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5ECE6AFE" w:rsidR="006E06C6" w:rsidRPr="00F05422" w:rsidRDefault="00D5115F" w:rsidP="00B723BE">
      <w:r w:rsidRPr="00F05422">
        <w:rPr>
          <w:noProof/>
        </w:rPr>
        <w:drawing>
          <wp:inline distT="0" distB="0" distL="0" distR="0" wp14:anchorId="36EB24EC" wp14:editId="038E186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F05422" w:rsidRDefault="00FC1FCE" w:rsidP="00B723BE">
      <w:pPr>
        <w:jc w:val="right"/>
      </w:pPr>
      <w:r w:rsidRPr="00F05422">
        <w:t>California Department of Education</w:t>
      </w:r>
    </w:p>
    <w:p w14:paraId="1CAF1CB7" w14:textId="77777777" w:rsidR="00B723BE" w:rsidRPr="00F05422" w:rsidRDefault="00FC1FCE" w:rsidP="00B723BE">
      <w:pPr>
        <w:jc w:val="right"/>
      </w:pPr>
      <w:r w:rsidRPr="00F05422">
        <w:t>Executive Office</w:t>
      </w:r>
    </w:p>
    <w:p w14:paraId="18A2FE91" w14:textId="77777777" w:rsidR="002B4B14" w:rsidRPr="00F05422" w:rsidRDefault="00692300" w:rsidP="00B723BE">
      <w:pPr>
        <w:jc w:val="right"/>
      </w:pPr>
      <w:r w:rsidRPr="00F05422">
        <w:t>SBE-00</w:t>
      </w:r>
      <w:r w:rsidR="000324AD" w:rsidRPr="00F05422">
        <w:t>3</w:t>
      </w:r>
      <w:r w:rsidRPr="00F05422">
        <w:t xml:space="preserve"> (REV. 1</w:t>
      </w:r>
      <w:r w:rsidR="00C27D57" w:rsidRPr="00F05422">
        <w:t>1</w:t>
      </w:r>
      <w:r w:rsidRPr="00F05422">
        <w:t>/2017</w:t>
      </w:r>
      <w:r w:rsidR="00FC1FCE" w:rsidRPr="00F05422">
        <w:t>)</w:t>
      </w:r>
    </w:p>
    <w:p w14:paraId="35CF9C7E" w14:textId="0D09183A" w:rsidR="00B723BE" w:rsidRPr="00F05422" w:rsidRDefault="00120A9E" w:rsidP="00B723BE">
      <w:pPr>
        <w:jc w:val="right"/>
      </w:pPr>
      <w:r w:rsidRPr="00F05422">
        <w:t>im</w:t>
      </w:r>
      <w:r w:rsidR="00791395" w:rsidRPr="00F05422">
        <w:t>a</w:t>
      </w:r>
      <w:r w:rsidRPr="00F05422">
        <w:t>b-adad-</w:t>
      </w:r>
      <w:r w:rsidR="00154511" w:rsidRPr="00F05422">
        <w:t>sep</w:t>
      </w:r>
      <w:r w:rsidR="00321C23" w:rsidRPr="00F05422">
        <w:t>24</w:t>
      </w:r>
      <w:r w:rsidRPr="00F05422">
        <w:t>item0</w:t>
      </w:r>
      <w:r w:rsidR="00E45332" w:rsidRPr="00F05422">
        <w:t>1</w:t>
      </w:r>
    </w:p>
    <w:p w14:paraId="0A37501D" w14:textId="77777777" w:rsidR="00B723BE" w:rsidRPr="00F05422" w:rsidRDefault="00B723BE" w:rsidP="00FC1FCE">
      <w:pPr>
        <w:pStyle w:val="Heading1"/>
        <w:jc w:val="center"/>
        <w:rPr>
          <w:sz w:val="40"/>
          <w:szCs w:val="40"/>
        </w:rPr>
        <w:sectPr w:rsidR="00B723BE" w:rsidRPr="00F05422" w:rsidSect="00F97C93">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Pr="00F05422" w:rsidRDefault="006E06C6" w:rsidP="00FC1FCE">
      <w:pPr>
        <w:pStyle w:val="Heading1"/>
        <w:jc w:val="center"/>
        <w:rPr>
          <w:sz w:val="40"/>
          <w:szCs w:val="40"/>
        </w:rPr>
        <w:sectPr w:rsidR="006E06C6" w:rsidRPr="00F05422" w:rsidSect="00F97C93">
          <w:type w:val="continuous"/>
          <w:pgSz w:w="12240" w:h="15840"/>
          <w:pgMar w:top="720" w:right="1440" w:bottom="1440" w:left="1440" w:header="720" w:footer="720" w:gutter="0"/>
          <w:cols w:space="720"/>
          <w:docGrid w:linePitch="360"/>
        </w:sectPr>
      </w:pPr>
    </w:p>
    <w:p w14:paraId="3855EBBD" w14:textId="4EEEFDB8" w:rsidR="00FC1FCE" w:rsidRPr="00F05422" w:rsidRDefault="0091117B" w:rsidP="002B4B14">
      <w:pPr>
        <w:pStyle w:val="Heading1"/>
        <w:spacing w:before="240" w:after="240"/>
        <w:jc w:val="center"/>
        <w:rPr>
          <w:sz w:val="40"/>
          <w:szCs w:val="40"/>
        </w:rPr>
      </w:pPr>
      <w:r w:rsidRPr="00F05422">
        <w:rPr>
          <w:sz w:val="40"/>
          <w:szCs w:val="40"/>
        </w:rPr>
        <w:t>Californ</w:t>
      </w:r>
      <w:r w:rsidR="00693951" w:rsidRPr="00F05422">
        <w:rPr>
          <w:sz w:val="40"/>
          <w:szCs w:val="40"/>
        </w:rPr>
        <w:t>ia State Board of Education</w:t>
      </w:r>
      <w:r w:rsidRPr="00F05422">
        <w:br/>
      </w:r>
      <w:r w:rsidR="00154511" w:rsidRPr="00F05422">
        <w:rPr>
          <w:sz w:val="40"/>
          <w:szCs w:val="40"/>
        </w:rPr>
        <w:t>September</w:t>
      </w:r>
      <w:r w:rsidR="00321C23" w:rsidRPr="00F05422">
        <w:rPr>
          <w:sz w:val="40"/>
          <w:szCs w:val="40"/>
        </w:rPr>
        <w:t xml:space="preserve"> 2024</w:t>
      </w:r>
      <w:r w:rsidRPr="00F05422">
        <w:rPr>
          <w:sz w:val="40"/>
          <w:szCs w:val="40"/>
        </w:rPr>
        <w:t xml:space="preserve"> Agenda</w:t>
      </w:r>
      <w:r w:rsidRPr="00F05422">
        <w:br/>
      </w:r>
      <w:r w:rsidR="00FC1FCE" w:rsidRPr="00F05422">
        <w:rPr>
          <w:sz w:val="40"/>
          <w:szCs w:val="40"/>
        </w:rPr>
        <w:t>Item</w:t>
      </w:r>
      <w:r w:rsidR="00692300" w:rsidRPr="00F05422">
        <w:rPr>
          <w:sz w:val="40"/>
          <w:szCs w:val="40"/>
        </w:rPr>
        <w:t xml:space="preserve"> #</w:t>
      </w:r>
      <w:r w:rsidR="00130059" w:rsidRPr="00F05422">
        <w:rPr>
          <w:sz w:val="40"/>
          <w:szCs w:val="40"/>
        </w:rPr>
        <w:t>0</w:t>
      </w:r>
      <w:r w:rsidR="00F05422" w:rsidRPr="00F05422">
        <w:rPr>
          <w:sz w:val="40"/>
          <w:szCs w:val="40"/>
        </w:rPr>
        <w:t>5</w:t>
      </w:r>
    </w:p>
    <w:p w14:paraId="27B6226E" w14:textId="77777777" w:rsidR="00FC1FCE" w:rsidRPr="00F05422" w:rsidRDefault="00FC1FCE" w:rsidP="002B4B14">
      <w:pPr>
        <w:pStyle w:val="Heading2"/>
        <w:spacing w:before="240" w:after="240"/>
        <w:rPr>
          <w:sz w:val="36"/>
          <w:szCs w:val="36"/>
        </w:rPr>
      </w:pPr>
      <w:r w:rsidRPr="00F05422">
        <w:rPr>
          <w:sz w:val="36"/>
          <w:szCs w:val="36"/>
        </w:rPr>
        <w:t>Subject</w:t>
      </w:r>
    </w:p>
    <w:p w14:paraId="55B23013" w14:textId="4C0A515B" w:rsidR="005B364B" w:rsidRPr="00F05422" w:rsidRDefault="000234A1" w:rsidP="4D12C313">
      <w:pPr>
        <w:spacing w:after="240"/>
        <w:rPr>
          <w:rFonts w:eastAsia="Arial"/>
          <w:b/>
          <w:bCs/>
        </w:rPr>
      </w:pPr>
      <w:r w:rsidRPr="00F05422">
        <w:rPr>
          <w:rFonts w:eastAsia="Arial"/>
        </w:rPr>
        <w:t xml:space="preserve">The </w:t>
      </w:r>
      <w:r w:rsidR="005B364B" w:rsidRPr="00F05422">
        <w:rPr>
          <w:rFonts w:eastAsia="Arial"/>
        </w:rPr>
        <w:t xml:space="preserve">California Assessment of Student Performance and Progress and </w:t>
      </w:r>
      <w:r w:rsidRPr="00F05422">
        <w:rPr>
          <w:rFonts w:eastAsia="Arial"/>
        </w:rPr>
        <w:t xml:space="preserve">the </w:t>
      </w:r>
      <w:r w:rsidR="005B364B" w:rsidRPr="00F05422">
        <w:rPr>
          <w:rFonts w:eastAsia="Arial"/>
        </w:rPr>
        <w:t xml:space="preserve">English Language Proficiency Assessments for California: </w:t>
      </w:r>
      <w:r w:rsidR="00791A7B" w:rsidRPr="00F05422">
        <w:rPr>
          <w:rFonts w:eastAsia="Arial"/>
        </w:rPr>
        <w:t xml:space="preserve">Approval of the </w:t>
      </w:r>
      <w:r w:rsidRPr="00F05422">
        <w:rPr>
          <w:rFonts w:eastAsia="Arial"/>
        </w:rPr>
        <w:t xml:space="preserve">Proposed </w:t>
      </w:r>
      <w:r w:rsidR="00AF0835" w:rsidRPr="00F05422">
        <w:rPr>
          <w:rFonts w:eastAsia="Arial"/>
        </w:rPr>
        <w:t>Revised Addendum to the High-Level Test Design</w:t>
      </w:r>
      <w:r w:rsidR="0CCA0131" w:rsidRPr="00F05422">
        <w:rPr>
          <w:rFonts w:eastAsia="Arial"/>
        </w:rPr>
        <w:t xml:space="preserve"> for </w:t>
      </w:r>
      <w:r w:rsidR="00837F91" w:rsidRPr="00F05422">
        <w:rPr>
          <w:rFonts w:eastAsia="Arial"/>
        </w:rPr>
        <w:t xml:space="preserve">the </w:t>
      </w:r>
      <w:r w:rsidR="0CCA0131" w:rsidRPr="00F05422">
        <w:t>California Spanish Assessment</w:t>
      </w:r>
      <w:r w:rsidR="00AF0835" w:rsidRPr="00F05422">
        <w:rPr>
          <w:rFonts w:eastAsia="Arial"/>
        </w:rPr>
        <w:t xml:space="preserve">, which includes the </w:t>
      </w:r>
      <w:r w:rsidR="00B941F4" w:rsidRPr="00F05422">
        <w:rPr>
          <w:rFonts w:eastAsia="Arial"/>
        </w:rPr>
        <w:t xml:space="preserve">General </w:t>
      </w:r>
      <w:r w:rsidR="00AF0835" w:rsidRPr="00F05422">
        <w:rPr>
          <w:rFonts w:eastAsia="Arial"/>
        </w:rPr>
        <w:t>Achievement Level Descriptors</w:t>
      </w:r>
      <w:r w:rsidR="001F078F" w:rsidRPr="00F05422">
        <w:rPr>
          <w:rFonts w:eastAsia="Arial"/>
        </w:rPr>
        <w:t>;</w:t>
      </w:r>
      <w:r w:rsidR="00683B54" w:rsidRPr="00F05422">
        <w:rPr>
          <w:rFonts w:eastAsia="Arial"/>
        </w:rPr>
        <w:t xml:space="preserve"> </w:t>
      </w:r>
      <w:r w:rsidR="5E67D2D2" w:rsidRPr="00F05422">
        <w:rPr>
          <w:rFonts w:eastAsia="Arial"/>
        </w:rPr>
        <w:t>Test Blueprint</w:t>
      </w:r>
      <w:r w:rsidR="001F078F" w:rsidRPr="00F05422">
        <w:rPr>
          <w:rFonts w:eastAsia="Arial"/>
        </w:rPr>
        <w:t>;</w:t>
      </w:r>
      <w:r w:rsidR="5E67D2D2" w:rsidRPr="00F05422">
        <w:rPr>
          <w:rFonts w:eastAsia="Arial"/>
        </w:rPr>
        <w:t xml:space="preserve"> and </w:t>
      </w:r>
      <w:r w:rsidR="008B1ADD" w:rsidRPr="00F05422">
        <w:rPr>
          <w:rFonts w:eastAsia="Arial"/>
        </w:rPr>
        <w:t>the</w:t>
      </w:r>
      <w:r w:rsidR="0056135C" w:rsidRPr="00F05422">
        <w:t xml:space="preserve"> </w:t>
      </w:r>
      <w:r w:rsidR="00567F58" w:rsidRPr="00F05422">
        <w:rPr>
          <w:rFonts w:eastAsia="Arial"/>
        </w:rPr>
        <w:t>Score Reporting Structure</w:t>
      </w:r>
      <w:r w:rsidR="410294B6" w:rsidRPr="00F05422">
        <w:rPr>
          <w:rFonts w:eastAsia="Arial"/>
        </w:rPr>
        <w:t>;</w:t>
      </w:r>
      <w:r w:rsidR="00AE3211" w:rsidRPr="00F05422">
        <w:rPr>
          <w:rFonts w:eastAsia="Arial"/>
        </w:rPr>
        <w:t xml:space="preserve"> </w:t>
      </w:r>
      <w:r w:rsidR="09F4AECA" w:rsidRPr="00F05422">
        <w:rPr>
          <w:rFonts w:eastAsia="Arial"/>
        </w:rPr>
        <w:t>and</w:t>
      </w:r>
      <w:r w:rsidR="00791A7B" w:rsidRPr="00F05422">
        <w:rPr>
          <w:rFonts w:eastAsia="Arial"/>
        </w:rPr>
        <w:t xml:space="preserve"> </w:t>
      </w:r>
      <w:r w:rsidR="00321C23" w:rsidRPr="00F05422">
        <w:rPr>
          <w:rFonts w:eastAsia="Arial"/>
        </w:rPr>
        <w:t>Updates on Program Activities.</w:t>
      </w:r>
    </w:p>
    <w:p w14:paraId="19FA46C3" w14:textId="010270E8" w:rsidR="00FC1FCE" w:rsidRPr="00F05422" w:rsidRDefault="00FC1FCE" w:rsidP="00117DEF">
      <w:pPr>
        <w:pStyle w:val="Heading2"/>
        <w:spacing w:before="480" w:after="240"/>
        <w:rPr>
          <w:rFonts w:eastAsia="Arial" w:cs="Arial"/>
          <w:b w:val="0"/>
          <w:bCs/>
        </w:rPr>
      </w:pPr>
      <w:r w:rsidRPr="00F05422">
        <w:rPr>
          <w:sz w:val="36"/>
          <w:szCs w:val="36"/>
        </w:rPr>
        <w:t>Type of Action</w:t>
      </w:r>
    </w:p>
    <w:p w14:paraId="07254FFE" w14:textId="23F3257B" w:rsidR="0091117B" w:rsidRPr="00F05422" w:rsidRDefault="00163DAC" w:rsidP="00117DEF">
      <w:pPr>
        <w:spacing w:after="240"/>
      </w:pPr>
      <w:r w:rsidRPr="00F05422">
        <w:t xml:space="preserve">Action, </w:t>
      </w:r>
      <w:r w:rsidR="008909EE" w:rsidRPr="00F05422">
        <w:t>Information</w:t>
      </w:r>
      <w:r w:rsidR="00F05422" w:rsidRPr="00F05422">
        <w:t>, Consent</w:t>
      </w:r>
    </w:p>
    <w:p w14:paraId="2F54E36F" w14:textId="36489E4F" w:rsidR="00FC1FCE" w:rsidRPr="00F05422" w:rsidRDefault="00FC1FCE" w:rsidP="00117DEF">
      <w:pPr>
        <w:pStyle w:val="Heading2"/>
        <w:spacing w:before="480" w:after="240"/>
        <w:rPr>
          <w:sz w:val="36"/>
          <w:szCs w:val="36"/>
        </w:rPr>
      </w:pPr>
      <w:r w:rsidRPr="00F05422">
        <w:rPr>
          <w:sz w:val="36"/>
          <w:szCs w:val="36"/>
        </w:rPr>
        <w:t>Summary of the Issue</w:t>
      </w:r>
    </w:p>
    <w:p w14:paraId="5C1584C0" w14:textId="7C274474" w:rsidR="000F5C71" w:rsidRPr="00F05422" w:rsidRDefault="003D04A4" w:rsidP="579B360D">
      <w:pPr>
        <w:spacing w:after="240"/>
        <w:rPr>
          <w:rFonts w:eastAsia="Arial"/>
        </w:rPr>
      </w:pPr>
      <w:r w:rsidRPr="00F05422">
        <w:rPr>
          <w:color w:val="000000" w:themeColor="text1"/>
        </w:rPr>
        <w:t>The California Department of Education (CDE) seeks approval of the</w:t>
      </w:r>
      <w:r w:rsidR="00EF7E22" w:rsidRPr="00F05422">
        <w:rPr>
          <w:color w:val="000000" w:themeColor="text1"/>
        </w:rPr>
        <w:t xml:space="preserve"> </w:t>
      </w:r>
      <w:r w:rsidR="00A6536A" w:rsidRPr="00F05422">
        <w:rPr>
          <w:color w:val="000000" w:themeColor="text1"/>
        </w:rPr>
        <w:t xml:space="preserve">proposed </w:t>
      </w:r>
      <w:r w:rsidR="00450291" w:rsidRPr="00F05422">
        <w:rPr>
          <w:color w:val="000000" w:themeColor="text1"/>
        </w:rPr>
        <w:t>revis</w:t>
      </w:r>
      <w:r w:rsidR="00B941F4" w:rsidRPr="00F05422">
        <w:rPr>
          <w:color w:val="000000" w:themeColor="text1"/>
        </w:rPr>
        <w:t>ed</w:t>
      </w:r>
      <w:r w:rsidR="00450291" w:rsidRPr="00F05422">
        <w:rPr>
          <w:color w:val="000000" w:themeColor="text1"/>
        </w:rPr>
        <w:t xml:space="preserve"> </w:t>
      </w:r>
      <w:r w:rsidR="004F0D7C" w:rsidRPr="00F05422">
        <w:rPr>
          <w:rFonts w:eastAsia="Arial"/>
        </w:rPr>
        <w:t>a</w:t>
      </w:r>
      <w:r w:rsidR="000F5C71" w:rsidRPr="00F05422">
        <w:rPr>
          <w:rFonts w:eastAsia="Arial"/>
        </w:rPr>
        <w:t xml:space="preserve">ddendum to the </w:t>
      </w:r>
      <w:r w:rsidR="00E9623F" w:rsidRPr="00F05422">
        <w:rPr>
          <w:rFonts w:eastAsia="Arial"/>
        </w:rPr>
        <w:t>h</w:t>
      </w:r>
      <w:r w:rsidR="000F5C71" w:rsidRPr="00F05422">
        <w:rPr>
          <w:rFonts w:eastAsia="Arial"/>
        </w:rPr>
        <w:t>igh-</w:t>
      </w:r>
      <w:r w:rsidR="00E9623F" w:rsidRPr="00F05422">
        <w:rPr>
          <w:rFonts w:eastAsia="Arial"/>
        </w:rPr>
        <w:t>l</w:t>
      </w:r>
      <w:r w:rsidR="000F5C71" w:rsidRPr="00F05422">
        <w:rPr>
          <w:rFonts w:eastAsia="Arial"/>
        </w:rPr>
        <w:t xml:space="preserve">evel </w:t>
      </w:r>
      <w:r w:rsidR="00E9623F" w:rsidRPr="00F05422">
        <w:rPr>
          <w:rFonts w:eastAsia="Arial"/>
        </w:rPr>
        <w:t>t</w:t>
      </w:r>
      <w:r w:rsidR="000F5C71" w:rsidRPr="00F05422">
        <w:rPr>
          <w:rFonts w:eastAsia="Arial"/>
        </w:rPr>
        <w:t xml:space="preserve">est </w:t>
      </w:r>
      <w:r w:rsidR="00E9623F" w:rsidRPr="00F05422">
        <w:rPr>
          <w:rFonts w:eastAsia="Arial"/>
        </w:rPr>
        <w:t>d</w:t>
      </w:r>
      <w:r w:rsidR="000F5C71" w:rsidRPr="00F05422">
        <w:rPr>
          <w:rFonts w:eastAsia="Arial"/>
        </w:rPr>
        <w:t>esign</w:t>
      </w:r>
      <w:r w:rsidR="00E9623F" w:rsidRPr="00F05422">
        <w:rPr>
          <w:rFonts w:eastAsia="Arial"/>
        </w:rPr>
        <w:t xml:space="preserve"> (HLTD)</w:t>
      </w:r>
      <w:r w:rsidR="0C18C8DA" w:rsidRPr="00F05422">
        <w:rPr>
          <w:rFonts w:eastAsia="Arial"/>
        </w:rPr>
        <w:t xml:space="preserve"> for the </w:t>
      </w:r>
      <w:r w:rsidR="0C18C8DA" w:rsidRPr="00F05422">
        <w:t>California Spanish Assessment (CSA)</w:t>
      </w:r>
      <w:r w:rsidR="000F5C71" w:rsidRPr="00F05422">
        <w:rPr>
          <w:rFonts w:eastAsia="Arial"/>
        </w:rPr>
        <w:t xml:space="preserve">, which includes the </w:t>
      </w:r>
      <w:r w:rsidR="00022A91" w:rsidRPr="00F05422">
        <w:rPr>
          <w:rFonts w:eastAsia="Arial"/>
        </w:rPr>
        <w:t xml:space="preserve">proposed </w:t>
      </w:r>
      <w:r w:rsidR="00C16D14" w:rsidRPr="00F05422">
        <w:rPr>
          <w:rFonts w:eastAsia="Arial"/>
        </w:rPr>
        <w:t xml:space="preserve">revised CSA </w:t>
      </w:r>
      <w:r w:rsidR="00E9623F" w:rsidRPr="00F05422">
        <w:rPr>
          <w:rFonts w:eastAsia="Arial"/>
        </w:rPr>
        <w:t xml:space="preserve">general </w:t>
      </w:r>
      <w:r w:rsidR="00022A91" w:rsidRPr="00F05422">
        <w:rPr>
          <w:rFonts w:eastAsia="Arial"/>
        </w:rPr>
        <w:t>a</w:t>
      </w:r>
      <w:r w:rsidR="000F5C71" w:rsidRPr="00F05422">
        <w:rPr>
          <w:rFonts w:eastAsia="Arial"/>
        </w:rPr>
        <w:t xml:space="preserve">chievement </w:t>
      </w:r>
      <w:r w:rsidR="00022A91" w:rsidRPr="00F05422">
        <w:rPr>
          <w:rFonts w:eastAsia="Arial"/>
        </w:rPr>
        <w:t>l</w:t>
      </w:r>
      <w:r w:rsidR="000F5C71" w:rsidRPr="00F05422">
        <w:rPr>
          <w:rFonts w:eastAsia="Arial"/>
        </w:rPr>
        <w:t xml:space="preserve">evel </w:t>
      </w:r>
      <w:r w:rsidR="00022A91" w:rsidRPr="00F05422">
        <w:rPr>
          <w:rFonts w:eastAsia="Arial"/>
        </w:rPr>
        <w:t>d</w:t>
      </w:r>
      <w:r w:rsidR="000F5C71" w:rsidRPr="00F05422">
        <w:rPr>
          <w:rFonts w:eastAsia="Arial"/>
        </w:rPr>
        <w:t xml:space="preserve">escriptors (ALDs), the </w:t>
      </w:r>
      <w:r w:rsidR="004B17B2" w:rsidRPr="00F05422">
        <w:rPr>
          <w:rFonts w:eastAsia="Arial"/>
        </w:rPr>
        <w:t>proposed</w:t>
      </w:r>
      <w:r w:rsidR="00E924D3" w:rsidRPr="00F05422">
        <w:rPr>
          <w:rFonts w:eastAsia="Arial"/>
        </w:rPr>
        <w:t xml:space="preserve"> </w:t>
      </w:r>
      <w:r w:rsidR="000F5C71" w:rsidRPr="00F05422">
        <w:rPr>
          <w:rFonts w:eastAsia="Arial"/>
        </w:rPr>
        <w:t xml:space="preserve">CSA </w:t>
      </w:r>
      <w:r w:rsidR="008C0A0E" w:rsidRPr="00F05422">
        <w:rPr>
          <w:rFonts w:eastAsia="Arial"/>
        </w:rPr>
        <w:t xml:space="preserve">revised </w:t>
      </w:r>
      <w:r w:rsidR="004B17B2" w:rsidRPr="00F05422">
        <w:rPr>
          <w:rFonts w:eastAsia="Arial"/>
        </w:rPr>
        <w:t>t</w:t>
      </w:r>
      <w:r w:rsidR="000F5C71" w:rsidRPr="00F05422">
        <w:rPr>
          <w:rFonts w:eastAsia="Arial"/>
        </w:rPr>
        <w:t xml:space="preserve">est </w:t>
      </w:r>
      <w:r w:rsidR="004B17B2" w:rsidRPr="00F05422">
        <w:rPr>
          <w:rFonts w:eastAsia="Arial"/>
        </w:rPr>
        <w:t>b</w:t>
      </w:r>
      <w:r w:rsidR="000F5C71" w:rsidRPr="00F05422">
        <w:rPr>
          <w:rFonts w:eastAsia="Arial"/>
        </w:rPr>
        <w:t>lueprint</w:t>
      </w:r>
      <w:r w:rsidR="00EB2F7A" w:rsidRPr="00F05422">
        <w:rPr>
          <w:rFonts w:eastAsia="Arial"/>
        </w:rPr>
        <w:t>, and</w:t>
      </w:r>
      <w:r w:rsidR="006B406E" w:rsidRPr="00F05422">
        <w:rPr>
          <w:rFonts w:eastAsia="Arial"/>
        </w:rPr>
        <w:t xml:space="preserve"> the proposed revised CSA score reporting structure</w:t>
      </w:r>
      <w:r w:rsidR="2DEF9E93" w:rsidRPr="00F05422">
        <w:rPr>
          <w:rFonts w:eastAsia="Arial"/>
        </w:rPr>
        <w:t>.</w:t>
      </w:r>
    </w:p>
    <w:p w14:paraId="15D14D17" w14:textId="5CB646B3" w:rsidR="003D04A4" w:rsidRPr="00F05422" w:rsidRDefault="003D04A4" w:rsidP="00117DEF">
      <w:pPr>
        <w:spacing w:after="240"/>
      </w:pPr>
      <w:r w:rsidRPr="00F05422">
        <w:t xml:space="preserve">This item </w:t>
      </w:r>
      <w:r w:rsidR="009153DF" w:rsidRPr="00F05422">
        <w:t xml:space="preserve">also </w:t>
      </w:r>
      <w:r w:rsidRPr="00F05422">
        <w:t xml:space="preserve">provides a summary of developments and updates related to </w:t>
      </w:r>
      <w:r w:rsidR="009153DF" w:rsidRPr="00F05422">
        <w:t>n</w:t>
      </w:r>
      <w:r w:rsidR="00D811EF" w:rsidRPr="00F05422">
        <w:t xml:space="preserve">ational and </w:t>
      </w:r>
      <w:r w:rsidR="009153DF" w:rsidRPr="00F05422">
        <w:t>i</w:t>
      </w:r>
      <w:r w:rsidR="00D811EF" w:rsidRPr="00F05422">
        <w:t xml:space="preserve">nternational </w:t>
      </w:r>
      <w:r w:rsidR="009153DF" w:rsidRPr="00F05422">
        <w:t>a</w:t>
      </w:r>
      <w:r w:rsidR="00D811EF" w:rsidRPr="00F05422">
        <w:t>ssessments</w:t>
      </w:r>
      <w:r w:rsidRPr="00F05422">
        <w:t xml:space="preserve">. Attachment 1 provides the </w:t>
      </w:r>
      <w:r w:rsidR="00861E31" w:rsidRPr="00F05422">
        <w:t>California Assessment of Student Performance and Progress (CAASPP) and English Language Proficiency Assessments for California (ELPAC</w:t>
      </w:r>
      <w:r w:rsidR="009153DF" w:rsidRPr="00F05422">
        <w:t>)</w:t>
      </w:r>
      <w:r w:rsidRPr="00F05422">
        <w:t xml:space="preserve"> outreach and professional development activities from </w:t>
      </w:r>
      <w:r w:rsidR="00EF7E22" w:rsidRPr="00F05422">
        <w:t>July</w:t>
      </w:r>
      <w:r w:rsidRPr="00F05422">
        <w:t xml:space="preserve"> through </w:t>
      </w:r>
      <w:r w:rsidR="00EF7E22" w:rsidRPr="00F05422">
        <w:t>August</w:t>
      </w:r>
      <w:r w:rsidRPr="00F05422">
        <w:t xml:space="preserve"> 202</w:t>
      </w:r>
      <w:r w:rsidR="00117DEF" w:rsidRPr="00F05422">
        <w:t>4</w:t>
      </w:r>
      <w:r w:rsidRPr="00F05422">
        <w:t>.</w:t>
      </w:r>
    </w:p>
    <w:p w14:paraId="08BF9F4B" w14:textId="0AEE5C28" w:rsidR="003E4DF7" w:rsidRPr="00F05422" w:rsidRDefault="003E4DF7" w:rsidP="00117DEF">
      <w:pPr>
        <w:pStyle w:val="Heading2"/>
        <w:spacing w:before="480" w:after="240"/>
        <w:rPr>
          <w:sz w:val="36"/>
          <w:szCs w:val="36"/>
        </w:rPr>
      </w:pPr>
      <w:r w:rsidRPr="00F05422">
        <w:rPr>
          <w:sz w:val="36"/>
          <w:szCs w:val="36"/>
        </w:rPr>
        <w:t>Recommendation</w:t>
      </w:r>
    </w:p>
    <w:p w14:paraId="338D7368" w14:textId="72B2F676" w:rsidR="005C14A7" w:rsidRPr="00F05422" w:rsidRDefault="003E4DF7" w:rsidP="00117DEF">
      <w:pPr>
        <w:spacing w:after="240"/>
        <w:rPr>
          <w:color w:val="000000" w:themeColor="text1"/>
        </w:rPr>
      </w:pPr>
      <w:r w:rsidRPr="00F05422">
        <w:t>The CDE recommends that the</w:t>
      </w:r>
      <w:r w:rsidR="21849F30" w:rsidRPr="00F05422">
        <w:t xml:space="preserve"> </w:t>
      </w:r>
      <w:r w:rsidR="00A21D61" w:rsidRPr="00F05422">
        <w:t>State Board of Education (</w:t>
      </w:r>
      <w:r w:rsidRPr="00F05422">
        <w:t>SBE</w:t>
      </w:r>
      <w:r w:rsidR="00A21D61" w:rsidRPr="00F05422">
        <w:t>)</w:t>
      </w:r>
      <w:r w:rsidRPr="00F05422">
        <w:t xml:space="preserve"> </w:t>
      </w:r>
      <w:r w:rsidR="00EF7E22" w:rsidRPr="00F05422">
        <w:t>approve the</w:t>
      </w:r>
      <w:r w:rsidR="005C14A7" w:rsidRPr="00F05422">
        <w:rPr>
          <w:color w:val="000000" w:themeColor="text1"/>
        </w:rPr>
        <w:t xml:space="preserve"> following:</w:t>
      </w:r>
    </w:p>
    <w:p w14:paraId="07C95AA0" w14:textId="446F6386" w:rsidR="00C97729" w:rsidRPr="00F05422" w:rsidRDefault="00C97729" w:rsidP="00A059BF">
      <w:pPr>
        <w:pStyle w:val="ListParagraph"/>
        <w:numPr>
          <w:ilvl w:val="0"/>
          <w:numId w:val="21"/>
        </w:numPr>
        <w:spacing w:before="240" w:after="240"/>
        <w:contextualSpacing w:val="0"/>
      </w:pPr>
      <w:r w:rsidRPr="00F05422">
        <w:rPr>
          <w:color w:val="000000" w:themeColor="text1"/>
        </w:rPr>
        <w:t>P</w:t>
      </w:r>
      <w:r w:rsidR="00E97641" w:rsidRPr="00F05422">
        <w:rPr>
          <w:color w:val="000000" w:themeColor="text1"/>
        </w:rPr>
        <w:t xml:space="preserve">roposed </w:t>
      </w:r>
      <w:r w:rsidR="00F74D09" w:rsidRPr="00F05422">
        <w:rPr>
          <w:color w:val="000000" w:themeColor="text1"/>
        </w:rPr>
        <w:t>Revised</w:t>
      </w:r>
      <w:r w:rsidR="00E97641" w:rsidRPr="00F05422">
        <w:rPr>
          <w:color w:val="000000" w:themeColor="text1"/>
        </w:rPr>
        <w:t xml:space="preserve"> </w:t>
      </w:r>
      <w:r w:rsidR="00E97641" w:rsidRPr="00F05422">
        <w:rPr>
          <w:rFonts w:eastAsia="Arial"/>
        </w:rPr>
        <w:t xml:space="preserve">Addendum to the </w:t>
      </w:r>
      <w:r w:rsidR="005A30BC" w:rsidRPr="00F05422">
        <w:t>CSA HLTD</w:t>
      </w:r>
      <w:r w:rsidR="00E97641" w:rsidRPr="00F05422">
        <w:rPr>
          <w:rFonts w:eastAsia="Arial"/>
        </w:rPr>
        <w:t xml:space="preserve">, which includes the proposed </w:t>
      </w:r>
      <w:r w:rsidR="005A30BC" w:rsidRPr="00F05422">
        <w:rPr>
          <w:rFonts w:eastAsia="Arial"/>
        </w:rPr>
        <w:t xml:space="preserve">revised </w:t>
      </w:r>
      <w:r w:rsidR="00F83C53" w:rsidRPr="00F05422">
        <w:rPr>
          <w:rFonts w:eastAsia="Arial"/>
        </w:rPr>
        <w:t xml:space="preserve">CSA </w:t>
      </w:r>
      <w:r w:rsidR="00B318BD" w:rsidRPr="00F05422">
        <w:rPr>
          <w:rFonts w:eastAsia="Arial"/>
        </w:rPr>
        <w:t xml:space="preserve">General </w:t>
      </w:r>
      <w:r w:rsidR="00380E4E" w:rsidRPr="00F05422">
        <w:rPr>
          <w:rFonts w:eastAsia="Arial"/>
        </w:rPr>
        <w:t>ALDs</w:t>
      </w:r>
      <w:r w:rsidR="00EE2387" w:rsidRPr="00F05422">
        <w:rPr>
          <w:rFonts w:eastAsia="Arial"/>
        </w:rPr>
        <w:t xml:space="preserve"> (Attachment </w:t>
      </w:r>
      <w:r w:rsidR="00241668" w:rsidRPr="00F05422">
        <w:rPr>
          <w:rFonts w:eastAsia="Arial"/>
        </w:rPr>
        <w:t>2</w:t>
      </w:r>
      <w:r w:rsidR="00EE2387" w:rsidRPr="00F05422">
        <w:rPr>
          <w:rFonts w:eastAsia="Arial"/>
        </w:rPr>
        <w:t>)</w:t>
      </w:r>
    </w:p>
    <w:p w14:paraId="1F300CF7" w14:textId="6EF0925A" w:rsidR="00C97729" w:rsidRPr="00F05422" w:rsidRDefault="14C7B9E0" w:rsidP="579B360D">
      <w:pPr>
        <w:pStyle w:val="ListParagraph"/>
        <w:numPr>
          <w:ilvl w:val="0"/>
          <w:numId w:val="21"/>
        </w:numPr>
        <w:spacing w:before="240" w:after="240"/>
        <w:contextualSpacing w:val="0"/>
        <w:rPr>
          <w:rFonts w:eastAsia="Arial"/>
        </w:rPr>
      </w:pPr>
      <w:r w:rsidRPr="00F05422">
        <w:rPr>
          <w:rFonts w:eastAsia="Arial"/>
        </w:rPr>
        <w:lastRenderedPageBreak/>
        <w:t xml:space="preserve">Proposed CSA </w:t>
      </w:r>
      <w:r w:rsidR="414F4BFC" w:rsidRPr="00F05422">
        <w:rPr>
          <w:rFonts w:eastAsia="Arial"/>
        </w:rPr>
        <w:t>R</w:t>
      </w:r>
      <w:r w:rsidRPr="00F05422">
        <w:rPr>
          <w:rFonts w:eastAsia="Arial"/>
        </w:rPr>
        <w:t xml:space="preserve">evised Test Blueprint (Attachment 3) </w:t>
      </w:r>
    </w:p>
    <w:p w14:paraId="55FAE69E" w14:textId="26585353" w:rsidR="00C97729" w:rsidRPr="00F05422" w:rsidRDefault="00C97729" w:rsidP="579B360D">
      <w:pPr>
        <w:pStyle w:val="ListParagraph"/>
        <w:numPr>
          <w:ilvl w:val="0"/>
          <w:numId w:val="21"/>
        </w:numPr>
        <w:spacing w:before="240" w:after="240"/>
        <w:contextualSpacing w:val="0"/>
        <w:rPr>
          <w:rFonts w:eastAsia="Arial"/>
        </w:rPr>
      </w:pPr>
      <w:r w:rsidRPr="00F05422">
        <w:t>P</w:t>
      </w:r>
      <w:r w:rsidR="00E97641" w:rsidRPr="00F05422">
        <w:rPr>
          <w:rFonts w:eastAsia="Arial"/>
        </w:rPr>
        <w:t xml:space="preserve">roposed revised CSA </w:t>
      </w:r>
      <w:r w:rsidR="49AAEB26" w:rsidRPr="00F05422">
        <w:rPr>
          <w:rFonts w:eastAsia="Arial"/>
        </w:rPr>
        <w:t>S</w:t>
      </w:r>
      <w:r w:rsidR="00E97641" w:rsidRPr="00F05422">
        <w:rPr>
          <w:rFonts w:eastAsia="Arial"/>
        </w:rPr>
        <w:t xml:space="preserve">core </w:t>
      </w:r>
      <w:r w:rsidR="52A079C5" w:rsidRPr="00F05422">
        <w:rPr>
          <w:rFonts w:eastAsia="Arial"/>
        </w:rPr>
        <w:t>R</w:t>
      </w:r>
      <w:r w:rsidR="00E97641" w:rsidRPr="00F05422">
        <w:rPr>
          <w:rFonts w:eastAsia="Arial"/>
        </w:rPr>
        <w:t xml:space="preserve">eporting </w:t>
      </w:r>
      <w:r w:rsidR="75FBA4EA" w:rsidRPr="00F05422">
        <w:rPr>
          <w:rFonts w:eastAsia="Arial"/>
        </w:rPr>
        <w:t>S</w:t>
      </w:r>
      <w:r w:rsidR="00E97641" w:rsidRPr="00F05422">
        <w:rPr>
          <w:rFonts w:eastAsia="Arial"/>
        </w:rPr>
        <w:t>tructur</w:t>
      </w:r>
      <w:r w:rsidRPr="00F05422">
        <w:rPr>
          <w:rFonts w:eastAsia="Arial"/>
        </w:rPr>
        <w:t>e</w:t>
      </w:r>
      <w:r w:rsidR="62915529" w:rsidRPr="00F05422">
        <w:rPr>
          <w:rFonts w:eastAsia="Arial"/>
        </w:rPr>
        <w:t xml:space="preserve"> (Table 1)</w:t>
      </w:r>
    </w:p>
    <w:p w14:paraId="28788C28" w14:textId="10ED664C" w:rsidR="00F40510" w:rsidRPr="00F05422" w:rsidRDefault="003E4DF7" w:rsidP="00D400B5">
      <w:pPr>
        <w:pStyle w:val="Heading2"/>
        <w:spacing w:before="480" w:after="240"/>
        <w:rPr>
          <w:sz w:val="36"/>
          <w:szCs w:val="36"/>
        </w:rPr>
      </w:pPr>
      <w:r w:rsidRPr="00F05422">
        <w:rPr>
          <w:sz w:val="36"/>
          <w:szCs w:val="36"/>
        </w:rPr>
        <w:t>Brief History of Key Issues</w:t>
      </w:r>
    </w:p>
    <w:p w14:paraId="2BA4E098" w14:textId="15B0801F" w:rsidR="00435989" w:rsidRPr="00F05422" w:rsidRDefault="00A84739" w:rsidP="00435989">
      <w:r w:rsidRPr="00F05422">
        <w:t xml:space="preserve">The following sections of this item detail CDE’s recommendations to the SBE and provide a summary of developments and activities related to </w:t>
      </w:r>
      <w:r w:rsidR="00162A9E" w:rsidRPr="00F05422">
        <w:t>national and international assessments.</w:t>
      </w:r>
    </w:p>
    <w:p w14:paraId="00A346B5" w14:textId="5879F18F" w:rsidR="00100CD4" w:rsidRPr="00F05422" w:rsidRDefault="00435989" w:rsidP="009E041E">
      <w:pPr>
        <w:pStyle w:val="Heading3"/>
        <w:spacing w:before="480" w:after="240"/>
        <w:rPr>
          <w:sz w:val="32"/>
          <w:szCs w:val="32"/>
        </w:rPr>
      </w:pPr>
      <w:r w:rsidRPr="00F05422">
        <w:rPr>
          <w:sz w:val="32"/>
          <w:szCs w:val="32"/>
        </w:rPr>
        <w:t>California Spanish Assessment</w:t>
      </w:r>
    </w:p>
    <w:p w14:paraId="58D077E3" w14:textId="6B4D99D1" w:rsidR="00556A93" w:rsidRPr="00F05422" w:rsidRDefault="00556A93" w:rsidP="00844165">
      <w:pPr>
        <w:spacing w:before="240" w:after="240"/>
      </w:pPr>
      <w:r w:rsidRPr="00F05422">
        <w:t xml:space="preserve">The CSA is aligned with the Common Core State Standards </w:t>
      </w:r>
      <w:r w:rsidR="00BA7176" w:rsidRPr="00F05422">
        <w:t xml:space="preserve">(CCSS) </w:t>
      </w:r>
      <w:proofErr w:type="spellStart"/>
      <w:r w:rsidRPr="00F05422">
        <w:t>en</w:t>
      </w:r>
      <w:proofErr w:type="spellEnd"/>
      <w:r w:rsidRPr="00F05422">
        <w:t xml:space="preserve"> Español, a translated and linguistically augmented version of the </w:t>
      </w:r>
      <w:r w:rsidR="006A00ED" w:rsidRPr="00F05422">
        <w:t>CCSS</w:t>
      </w:r>
      <w:r w:rsidRPr="00F05422">
        <w:t xml:space="preserve"> for English Language Arts and Literacy</w:t>
      </w:r>
      <w:r w:rsidR="000B177E" w:rsidRPr="00F05422">
        <w:t xml:space="preserve"> (ELA)</w:t>
      </w:r>
      <w:r w:rsidRPr="00F05422">
        <w:t>. The CSA is an optional assessment administered to students in grades three through eight and high school</w:t>
      </w:r>
      <w:r w:rsidR="0065136A" w:rsidRPr="00F05422">
        <w:t>,</w:t>
      </w:r>
      <w:r w:rsidRPr="00F05422">
        <w:t xml:space="preserve"> </w:t>
      </w:r>
      <w:r w:rsidR="00B674FA" w:rsidRPr="00F05422">
        <w:t>providing</w:t>
      </w:r>
      <w:r w:rsidRPr="00F05422">
        <w:t xml:space="preserve"> a measure of their Spanish skills in reading, writing mechanics, and listening. This assessment is part of the CAASPP system.</w:t>
      </w:r>
    </w:p>
    <w:p w14:paraId="50941C73" w14:textId="77777777" w:rsidR="00556A93" w:rsidRPr="00F05422" w:rsidRDefault="00556A93" w:rsidP="00844165">
      <w:pPr>
        <w:spacing w:before="240" w:after="240"/>
      </w:pPr>
      <w:r w:rsidRPr="00F05422">
        <w:t xml:space="preserve">The HLTD for the CSA was approved by the SBE in September 2016, pursuant to California </w:t>
      </w:r>
      <w:r w:rsidRPr="00F05422">
        <w:rPr>
          <w:i/>
        </w:rPr>
        <w:t>Education Code</w:t>
      </w:r>
      <w:r w:rsidRPr="00F05422">
        <w:t xml:space="preserve"> (</w:t>
      </w:r>
      <w:r w:rsidRPr="00F05422">
        <w:rPr>
          <w:i/>
        </w:rPr>
        <w:t>EC</w:t>
      </w:r>
      <w:r w:rsidRPr="00F05422">
        <w:t>) Section 60640(b)(5)(C). The approval of the HLTD allowed for the development of the CSA. In March 2017, the SBE approved the proposed blueprints and general ALDs. In spring 2019, the CSA became an operational test.</w:t>
      </w:r>
    </w:p>
    <w:p w14:paraId="5D145193" w14:textId="3222E5A3" w:rsidR="00556A93" w:rsidRPr="00F05422" w:rsidRDefault="00556A93" w:rsidP="00844165">
      <w:pPr>
        <w:spacing w:before="240" w:after="240"/>
      </w:pPr>
      <w:r w:rsidRPr="00F05422">
        <w:t xml:space="preserve">Per </w:t>
      </w:r>
      <w:r w:rsidRPr="00F05422">
        <w:rPr>
          <w:i/>
          <w:iCs/>
        </w:rPr>
        <w:t>EC</w:t>
      </w:r>
      <w:r w:rsidRPr="00F05422">
        <w:t xml:space="preserve"> Section 60640(5)(C), the </w:t>
      </w:r>
      <w:r w:rsidR="00EC32FC" w:rsidRPr="00F05422">
        <w:t xml:space="preserve">State </w:t>
      </w:r>
      <w:r w:rsidRPr="00F05422">
        <w:t xml:space="preserve">Superintendent </w:t>
      </w:r>
      <w:r w:rsidR="00EC32FC" w:rsidRPr="00F05422">
        <w:t xml:space="preserve">of Public Instruction </w:t>
      </w:r>
      <w:r w:rsidRPr="00F05422">
        <w:t>is to consider the appropriate purpose for a stand-alone language arts summative assessment in a primary language other than English, including support for the State Seal of Biliteracy. Further</w:t>
      </w:r>
      <w:r w:rsidR="004227DF" w:rsidRPr="00F05422">
        <w:t>more</w:t>
      </w:r>
      <w:r w:rsidRPr="00F05422">
        <w:t xml:space="preserve">, </w:t>
      </w:r>
      <w:r w:rsidRPr="00F05422">
        <w:rPr>
          <w:i/>
          <w:iCs/>
        </w:rPr>
        <w:t>EC</w:t>
      </w:r>
      <w:r w:rsidRPr="00F05422">
        <w:t xml:space="preserve"> Section 51461 specifies that one of the three criteria for attaining the State Seal of Biliteracy is to pass an examination that assesses</w:t>
      </w:r>
      <w:r w:rsidR="001F3AE6" w:rsidRPr="00F05422">
        <w:t xml:space="preserve"> at a minimum,</w:t>
      </w:r>
      <w:r w:rsidRPr="00F05422">
        <w:t xml:space="preserve"> speaking, reading, and writing in </w:t>
      </w:r>
      <w:r w:rsidR="00CE2054" w:rsidRPr="00F05422">
        <w:t>one or more</w:t>
      </w:r>
      <w:r w:rsidRPr="00F05422">
        <w:t xml:space="preserve"> language</w:t>
      </w:r>
      <w:r w:rsidR="00CE2054" w:rsidRPr="00F05422">
        <w:t>s</w:t>
      </w:r>
      <w:r w:rsidRPr="00F05422">
        <w:t xml:space="preserve"> in addition to English. When the development of the CSA began, funds were limited</w:t>
      </w:r>
      <w:r w:rsidR="00DA5D48" w:rsidRPr="00F05422">
        <w:t>,</w:t>
      </w:r>
      <w:r w:rsidRPr="00F05422">
        <w:t xml:space="preserve"> and </w:t>
      </w:r>
      <w:r w:rsidR="353571B4" w:rsidRPr="00F05422">
        <w:t>S</w:t>
      </w:r>
      <w:r w:rsidRPr="00F05422">
        <w:t xml:space="preserve">peaking and </w:t>
      </w:r>
      <w:r w:rsidR="23AB2519" w:rsidRPr="00F05422">
        <w:t>W</w:t>
      </w:r>
      <w:r w:rsidRPr="00F05422">
        <w:t>riting constructed</w:t>
      </w:r>
      <w:r w:rsidR="00CA2D82" w:rsidRPr="00F05422">
        <w:t xml:space="preserve"> </w:t>
      </w:r>
      <w:r w:rsidRPr="00F05422">
        <w:t>response</w:t>
      </w:r>
      <w:r w:rsidR="00CA2D82" w:rsidRPr="00F05422">
        <w:t xml:space="preserve"> (CR)</w:t>
      </w:r>
      <w:r w:rsidRPr="00F05422">
        <w:t xml:space="preserve"> items were not developed. Therefore, local educational agencies (LEAs) were unable to administer the CSA for the purpose of students attaining the State Seal of Biliteracy.</w:t>
      </w:r>
    </w:p>
    <w:p w14:paraId="110E5DD6" w14:textId="788CA5EE" w:rsidR="008F68F9" w:rsidRPr="00F05422" w:rsidRDefault="00556A93" w:rsidP="001E12EE">
      <w:pPr>
        <w:spacing w:before="240" w:after="240"/>
      </w:pPr>
      <w:r w:rsidRPr="00F05422">
        <w:t>In November 2021, the SBE approved a new contract with test</w:t>
      </w:r>
      <w:r w:rsidR="00303411" w:rsidRPr="00F05422">
        <w:t>ing</w:t>
      </w:r>
      <w:r w:rsidRPr="00F05422">
        <w:t xml:space="preserve"> contractor</w:t>
      </w:r>
      <w:r w:rsidR="005436B2" w:rsidRPr="00F05422">
        <w:t>,</w:t>
      </w:r>
      <w:r w:rsidRPr="00F05422">
        <w:t xml:space="preserve"> ETS</w:t>
      </w:r>
      <w:r w:rsidR="005436B2" w:rsidRPr="00F05422">
        <w:t>,</w:t>
      </w:r>
      <w:r w:rsidRPr="00F05422">
        <w:t xml:space="preserve"> for the administration of the CAASPP and the ELPAC. The work associated with</w:t>
      </w:r>
      <w:r w:rsidR="00852D94" w:rsidRPr="00F05422">
        <w:t xml:space="preserve"> </w:t>
      </w:r>
      <w:r w:rsidRPr="00F05422">
        <w:t xml:space="preserve">this contract commenced on July 1, 2022. The expansion of the CSA afforded by this contract includes the assessment of </w:t>
      </w:r>
      <w:r w:rsidR="136C29C7" w:rsidRPr="00F05422">
        <w:t>S</w:t>
      </w:r>
      <w:r w:rsidRPr="00F05422">
        <w:t xml:space="preserve">peaking and </w:t>
      </w:r>
      <w:r w:rsidR="61DCDE07" w:rsidRPr="00F05422">
        <w:t>W</w:t>
      </w:r>
      <w:r w:rsidRPr="00F05422">
        <w:t>rit</w:t>
      </w:r>
      <w:r w:rsidR="0F1BEF9B" w:rsidRPr="00F05422">
        <w:t>ing</w:t>
      </w:r>
      <w:r w:rsidRPr="00F05422">
        <w:t xml:space="preserve"> </w:t>
      </w:r>
      <w:r w:rsidR="25C3CD11" w:rsidRPr="00F05422">
        <w:t xml:space="preserve">CR </w:t>
      </w:r>
      <w:r w:rsidRPr="00F05422">
        <w:t>items. Once the expanded CSA becomes operational, the CDE will recommend to the Legislature that the CSA be included as one of the options to meet, in part, the requirements for the State Seal of Biliteracy.</w:t>
      </w:r>
    </w:p>
    <w:p w14:paraId="72498EEB" w14:textId="11CE0F16" w:rsidR="0021268D" w:rsidRPr="00F05422" w:rsidRDefault="3C500AB0" w:rsidP="0E9C6D24">
      <w:pPr>
        <w:spacing w:before="240" w:after="240"/>
        <w:rPr>
          <w:rFonts w:eastAsia="Arial" w:cs="Arial"/>
          <w:color w:val="000000" w:themeColor="text1"/>
        </w:rPr>
      </w:pPr>
      <w:r w:rsidRPr="00F05422">
        <w:lastRenderedPageBreak/>
        <w:t>In</w:t>
      </w:r>
      <w:r w:rsidR="008F68F9" w:rsidRPr="00F05422">
        <w:t xml:space="preserve"> November 2022, the SBE approved the addendum to the HLTD</w:t>
      </w:r>
      <w:r w:rsidR="007C55CA" w:rsidRPr="00F05422">
        <w:t xml:space="preserve"> </w:t>
      </w:r>
      <w:r w:rsidR="007546D4" w:rsidRPr="00F05422">
        <w:t xml:space="preserve">for the </w:t>
      </w:r>
      <w:r w:rsidR="007C55CA" w:rsidRPr="00F05422">
        <w:t>CSA</w:t>
      </w:r>
      <w:r w:rsidR="008F68F9" w:rsidRPr="00F05422">
        <w:t xml:space="preserve">, </w:t>
      </w:r>
      <w:r w:rsidR="3FCC5C34" w:rsidRPr="00F05422">
        <w:t xml:space="preserve">general </w:t>
      </w:r>
      <w:r w:rsidR="008F68F9" w:rsidRPr="00F05422">
        <w:t xml:space="preserve">ALDs, </w:t>
      </w:r>
      <w:r w:rsidR="007C55CA" w:rsidRPr="00F05422">
        <w:t xml:space="preserve">test blueprint, and </w:t>
      </w:r>
      <w:r w:rsidR="008F68F9" w:rsidRPr="00F05422">
        <w:t xml:space="preserve">score reporting structure. The CSA expansion was </w:t>
      </w:r>
      <w:r w:rsidR="2CB10879" w:rsidRPr="00F05422">
        <w:t xml:space="preserve">then </w:t>
      </w:r>
      <w:r w:rsidR="008F68F9" w:rsidRPr="00F05422">
        <w:t>implemented by the CDE’s testing contractor, ETS.</w:t>
      </w:r>
      <w:r w:rsidR="4DEC968C" w:rsidRPr="00F05422">
        <w:rPr>
          <w:rFonts w:eastAsia="Arial" w:cs="Arial"/>
          <w:color w:val="000000" w:themeColor="text1"/>
        </w:rPr>
        <w:t xml:space="preserve"> </w:t>
      </w:r>
      <w:r w:rsidR="451ADFD3" w:rsidRPr="00F05422">
        <w:rPr>
          <w:rFonts w:eastAsia="Arial" w:cs="Arial"/>
          <w:color w:val="000000" w:themeColor="text1"/>
        </w:rPr>
        <w:t xml:space="preserve">New </w:t>
      </w:r>
      <w:r w:rsidR="7C2D0CE6" w:rsidRPr="00F05422">
        <w:rPr>
          <w:rFonts w:eastAsia="Arial" w:cs="Arial"/>
          <w:color w:val="000000" w:themeColor="text1"/>
        </w:rPr>
        <w:t>S</w:t>
      </w:r>
      <w:r w:rsidR="451ADFD3" w:rsidRPr="00F05422">
        <w:rPr>
          <w:rFonts w:eastAsia="Arial" w:cs="Arial"/>
          <w:color w:val="000000" w:themeColor="text1"/>
        </w:rPr>
        <w:t xml:space="preserve">peaking and </w:t>
      </w:r>
      <w:r w:rsidR="2C2B5A9F" w:rsidRPr="00F05422">
        <w:rPr>
          <w:rFonts w:eastAsia="Arial" w:cs="Arial"/>
          <w:color w:val="000000" w:themeColor="text1"/>
        </w:rPr>
        <w:t>W</w:t>
      </w:r>
      <w:r w:rsidR="451ADFD3" w:rsidRPr="00F05422">
        <w:rPr>
          <w:rFonts w:eastAsia="Arial" w:cs="Arial"/>
          <w:color w:val="000000" w:themeColor="text1"/>
        </w:rPr>
        <w:t xml:space="preserve">riting </w:t>
      </w:r>
      <w:r w:rsidR="0355679B" w:rsidRPr="00F05422">
        <w:rPr>
          <w:rFonts w:eastAsia="Arial" w:cs="Arial"/>
          <w:color w:val="000000" w:themeColor="text1"/>
        </w:rPr>
        <w:t xml:space="preserve">CR </w:t>
      </w:r>
      <w:r w:rsidR="4DEC968C" w:rsidRPr="00F05422">
        <w:rPr>
          <w:rFonts w:eastAsia="Arial" w:cs="Arial"/>
          <w:color w:val="000000" w:themeColor="text1"/>
        </w:rPr>
        <w:t xml:space="preserve">items were </w:t>
      </w:r>
      <w:r w:rsidR="394501B1" w:rsidRPr="00F05422">
        <w:rPr>
          <w:rFonts w:eastAsia="Arial" w:cs="Arial"/>
          <w:color w:val="000000" w:themeColor="text1"/>
        </w:rPr>
        <w:t xml:space="preserve">developed and then </w:t>
      </w:r>
      <w:r w:rsidR="4DEC968C" w:rsidRPr="00F05422">
        <w:rPr>
          <w:rFonts w:eastAsia="Arial" w:cs="Arial"/>
          <w:color w:val="000000" w:themeColor="text1"/>
        </w:rPr>
        <w:t xml:space="preserve">reviewed by ETS content and editorial staff, the CDE, and a review panel composed of California educators. </w:t>
      </w:r>
      <w:r w:rsidR="682968D1" w:rsidRPr="00F05422">
        <w:rPr>
          <w:rFonts w:eastAsia="Arial" w:cs="Arial"/>
          <w:color w:val="000000" w:themeColor="text1"/>
        </w:rPr>
        <w:t xml:space="preserve">Edits were made </w:t>
      </w:r>
      <w:r w:rsidR="34782F08" w:rsidRPr="00F05422">
        <w:rPr>
          <w:rFonts w:eastAsia="Arial" w:cs="Arial"/>
          <w:color w:val="000000" w:themeColor="text1"/>
        </w:rPr>
        <w:t xml:space="preserve">to the CR items </w:t>
      </w:r>
      <w:r w:rsidR="682968D1" w:rsidRPr="00F05422">
        <w:rPr>
          <w:rFonts w:eastAsia="Arial" w:cs="Arial"/>
          <w:color w:val="000000" w:themeColor="text1"/>
        </w:rPr>
        <w:t xml:space="preserve">based on feedback collected during these reviews. </w:t>
      </w:r>
      <w:r w:rsidR="57BE03AB" w:rsidRPr="00F05422">
        <w:rPr>
          <w:rFonts w:eastAsia="Arial" w:cs="Arial"/>
          <w:color w:val="000000" w:themeColor="text1"/>
        </w:rPr>
        <w:t>The</w:t>
      </w:r>
      <w:r w:rsidR="4DEC968C" w:rsidRPr="00F05422">
        <w:rPr>
          <w:rFonts w:eastAsia="Arial" w:cs="Arial"/>
          <w:color w:val="000000" w:themeColor="text1"/>
        </w:rPr>
        <w:t xml:space="preserve"> </w:t>
      </w:r>
      <w:r w:rsidR="7EDFC716" w:rsidRPr="00F05422">
        <w:rPr>
          <w:rFonts w:eastAsia="Arial" w:cs="Arial"/>
          <w:color w:val="000000" w:themeColor="text1"/>
        </w:rPr>
        <w:t>approved</w:t>
      </w:r>
      <w:r w:rsidR="4DEC968C" w:rsidRPr="00F05422">
        <w:rPr>
          <w:rFonts w:eastAsia="Arial" w:cs="Arial"/>
          <w:color w:val="000000" w:themeColor="text1"/>
        </w:rPr>
        <w:t xml:space="preserve"> </w:t>
      </w:r>
      <w:r w:rsidR="5E489970" w:rsidRPr="00F05422">
        <w:rPr>
          <w:rFonts w:eastAsia="Arial" w:cs="Arial"/>
          <w:color w:val="000000" w:themeColor="text1"/>
        </w:rPr>
        <w:t>Speaking</w:t>
      </w:r>
      <w:r w:rsidR="4DEC968C" w:rsidRPr="00F05422">
        <w:rPr>
          <w:rFonts w:eastAsia="Arial" w:cs="Arial"/>
          <w:color w:val="000000" w:themeColor="text1"/>
        </w:rPr>
        <w:t xml:space="preserve"> and </w:t>
      </w:r>
      <w:r w:rsidR="3DF24819" w:rsidRPr="00F05422">
        <w:rPr>
          <w:rFonts w:eastAsia="Arial" w:cs="Arial"/>
          <w:color w:val="000000" w:themeColor="text1"/>
        </w:rPr>
        <w:t>Writ</w:t>
      </w:r>
      <w:r w:rsidR="4DEC968C" w:rsidRPr="00F05422">
        <w:rPr>
          <w:rFonts w:eastAsia="Arial" w:cs="Arial"/>
          <w:color w:val="000000" w:themeColor="text1"/>
        </w:rPr>
        <w:t xml:space="preserve">ing CR items were then embedded in an operational form in preparation to be field tested during the 2023–24 operational administration. </w:t>
      </w:r>
    </w:p>
    <w:p w14:paraId="12979820" w14:textId="72131AEC" w:rsidR="0021268D" w:rsidRPr="00F05422" w:rsidRDefault="00A613FF" w:rsidP="000E4E96">
      <w:pPr>
        <w:pStyle w:val="Heading4"/>
        <w:spacing w:before="480"/>
        <w:rPr>
          <w:rFonts w:eastAsia="Arial" w:cs="Arial"/>
          <w:b w:val="0"/>
          <w:color w:val="000000" w:themeColor="text1"/>
          <w:sz w:val="24"/>
          <w:szCs w:val="24"/>
        </w:rPr>
      </w:pPr>
      <w:r w:rsidRPr="00F05422">
        <w:t xml:space="preserve">Proposed Revisions </w:t>
      </w:r>
      <w:r w:rsidR="00F04A98" w:rsidRPr="00F05422">
        <w:t>to the C</w:t>
      </w:r>
      <w:r w:rsidR="009E041E" w:rsidRPr="00F05422">
        <w:t>alifornia Spanish Assessment</w:t>
      </w:r>
      <w:r w:rsidR="00F04A98" w:rsidRPr="00F05422">
        <w:t xml:space="preserve"> Expansion</w:t>
      </w:r>
    </w:p>
    <w:p w14:paraId="4A698606" w14:textId="2561AEAA" w:rsidR="00F966D1" w:rsidRPr="00F05422" w:rsidRDefault="00C770A9" w:rsidP="001E12EE">
      <w:pPr>
        <w:spacing w:before="240" w:after="240"/>
      </w:pPr>
      <w:r w:rsidRPr="00F05422">
        <w:t xml:space="preserve">As </w:t>
      </w:r>
      <w:r w:rsidR="00BC0898" w:rsidRPr="00F05422">
        <w:t xml:space="preserve">outlined in the </w:t>
      </w:r>
      <w:r w:rsidR="3E1D0EA1" w:rsidRPr="00F05422">
        <w:t xml:space="preserve">revised </w:t>
      </w:r>
      <w:r w:rsidR="00BC0898" w:rsidRPr="00F05422">
        <w:t xml:space="preserve">timeline of the new CSA development in </w:t>
      </w:r>
      <w:r w:rsidR="00425D9E" w:rsidRPr="00F05422">
        <w:t>t</w:t>
      </w:r>
      <w:r w:rsidR="00BC0898" w:rsidRPr="00F05422">
        <w:t xml:space="preserve">able </w:t>
      </w:r>
      <w:r w:rsidR="5B0C3C54" w:rsidRPr="00F05422">
        <w:t>2</w:t>
      </w:r>
      <w:r w:rsidR="00BC0898" w:rsidRPr="00F05422">
        <w:t>, t</w:t>
      </w:r>
      <w:r w:rsidR="00B46158" w:rsidRPr="00F05422">
        <w:t xml:space="preserve">he </w:t>
      </w:r>
      <w:r w:rsidR="004E35F6" w:rsidRPr="00F05422">
        <w:t xml:space="preserve">CDE </w:t>
      </w:r>
      <w:r w:rsidR="00F301B8" w:rsidRPr="00F05422">
        <w:t>has completed the field test</w:t>
      </w:r>
      <w:r w:rsidR="00344707" w:rsidRPr="00F05422">
        <w:t xml:space="preserve"> of the Speaking </w:t>
      </w:r>
      <w:r w:rsidR="790CA51B" w:rsidRPr="00F05422">
        <w:t xml:space="preserve">domain </w:t>
      </w:r>
      <w:r w:rsidR="00344707" w:rsidRPr="00F05422">
        <w:t xml:space="preserve">and full write </w:t>
      </w:r>
      <w:r w:rsidR="186BF34A" w:rsidRPr="00F05422">
        <w:t>CR</w:t>
      </w:r>
      <w:r w:rsidR="005A0CC1" w:rsidRPr="00F05422">
        <w:t xml:space="preserve"> items.</w:t>
      </w:r>
      <w:r w:rsidR="000F41F8" w:rsidRPr="00F05422">
        <w:t xml:space="preserve"> </w:t>
      </w:r>
      <w:r w:rsidR="00325605" w:rsidRPr="00F05422">
        <w:t>Prior to and d</w:t>
      </w:r>
      <w:r w:rsidR="000F41F8" w:rsidRPr="00F05422">
        <w:t xml:space="preserve">uring </w:t>
      </w:r>
      <w:r w:rsidR="00325605" w:rsidRPr="00F05422">
        <w:t>the field test</w:t>
      </w:r>
      <w:r w:rsidR="00F61152" w:rsidRPr="00F05422">
        <w:t xml:space="preserve">, </w:t>
      </w:r>
      <w:r w:rsidR="003F3CDF" w:rsidRPr="00F05422">
        <w:t xml:space="preserve">LEAs </w:t>
      </w:r>
      <w:r w:rsidR="00715BCD" w:rsidRPr="00F05422">
        <w:t>brought forward concerns a</w:t>
      </w:r>
      <w:r w:rsidR="008461B3" w:rsidRPr="00F05422">
        <w:t xml:space="preserve">bout </w:t>
      </w:r>
      <w:r w:rsidR="00395A7C" w:rsidRPr="00F05422">
        <w:t xml:space="preserve">the </w:t>
      </w:r>
      <w:r w:rsidR="008461B3" w:rsidRPr="00F05422">
        <w:t>challenges</w:t>
      </w:r>
      <w:r w:rsidR="00E67575" w:rsidRPr="00F05422">
        <w:t xml:space="preserve"> they </w:t>
      </w:r>
      <w:r w:rsidR="00047F97" w:rsidRPr="00F05422">
        <w:t>faced</w:t>
      </w:r>
      <w:r w:rsidR="00C61132" w:rsidRPr="00F05422">
        <w:t xml:space="preserve"> in administering and scoring the </w:t>
      </w:r>
      <w:r w:rsidR="7922DABE" w:rsidRPr="00F05422">
        <w:t xml:space="preserve">operational </w:t>
      </w:r>
      <w:r w:rsidR="00C61132" w:rsidRPr="00F05422">
        <w:t>CSA</w:t>
      </w:r>
      <w:r w:rsidR="5D771B67" w:rsidRPr="00F05422">
        <w:t xml:space="preserve"> once expanded</w:t>
      </w:r>
      <w:r w:rsidR="00C61132" w:rsidRPr="00F05422">
        <w:t xml:space="preserve">. </w:t>
      </w:r>
    </w:p>
    <w:p w14:paraId="4858C037" w14:textId="1105DB0C" w:rsidR="00E60D08" w:rsidRPr="00F05422" w:rsidRDefault="00F966D1" w:rsidP="25D22C61">
      <w:pPr>
        <w:pStyle w:val="xmsonormal"/>
        <w:shd w:val="clear" w:color="auto" w:fill="FFFFFF" w:themeFill="background1"/>
        <w:spacing w:before="240" w:beforeAutospacing="0" w:after="240" w:afterAutospacing="0"/>
        <w:rPr>
          <w:rFonts w:ascii="Arial" w:eastAsia="Arial" w:hAnsi="Arial" w:cs="Arial"/>
          <w:color w:val="201F1E"/>
        </w:rPr>
      </w:pPr>
      <w:r w:rsidRPr="00F05422">
        <w:rPr>
          <w:rFonts w:ascii="Arial" w:hAnsi="Arial" w:cs="Arial"/>
        </w:rPr>
        <w:t>Due to these concerns</w:t>
      </w:r>
      <w:r w:rsidR="00281306" w:rsidRPr="00F05422">
        <w:rPr>
          <w:rFonts w:ascii="Arial" w:hAnsi="Arial" w:cs="Arial"/>
        </w:rPr>
        <w:t xml:space="preserve"> and challenges</w:t>
      </w:r>
      <w:r w:rsidR="00761DE1" w:rsidRPr="00F05422">
        <w:rPr>
          <w:rFonts w:ascii="Arial" w:hAnsi="Arial" w:cs="Arial"/>
        </w:rPr>
        <w:t xml:space="preserve"> </w:t>
      </w:r>
      <w:r w:rsidR="3AC21FDE" w:rsidRPr="00F05422">
        <w:rPr>
          <w:rFonts w:ascii="Arial" w:hAnsi="Arial" w:cs="Arial"/>
        </w:rPr>
        <w:t>identified by LEAs</w:t>
      </w:r>
      <w:r w:rsidRPr="00F05422">
        <w:rPr>
          <w:rFonts w:ascii="Arial" w:hAnsi="Arial" w:cs="Arial"/>
        </w:rPr>
        <w:t>,</w:t>
      </w:r>
      <w:r w:rsidR="00824388" w:rsidRPr="00F05422">
        <w:rPr>
          <w:rFonts w:ascii="Arial" w:hAnsi="Arial" w:cs="Arial"/>
        </w:rPr>
        <w:t xml:space="preserve"> </w:t>
      </w:r>
      <w:r w:rsidR="00D820C6" w:rsidRPr="00F05422">
        <w:rPr>
          <w:rFonts w:ascii="Arial" w:hAnsi="Arial" w:cs="Arial"/>
        </w:rPr>
        <w:t xml:space="preserve">the CDE </w:t>
      </w:r>
      <w:r w:rsidR="00641B80" w:rsidRPr="00F05422">
        <w:rPr>
          <w:rFonts w:ascii="Arial" w:hAnsi="Arial" w:cs="Arial"/>
        </w:rPr>
        <w:t>conducted several focus groups with LEAs and interest holders to gather feedback</w:t>
      </w:r>
      <w:r w:rsidR="006A4830" w:rsidRPr="00F05422">
        <w:rPr>
          <w:rFonts w:ascii="Arial" w:hAnsi="Arial" w:cs="Arial"/>
        </w:rPr>
        <w:t xml:space="preserve"> to determine </w:t>
      </w:r>
      <w:r w:rsidR="00052A19" w:rsidRPr="00F05422">
        <w:rPr>
          <w:rFonts w:ascii="Arial" w:hAnsi="Arial" w:cs="Arial"/>
        </w:rPr>
        <w:t>if ch</w:t>
      </w:r>
      <w:r w:rsidR="00AD3A78" w:rsidRPr="00F05422">
        <w:rPr>
          <w:rFonts w:ascii="Arial" w:hAnsi="Arial" w:cs="Arial"/>
        </w:rPr>
        <w:t xml:space="preserve">anges </w:t>
      </w:r>
      <w:r w:rsidR="00A5129D" w:rsidRPr="00F05422">
        <w:rPr>
          <w:rFonts w:ascii="Arial" w:hAnsi="Arial" w:cs="Arial"/>
        </w:rPr>
        <w:t>to the expansion of the CSA</w:t>
      </w:r>
      <w:r w:rsidR="6D8329B1" w:rsidRPr="00F05422">
        <w:rPr>
          <w:rFonts w:ascii="Arial" w:hAnsi="Arial" w:cs="Arial"/>
        </w:rPr>
        <w:t xml:space="preserve"> were needed</w:t>
      </w:r>
      <w:r w:rsidR="00641B80" w:rsidRPr="00F05422">
        <w:rPr>
          <w:rFonts w:ascii="Arial" w:hAnsi="Arial" w:cs="Arial"/>
        </w:rPr>
        <w:t>.</w:t>
      </w:r>
      <w:r w:rsidR="000A65C5" w:rsidRPr="00F05422">
        <w:rPr>
          <w:rFonts w:ascii="Arial" w:hAnsi="Arial" w:cs="Arial"/>
        </w:rPr>
        <w:t xml:space="preserve"> </w:t>
      </w:r>
      <w:r w:rsidR="00CB1932" w:rsidRPr="00F05422">
        <w:rPr>
          <w:rFonts w:ascii="Arial" w:hAnsi="Arial" w:cs="Arial"/>
        </w:rPr>
        <w:t>Based on</w:t>
      </w:r>
      <w:r w:rsidR="00554D02" w:rsidRPr="00F05422">
        <w:rPr>
          <w:rFonts w:ascii="Arial" w:hAnsi="Arial" w:cs="Arial"/>
        </w:rPr>
        <w:t xml:space="preserve"> the information collected, the CDE recommends removing </w:t>
      </w:r>
      <w:r w:rsidR="00C861CB" w:rsidRPr="00F05422">
        <w:rPr>
          <w:rFonts w:ascii="Arial" w:hAnsi="Arial" w:cs="Arial"/>
        </w:rPr>
        <w:t xml:space="preserve">the </w:t>
      </w:r>
      <w:r w:rsidR="00554D02" w:rsidRPr="00F05422">
        <w:rPr>
          <w:rFonts w:ascii="Arial" w:hAnsi="Arial" w:cs="Arial"/>
        </w:rPr>
        <w:t>Speaking</w:t>
      </w:r>
      <w:r w:rsidR="00C861CB" w:rsidRPr="00F05422">
        <w:rPr>
          <w:rFonts w:ascii="Arial" w:hAnsi="Arial" w:cs="Arial"/>
        </w:rPr>
        <w:t xml:space="preserve"> domain</w:t>
      </w:r>
      <w:r w:rsidR="00554D02" w:rsidRPr="00F05422">
        <w:rPr>
          <w:rFonts w:ascii="Arial" w:hAnsi="Arial" w:cs="Arial"/>
        </w:rPr>
        <w:t xml:space="preserve"> for grades three through eight</w:t>
      </w:r>
      <w:r w:rsidR="59D2772D" w:rsidRPr="00F05422">
        <w:rPr>
          <w:rFonts w:ascii="Arial" w:hAnsi="Arial" w:cs="Arial"/>
        </w:rPr>
        <w:t xml:space="preserve"> </w:t>
      </w:r>
      <w:r w:rsidR="4448C8B9" w:rsidRPr="00F05422">
        <w:rPr>
          <w:rFonts w:ascii="Arial" w:hAnsi="Arial" w:cs="Arial"/>
        </w:rPr>
        <w:t>to</w:t>
      </w:r>
      <w:r w:rsidR="382B8D2C" w:rsidRPr="00F05422">
        <w:rPr>
          <w:rFonts w:ascii="Arial" w:hAnsi="Arial" w:cs="Arial"/>
        </w:rPr>
        <w:t xml:space="preserve"> lessen the</w:t>
      </w:r>
      <w:r w:rsidR="59D2772D" w:rsidRPr="00F05422">
        <w:rPr>
          <w:rFonts w:ascii="Arial" w:hAnsi="Arial" w:cs="Arial"/>
        </w:rPr>
        <w:t xml:space="preserve"> burden on </w:t>
      </w:r>
      <w:r w:rsidR="202D608F" w:rsidRPr="00F05422">
        <w:rPr>
          <w:rFonts w:ascii="Arial" w:hAnsi="Arial" w:cs="Arial"/>
        </w:rPr>
        <w:t>educators</w:t>
      </w:r>
      <w:r w:rsidR="59D2772D" w:rsidRPr="00F05422">
        <w:rPr>
          <w:rFonts w:ascii="Arial" w:hAnsi="Arial" w:cs="Arial"/>
        </w:rPr>
        <w:t xml:space="preserve"> and resources as the</w:t>
      </w:r>
      <w:r w:rsidR="7786E0A0" w:rsidRPr="00F05422">
        <w:rPr>
          <w:rFonts w:ascii="Arial" w:hAnsi="Arial" w:cs="Arial"/>
        </w:rPr>
        <w:t xml:space="preserve">se </w:t>
      </w:r>
      <w:r w:rsidR="7C96603A" w:rsidRPr="00F05422">
        <w:rPr>
          <w:rFonts w:ascii="Arial" w:hAnsi="Arial" w:cs="Arial"/>
        </w:rPr>
        <w:t>grades have</w:t>
      </w:r>
      <w:r w:rsidR="7786E0A0" w:rsidRPr="00F05422">
        <w:rPr>
          <w:rFonts w:ascii="Arial" w:hAnsi="Arial" w:cs="Arial"/>
        </w:rPr>
        <w:t xml:space="preserve"> </w:t>
      </w:r>
      <w:r w:rsidR="699080D2" w:rsidRPr="00F05422">
        <w:rPr>
          <w:rFonts w:ascii="Arial" w:hAnsi="Arial" w:cs="Arial"/>
        </w:rPr>
        <w:t>historically</w:t>
      </w:r>
      <w:r w:rsidR="59D2772D" w:rsidRPr="00F05422">
        <w:rPr>
          <w:rFonts w:ascii="Arial" w:hAnsi="Arial" w:cs="Arial"/>
        </w:rPr>
        <w:t xml:space="preserve"> </w:t>
      </w:r>
      <w:r w:rsidR="03132526" w:rsidRPr="00F05422">
        <w:rPr>
          <w:rFonts w:ascii="Arial" w:hAnsi="Arial" w:cs="Arial"/>
        </w:rPr>
        <w:t xml:space="preserve">had </w:t>
      </w:r>
      <w:r w:rsidR="59D2772D" w:rsidRPr="00F05422">
        <w:rPr>
          <w:rFonts w:ascii="Arial" w:hAnsi="Arial" w:cs="Arial"/>
        </w:rPr>
        <w:t xml:space="preserve">the most students registered to take the </w:t>
      </w:r>
      <w:r w:rsidR="0FC2BF7F" w:rsidRPr="00F05422">
        <w:rPr>
          <w:rFonts w:ascii="Arial" w:hAnsi="Arial" w:cs="Arial"/>
        </w:rPr>
        <w:t>CSA</w:t>
      </w:r>
      <w:r w:rsidR="00554D02" w:rsidRPr="00F05422">
        <w:rPr>
          <w:rFonts w:ascii="Arial" w:hAnsi="Arial" w:cs="Arial"/>
        </w:rPr>
        <w:t xml:space="preserve">. </w:t>
      </w:r>
      <w:r w:rsidR="00BD07A2" w:rsidRPr="00F05422">
        <w:rPr>
          <w:rFonts w:ascii="Arial" w:hAnsi="Arial" w:cs="Arial"/>
        </w:rPr>
        <w:t xml:space="preserve">In addition, </w:t>
      </w:r>
      <w:r w:rsidR="006011F7" w:rsidRPr="00F05422">
        <w:rPr>
          <w:rFonts w:ascii="Arial" w:hAnsi="Arial" w:cs="Arial"/>
        </w:rPr>
        <w:t xml:space="preserve">the inclusion of Speaking does not </w:t>
      </w:r>
      <w:r w:rsidR="2216F3E8" w:rsidRPr="00F05422">
        <w:rPr>
          <w:rFonts w:ascii="Arial" w:hAnsi="Arial" w:cs="Arial"/>
        </w:rPr>
        <w:t>provide value</w:t>
      </w:r>
      <w:r w:rsidR="006011F7" w:rsidRPr="00F05422">
        <w:rPr>
          <w:rFonts w:ascii="Arial" w:hAnsi="Arial" w:cs="Arial"/>
        </w:rPr>
        <w:t xml:space="preserve"> for grades three through eight </w:t>
      </w:r>
      <w:r w:rsidR="00A77F49" w:rsidRPr="00F05422">
        <w:rPr>
          <w:rFonts w:ascii="Arial" w:hAnsi="Arial" w:cs="Arial"/>
        </w:rPr>
        <w:t xml:space="preserve">since </w:t>
      </w:r>
      <w:r w:rsidR="00BD07A2" w:rsidRPr="00F05422">
        <w:rPr>
          <w:rFonts w:ascii="Arial" w:hAnsi="Arial" w:cs="Arial"/>
        </w:rPr>
        <w:t>the State Seal of Biliteracy requirements are specific to high school.</w:t>
      </w:r>
      <w:r w:rsidR="26E1E548" w:rsidRPr="00F05422">
        <w:rPr>
          <w:rFonts w:ascii="Arial" w:hAnsi="Arial" w:cs="Arial"/>
        </w:rPr>
        <w:t xml:space="preserve"> </w:t>
      </w:r>
      <w:r w:rsidR="00554D02" w:rsidRPr="00F05422">
        <w:rPr>
          <w:rFonts w:ascii="Arial" w:hAnsi="Arial" w:cs="Arial"/>
        </w:rPr>
        <w:t xml:space="preserve">The CDE is not recommending any changes to the high school grade band, as the requirements to meet the State Seal of Biliteracy </w:t>
      </w:r>
      <w:r w:rsidR="38BD6C24" w:rsidRPr="00F05422">
        <w:rPr>
          <w:rFonts w:ascii="Arial" w:hAnsi="Arial" w:cs="Arial"/>
        </w:rPr>
        <w:t>include</w:t>
      </w:r>
      <w:r w:rsidR="780274E6" w:rsidRPr="00F05422">
        <w:rPr>
          <w:rFonts w:ascii="Arial" w:hAnsi="Arial" w:cs="Arial"/>
        </w:rPr>
        <w:t xml:space="preserve"> </w:t>
      </w:r>
      <w:r w:rsidR="00554D02" w:rsidRPr="00F05422">
        <w:rPr>
          <w:rFonts w:ascii="Arial" w:hAnsi="Arial" w:cs="Arial"/>
        </w:rPr>
        <w:t xml:space="preserve">the administration of </w:t>
      </w:r>
      <w:r w:rsidR="077525F4" w:rsidRPr="00F05422">
        <w:rPr>
          <w:rFonts w:ascii="Arial" w:hAnsi="Arial" w:cs="Arial"/>
        </w:rPr>
        <w:t>S</w:t>
      </w:r>
      <w:r w:rsidR="00554D02" w:rsidRPr="00F05422">
        <w:rPr>
          <w:rFonts w:ascii="Arial" w:hAnsi="Arial" w:cs="Arial"/>
        </w:rPr>
        <w:t xml:space="preserve">peaking </w:t>
      </w:r>
      <w:r w:rsidR="03B36CC2" w:rsidRPr="00F05422">
        <w:rPr>
          <w:rFonts w:ascii="Arial" w:hAnsi="Arial" w:cs="Arial"/>
        </w:rPr>
        <w:t xml:space="preserve">domain </w:t>
      </w:r>
      <w:r w:rsidR="00554D02" w:rsidRPr="00F05422">
        <w:rPr>
          <w:rFonts w:ascii="Arial" w:hAnsi="Arial" w:cs="Arial"/>
        </w:rPr>
        <w:t xml:space="preserve">and full-write </w:t>
      </w:r>
      <w:r w:rsidR="00CA2D82" w:rsidRPr="00F05422">
        <w:rPr>
          <w:rFonts w:ascii="Arial" w:hAnsi="Arial" w:cs="Arial"/>
        </w:rPr>
        <w:t>CR</w:t>
      </w:r>
      <w:r w:rsidR="00554D02" w:rsidRPr="00F05422">
        <w:rPr>
          <w:rFonts w:ascii="Arial" w:hAnsi="Arial" w:cs="Arial"/>
        </w:rPr>
        <w:t xml:space="preserve"> items.</w:t>
      </w:r>
      <w:r w:rsidR="00482107" w:rsidRPr="00F05422">
        <w:rPr>
          <w:rFonts w:ascii="Arial" w:hAnsi="Arial" w:cs="Arial"/>
        </w:rPr>
        <w:t xml:space="preserve"> </w:t>
      </w:r>
      <w:r w:rsidR="000A65C5" w:rsidRPr="00F05422">
        <w:rPr>
          <w:rFonts w:ascii="Arial" w:hAnsi="Arial" w:cs="Arial"/>
        </w:rPr>
        <w:t xml:space="preserve">Details regarding </w:t>
      </w:r>
      <w:r w:rsidR="00C27407" w:rsidRPr="00F05422">
        <w:rPr>
          <w:rFonts w:ascii="Arial" w:hAnsi="Arial" w:cs="Arial"/>
        </w:rPr>
        <w:t xml:space="preserve">the CDE’s proposed revisions and </w:t>
      </w:r>
      <w:r w:rsidR="003F1107" w:rsidRPr="00F05422">
        <w:rPr>
          <w:rFonts w:ascii="Arial" w:hAnsi="Arial" w:cs="Arial"/>
        </w:rPr>
        <w:t xml:space="preserve">more information </w:t>
      </w:r>
      <w:r w:rsidR="00567904" w:rsidRPr="00F05422">
        <w:rPr>
          <w:rFonts w:ascii="Arial" w:hAnsi="Arial" w:cs="Arial"/>
        </w:rPr>
        <w:t xml:space="preserve">about </w:t>
      </w:r>
      <w:r w:rsidR="000A65C5" w:rsidRPr="00F05422">
        <w:rPr>
          <w:rFonts w:ascii="Arial" w:hAnsi="Arial" w:cs="Arial"/>
        </w:rPr>
        <w:t xml:space="preserve">the focus groups </w:t>
      </w:r>
      <w:r w:rsidR="00393349" w:rsidRPr="00F05422">
        <w:rPr>
          <w:rFonts w:ascii="Arial" w:hAnsi="Arial" w:cs="Arial"/>
        </w:rPr>
        <w:t xml:space="preserve">and interest holder meetings </w:t>
      </w:r>
      <w:r w:rsidR="006C6041" w:rsidRPr="00F05422">
        <w:rPr>
          <w:rFonts w:ascii="Arial" w:hAnsi="Arial" w:cs="Arial"/>
        </w:rPr>
        <w:t>can be found</w:t>
      </w:r>
      <w:r w:rsidR="000A65C5" w:rsidRPr="00F05422">
        <w:rPr>
          <w:rFonts w:ascii="Arial" w:hAnsi="Arial" w:cs="Arial"/>
        </w:rPr>
        <w:t xml:space="preserve"> in the August Information Memorandum at </w:t>
      </w:r>
      <w:hyperlink r:id="rId13" w:tooltip="This link opens the August 2024 SBE Information Memorandum." w:history="1">
        <w:r w:rsidR="005F2C3E" w:rsidRPr="00F05422">
          <w:rPr>
            <w:rStyle w:val="Hyperlink"/>
            <w:rFonts w:ascii="Arial" w:hAnsi="Arial" w:cs="Arial"/>
          </w:rPr>
          <w:t>https://www.cde.ca.gov/be/pn/im/documents/aug24memoadad01.docx</w:t>
        </w:r>
      </w:hyperlink>
      <w:r w:rsidR="000A65C5" w:rsidRPr="00F05422">
        <w:rPr>
          <w:rFonts w:ascii="Arial" w:hAnsi="Arial" w:cs="Arial"/>
        </w:rPr>
        <w:t xml:space="preserve">. </w:t>
      </w:r>
    </w:p>
    <w:p w14:paraId="213A92F1" w14:textId="6889866F" w:rsidR="00C05B52" w:rsidRPr="00F05422" w:rsidRDefault="740126D7" w:rsidP="579B360D">
      <w:pPr>
        <w:spacing w:before="240" w:after="240"/>
        <w:rPr>
          <w:rFonts w:eastAsia="Arial" w:cs="Arial"/>
          <w:color w:val="201F1E"/>
        </w:rPr>
      </w:pPr>
      <w:r w:rsidRPr="00F05422">
        <w:t>Based on the information provided in t</w:t>
      </w:r>
      <w:r w:rsidR="1DA85003" w:rsidRPr="00F05422">
        <w:t>he</w:t>
      </w:r>
      <w:r w:rsidRPr="00F05422">
        <w:t xml:space="preserve"> August information memorandum, t</w:t>
      </w:r>
      <w:r w:rsidR="61F9BE24" w:rsidRPr="00F05422">
        <w:t xml:space="preserve">he CDE is recommending </w:t>
      </w:r>
      <w:r w:rsidR="008A4738" w:rsidRPr="00F05422">
        <w:t xml:space="preserve">that </w:t>
      </w:r>
      <w:r w:rsidR="61F9BE24" w:rsidRPr="00F05422">
        <w:t xml:space="preserve">the SBE approve the proposed revised Addendum to the HLTD for the CSA, which includes the general </w:t>
      </w:r>
      <w:r w:rsidR="003A2571" w:rsidRPr="00F05422">
        <w:t>ALDs</w:t>
      </w:r>
      <w:r w:rsidR="61F9BE24" w:rsidRPr="00F05422">
        <w:t xml:space="preserve"> (Attachment 2</w:t>
      </w:r>
      <w:r w:rsidR="760F68DC" w:rsidRPr="00F05422">
        <w:t>), and the proposed CSA Revised Test Blueprint (Attachment 3).</w:t>
      </w:r>
      <w:r w:rsidR="702DAE21" w:rsidRPr="00F05422">
        <w:t xml:space="preserve"> Additionally, th</w:t>
      </w:r>
      <w:r w:rsidR="70F15C74" w:rsidRPr="00F05422">
        <w:rPr>
          <w:rFonts w:eastAsia="Arial" w:cs="Arial"/>
          <w:color w:val="201F1E"/>
        </w:rPr>
        <w:t xml:space="preserve">e CDE is </w:t>
      </w:r>
      <w:r w:rsidR="069EEAD4" w:rsidRPr="00F05422">
        <w:rPr>
          <w:rFonts w:eastAsia="Arial" w:cs="Arial"/>
          <w:color w:val="201F1E"/>
        </w:rPr>
        <w:t xml:space="preserve">recommending the proposed revised CSA </w:t>
      </w:r>
      <w:r w:rsidR="70F15C74" w:rsidRPr="00F05422">
        <w:rPr>
          <w:rFonts w:eastAsia="Arial" w:cs="Arial"/>
          <w:color w:val="201F1E"/>
        </w:rPr>
        <w:t xml:space="preserve">score reporting structure for grades </w:t>
      </w:r>
      <w:r w:rsidR="70F15C74" w:rsidRPr="00F05422">
        <w:rPr>
          <w:rFonts w:eastAsia="Arial" w:cs="Arial"/>
          <w:color w:val="000000" w:themeColor="text1"/>
        </w:rPr>
        <w:t>three through eight</w:t>
      </w:r>
      <w:r w:rsidR="70F15C74" w:rsidRPr="00F05422">
        <w:rPr>
          <w:rFonts w:eastAsia="Arial" w:cs="Arial"/>
          <w:color w:val="201F1E"/>
        </w:rPr>
        <w:t xml:space="preserve"> to exclude the Speaking domain (See table 1). This adjustment aims to give consistency across the lower grade levels and allow for assessing the same domains as assessed in the Smarter Balanced </w:t>
      </w:r>
      <w:r w:rsidR="0088678A" w:rsidRPr="00F05422">
        <w:rPr>
          <w:rFonts w:eastAsia="Arial" w:cs="Arial"/>
          <w:color w:val="201F1E"/>
        </w:rPr>
        <w:t>ELA</w:t>
      </w:r>
      <w:r w:rsidR="70F15C74" w:rsidRPr="00F05422">
        <w:rPr>
          <w:rFonts w:eastAsia="Arial" w:cs="Arial"/>
          <w:color w:val="201F1E"/>
        </w:rPr>
        <w:t>.</w:t>
      </w:r>
      <w:r w:rsidR="00C05B52" w:rsidRPr="00F05422">
        <w:rPr>
          <w:rFonts w:eastAsia="Arial" w:cs="Arial"/>
          <w:color w:val="201F1E"/>
        </w:rPr>
        <w:br w:type="page"/>
      </w:r>
    </w:p>
    <w:p w14:paraId="5B0E34C7" w14:textId="7C97F2B0" w:rsidR="00E60D08" w:rsidRPr="00F05422" w:rsidRDefault="70F15C74" w:rsidP="579B360D">
      <w:pPr>
        <w:spacing w:before="240" w:after="240"/>
        <w:rPr>
          <w:rFonts w:cs="Arial"/>
        </w:rPr>
      </w:pPr>
      <w:r w:rsidRPr="00F05422">
        <w:rPr>
          <w:rFonts w:eastAsia="Arial" w:cs="Arial"/>
          <w:color w:val="201F1E"/>
        </w:rPr>
        <w:lastRenderedPageBreak/>
        <w:t>Table 1. Proposed Revised C</w:t>
      </w:r>
      <w:r w:rsidR="004759ED" w:rsidRPr="00F05422">
        <w:rPr>
          <w:rFonts w:eastAsia="Arial" w:cs="Arial"/>
          <w:color w:val="201F1E"/>
        </w:rPr>
        <w:t>alifornia Spanish Assessment</w:t>
      </w:r>
      <w:r w:rsidRPr="00F05422">
        <w:rPr>
          <w:rFonts w:eastAsia="Arial" w:cs="Arial"/>
          <w:color w:val="201F1E"/>
        </w:rPr>
        <w:t xml:space="preserve"> Score Reporting Structure by Domain</w:t>
      </w:r>
      <w:r w:rsidR="372B06CD" w:rsidRPr="00F05422">
        <w:rPr>
          <w:rFonts w:eastAsia="Arial" w:cs="Arial"/>
          <w:color w:val="201F1E"/>
        </w:rPr>
        <w:t xml:space="preserve"> </w:t>
      </w:r>
    </w:p>
    <w:tbl>
      <w:tblPr>
        <w:tblStyle w:val="TableGrid"/>
        <w:tblW w:w="0" w:type="auto"/>
        <w:tblBorders>
          <w:top w:val="single" w:sz="6" w:space="0" w:color="auto"/>
          <w:left w:val="single" w:sz="6" w:space="0" w:color="auto"/>
          <w:bottom w:val="single" w:sz="6" w:space="0" w:color="auto"/>
          <w:right w:val="single" w:sz="6" w:space="0" w:color="auto"/>
        </w:tblBorders>
        <w:tblLayout w:type="fixed"/>
        <w:tblLook w:val="0020" w:firstRow="1" w:lastRow="0" w:firstColumn="0" w:lastColumn="0" w:noHBand="0" w:noVBand="0"/>
        <w:tblDescription w:val="Table 1 displays the Proposed Revised California Spanish Assessment Score Reporting Structure by Domain "/>
      </w:tblPr>
      <w:tblGrid>
        <w:gridCol w:w="1860"/>
        <w:gridCol w:w="1860"/>
        <w:gridCol w:w="1860"/>
        <w:gridCol w:w="1860"/>
        <w:gridCol w:w="1860"/>
      </w:tblGrid>
      <w:tr w:rsidR="579B360D" w:rsidRPr="00F05422" w14:paraId="356C5D01" w14:textId="77777777" w:rsidTr="00C6622E">
        <w:trPr>
          <w:cantSplit/>
          <w:trHeight w:val="300"/>
          <w:tblHeader/>
        </w:trPr>
        <w:tc>
          <w:tcPr>
            <w:tcW w:w="18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47BF5075" w14:textId="4E4775BB" w:rsidR="579B360D" w:rsidRPr="00F05422" w:rsidRDefault="579B360D" w:rsidP="579B360D">
            <w:pPr>
              <w:pStyle w:val="xmsonormal"/>
              <w:spacing w:before="120" w:beforeAutospacing="0" w:after="120" w:afterAutospacing="0"/>
              <w:jc w:val="center"/>
              <w:rPr>
                <w:rFonts w:ascii="Arial" w:eastAsia="Arial" w:hAnsi="Arial" w:cs="Arial"/>
                <w:color w:val="201F1E"/>
              </w:rPr>
            </w:pPr>
            <w:r w:rsidRPr="00F05422">
              <w:rPr>
                <w:rFonts w:ascii="Arial" w:eastAsia="Arial" w:hAnsi="Arial" w:cs="Arial"/>
                <w:b/>
                <w:bCs/>
                <w:color w:val="201F1E"/>
              </w:rPr>
              <w:t>Grade Level/Band</w:t>
            </w:r>
          </w:p>
        </w:tc>
        <w:tc>
          <w:tcPr>
            <w:tcW w:w="18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267B8960" w14:textId="659FFF87" w:rsidR="579B360D" w:rsidRPr="00F05422" w:rsidRDefault="579B360D" w:rsidP="579B360D">
            <w:pPr>
              <w:pStyle w:val="xmsonormal"/>
              <w:spacing w:before="120" w:beforeAutospacing="0" w:after="120" w:afterAutospacing="0"/>
              <w:jc w:val="center"/>
              <w:rPr>
                <w:rFonts w:ascii="Arial" w:eastAsia="Arial" w:hAnsi="Arial" w:cs="Arial"/>
                <w:color w:val="201F1E"/>
              </w:rPr>
            </w:pPr>
            <w:r w:rsidRPr="00F05422">
              <w:rPr>
                <w:rFonts w:ascii="Arial" w:eastAsia="Arial" w:hAnsi="Arial" w:cs="Arial"/>
                <w:b/>
                <w:bCs/>
                <w:color w:val="201F1E"/>
              </w:rPr>
              <w:t>Reading</w:t>
            </w:r>
          </w:p>
        </w:tc>
        <w:tc>
          <w:tcPr>
            <w:tcW w:w="18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7A93890F" w14:textId="425FE995" w:rsidR="579B360D" w:rsidRPr="00F05422" w:rsidRDefault="579B360D" w:rsidP="579B360D">
            <w:pPr>
              <w:pStyle w:val="xmsonormal"/>
              <w:spacing w:before="120" w:beforeAutospacing="0" w:after="120" w:afterAutospacing="0"/>
              <w:jc w:val="center"/>
              <w:rPr>
                <w:rFonts w:ascii="Arial" w:eastAsia="Arial" w:hAnsi="Arial" w:cs="Arial"/>
                <w:color w:val="201F1E"/>
              </w:rPr>
            </w:pPr>
            <w:r w:rsidRPr="00F05422">
              <w:rPr>
                <w:rFonts w:ascii="Arial" w:eastAsia="Arial" w:hAnsi="Arial" w:cs="Arial"/>
                <w:b/>
                <w:bCs/>
                <w:color w:val="201F1E"/>
              </w:rPr>
              <w:t>Writing</w:t>
            </w:r>
          </w:p>
        </w:tc>
        <w:tc>
          <w:tcPr>
            <w:tcW w:w="18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619099E3" w14:textId="6E8119B0" w:rsidR="579B360D" w:rsidRPr="00F05422" w:rsidRDefault="579B360D" w:rsidP="579B360D">
            <w:pPr>
              <w:pStyle w:val="xmsonormal"/>
              <w:spacing w:before="120" w:beforeAutospacing="0" w:after="120" w:afterAutospacing="0"/>
              <w:jc w:val="center"/>
              <w:rPr>
                <w:rFonts w:ascii="Arial" w:eastAsia="Arial" w:hAnsi="Arial" w:cs="Arial"/>
                <w:color w:val="201F1E"/>
              </w:rPr>
            </w:pPr>
            <w:r w:rsidRPr="00F05422">
              <w:rPr>
                <w:rFonts w:ascii="Arial" w:eastAsia="Arial" w:hAnsi="Arial" w:cs="Arial"/>
                <w:b/>
                <w:bCs/>
                <w:color w:val="201F1E"/>
              </w:rPr>
              <w:t>Listening</w:t>
            </w:r>
          </w:p>
        </w:tc>
        <w:tc>
          <w:tcPr>
            <w:tcW w:w="186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center"/>
          </w:tcPr>
          <w:p w14:paraId="302DE0AD" w14:textId="272B4660" w:rsidR="579B360D" w:rsidRPr="00F05422" w:rsidRDefault="579B360D" w:rsidP="579B360D">
            <w:pPr>
              <w:pStyle w:val="xmsonormal"/>
              <w:spacing w:before="120" w:beforeAutospacing="0" w:after="120" w:afterAutospacing="0"/>
              <w:jc w:val="center"/>
              <w:rPr>
                <w:rFonts w:ascii="Arial" w:eastAsia="Arial" w:hAnsi="Arial" w:cs="Arial"/>
                <w:color w:val="201F1E"/>
              </w:rPr>
            </w:pPr>
            <w:r w:rsidRPr="00F05422">
              <w:rPr>
                <w:rFonts w:ascii="Arial" w:eastAsia="Arial" w:hAnsi="Arial" w:cs="Arial"/>
                <w:b/>
                <w:bCs/>
                <w:color w:val="201F1E"/>
              </w:rPr>
              <w:t>Speaking</w:t>
            </w:r>
          </w:p>
        </w:tc>
      </w:tr>
      <w:tr w:rsidR="579B360D" w:rsidRPr="00F05422" w14:paraId="63BFF3F9" w14:textId="77777777" w:rsidTr="00C6622E">
        <w:trPr>
          <w:trHeight w:val="300"/>
        </w:trPr>
        <w:tc>
          <w:tcPr>
            <w:tcW w:w="18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2EC4FB5" w14:textId="2B33A5B1" w:rsidR="579B360D" w:rsidRPr="00F05422" w:rsidRDefault="579B360D" w:rsidP="579B360D">
            <w:pPr>
              <w:pStyle w:val="xmsonormal"/>
              <w:spacing w:before="120" w:beforeAutospacing="0" w:after="120" w:afterAutospacing="0"/>
              <w:rPr>
                <w:rFonts w:ascii="Arial" w:eastAsia="Arial" w:hAnsi="Arial" w:cs="Arial"/>
                <w:color w:val="201F1E"/>
              </w:rPr>
            </w:pPr>
            <w:r w:rsidRPr="00F05422">
              <w:rPr>
                <w:rFonts w:ascii="Arial" w:eastAsia="Arial" w:hAnsi="Arial" w:cs="Arial"/>
                <w:color w:val="201F1E"/>
              </w:rPr>
              <w:t>Grades Three through Eight</w:t>
            </w:r>
          </w:p>
        </w:tc>
        <w:tc>
          <w:tcPr>
            <w:tcW w:w="18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5FCBB94" w14:textId="173DB002" w:rsidR="579B360D" w:rsidRPr="00F05422" w:rsidRDefault="579B360D" w:rsidP="579B360D">
            <w:pPr>
              <w:pStyle w:val="xmsonormal"/>
              <w:spacing w:before="120" w:beforeAutospacing="0" w:after="120" w:afterAutospacing="0"/>
              <w:jc w:val="center"/>
              <w:rPr>
                <w:rFonts w:ascii="Arial" w:eastAsia="Arial" w:hAnsi="Arial" w:cs="Arial"/>
                <w:color w:val="201F1E"/>
              </w:rPr>
            </w:pPr>
            <w:r w:rsidRPr="00F05422">
              <w:rPr>
                <w:rFonts w:ascii="Arial" w:eastAsia="Arial" w:hAnsi="Arial" w:cs="Arial"/>
                <w:color w:val="201F1E"/>
              </w:rPr>
              <w:t>Yes</w:t>
            </w:r>
          </w:p>
        </w:tc>
        <w:tc>
          <w:tcPr>
            <w:tcW w:w="18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92DA3BA" w14:textId="5D5B1A54" w:rsidR="579B360D" w:rsidRPr="00F05422" w:rsidRDefault="579B360D" w:rsidP="579B360D">
            <w:pPr>
              <w:pStyle w:val="xmsonormal"/>
              <w:spacing w:before="120" w:beforeAutospacing="0" w:after="120" w:afterAutospacing="0"/>
              <w:jc w:val="center"/>
              <w:rPr>
                <w:rFonts w:ascii="Arial" w:eastAsia="Arial" w:hAnsi="Arial" w:cs="Arial"/>
                <w:color w:val="201F1E"/>
              </w:rPr>
            </w:pPr>
            <w:r w:rsidRPr="00F05422">
              <w:rPr>
                <w:rFonts w:ascii="Arial" w:eastAsia="Arial" w:hAnsi="Arial" w:cs="Arial"/>
                <w:color w:val="201F1E"/>
              </w:rPr>
              <w:t>Yes</w:t>
            </w:r>
          </w:p>
        </w:tc>
        <w:tc>
          <w:tcPr>
            <w:tcW w:w="18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449D49C" w14:textId="22F7B835" w:rsidR="579B360D" w:rsidRPr="00F05422" w:rsidRDefault="579B360D" w:rsidP="579B360D">
            <w:pPr>
              <w:pStyle w:val="xmsonormal"/>
              <w:spacing w:before="120" w:beforeAutospacing="0" w:after="120" w:afterAutospacing="0"/>
              <w:jc w:val="center"/>
              <w:rPr>
                <w:rFonts w:ascii="Arial" w:eastAsia="Arial" w:hAnsi="Arial" w:cs="Arial"/>
                <w:color w:val="201F1E"/>
              </w:rPr>
            </w:pPr>
            <w:r w:rsidRPr="00F05422">
              <w:rPr>
                <w:rFonts w:ascii="Arial" w:eastAsia="Arial" w:hAnsi="Arial" w:cs="Arial"/>
                <w:color w:val="201F1E"/>
              </w:rPr>
              <w:t>Yes</w:t>
            </w:r>
          </w:p>
        </w:tc>
        <w:tc>
          <w:tcPr>
            <w:tcW w:w="186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D0E6E55" w14:textId="1BAFC8F9" w:rsidR="579B360D" w:rsidRPr="00F05422" w:rsidRDefault="579B360D" w:rsidP="579B360D">
            <w:pPr>
              <w:pStyle w:val="xmsonormal"/>
              <w:spacing w:before="120" w:beforeAutospacing="0" w:after="120" w:afterAutospacing="0"/>
              <w:jc w:val="center"/>
              <w:rPr>
                <w:rFonts w:ascii="Arial" w:eastAsia="Arial" w:hAnsi="Arial" w:cs="Arial"/>
                <w:color w:val="201F1E"/>
              </w:rPr>
            </w:pPr>
            <w:r w:rsidRPr="00F05422">
              <w:rPr>
                <w:rFonts w:ascii="Arial" w:eastAsia="Arial" w:hAnsi="Arial" w:cs="Arial"/>
                <w:color w:val="201F1E"/>
              </w:rPr>
              <w:t>No</w:t>
            </w:r>
          </w:p>
        </w:tc>
      </w:tr>
    </w:tbl>
    <w:p w14:paraId="31C51AF9" w14:textId="7FBB4EEA" w:rsidR="00E60D08" w:rsidRPr="00F05422" w:rsidRDefault="00E60D08" w:rsidP="00DB047E">
      <w:pPr>
        <w:pStyle w:val="Heading4"/>
        <w:spacing w:before="480"/>
      </w:pPr>
      <w:r w:rsidRPr="00F05422">
        <w:t>Next Steps</w:t>
      </w:r>
    </w:p>
    <w:p w14:paraId="375C8F72" w14:textId="38487388" w:rsidR="002460D0" w:rsidRPr="00F05422" w:rsidRDefault="00842090" w:rsidP="00E60D08">
      <w:pPr>
        <w:spacing w:after="240"/>
        <w:rPr>
          <w:rFonts w:cs="Arial"/>
        </w:rPr>
      </w:pPr>
      <w:r w:rsidRPr="00F05422">
        <w:rPr>
          <w:rFonts w:cs="Arial"/>
        </w:rPr>
        <w:t xml:space="preserve">If the SBE approves the proposed revisions </w:t>
      </w:r>
      <w:r w:rsidR="00D97130" w:rsidRPr="00F05422">
        <w:rPr>
          <w:rFonts w:cs="Arial"/>
        </w:rPr>
        <w:t xml:space="preserve">to </w:t>
      </w:r>
      <w:r w:rsidRPr="00F05422">
        <w:rPr>
          <w:rFonts w:cs="Arial"/>
        </w:rPr>
        <w:t>the CSA expansion</w:t>
      </w:r>
      <w:r w:rsidR="000D0130" w:rsidRPr="00F05422">
        <w:rPr>
          <w:rFonts w:cs="Arial"/>
        </w:rPr>
        <w:t xml:space="preserve">, </w:t>
      </w:r>
      <w:r w:rsidR="00E62779" w:rsidRPr="00F05422">
        <w:rPr>
          <w:rFonts w:cs="Arial"/>
        </w:rPr>
        <w:t>the CDE</w:t>
      </w:r>
      <w:r w:rsidR="00E60D08" w:rsidRPr="00F05422">
        <w:rPr>
          <w:rFonts w:cs="Arial"/>
        </w:rPr>
        <w:t xml:space="preserve">, in collaboration with ETS, </w:t>
      </w:r>
      <w:r w:rsidR="00D97130" w:rsidRPr="00F05422">
        <w:rPr>
          <w:rFonts w:cs="Arial"/>
        </w:rPr>
        <w:t>will</w:t>
      </w:r>
      <w:r w:rsidR="00E60D08" w:rsidRPr="00F05422">
        <w:rPr>
          <w:rFonts w:cs="Arial"/>
        </w:rPr>
        <w:t xml:space="preserve"> </w:t>
      </w:r>
      <w:r w:rsidR="00377931" w:rsidRPr="00F05422">
        <w:rPr>
          <w:rFonts w:cs="Arial"/>
        </w:rPr>
        <w:t xml:space="preserve">continue to </w:t>
      </w:r>
      <w:r w:rsidR="00D97130" w:rsidRPr="00F05422">
        <w:rPr>
          <w:rFonts w:cs="Arial"/>
        </w:rPr>
        <w:t>develop</w:t>
      </w:r>
      <w:r w:rsidR="00E60D08" w:rsidRPr="00F05422">
        <w:rPr>
          <w:rFonts w:cs="Arial"/>
        </w:rPr>
        <w:t xml:space="preserve"> </w:t>
      </w:r>
      <w:r w:rsidR="00377931" w:rsidRPr="00F05422">
        <w:rPr>
          <w:rFonts w:cs="Arial"/>
        </w:rPr>
        <w:t>the assessment</w:t>
      </w:r>
      <w:r w:rsidR="00E60D08" w:rsidRPr="00F05422">
        <w:rPr>
          <w:rFonts w:cs="Arial"/>
        </w:rPr>
        <w:t xml:space="preserve"> as </w:t>
      </w:r>
      <w:r w:rsidR="00377931" w:rsidRPr="00F05422">
        <w:rPr>
          <w:rFonts w:cs="Arial"/>
        </w:rPr>
        <w:t>detailed</w:t>
      </w:r>
      <w:r w:rsidR="00E60D08" w:rsidRPr="00F05422">
        <w:rPr>
          <w:rFonts w:cs="Arial"/>
        </w:rPr>
        <w:t xml:space="preserve"> in </w:t>
      </w:r>
      <w:r w:rsidR="004B55FB" w:rsidRPr="00F05422">
        <w:rPr>
          <w:rFonts w:cs="Arial"/>
        </w:rPr>
        <w:t>t</w:t>
      </w:r>
      <w:r w:rsidR="00E60D08" w:rsidRPr="00F05422">
        <w:rPr>
          <w:rFonts w:cs="Arial"/>
        </w:rPr>
        <w:t xml:space="preserve">able </w:t>
      </w:r>
      <w:r w:rsidR="7742F451" w:rsidRPr="00F05422">
        <w:rPr>
          <w:rFonts w:cs="Arial"/>
        </w:rPr>
        <w:t>2</w:t>
      </w:r>
      <w:r w:rsidR="00E60D08" w:rsidRPr="00F05422">
        <w:rPr>
          <w:rFonts w:cs="Arial"/>
        </w:rPr>
        <w:t>.</w:t>
      </w:r>
      <w:r w:rsidR="00E9337E" w:rsidRPr="00F05422">
        <w:rPr>
          <w:rFonts w:cs="Arial"/>
        </w:rPr>
        <w:t xml:space="preserve"> </w:t>
      </w:r>
    </w:p>
    <w:p w14:paraId="008AE0A2" w14:textId="43A3D72F" w:rsidR="00E60D08" w:rsidRPr="00F05422" w:rsidRDefault="00E60D08" w:rsidP="00A95B09">
      <w:pPr>
        <w:keepNext/>
        <w:spacing w:after="240"/>
        <w:rPr>
          <w:rFonts w:cs="Arial"/>
        </w:rPr>
      </w:pPr>
      <w:r w:rsidRPr="00F05422">
        <w:rPr>
          <w:rFonts w:cs="Arial"/>
        </w:rPr>
        <w:t xml:space="preserve">Table </w:t>
      </w:r>
      <w:r w:rsidR="038A6C90" w:rsidRPr="00F05422">
        <w:rPr>
          <w:rFonts w:cs="Arial"/>
        </w:rPr>
        <w:t>2</w:t>
      </w:r>
      <w:r w:rsidRPr="00F05422">
        <w:rPr>
          <w:rFonts w:cs="Arial"/>
        </w:rPr>
        <w:t xml:space="preserve">. </w:t>
      </w:r>
      <w:r w:rsidR="00AB7498" w:rsidRPr="00F05422">
        <w:rPr>
          <w:rFonts w:cs="Arial"/>
        </w:rPr>
        <w:t xml:space="preserve">Revised </w:t>
      </w:r>
      <w:r w:rsidRPr="00F05422">
        <w:rPr>
          <w:rFonts w:cs="Arial"/>
        </w:rPr>
        <w:t>Timeline of New C</w:t>
      </w:r>
      <w:r w:rsidR="00A2096B" w:rsidRPr="00F05422">
        <w:rPr>
          <w:rFonts w:cs="Arial"/>
        </w:rPr>
        <w:t>alifornia Spanish Assessment</w:t>
      </w:r>
      <w:r w:rsidRPr="00F05422">
        <w:rPr>
          <w:rFonts w:cs="Arial"/>
        </w:rPr>
        <w:t xml:space="preserve"> Development</w:t>
      </w:r>
    </w:p>
    <w:tbl>
      <w:tblPr>
        <w:tblStyle w:val="TableGrid"/>
        <w:tblW w:w="0" w:type="auto"/>
        <w:tblLook w:val="04A0" w:firstRow="1" w:lastRow="0" w:firstColumn="1" w:lastColumn="0" w:noHBand="0" w:noVBand="1"/>
        <w:tblDescription w:val="Table 2 displays the Revised Timeline of New California Spanish Assessment Development"/>
      </w:tblPr>
      <w:tblGrid>
        <w:gridCol w:w="5485"/>
        <w:gridCol w:w="2070"/>
      </w:tblGrid>
      <w:tr w:rsidR="00E60D08" w:rsidRPr="00F05422" w14:paraId="1D1243DB" w14:textId="77777777" w:rsidTr="579B360D">
        <w:trPr>
          <w:cantSplit/>
          <w:tblHeader/>
        </w:trPr>
        <w:tc>
          <w:tcPr>
            <w:tcW w:w="5485" w:type="dxa"/>
            <w:shd w:val="clear" w:color="auto" w:fill="D9D9D9" w:themeFill="background1" w:themeFillShade="D9"/>
          </w:tcPr>
          <w:p w14:paraId="6AD8462B" w14:textId="77777777" w:rsidR="00E60D08" w:rsidRPr="00F05422" w:rsidRDefault="00E60D08" w:rsidP="009E59A4">
            <w:pPr>
              <w:spacing w:before="120" w:after="120"/>
              <w:rPr>
                <w:rFonts w:cs="Arial"/>
                <w:b/>
              </w:rPr>
            </w:pPr>
            <w:r w:rsidRPr="00F05422">
              <w:rPr>
                <w:rFonts w:cs="Arial"/>
                <w:b/>
              </w:rPr>
              <w:t>Development Activity</w:t>
            </w:r>
          </w:p>
        </w:tc>
        <w:tc>
          <w:tcPr>
            <w:tcW w:w="2070" w:type="dxa"/>
            <w:shd w:val="clear" w:color="auto" w:fill="D9D9D9" w:themeFill="background1" w:themeFillShade="D9"/>
          </w:tcPr>
          <w:p w14:paraId="0608DCFB" w14:textId="77777777" w:rsidR="00E60D08" w:rsidRPr="00F05422" w:rsidRDefault="00E60D08" w:rsidP="009E59A4">
            <w:pPr>
              <w:spacing w:before="120" w:after="120"/>
              <w:rPr>
                <w:rFonts w:cs="Arial"/>
                <w:b/>
              </w:rPr>
            </w:pPr>
            <w:r w:rsidRPr="00F05422">
              <w:rPr>
                <w:rFonts w:cs="Arial"/>
                <w:b/>
              </w:rPr>
              <w:t>Date</w:t>
            </w:r>
          </w:p>
        </w:tc>
      </w:tr>
      <w:tr w:rsidR="579B360D" w:rsidRPr="00F05422" w14:paraId="4073913E" w14:textId="77777777" w:rsidTr="579B360D">
        <w:trPr>
          <w:cantSplit/>
          <w:trHeight w:val="300"/>
        </w:trPr>
        <w:tc>
          <w:tcPr>
            <w:tcW w:w="5485" w:type="dxa"/>
          </w:tcPr>
          <w:p w14:paraId="14BD1276" w14:textId="5DCF4BD6" w:rsidR="579B360D" w:rsidRPr="00F05422" w:rsidRDefault="579B360D" w:rsidP="579B360D">
            <w:pPr>
              <w:spacing w:before="60" w:after="60"/>
            </w:pPr>
            <w:r w:rsidRPr="00F05422">
              <w:rPr>
                <w:rFonts w:cs="Arial"/>
              </w:rPr>
              <w:t xml:space="preserve">Administration </w:t>
            </w:r>
            <w:r w:rsidR="77FE1AD3" w:rsidRPr="00F05422">
              <w:t>of the CSA embedded field test</w:t>
            </w:r>
            <w:r w:rsidR="710D2A94" w:rsidRPr="00F05422">
              <w:t xml:space="preserve"> of </w:t>
            </w:r>
            <w:r w:rsidR="00B55F15" w:rsidRPr="00F05422">
              <w:t>CR</w:t>
            </w:r>
            <w:r w:rsidR="710D2A94" w:rsidRPr="00F05422">
              <w:t xml:space="preserve"> items</w:t>
            </w:r>
          </w:p>
        </w:tc>
        <w:tc>
          <w:tcPr>
            <w:tcW w:w="2070" w:type="dxa"/>
          </w:tcPr>
          <w:p w14:paraId="7E0BAC95" w14:textId="06ECC2EE" w:rsidR="579B360D" w:rsidRPr="00F05422" w:rsidRDefault="579B360D" w:rsidP="579B360D">
            <w:pPr>
              <w:spacing w:before="120" w:after="120"/>
              <w:rPr>
                <w:rFonts w:cs="Arial"/>
              </w:rPr>
            </w:pPr>
            <w:r w:rsidRPr="00F05422">
              <w:rPr>
                <w:rFonts w:cs="Arial"/>
              </w:rPr>
              <w:t>202</w:t>
            </w:r>
            <w:r w:rsidR="79F06060" w:rsidRPr="00F05422">
              <w:rPr>
                <w:rFonts w:cs="Arial"/>
              </w:rPr>
              <w:t>3</w:t>
            </w:r>
            <w:r w:rsidRPr="00F05422">
              <w:rPr>
                <w:rFonts w:cs="Arial"/>
              </w:rPr>
              <w:t>–2</w:t>
            </w:r>
            <w:r w:rsidR="03623125" w:rsidRPr="00F05422">
              <w:rPr>
                <w:rFonts w:cs="Arial"/>
              </w:rPr>
              <w:t>4 Administration</w:t>
            </w:r>
          </w:p>
        </w:tc>
      </w:tr>
      <w:tr w:rsidR="00E60D08" w:rsidRPr="00F05422" w14:paraId="1E99E57B" w14:textId="77777777" w:rsidTr="579B360D">
        <w:trPr>
          <w:cantSplit/>
        </w:trPr>
        <w:tc>
          <w:tcPr>
            <w:tcW w:w="5485" w:type="dxa"/>
          </w:tcPr>
          <w:p w14:paraId="4D5F4F79" w14:textId="77777777" w:rsidR="00E60D08" w:rsidRPr="00F05422" w:rsidRDefault="00E60D08" w:rsidP="009E59A4">
            <w:pPr>
              <w:spacing w:before="120" w:after="120"/>
              <w:rPr>
                <w:rFonts w:cs="Arial"/>
              </w:rPr>
            </w:pPr>
            <w:r w:rsidRPr="00F05422">
              <w:rPr>
                <w:rFonts w:cs="Arial"/>
              </w:rPr>
              <w:t>Administration of the new, expanded operational CSA</w:t>
            </w:r>
          </w:p>
        </w:tc>
        <w:tc>
          <w:tcPr>
            <w:tcW w:w="2070" w:type="dxa"/>
          </w:tcPr>
          <w:p w14:paraId="5C78BA8F" w14:textId="4972429B" w:rsidR="00E60D08" w:rsidRPr="00F05422" w:rsidRDefault="00E60D08" w:rsidP="009E59A4">
            <w:pPr>
              <w:spacing w:before="120" w:after="120"/>
              <w:rPr>
                <w:rFonts w:cs="Arial"/>
              </w:rPr>
            </w:pPr>
            <w:r w:rsidRPr="00F05422">
              <w:rPr>
                <w:rFonts w:cs="Arial"/>
              </w:rPr>
              <w:t>2024–25</w:t>
            </w:r>
            <w:r w:rsidR="5C9B6BDE" w:rsidRPr="00F05422">
              <w:rPr>
                <w:rFonts w:cs="Arial"/>
              </w:rPr>
              <w:t xml:space="preserve"> Administration</w:t>
            </w:r>
          </w:p>
        </w:tc>
      </w:tr>
      <w:tr w:rsidR="579B360D" w:rsidRPr="00F05422" w14:paraId="112F4BE0" w14:textId="77777777" w:rsidTr="579B360D">
        <w:trPr>
          <w:cantSplit/>
          <w:trHeight w:val="300"/>
        </w:trPr>
        <w:tc>
          <w:tcPr>
            <w:tcW w:w="5485" w:type="dxa"/>
          </w:tcPr>
          <w:p w14:paraId="099692F9" w14:textId="754ED894" w:rsidR="579B360D" w:rsidRPr="00F05422" w:rsidRDefault="579B360D" w:rsidP="579B360D">
            <w:pPr>
              <w:spacing w:before="120" w:after="120"/>
              <w:rPr>
                <w:rFonts w:cs="Arial"/>
              </w:rPr>
            </w:pPr>
            <w:r w:rsidRPr="00F05422">
              <w:rPr>
                <w:rFonts w:cs="Arial"/>
              </w:rPr>
              <w:t>Dimensionality study and development of range ALDs to support CR items</w:t>
            </w:r>
          </w:p>
        </w:tc>
        <w:tc>
          <w:tcPr>
            <w:tcW w:w="2070" w:type="dxa"/>
          </w:tcPr>
          <w:p w14:paraId="603720A6" w14:textId="1EB3C99A" w:rsidR="579B360D" w:rsidRPr="00F05422" w:rsidRDefault="579B360D" w:rsidP="579B360D">
            <w:pPr>
              <w:spacing w:before="120" w:after="120"/>
              <w:rPr>
                <w:rFonts w:cs="Arial"/>
              </w:rPr>
            </w:pPr>
            <w:r w:rsidRPr="00F05422">
              <w:rPr>
                <w:rFonts w:cs="Arial"/>
              </w:rPr>
              <w:t>Spring and summer 2025</w:t>
            </w:r>
          </w:p>
        </w:tc>
      </w:tr>
      <w:tr w:rsidR="00E60D08" w:rsidRPr="00F05422" w14:paraId="1D532C2E" w14:textId="77777777" w:rsidTr="579B360D">
        <w:trPr>
          <w:cantSplit/>
        </w:trPr>
        <w:tc>
          <w:tcPr>
            <w:tcW w:w="5485" w:type="dxa"/>
          </w:tcPr>
          <w:p w14:paraId="110557E2" w14:textId="2ECC884A" w:rsidR="00E60D08" w:rsidRPr="00F05422" w:rsidRDefault="00E60D08" w:rsidP="009E59A4">
            <w:pPr>
              <w:spacing w:before="120" w:after="120"/>
              <w:rPr>
                <w:rFonts w:cs="Arial"/>
              </w:rPr>
            </w:pPr>
            <w:r w:rsidRPr="00F05422">
              <w:rPr>
                <w:rFonts w:cs="Arial"/>
              </w:rPr>
              <w:t>Standard setting</w:t>
            </w:r>
            <w:r w:rsidR="6BA7BB09" w:rsidRPr="00F05422">
              <w:rPr>
                <w:rFonts w:cs="Arial"/>
              </w:rPr>
              <w:t xml:space="preserve"> workshop with educators</w:t>
            </w:r>
          </w:p>
        </w:tc>
        <w:tc>
          <w:tcPr>
            <w:tcW w:w="2070" w:type="dxa"/>
          </w:tcPr>
          <w:p w14:paraId="1509356C" w14:textId="77777777" w:rsidR="00E60D08" w:rsidRPr="00F05422" w:rsidRDefault="00E60D08" w:rsidP="009E59A4">
            <w:pPr>
              <w:spacing w:before="120" w:after="120"/>
              <w:rPr>
                <w:rFonts w:cs="Arial"/>
              </w:rPr>
            </w:pPr>
            <w:r w:rsidRPr="00F05422">
              <w:rPr>
                <w:rFonts w:cs="Arial"/>
              </w:rPr>
              <w:t>Summer 2025</w:t>
            </w:r>
          </w:p>
        </w:tc>
      </w:tr>
      <w:tr w:rsidR="00E60D08" w:rsidRPr="00F05422" w14:paraId="48648511" w14:textId="77777777" w:rsidTr="579B360D">
        <w:trPr>
          <w:cantSplit/>
        </w:trPr>
        <w:tc>
          <w:tcPr>
            <w:tcW w:w="5485" w:type="dxa"/>
          </w:tcPr>
          <w:p w14:paraId="1AD2A02E" w14:textId="6BEEBCD2" w:rsidR="00E60D08" w:rsidRPr="00F05422" w:rsidRDefault="00E60D08" w:rsidP="009E59A4">
            <w:pPr>
              <w:spacing w:before="120" w:after="120"/>
              <w:rPr>
                <w:rFonts w:cs="Arial"/>
              </w:rPr>
            </w:pPr>
            <w:r w:rsidRPr="00F05422">
              <w:rPr>
                <w:rFonts w:cs="Arial"/>
              </w:rPr>
              <w:t>SBE action on the threshold scores and reporting ALDs</w:t>
            </w:r>
          </w:p>
        </w:tc>
        <w:tc>
          <w:tcPr>
            <w:tcW w:w="2070" w:type="dxa"/>
          </w:tcPr>
          <w:p w14:paraId="1D57B26B" w14:textId="7A75DF2A" w:rsidR="00E60D08" w:rsidRPr="00F05422" w:rsidRDefault="00AA1699" w:rsidP="009E59A4">
            <w:pPr>
              <w:spacing w:before="120" w:after="120"/>
              <w:rPr>
                <w:rFonts w:cs="Arial"/>
              </w:rPr>
            </w:pPr>
            <w:r w:rsidRPr="00F05422">
              <w:rPr>
                <w:rFonts w:cs="Arial"/>
              </w:rPr>
              <w:t xml:space="preserve">September </w:t>
            </w:r>
            <w:r w:rsidR="00E60D08" w:rsidRPr="00F05422">
              <w:rPr>
                <w:rFonts w:cs="Arial"/>
              </w:rPr>
              <w:t>2025</w:t>
            </w:r>
            <w:r w:rsidR="00DF06CE" w:rsidRPr="00F05422">
              <w:rPr>
                <w:rFonts w:cs="Arial"/>
              </w:rPr>
              <w:t xml:space="preserve"> (Tentative)</w:t>
            </w:r>
          </w:p>
        </w:tc>
      </w:tr>
    </w:tbl>
    <w:p w14:paraId="3E795712" w14:textId="73F05330" w:rsidR="003E1F1B" w:rsidRPr="00F05422" w:rsidRDefault="003E1F1B" w:rsidP="003E1F1B">
      <w:pPr>
        <w:pStyle w:val="Heading3"/>
        <w:spacing w:before="480" w:after="240"/>
        <w:rPr>
          <w:sz w:val="32"/>
          <w:szCs w:val="32"/>
        </w:rPr>
      </w:pPr>
      <w:r w:rsidRPr="00F05422">
        <w:rPr>
          <w:sz w:val="32"/>
          <w:szCs w:val="32"/>
        </w:rPr>
        <w:t>National and International Assessments Update</w:t>
      </w:r>
    </w:p>
    <w:p w14:paraId="0D095294" w14:textId="3CE3DAA2" w:rsidR="1E0A1E52" w:rsidRPr="00F05422" w:rsidRDefault="1E0A1E52" w:rsidP="02093B27">
      <w:pPr>
        <w:spacing w:after="240"/>
      </w:pPr>
      <w:r w:rsidRPr="00F05422">
        <w:rPr>
          <w:rFonts w:eastAsia="Arial" w:cs="Arial"/>
        </w:rPr>
        <w:t>California public schools participate in several national and international assessments and studies annually. For the 2024–25 school year, a sample of California public schools plan to participate in the National Assessment of Educational Progress (NAEP) and the Program for International Student Assessment (PISA). These studies are conducted by field staff under contract with the National Center for Education Statistics (NCES), within the U.S. Department of Education’s Institute of Education Sciences.</w:t>
      </w:r>
    </w:p>
    <w:p w14:paraId="36A2E17C" w14:textId="3B40C5C5" w:rsidR="1E0A1E52" w:rsidRPr="00F05422" w:rsidRDefault="1E0A1E52" w:rsidP="62278401">
      <w:pPr>
        <w:pStyle w:val="Heading4"/>
        <w:spacing w:before="480"/>
        <w:rPr>
          <w:i/>
          <w:iCs/>
        </w:rPr>
      </w:pPr>
      <w:r w:rsidRPr="00F05422">
        <w:rPr>
          <w:rFonts w:eastAsia="Arial"/>
        </w:rPr>
        <w:lastRenderedPageBreak/>
        <w:t>National Assessment of Educational Progress</w:t>
      </w:r>
    </w:p>
    <w:p w14:paraId="7A820B90" w14:textId="15074BFA" w:rsidR="1E0A1E52" w:rsidRPr="00F05422" w:rsidRDefault="1E0A1E52" w:rsidP="02093B27">
      <w:pPr>
        <w:spacing w:after="240"/>
      </w:pPr>
      <w:r w:rsidRPr="00F05422">
        <w:rPr>
          <w:rFonts w:eastAsia="Arial" w:cs="Arial"/>
        </w:rPr>
        <w:t>NAEP, also known as The Nation’s Report Card, is a congressionally mandated project of the NCES. It is the largest nationally representative and continu</w:t>
      </w:r>
      <w:r w:rsidR="006C1FA6" w:rsidRPr="00F05422">
        <w:rPr>
          <w:rFonts w:eastAsia="Arial" w:cs="Arial"/>
        </w:rPr>
        <w:t>ous</w:t>
      </w:r>
      <w:r w:rsidRPr="00F05422">
        <w:rPr>
          <w:rFonts w:eastAsia="Arial" w:cs="Arial"/>
        </w:rPr>
        <w:t xml:space="preserve"> assessment of what students in the United States know and can do, providing a common measure of student achievement in mathematics, reading, science, and other subjects. </w:t>
      </w:r>
    </w:p>
    <w:p w14:paraId="7E07CA53" w14:textId="1D4CA5DD" w:rsidR="4D44191C" w:rsidRPr="00F05422" w:rsidRDefault="4D44191C" w:rsidP="02093B27">
      <w:pPr>
        <w:spacing w:after="240"/>
        <w:rPr>
          <w:rFonts w:eastAsia="Arial" w:cs="Arial"/>
        </w:rPr>
      </w:pPr>
      <w:r w:rsidRPr="00F05422">
        <w:rPr>
          <w:rFonts w:eastAsia="Arial" w:cs="Arial"/>
        </w:rPr>
        <w:t xml:space="preserve">Depending on the assessment, NAEP report cards provide </w:t>
      </w:r>
      <w:r w:rsidR="72A7AB19" w:rsidRPr="00F05422">
        <w:rPr>
          <w:rFonts w:eastAsia="Arial" w:cs="Arial"/>
        </w:rPr>
        <w:t xml:space="preserve">results for </w:t>
      </w:r>
      <w:r w:rsidRPr="00F05422">
        <w:rPr>
          <w:rFonts w:eastAsia="Arial" w:cs="Arial"/>
        </w:rPr>
        <w:t xml:space="preserve">national, state, and </w:t>
      </w:r>
      <w:r w:rsidR="00062C84" w:rsidRPr="00F05422">
        <w:rPr>
          <w:rFonts w:eastAsia="Arial" w:cs="Arial"/>
        </w:rPr>
        <w:t xml:space="preserve">some large urban districts, as well as </w:t>
      </w:r>
      <w:r w:rsidRPr="00F05422">
        <w:rPr>
          <w:rFonts w:eastAsia="Arial" w:cs="Arial"/>
        </w:rPr>
        <w:t>results for different demographic student groups.</w:t>
      </w:r>
      <w:r w:rsidR="1E0A1E52" w:rsidRPr="00F05422">
        <w:rPr>
          <w:rFonts w:eastAsia="Arial" w:cs="Arial"/>
        </w:rPr>
        <w:t xml:space="preserve"> In California, district-level results are available only for Los Angeles Unified School District (USD) and San Diego USD. Results from the 2024 NAEP mathematics and reading assessments will be released in early 2025.</w:t>
      </w:r>
    </w:p>
    <w:p w14:paraId="1437260F" w14:textId="38AD4FA8" w:rsidR="1E0A1E52" w:rsidRPr="00F05422" w:rsidRDefault="1E0A1E52" w:rsidP="02093B27">
      <w:pPr>
        <w:spacing w:after="240"/>
      </w:pPr>
      <w:r w:rsidRPr="00F05422">
        <w:rPr>
          <w:rFonts w:eastAsia="Arial" w:cs="Arial"/>
        </w:rPr>
        <w:t>Plans for NAEP 2024–25 include a national long-term trend assessment of students aged nine, thirteen</w:t>
      </w:r>
      <w:r w:rsidR="009F556F" w:rsidRPr="00F05422">
        <w:rPr>
          <w:rFonts w:eastAsia="Arial" w:cs="Arial"/>
        </w:rPr>
        <w:t>,</w:t>
      </w:r>
      <w:r w:rsidRPr="00F05422">
        <w:rPr>
          <w:rFonts w:eastAsia="Arial" w:cs="Arial"/>
        </w:rPr>
        <w:t xml:space="preserve"> and seventeen. Results </w:t>
      </w:r>
      <w:r w:rsidR="5D48BA68" w:rsidRPr="00F05422">
        <w:rPr>
          <w:rFonts w:eastAsia="Arial" w:cs="Arial"/>
        </w:rPr>
        <w:t>may</w:t>
      </w:r>
      <w:r w:rsidRPr="00F05422">
        <w:rPr>
          <w:rFonts w:eastAsia="Arial" w:cs="Arial"/>
        </w:rPr>
        <w:t xml:space="preserve"> be compared back to the early 1970s.</w:t>
      </w:r>
      <w:r w:rsidR="00134CFD" w:rsidRPr="00F05422">
        <w:rPr>
          <w:rFonts w:eastAsia="Arial" w:cs="Arial"/>
        </w:rPr>
        <w:t xml:space="preserve"> </w:t>
      </w:r>
      <w:r w:rsidRPr="00F05422">
        <w:rPr>
          <w:rFonts w:eastAsia="Arial" w:cs="Arial"/>
        </w:rPr>
        <w:t>NCES will administer long-term trend assessments for each age group in the following windows:</w:t>
      </w:r>
    </w:p>
    <w:p w14:paraId="26F904C0" w14:textId="31F66EE5" w:rsidR="1E0A1E52" w:rsidRPr="00F05422" w:rsidRDefault="1E0A1E52" w:rsidP="02093B27">
      <w:pPr>
        <w:pStyle w:val="ListParagraph"/>
        <w:numPr>
          <w:ilvl w:val="0"/>
          <w:numId w:val="20"/>
        </w:numPr>
        <w:rPr>
          <w:rFonts w:eastAsia="Arial" w:cs="Arial"/>
        </w:rPr>
      </w:pPr>
      <w:r w:rsidRPr="00F05422">
        <w:rPr>
          <w:rFonts w:eastAsia="Arial" w:cs="Arial"/>
        </w:rPr>
        <w:t>Age thirteen: October 7 through December 13, 2024</w:t>
      </w:r>
    </w:p>
    <w:p w14:paraId="5F25C85F" w14:textId="4C878B1A" w:rsidR="1E0A1E52" w:rsidRPr="00F05422" w:rsidRDefault="1E0A1E52" w:rsidP="02093B27">
      <w:pPr>
        <w:pStyle w:val="ListParagraph"/>
        <w:numPr>
          <w:ilvl w:val="0"/>
          <w:numId w:val="20"/>
        </w:numPr>
        <w:rPr>
          <w:rFonts w:eastAsia="Arial" w:cs="Arial"/>
        </w:rPr>
      </w:pPr>
      <w:r w:rsidRPr="00F05422">
        <w:rPr>
          <w:rFonts w:eastAsia="Arial" w:cs="Arial"/>
        </w:rPr>
        <w:t>Age nine: January 6 through March 14, 2025</w:t>
      </w:r>
    </w:p>
    <w:p w14:paraId="41D1A708" w14:textId="290832A8" w:rsidR="02093B27" w:rsidRPr="00F05422" w:rsidRDefault="1E0A1E52" w:rsidP="00247473">
      <w:pPr>
        <w:pStyle w:val="ListParagraph"/>
        <w:numPr>
          <w:ilvl w:val="0"/>
          <w:numId w:val="20"/>
        </w:numPr>
        <w:spacing w:after="240"/>
        <w:rPr>
          <w:rFonts w:eastAsia="Arial" w:cs="Arial"/>
        </w:rPr>
      </w:pPr>
      <w:r w:rsidRPr="00F05422">
        <w:rPr>
          <w:rFonts w:eastAsia="Arial" w:cs="Arial"/>
        </w:rPr>
        <w:t>Age seventeen: March 17 through May 23</w:t>
      </w:r>
      <w:r w:rsidR="00115495" w:rsidRPr="00F05422">
        <w:rPr>
          <w:rFonts w:eastAsia="Arial" w:cs="Arial"/>
        </w:rPr>
        <w:t>,</w:t>
      </w:r>
      <w:r w:rsidRPr="00F05422">
        <w:rPr>
          <w:rFonts w:eastAsia="Arial" w:cs="Arial"/>
        </w:rPr>
        <w:t xml:space="preserve"> 2025</w:t>
      </w:r>
    </w:p>
    <w:p w14:paraId="090CD6A1" w14:textId="5766CD49" w:rsidR="1E0A1E52" w:rsidRPr="00F05422" w:rsidRDefault="1E0A1E52" w:rsidP="02093B27">
      <w:pPr>
        <w:spacing w:after="240"/>
      </w:pPr>
      <w:r w:rsidRPr="00F05422">
        <w:rPr>
          <w:rFonts w:eastAsia="Arial" w:cs="Arial"/>
        </w:rPr>
        <w:t>Additionally, NAEP will conduct a field test to explore the implications and consequences of transitioning from NAEP-provided devices and networks to school- and district-managed devices and internet. The field test will take place</w:t>
      </w:r>
      <w:r w:rsidR="00445B5B" w:rsidRPr="00F05422">
        <w:rPr>
          <w:rFonts w:eastAsia="Arial" w:cs="Arial"/>
        </w:rPr>
        <w:t xml:space="preserve"> </w:t>
      </w:r>
      <w:r w:rsidR="00923CAA" w:rsidRPr="00F05422">
        <w:rPr>
          <w:rFonts w:eastAsia="Arial" w:cs="Arial"/>
        </w:rPr>
        <w:t>from</w:t>
      </w:r>
      <w:r w:rsidRPr="00F05422">
        <w:rPr>
          <w:rFonts w:eastAsia="Arial" w:cs="Arial"/>
        </w:rPr>
        <w:t xml:space="preserve"> January 27 through March 7, 2025, in grades four, eight, and twelve. </w:t>
      </w:r>
    </w:p>
    <w:p w14:paraId="6560EF1A" w14:textId="5244F445" w:rsidR="1E0A1E52" w:rsidRPr="00F05422" w:rsidRDefault="1E0A1E52" w:rsidP="02093B27">
      <w:pPr>
        <w:spacing w:after="240"/>
      </w:pPr>
      <w:r w:rsidRPr="00F05422">
        <w:rPr>
          <w:rFonts w:eastAsia="Arial" w:cs="Arial"/>
        </w:rPr>
        <w:t xml:space="preserve">Participation in NAEP mathematics and reading assessments </w:t>
      </w:r>
      <w:r w:rsidR="00AC74B8" w:rsidRPr="00F05422">
        <w:rPr>
          <w:rFonts w:eastAsia="Arial" w:cs="Arial"/>
        </w:rPr>
        <w:t>for</w:t>
      </w:r>
      <w:r w:rsidRPr="00F05422">
        <w:rPr>
          <w:rFonts w:eastAsia="Arial" w:cs="Arial"/>
        </w:rPr>
        <w:t xml:space="preserve"> grades four and eight is </w:t>
      </w:r>
      <w:r w:rsidR="00AC74B8" w:rsidRPr="00F05422">
        <w:rPr>
          <w:rFonts w:eastAsia="Arial" w:cs="Arial"/>
        </w:rPr>
        <w:t>mandatory</w:t>
      </w:r>
      <w:r w:rsidRPr="00F05422">
        <w:rPr>
          <w:rFonts w:eastAsia="Arial" w:cs="Arial"/>
        </w:rPr>
        <w:t xml:space="preserve"> for schools in districts that accept Title I funds. Additional information about NAEP can be found on the Nation’s Report Card web page at </w:t>
      </w:r>
      <w:hyperlink r:id="rId14" w:tooltip="This link opens the Nation’s Report Card web page.">
        <w:r w:rsidRPr="00F05422">
          <w:rPr>
            <w:rStyle w:val="Hyperlink"/>
            <w:rFonts w:eastAsia="Arial" w:cs="Arial"/>
          </w:rPr>
          <w:t>https://nces.ed.gov/nationsreportcard/</w:t>
        </w:r>
      </w:hyperlink>
      <w:r w:rsidRPr="00F05422">
        <w:rPr>
          <w:rFonts w:eastAsia="Arial" w:cs="Arial"/>
        </w:rPr>
        <w:t>.</w:t>
      </w:r>
    </w:p>
    <w:p w14:paraId="138B8691" w14:textId="1A34FB65" w:rsidR="1E0A1E52" w:rsidRPr="00F05422" w:rsidRDefault="1E0A1E52" w:rsidP="62278401">
      <w:pPr>
        <w:pStyle w:val="Heading4"/>
        <w:spacing w:before="480"/>
        <w:rPr>
          <w:i/>
          <w:iCs/>
        </w:rPr>
      </w:pPr>
      <w:r w:rsidRPr="00F05422">
        <w:rPr>
          <w:rFonts w:eastAsia="Arial"/>
        </w:rPr>
        <w:t>Program for International Student Assessment</w:t>
      </w:r>
    </w:p>
    <w:p w14:paraId="6C0ED56D" w14:textId="158A971E" w:rsidR="1E0A1E52" w:rsidRPr="00F05422" w:rsidRDefault="55CE0CC5" w:rsidP="02093B27">
      <w:pPr>
        <w:spacing w:after="240"/>
        <w:rPr>
          <w:rFonts w:eastAsia="Arial" w:cs="Arial"/>
        </w:rPr>
      </w:pPr>
      <w:r w:rsidRPr="00F05422">
        <w:rPr>
          <w:rFonts w:eastAsia="Arial" w:cs="Arial"/>
        </w:rPr>
        <w:t xml:space="preserve">The </w:t>
      </w:r>
      <w:r w:rsidR="1E0A1E52" w:rsidRPr="00F05422">
        <w:rPr>
          <w:rFonts w:eastAsia="Arial" w:cs="Arial"/>
        </w:rPr>
        <w:t xml:space="preserve">United States </w:t>
      </w:r>
      <w:r w:rsidR="3EE58957" w:rsidRPr="00F05422">
        <w:rPr>
          <w:rFonts w:eastAsia="Arial" w:cs="Arial"/>
        </w:rPr>
        <w:t>and more than 80 other countries and education systems will participate in the 2025 PISA. PISA is the largest international education study in the world and measu</w:t>
      </w:r>
      <w:r w:rsidR="7B5DB276" w:rsidRPr="00F05422">
        <w:rPr>
          <w:rFonts w:eastAsia="Arial" w:cs="Arial"/>
        </w:rPr>
        <w:t xml:space="preserve">res </w:t>
      </w:r>
      <w:r w:rsidR="1E0A1E52" w:rsidRPr="00F05422">
        <w:rPr>
          <w:rFonts w:eastAsia="Arial" w:cs="Arial"/>
        </w:rPr>
        <w:t>15-year-olds reading, mathematics</w:t>
      </w:r>
      <w:r w:rsidR="00461193" w:rsidRPr="00F05422">
        <w:rPr>
          <w:rFonts w:eastAsia="Arial" w:cs="Arial"/>
        </w:rPr>
        <w:t>,</w:t>
      </w:r>
      <w:r w:rsidR="1E0A1E52" w:rsidRPr="00F05422">
        <w:rPr>
          <w:rFonts w:eastAsia="Arial" w:cs="Arial"/>
        </w:rPr>
        <w:t xml:space="preserve"> and science </w:t>
      </w:r>
      <w:r w:rsidR="43741ED5" w:rsidRPr="00F05422">
        <w:rPr>
          <w:rFonts w:eastAsia="Arial" w:cs="Arial"/>
        </w:rPr>
        <w:t>literacy. PISA 2025 will also introduce a new domain called Learning in a Digital World that asks students to engage in problem-solving tasks</w:t>
      </w:r>
      <w:r w:rsidR="00C36FBF" w:rsidRPr="00F05422">
        <w:rPr>
          <w:rFonts w:eastAsia="Arial" w:cs="Arial"/>
        </w:rPr>
        <w:t>.</w:t>
      </w:r>
    </w:p>
    <w:p w14:paraId="72F8F3F0" w14:textId="22DEBD84" w:rsidR="02093B27" w:rsidRPr="00F05422" w:rsidRDefault="1E0A1E52" w:rsidP="00247473">
      <w:r w:rsidRPr="00F05422">
        <w:rPr>
          <w:rFonts w:eastAsia="Arial" w:cs="Arial"/>
        </w:rPr>
        <w:t xml:space="preserve">Approximately </w:t>
      </w:r>
      <w:r w:rsidR="6E0ED820" w:rsidRPr="00F05422">
        <w:rPr>
          <w:rFonts w:eastAsia="Arial" w:cs="Arial"/>
        </w:rPr>
        <w:t>30</w:t>
      </w:r>
      <w:r w:rsidRPr="00F05422">
        <w:rPr>
          <w:rFonts w:eastAsia="Arial" w:cs="Arial"/>
        </w:rPr>
        <w:t xml:space="preserve"> California public schools have been selected to represent the United States on PISA 2025. </w:t>
      </w:r>
      <w:r w:rsidR="4846F7B8" w:rsidRPr="00F05422">
        <w:rPr>
          <w:rFonts w:eastAsia="Arial" w:cs="Arial"/>
        </w:rPr>
        <w:t>The PISA testing window is March through May 2025.</w:t>
      </w:r>
      <w:r w:rsidR="00DF208E" w:rsidRPr="00F05422">
        <w:rPr>
          <w:rFonts w:eastAsia="Arial" w:cs="Arial"/>
        </w:rPr>
        <w:t xml:space="preserve"> </w:t>
      </w:r>
      <w:r w:rsidRPr="00F05422">
        <w:rPr>
          <w:rFonts w:eastAsia="Arial" w:cs="Arial"/>
        </w:rPr>
        <w:t xml:space="preserve">Additional information about PISA can be found on the NCES PISA web page at </w:t>
      </w:r>
      <w:hyperlink r:id="rId15">
        <w:r w:rsidRPr="00F05422">
          <w:rPr>
            <w:rStyle w:val="Hyperlink"/>
            <w:rFonts w:eastAsia="Arial" w:cs="Arial"/>
          </w:rPr>
          <w:t>https://nces.ed.gov/surveys/pisa/</w:t>
        </w:r>
      </w:hyperlink>
      <w:r w:rsidRPr="00F05422">
        <w:rPr>
          <w:rFonts w:eastAsia="Arial" w:cs="Arial"/>
        </w:rPr>
        <w:t>.</w:t>
      </w:r>
    </w:p>
    <w:p w14:paraId="3D47E909" w14:textId="77777777" w:rsidR="003E4DF7" w:rsidRPr="00F05422" w:rsidRDefault="003E4DF7" w:rsidP="00117DEF">
      <w:pPr>
        <w:pStyle w:val="Heading2"/>
        <w:spacing w:before="480" w:after="240"/>
        <w:rPr>
          <w:sz w:val="36"/>
          <w:szCs w:val="36"/>
        </w:rPr>
      </w:pPr>
      <w:r w:rsidRPr="00F05422">
        <w:rPr>
          <w:sz w:val="36"/>
          <w:szCs w:val="36"/>
        </w:rPr>
        <w:lastRenderedPageBreak/>
        <w:t>Summary of Previous State Board of Education Discussion and Action</w:t>
      </w:r>
    </w:p>
    <w:p w14:paraId="4C018054" w14:textId="12099A61" w:rsidR="4F404E41" w:rsidRPr="00F05422" w:rsidRDefault="4F404E41" w:rsidP="579B360D">
      <w:pPr>
        <w:spacing w:after="240"/>
        <w:rPr>
          <w:b/>
          <w:bCs/>
        </w:rPr>
      </w:pPr>
      <w:r w:rsidRPr="00F05422">
        <w:rPr>
          <w:rFonts w:cs="Arial"/>
        </w:rPr>
        <w:t xml:space="preserve">In August 2024, the CDE provided the SBE with </w:t>
      </w:r>
      <w:r w:rsidR="2D6BC36F" w:rsidRPr="00F05422">
        <w:rPr>
          <w:rFonts w:cs="Arial"/>
        </w:rPr>
        <w:t>an information memorandum</w:t>
      </w:r>
      <w:r w:rsidRPr="00F05422">
        <w:rPr>
          <w:rFonts w:cs="Arial"/>
        </w:rPr>
        <w:t xml:space="preserve"> on the</w:t>
      </w:r>
      <w:r w:rsidR="5A5FDE12" w:rsidRPr="00F05422">
        <w:rPr>
          <w:rFonts w:cs="Arial"/>
        </w:rPr>
        <w:t xml:space="preserve"> updates to the proposed revised</w:t>
      </w:r>
      <w:r w:rsidRPr="00F05422">
        <w:rPr>
          <w:rFonts w:cs="Arial"/>
        </w:rPr>
        <w:t xml:space="preserve"> Addendum to the HLTD for the </w:t>
      </w:r>
      <w:r w:rsidR="00897694" w:rsidRPr="00F05422">
        <w:rPr>
          <w:rFonts w:cs="Arial"/>
        </w:rPr>
        <w:t>CSA</w:t>
      </w:r>
      <w:r w:rsidRPr="00F05422">
        <w:rPr>
          <w:rFonts w:cs="Arial"/>
        </w:rPr>
        <w:t>, which included the general ALDs, revised test blueprint</w:t>
      </w:r>
      <w:r w:rsidR="77414C27" w:rsidRPr="00F05422">
        <w:rPr>
          <w:rFonts w:cs="Arial"/>
        </w:rPr>
        <w:t>,</w:t>
      </w:r>
      <w:r w:rsidRPr="00F05422">
        <w:rPr>
          <w:rFonts w:cs="Arial"/>
        </w:rPr>
        <w:t xml:space="preserve"> and revised</w:t>
      </w:r>
      <w:r w:rsidRPr="00F05422">
        <w:t xml:space="preserve"> score reporting structure (</w:t>
      </w:r>
      <w:hyperlink r:id="rId16" w:tooltip="This link opens the August 2024 SBE Information Memorandum." w:history="1">
        <w:r w:rsidR="005C4BFC" w:rsidRPr="00F05422">
          <w:rPr>
            <w:rStyle w:val="Hyperlink"/>
          </w:rPr>
          <w:t>https://www.cde.ca.gov/be/pn/im/documents/aug24memoadad01.docx</w:t>
        </w:r>
      </w:hyperlink>
      <w:r w:rsidRPr="00F05422">
        <w:t>).</w:t>
      </w:r>
    </w:p>
    <w:p w14:paraId="640F9898" w14:textId="7E98AE66" w:rsidR="00B62BE5" w:rsidRPr="00F05422" w:rsidRDefault="00B62BE5" w:rsidP="00117DEF">
      <w:pPr>
        <w:spacing w:after="240"/>
        <w:rPr>
          <w:rFonts w:cs="Arial"/>
        </w:rPr>
      </w:pPr>
      <w:r w:rsidRPr="00F05422">
        <w:t xml:space="preserve">In </w:t>
      </w:r>
      <w:r w:rsidRPr="00F05422">
        <w:rPr>
          <w:rFonts w:cs="Arial"/>
        </w:rPr>
        <w:t xml:space="preserve">September 2023, the </w:t>
      </w:r>
      <w:r w:rsidR="00B23C83" w:rsidRPr="00F05422">
        <w:rPr>
          <w:rFonts w:cs="Arial"/>
        </w:rPr>
        <w:t xml:space="preserve">CDE provided </w:t>
      </w:r>
      <w:r w:rsidR="005A3007" w:rsidRPr="00F05422">
        <w:rPr>
          <w:rFonts w:cs="Arial"/>
        </w:rPr>
        <w:t xml:space="preserve">the SBE with </w:t>
      </w:r>
      <w:r w:rsidR="00B23C83" w:rsidRPr="00F05422">
        <w:rPr>
          <w:rFonts w:cs="Arial"/>
        </w:rPr>
        <w:t>updates on the national and internation</w:t>
      </w:r>
      <w:r w:rsidR="005A3007" w:rsidRPr="00F05422">
        <w:rPr>
          <w:rFonts w:cs="Arial"/>
        </w:rPr>
        <w:t>al</w:t>
      </w:r>
      <w:r w:rsidR="00B23C83" w:rsidRPr="00F05422">
        <w:rPr>
          <w:rFonts w:cs="Arial"/>
        </w:rPr>
        <w:t xml:space="preserve"> assessments </w:t>
      </w:r>
      <w:r w:rsidR="003807AF" w:rsidRPr="00F05422">
        <w:rPr>
          <w:rFonts w:cs="Arial"/>
        </w:rPr>
        <w:t>(</w:t>
      </w:r>
      <w:hyperlink r:id="rId17" w:history="1">
        <w:r w:rsidR="5EC75794" w:rsidRPr="00F05422">
          <w:rPr>
            <w:rStyle w:val="Hyperlink"/>
            <w:rFonts w:cs="Arial"/>
          </w:rPr>
          <w:t>https://www.cde.ca.gov/be/ag/ag/yr23/documents/sep23item03.docx</w:t>
        </w:r>
      </w:hyperlink>
      <w:r w:rsidR="003807AF" w:rsidRPr="00F05422">
        <w:rPr>
          <w:rFonts w:cs="Arial"/>
        </w:rPr>
        <w:t>).</w:t>
      </w:r>
    </w:p>
    <w:p w14:paraId="1660C17E" w14:textId="235E6120" w:rsidR="00216419" w:rsidRPr="00F05422" w:rsidRDefault="00216419" w:rsidP="00117DEF">
      <w:pPr>
        <w:spacing w:after="240"/>
        <w:rPr>
          <w:rFonts w:cs="Arial"/>
        </w:rPr>
      </w:pPr>
      <w:r w:rsidRPr="00F05422">
        <w:rPr>
          <w:rFonts w:cs="Arial"/>
        </w:rPr>
        <w:t xml:space="preserve">In November 2022, the </w:t>
      </w:r>
      <w:r w:rsidR="007C6C90" w:rsidRPr="00F05422">
        <w:rPr>
          <w:rFonts w:cs="Arial"/>
        </w:rPr>
        <w:t xml:space="preserve">SBE approved the </w:t>
      </w:r>
      <w:r w:rsidR="00AC0A9E" w:rsidRPr="00F05422">
        <w:rPr>
          <w:rFonts w:cs="Arial"/>
          <w:color w:val="000000"/>
          <w:shd w:val="clear" w:color="auto" w:fill="FFFFFF"/>
        </w:rPr>
        <w:t>p</w:t>
      </w:r>
      <w:r w:rsidR="007C6C90" w:rsidRPr="00F05422">
        <w:rPr>
          <w:rFonts w:cs="Arial"/>
          <w:color w:val="000000"/>
          <w:shd w:val="clear" w:color="auto" w:fill="FFFFFF"/>
        </w:rPr>
        <w:t xml:space="preserve">roposed </w:t>
      </w:r>
      <w:r w:rsidR="00AC0A9E" w:rsidRPr="00F05422">
        <w:rPr>
          <w:rFonts w:cs="Arial"/>
          <w:color w:val="000000"/>
          <w:shd w:val="clear" w:color="auto" w:fill="FFFFFF"/>
        </w:rPr>
        <w:t>a</w:t>
      </w:r>
      <w:r w:rsidR="007C6C90" w:rsidRPr="00F05422">
        <w:rPr>
          <w:rFonts w:cs="Arial"/>
          <w:color w:val="000000"/>
          <w:shd w:val="clear" w:color="auto" w:fill="FFFFFF"/>
        </w:rPr>
        <w:t xml:space="preserve">ddendum to the </w:t>
      </w:r>
      <w:r w:rsidR="00ED1479" w:rsidRPr="00F05422">
        <w:rPr>
          <w:rFonts w:cs="Arial"/>
          <w:color w:val="000000"/>
          <w:shd w:val="clear" w:color="auto" w:fill="FFFFFF"/>
        </w:rPr>
        <w:t>HLTD</w:t>
      </w:r>
      <w:r w:rsidR="007C6C90" w:rsidRPr="00F05422">
        <w:rPr>
          <w:rFonts w:cs="Arial"/>
          <w:color w:val="000000"/>
          <w:shd w:val="clear" w:color="auto" w:fill="FFFFFF"/>
        </w:rPr>
        <w:t xml:space="preserve"> for the CSA, </w:t>
      </w:r>
      <w:r w:rsidR="00AC0A9E" w:rsidRPr="00F05422">
        <w:rPr>
          <w:rFonts w:cs="Arial"/>
          <w:color w:val="000000"/>
          <w:shd w:val="clear" w:color="auto" w:fill="FFFFFF"/>
        </w:rPr>
        <w:t>the p</w:t>
      </w:r>
      <w:r w:rsidR="007C6C90" w:rsidRPr="00F05422">
        <w:rPr>
          <w:rFonts w:cs="Arial"/>
          <w:color w:val="000000"/>
          <w:shd w:val="clear" w:color="auto" w:fill="FFFFFF"/>
        </w:rPr>
        <w:t xml:space="preserve">roposed CSA </w:t>
      </w:r>
      <w:r w:rsidR="00AC0A9E" w:rsidRPr="00F05422">
        <w:rPr>
          <w:rFonts w:cs="Arial"/>
          <w:color w:val="000000"/>
          <w:shd w:val="clear" w:color="auto" w:fill="FFFFFF"/>
        </w:rPr>
        <w:t>r</w:t>
      </w:r>
      <w:r w:rsidR="007C6C90" w:rsidRPr="00F05422">
        <w:rPr>
          <w:rFonts w:cs="Arial"/>
          <w:color w:val="000000"/>
          <w:shd w:val="clear" w:color="auto" w:fill="FFFFFF"/>
        </w:rPr>
        <w:t xml:space="preserve">evised </w:t>
      </w:r>
      <w:r w:rsidR="00AC0A9E" w:rsidRPr="00F05422">
        <w:rPr>
          <w:rFonts w:cs="Arial"/>
          <w:color w:val="000000"/>
          <w:shd w:val="clear" w:color="auto" w:fill="FFFFFF"/>
        </w:rPr>
        <w:t>b</w:t>
      </w:r>
      <w:r w:rsidR="007C6C90" w:rsidRPr="00F05422">
        <w:rPr>
          <w:rFonts w:cs="Arial"/>
          <w:color w:val="000000"/>
          <w:shd w:val="clear" w:color="auto" w:fill="FFFFFF"/>
        </w:rPr>
        <w:t xml:space="preserve">lueprint, </w:t>
      </w:r>
      <w:r w:rsidR="00E20273" w:rsidRPr="00F05422">
        <w:rPr>
          <w:rFonts w:cs="Arial"/>
          <w:color w:val="000000"/>
          <w:shd w:val="clear" w:color="auto" w:fill="FFFFFF"/>
        </w:rPr>
        <w:t xml:space="preserve">the </w:t>
      </w:r>
      <w:r w:rsidR="00AC0A9E" w:rsidRPr="00F05422">
        <w:rPr>
          <w:rFonts w:cs="Arial"/>
          <w:color w:val="000000"/>
          <w:shd w:val="clear" w:color="auto" w:fill="FFFFFF"/>
        </w:rPr>
        <w:t>p</w:t>
      </w:r>
      <w:r w:rsidR="007C6C90" w:rsidRPr="00F05422">
        <w:rPr>
          <w:rFonts w:cs="Arial"/>
          <w:color w:val="000000"/>
          <w:shd w:val="clear" w:color="auto" w:fill="FFFFFF"/>
        </w:rPr>
        <w:t xml:space="preserve">roposed </w:t>
      </w:r>
      <w:r w:rsidR="00AC0A9E" w:rsidRPr="00F05422">
        <w:rPr>
          <w:rFonts w:cs="Arial"/>
          <w:color w:val="000000"/>
          <w:shd w:val="clear" w:color="auto" w:fill="FFFFFF"/>
        </w:rPr>
        <w:t>r</w:t>
      </w:r>
      <w:r w:rsidR="007C6C90" w:rsidRPr="00F05422">
        <w:rPr>
          <w:rFonts w:cs="Arial"/>
          <w:color w:val="000000"/>
          <w:shd w:val="clear" w:color="auto" w:fill="FFFFFF"/>
        </w:rPr>
        <w:t xml:space="preserve">evised CSA </w:t>
      </w:r>
      <w:r w:rsidR="00AC0A9E" w:rsidRPr="00F05422">
        <w:rPr>
          <w:rFonts w:cs="Arial"/>
          <w:color w:val="000000"/>
          <w:shd w:val="clear" w:color="auto" w:fill="FFFFFF"/>
        </w:rPr>
        <w:t>g</w:t>
      </w:r>
      <w:r w:rsidR="007C6C90" w:rsidRPr="00F05422">
        <w:rPr>
          <w:rFonts w:cs="Arial"/>
          <w:color w:val="000000"/>
          <w:shd w:val="clear" w:color="auto" w:fill="FFFFFF"/>
        </w:rPr>
        <w:t xml:space="preserve">eneral </w:t>
      </w:r>
      <w:r w:rsidR="00ED1479" w:rsidRPr="00F05422">
        <w:rPr>
          <w:rFonts w:cs="Arial"/>
          <w:color w:val="000000"/>
          <w:shd w:val="clear" w:color="auto" w:fill="FFFFFF"/>
        </w:rPr>
        <w:t>ALDs</w:t>
      </w:r>
      <w:r w:rsidR="007C6C90" w:rsidRPr="00F05422">
        <w:rPr>
          <w:rFonts w:cs="Arial"/>
          <w:color w:val="000000"/>
          <w:shd w:val="clear" w:color="auto" w:fill="FFFFFF"/>
        </w:rPr>
        <w:t xml:space="preserve">, and </w:t>
      </w:r>
      <w:r w:rsidR="00E20273" w:rsidRPr="00F05422">
        <w:rPr>
          <w:rFonts w:cs="Arial"/>
          <w:color w:val="000000"/>
          <w:shd w:val="clear" w:color="auto" w:fill="FFFFFF"/>
        </w:rPr>
        <w:t xml:space="preserve">the </w:t>
      </w:r>
      <w:r w:rsidR="007C6C90" w:rsidRPr="00F05422">
        <w:rPr>
          <w:rFonts w:cs="Arial"/>
          <w:color w:val="000000"/>
          <w:shd w:val="clear" w:color="auto" w:fill="FFFFFF"/>
        </w:rPr>
        <w:t>Proposed Score Reporting Structure (</w:t>
      </w:r>
      <w:hyperlink r:id="rId18" w:tooltip="This link opens November 2022 SBE Agenda Item 12." w:history="1">
        <w:r w:rsidR="00DB6231" w:rsidRPr="00F05422">
          <w:rPr>
            <w:rStyle w:val="Hyperlink"/>
            <w:rFonts w:cs="Arial"/>
            <w:shd w:val="clear" w:color="auto" w:fill="FFFFFF"/>
          </w:rPr>
          <w:t>https://www.cde.ca.gov/be/ag/ag/yr22/documents/nov22item12rev.docx</w:t>
        </w:r>
      </w:hyperlink>
      <w:r w:rsidR="00DB6231" w:rsidRPr="00F05422">
        <w:rPr>
          <w:rFonts w:cs="Arial"/>
          <w:color w:val="000000"/>
          <w:shd w:val="clear" w:color="auto" w:fill="FFFFFF"/>
        </w:rPr>
        <w:t>).</w:t>
      </w:r>
    </w:p>
    <w:p w14:paraId="2097A79C" w14:textId="2DE82D0B" w:rsidR="00493A07" w:rsidRPr="00F05422" w:rsidRDefault="00493A07" w:rsidP="579B360D">
      <w:pPr>
        <w:spacing w:after="240"/>
        <w:rPr>
          <w:b/>
          <w:bCs/>
        </w:rPr>
      </w:pPr>
      <w:r w:rsidRPr="00F05422">
        <w:rPr>
          <w:rFonts w:cs="Arial"/>
        </w:rPr>
        <w:t xml:space="preserve">In October 2022, the CDE provided the SBE with updates on the </w:t>
      </w:r>
      <w:r w:rsidR="009C511C" w:rsidRPr="00F05422">
        <w:rPr>
          <w:rFonts w:cs="Arial"/>
        </w:rPr>
        <w:t xml:space="preserve">CSA </w:t>
      </w:r>
      <w:r w:rsidR="00ED1479" w:rsidRPr="00F05422">
        <w:rPr>
          <w:rFonts w:cs="Arial"/>
        </w:rPr>
        <w:t>HLTD</w:t>
      </w:r>
      <w:r w:rsidR="009C511C" w:rsidRPr="00F05422">
        <w:rPr>
          <w:rFonts w:cs="Arial"/>
        </w:rPr>
        <w:t xml:space="preserve"> addendum, revised </w:t>
      </w:r>
      <w:r w:rsidR="00584037" w:rsidRPr="00F05422">
        <w:rPr>
          <w:rFonts w:cs="Arial"/>
        </w:rPr>
        <w:t xml:space="preserve">general </w:t>
      </w:r>
      <w:r w:rsidR="00AC0A9E" w:rsidRPr="00F05422">
        <w:rPr>
          <w:rFonts w:cs="Arial"/>
        </w:rPr>
        <w:t>ALDs</w:t>
      </w:r>
      <w:r w:rsidR="00584037" w:rsidRPr="00F05422">
        <w:rPr>
          <w:rFonts w:cs="Arial"/>
        </w:rPr>
        <w:t>, revised</w:t>
      </w:r>
      <w:r w:rsidR="00584037" w:rsidRPr="00F05422">
        <w:t xml:space="preserve"> score reporting structure, and revised</w:t>
      </w:r>
      <w:r w:rsidR="6E950ABD" w:rsidRPr="00F05422">
        <w:t xml:space="preserve"> test</w:t>
      </w:r>
      <w:r w:rsidR="00584037" w:rsidRPr="00F05422">
        <w:t xml:space="preserve"> blueprint (</w:t>
      </w:r>
      <w:hyperlink r:id="rId19">
        <w:r w:rsidR="00641701" w:rsidRPr="00F05422">
          <w:rPr>
            <w:rStyle w:val="Hyperlink"/>
          </w:rPr>
          <w:t>https://www.cde.ca.gov/be/pn/im/documents/oct22memoadad01.docx</w:t>
        </w:r>
      </w:hyperlink>
      <w:r w:rsidR="00641701" w:rsidRPr="00F05422">
        <w:t>).</w:t>
      </w:r>
    </w:p>
    <w:p w14:paraId="5E6B385F" w14:textId="77777777" w:rsidR="003E4DF7" w:rsidRPr="00F05422" w:rsidRDefault="003E4DF7" w:rsidP="00117DEF">
      <w:pPr>
        <w:pStyle w:val="Heading2"/>
        <w:spacing w:before="480" w:after="240"/>
        <w:rPr>
          <w:sz w:val="36"/>
          <w:szCs w:val="36"/>
        </w:rPr>
      </w:pPr>
      <w:r w:rsidRPr="00F05422">
        <w:rPr>
          <w:sz w:val="36"/>
          <w:szCs w:val="36"/>
        </w:rPr>
        <w:t>Fiscal Analysis (as appropriate)</w:t>
      </w:r>
    </w:p>
    <w:p w14:paraId="1A262344" w14:textId="2AC7964D" w:rsidR="00AE1F56" w:rsidRPr="00F05422" w:rsidRDefault="00AE1F56" w:rsidP="00117DEF">
      <w:pPr>
        <w:spacing w:after="240"/>
        <w:rPr>
          <w:b/>
          <w:bCs/>
        </w:rPr>
      </w:pPr>
      <w:r w:rsidRPr="00F05422">
        <w:rPr>
          <w:color w:val="000000" w:themeColor="text1"/>
        </w:rPr>
        <w:t xml:space="preserve">The fiscal year (FY) 2024–25 Budget Act provides a total of $76,372,000 ($75,829,000 in Proposition 98 General Fund and $543,000 in federal funds) for CAASPP contract activities and $23,676,000 ($6,113,000 </w:t>
      </w:r>
      <w:r w:rsidRPr="00F05422" w:rsidDel="00E7723F">
        <w:rPr>
          <w:color w:val="000000" w:themeColor="text1"/>
        </w:rPr>
        <w:t>in</w:t>
      </w:r>
      <w:r w:rsidRPr="00F05422">
        <w:rPr>
          <w:color w:val="000000" w:themeColor="text1"/>
        </w:rPr>
        <w:t xml:space="preserve"> Proposition 98 General Fund and $17,563,000 in federal funds) for ELPAC contract activities. Funding for FY 2025–26 and beyond will be contingent on an annual appropriation being made available from the Legislature in future fiscal years.</w:t>
      </w:r>
    </w:p>
    <w:p w14:paraId="679B1EC2" w14:textId="77777777" w:rsidR="00406F50" w:rsidRPr="00F05422" w:rsidRDefault="00406F50" w:rsidP="00117DEF">
      <w:pPr>
        <w:pStyle w:val="Heading2"/>
        <w:spacing w:before="480" w:after="240"/>
        <w:rPr>
          <w:sz w:val="36"/>
          <w:szCs w:val="36"/>
        </w:rPr>
      </w:pPr>
      <w:r w:rsidRPr="00F05422">
        <w:rPr>
          <w:sz w:val="36"/>
          <w:szCs w:val="36"/>
        </w:rPr>
        <w:t>Attachment(s)</w:t>
      </w:r>
    </w:p>
    <w:p w14:paraId="7E57905A" w14:textId="62927D28" w:rsidR="002D4BFF" w:rsidRPr="00F05422" w:rsidRDefault="002D4BFF" w:rsidP="002D4BFF">
      <w:pPr>
        <w:pStyle w:val="ListParagraph"/>
        <w:numPr>
          <w:ilvl w:val="0"/>
          <w:numId w:val="9"/>
        </w:numPr>
        <w:spacing w:after="240"/>
        <w:contextualSpacing w:val="0"/>
        <w:rPr>
          <w:rFonts w:asciiTheme="minorHAnsi" w:eastAsiaTheme="minorEastAsia" w:hAnsiTheme="minorHAnsi" w:cstheme="minorBidi"/>
        </w:rPr>
      </w:pPr>
      <w:r w:rsidRPr="00F05422">
        <w:rPr>
          <w:rFonts w:eastAsia="Arial" w:cs="Arial"/>
        </w:rPr>
        <w:t>Attachment 1: Outreach and Professional Development Activities (</w:t>
      </w:r>
      <w:r w:rsidR="00150ABE" w:rsidRPr="00F05422">
        <w:rPr>
          <w:rFonts w:eastAsia="Arial" w:cs="Arial"/>
        </w:rPr>
        <w:t>6</w:t>
      </w:r>
      <w:r w:rsidRPr="00F05422">
        <w:rPr>
          <w:rFonts w:eastAsia="Arial" w:cs="Arial"/>
        </w:rPr>
        <w:t xml:space="preserve"> </w:t>
      </w:r>
      <w:r w:rsidR="008234B6" w:rsidRPr="00F05422">
        <w:rPr>
          <w:rFonts w:eastAsia="Arial" w:cs="Arial"/>
        </w:rPr>
        <w:t>p</w:t>
      </w:r>
      <w:r w:rsidRPr="00F05422">
        <w:rPr>
          <w:rFonts w:eastAsia="Arial" w:cs="Arial"/>
        </w:rPr>
        <w:t>ages)</w:t>
      </w:r>
    </w:p>
    <w:p w14:paraId="3D11B7E7" w14:textId="759CAC24" w:rsidR="008234B6" w:rsidRPr="00F05422" w:rsidRDefault="008234B6" w:rsidP="579B360D">
      <w:pPr>
        <w:pStyle w:val="ListParagraph"/>
        <w:numPr>
          <w:ilvl w:val="0"/>
          <w:numId w:val="9"/>
        </w:numPr>
        <w:spacing w:after="240"/>
        <w:contextualSpacing w:val="0"/>
        <w:rPr>
          <w:rFonts w:asciiTheme="minorHAnsi" w:eastAsiaTheme="minorEastAsia" w:hAnsiTheme="minorHAnsi" w:cstheme="minorBidi"/>
        </w:rPr>
      </w:pPr>
      <w:r w:rsidRPr="00F05422">
        <w:rPr>
          <w:rFonts w:eastAsia="Arial" w:cs="Arial"/>
        </w:rPr>
        <w:t xml:space="preserve">Attachment 2: </w:t>
      </w:r>
      <w:r w:rsidR="007572BE" w:rsidRPr="00F05422">
        <w:rPr>
          <w:rFonts w:eastAsia="Arial" w:cs="Arial"/>
        </w:rPr>
        <w:t xml:space="preserve">2024 </w:t>
      </w:r>
      <w:r w:rsidRPr="00F05422">
        <w:rPr>
          <w:color w:val="000000" w:themeColor="text1"/>
        </w:rPr>
        <w:t xml:space="preserve">Proposed Revised </w:t>
      </w:r>
      <w:r w:rsidRPr="00F05422">
        <w:rPr>
          <w:rFonts w:eastAsia="Arial"/>
        </w:rPr>
        <w:t xml:space="preserve">Addendum to the </w:t>
      </w:r>
      <w:r w:rsidR="009A57C6" w:rsidRPr="00F05422">
        <w:t>High-Level Test Design for the California Spanish Assessment</w:t>
      </w:r>
      <w:r w:rsidRPr="00F05422">
        <w:t xml:space="preserve"> (</w:t>
      </w:r>
      <w:r w:rsidR="009A57C6" w:rsidRPr="00F05422">
        <w:t>1</w:t>
      </w:r>
      <w:r w:rsidR="00F50353" w:rsidRPr="00F05422">
        <w:t>1</w:t>
      </w:r>
      <w:r w:rsidRPr="00F05422">
        <w:t xml:space="preserve"> pages)</w:t>
      </w:r>
    </w:p>
    <w:p w14:paraId="7B8B33E3" w14:textId="72008A97" w:rsidR="008234B6" w:rsidRPr="00F05422" w:rsidRDefault="008234B6" w:rsidP="002D4BFF">
      <w:pPr>
        <w:pStyle w:val="ListParagraph"/>
        <w:numPr>
          <w:ilvl w:val="0"/>
          <w:numId w:val="9"/>
        </w:numPr>
        <w:spacing w:after="240"/>
        <w:contextualSpacing w:val="0"/>
        <w:rPr>
          <w:rFonts w:asciiTheme="minorHAnsi" w:eastAsiaTheme="minorEastAsia" w:hAnsiTheme="minorHAnsi" w:cstheme="minorBidi"/>
        </w:rPr>
      </w:pPr>
      <w:r w:rsidRPr="00F05422">
        <w:t xml:space="preserve">Attachment 3: </w:t>
      </w:r>
      <w:r w:rsidR="007572BE" w:rsidRPr="00F05422">
        <w:t xml:space="preserve">2024 </w:t>
      </w:r>
      <w:r w:rsidRPr="00F05422">
        <w:rPr>
          <w:rFonts w:eastAsia="Arial"/>
        </w:rPr>
        <w:t xml:space="preserve">Proposed </w:t>
      </w:r>
      <w:r w:rsidR="009A57C6" w:rsidRPr="00F05422">
        <w:rPr>
          <w:rFonts w:eastAsia="Arial"/>
        </w:rPr>
        <w:t>R</w:t>
      </w:r>
      <w:r w:rsidRPr="00F05422">
        <w:rPr>
          <w:rFonts w:eastAsia="Arial"/>
        </w:rPr>
        <w:t xml:space="preserve">evised </w:t>
      </w:r>
      <w:r w:rsidR="002255F7" w:rsidRPr="00F05422">
        <w:rPr>
          <w:rFonts w:eastAsia="Arial"/>
        </w:rPr>
        <w:t xml:space="preserve">California Spanish Assessment Revised Test Blueprint </w:t>
      </w:r>
      <w:r w:rsidRPr="00F05422">
        <w:rPr>
          <w:rFonts w:eastAsia="Arial"/>
        </w:rPr>
        <w:t>(</w:t>
      </w:r>
      <w:r w:rsidR="009A57C6" w:rsidRPr="00F05422">
        <w:rPr>
          <w:rFonts w:eastAsia="Arial"/>
        </w:rPr>
        <w:t>1</w:t>
      </w:r>
      <w:r w:rsidR="00EE674A" w:rsidRPr="00F05422">
        <w:rPr>
          <w:rFonts w:eastAsia="Arial"/>
        </w:rPr>
        <w:t>4</w:t>
      </w:r>
      <w:r w:rsidRPr="00F05422">
        <w:rPr>
          <w:rFonts w:eastAsia="Arial"/>
        </w:rPr>
        <w:t xml:space="preserve"> pages)</w:t>
      </w:r>
    </w:p>
    <w:p w14:paraId="02EB378F" w14:textId="77777777" w:rsidR="002D4BFF" w:rsidRPr="00F05422" w:rsidRDefault="002D4BFF" w:rsidP="002D4BFF">
      <w:pPr>
        <w:spacing w:after="480"/>
        <w:sectPr w:rsidR="002D4BFF" w:rsidRPr="00F05422" w:rsidSect="00F97C93">
          <w:headerReference w:type="default" r:id="rId20"/>
          <w:type w:val="continuous"/>
          <w:pgSz w:w="12240" w:h="15840"/>
          <w:pgMar w:top="720" w:right="1440" w:bottom="1440" w:left="1440" w:header="720" w:footer="720" w:gutter="0"/>
          <w:cols w:space="720"/>
          <w:docGrid w:linePitch="360"/>
        </w:sectPr>
      </w:pPr>
    </w:p>
    <w:p w14:paraId="29B77BD9" w14:textId="77777777" w:rsidR="002D4BFF" w:rsidRPr="00F05422" w:rsidRDefault="002D4BFF" w:rsidP="002D4BFF">
      <w:pPr>
        <w:pStyle w:val="Heading2"/>
        <w:spacing w:before="240" w:after="240"/>
        <w:rPr>
          <w:rFonts w:eastAsiaTheme="minorEastAsia"/>
          <w:sz w:val="36"/>
          <w:szCs w:val="36"/>
        </w:rPr>
      </w:pPr>
      <w:r w:rsidRPr="00F05422">
        <w:rPr>
          <w:rFonts w:eastAsiaTheme="minorEastAsia"/>
          <w:sz w:val="36"/>
          <w:szCs w:val="36"/>
        </w:rPr>
        <w:lastRenderedPageBreak/>
        <w:t>Outreach and Professional Development Activities</w:t>
      </w:r>
    </w:p>
    <w:p w14:paraId="6A48C260" w14:textId="1372D85A" w:rsidR="00F04F6E" w:rsidRPr="00F05422" w:rsidRDefault="00F04F6E" w:rsidP="00F04F6E">
      <w:pPr>
        <w:spacing w:after="240"/>
        <w:rPr>
          <w:rFonts w:cs="Arial"/>
        </w:rPr>
      </w:pPr>
      <w:r w:rsidRPr="00F05422">
        <w:rPr>
          <w:rFonts w:cs="Arial"/>
        </w:rPr>
        <w:t xml:space="preserve">The California Department of Education (CDE), in coordination with California Assessment of Student Performance and Progress (CAASPP) and </w:t>
      </w:r>
      <w:r w:rsidRPr="00F05422">
        <w:t xml:space="preserve">English Language Proficiency Assessments for California (ELPAC) </w:t>
      </w:r>
      <w:r w:rsidRPr="00F05422">
        <w:rPr>
          <w:rFonts w:cs="Arial"/>
        </w:rPr>
        <w:t xml:space="preserve">contractors, ETS, and the Sacramento County Office of Education (SCOE), </w:t>
      </w:r>
      <w:r w:rsidR="000A720C" w:rsidRPr="00F05422">
        <w:rPr>
          <w:rFonts w:cs="Arial"/>
        </w:rPr>
        <w:t>has</w:t>
      </w:r>
      <w:r w:rsidRPr="00F05422">
        <w:rPr>
          <w:rFonts w:cs="Arial"/>
        </w:rPr>
        <w:t xml:space="preserve"> provided a variety of virtual outreach activities</w:t>
      </w:r>
      <w:r w:rsidR="008E0899" w:rsidRPr="00F05422">
        <w:rPr>
          <w:rFonts w:cs="Arial"/>
        </w:rPr>
        <w:t>. These activities</w:t>
      </w:r>
      <w:r w:rsidRPr="00F05422">
        <w:rPr>
          <w:rFonts w:cs="Arial"/>
        </w:rPr>
        <w:t xml:space="preserve"> includ</w:t>
      </w:r>
      <w:r w:rsidR="008E0899" w:rsidRPr="00F05422">
        <w:rPr>
          <w:rFonts w:cs="Arial"/>
        </w:rPr>
        <w:t>e</w:t>
      </w:r>
      <w:r w:rsidRPr="00F05422">
        <w:rPr>
          <w:rFonts w:cs="Arial"/>
        </w:rPr>
        <w:t xml:space="preserve"> workshops, focus group meetings, and presentations</w:t>
      </w:r>
      <w:r w:rsidR="008E0899" w:rsidRPr="00F05422">
        <w:rPr>
          <w:rFonts w:cs="Arial"/>
        </w:rPr>
        <w:t xml:space="preserve"> aimed at </w:t>
      </w:r>
      <w:r w:rsidRPr="00F05422">
        <w:rPr>
          <w:rFonts w:cs="Arial"/>
        </w:rPr>
        <w:t>prepar</w:t>
      </w:r>
      <w:r w:rsidR="008E0899" w:rsidRPr="00F05422">
        <w:rPr>
          <w:rFonts w:cs="Arial"/>
        </w:rPr>
        <w:t>ing</w:t>
      </w:r>
      <w:r w:rsidRPr="00F05422">
        <w:rPr>
          <w:rFonts w:cs="Arial"/>
        </w:rPr>
        <w:t xml:space="preserve"> local educational agencies (LEAs) for the administration of the CAASPP and ELPAC. In addition, the CDE continues to release information regarding assess</w:t>
      </w:r>
      <w:r w:rsidRPr="00F05422">
        <w:rPr>
          <w:rFonts w:cs="Arial"/>
          <w:color w:val="000000" w:themeColor="text1"/>
        </w:rPr>
        <w:t>ment program updates, including weekly updates, on its website and through listserv. T</w:t>
      </w:r>
      <w:r w:rsidRPr="00F05422">
        <w:rPr>
          <w:rFonts w:cs="Arial"/>
        </w:rPr>
        <w:t>he following tables provide descriptions of these virtual outreach and professional development activities from July through August 2024.</w:t>
      </w:r>
    </w:p>
    <w:p w14:paraId="53DB7450" w14:textId="77777777" w:rsidR="002D4BFF" w:rsidRPr="00F05422" w:rsidRDefault="002D4BFF" w:rsidP="00A37E2F">
      <w:pPr>
        <w:keepNext/>
        <w:keepLines/>
        <w:spacing w:before="480" w:after="240"/>
        <w:outlineLvl w:val="1"/>
        <w:rPr>
          <w:rFonts w:eastAsiaTheme="majorEastAsia" w:cstheme="majorBidi"/>
          <w:b/>
        </w:rPr>
      </w:pPr>
      <w:r w:rsidRPr="00F05422">
        <w:rPr>
          <w:rFonts w:eastAsiaTheme="majorEastAsia" w:cstheme="majorBidi"/>
          <w:b/>
        </w:rPr>
        <w:t>Table 1. Trainings</w:t>
      </w:r>
    </w:p>
    <w:tbl>
      <w:tblPr>
        <w:tblStyle w:val="TableGrid"/>
        <w:tblW w:w="9591"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5"/>
        <w:gridCol w:w="1530"/>
        <w:gridCol w:w="1440"/>
        <w:gridCol w:w="5456"/>
      </w:tblGrid>
      <w:tr w:rsidR="002D4BFF" w:rsidRPr="00F05422" w14:paraId="39D80484" w14:textId="77777777" w:rsidTr="002D4BFF">
        <w:trPr>
          <w:cantSplit/>
          <w:tblHeader/>
        </w:trPr>
        <w:tc>
          <w:tcPr>
            <w:tcW w:w="1165" w:type="dxa"/>
            <w:shd w:val="clear" w:color="auto" w:fill="D9D9D9" w:themeFill="background1" w:themeFillShade="D9"/>
            <w:vAlign w:val="center"/>
          </w:tcPr>
          <w:p w14:paraId="05AD9146" w14:textId="77777777" w:rsidR="002D4BFF" w:rsidRPr="00F05422" w:rsidRDefault="002D4BFF" w:rsidP="002D4BFF">
            <w:pPr>
              <w:spacing w:before="120" w:after="120"/>
              <w:jc w:val="center"/>
              <w:rPr>
                <w:rFonts w:cs="Arial"/>
                <w:b/>
                <w:bCs/>
              </w:rPr>
            </w:pPr>
            <w:r w:rsidRPr="00F05422">
              <w:rPr>
                <w:rFonts w:cs="Arial"/>
                <w:b/>
                <w:bCs/>
              </w:rPr>
              <w:t>Date(s)</w:t>
            </w:r>
          </w:p>
        </w:tc>
        <w:tc>
          <w:tcPr>
            <w:tcW w:w="1530" w:type="dxa"/>
            <w:shd w:val="clear" w:color="auto" w:fill="D9D9D9" w:themeFill="background1" w:themeFillShade="D9"/>
            <w:vAlign w:val="center"/>
          </w:tcPr>
          <w:p w14:paraId="1D2B207C" w14:textId="77777777" w:rsidR="002D4BFF" w:rsidRPr="00F05422" w:rsidRDefault="002D4BFF" w:rsidP="002D4BFF">
            <w:pPr>
              <w:spacing w:before="120" w:after="120"/>
              <w:jc w:val="center"/>
              <w:rPr>
                <w:rFonts w:cs="Arial"/>
                <w:b/>
                <w:bCs/>
              </w:rPr>
            </w:pPr>
            <w:r w:rsidRPr="00F05422">
              <w:rPr>
                <w:rFonts w:cs="Arial"/>
                <w:b/>
                <w:bCs/>
              </w:rPr>
              <w:t>Location</w:t>
            </w:r>
          </w:p>
        </w:tc>
        <w:tc>
          <w:tcPr>
            <w:tcW w:w="1440" w:type="dxa"/>
            <w:shd w:val="clear" w:color="auto" w:fill="D9D9D9" w:themeFill="background1" w:themeFillShade="D9"/>
            <w:vAlign w:val="center"/>
          </w:tcPr>
          <w:p w14:paraId="3622CE8A" w14:textId="77777777" w:rsidR="002D4BFF" w:rsidRPr="00F05422" w:rsidRDefault="002D4BFF" w:rsidP="002D4BFF">
            <w:pPr>
              <w:spacing w:before="120" w:after="120"/>
              <w:jc w:val="center"/>
              <w:rPr>
                <w:rFonts w:cs="Arial"/>
                <w:color w:val="000000"/>
                <w:lang w:val="en"/>
              </w:rPr>
            </w:pPr>
            <w:r w:rsidRPr="00F05422">
              <w:rPr>
                <w:rFonts w:cs="Arial"/>
                <w:b/>
                <w:bCs/>
              </w:rPr>
              <w:t>Estimated Number of Attendees</w:t>
            </w:r>
          </w:p>
        </w:tc>
        <w:tc>
          <w:tcPr>
            <w:tcW w:w="5456" w:type="dxa"/>
            <w:shd w:val="clear" w:color="auto" w:fill="D9D9D9" w:themeFill="background1" w:themeFillShade="D9"/>
            <w:vAlign w:val="center"/>
          </w:tcPr>
          <w:p w14:paraId="31FF54C8" w14:textId="77777777" w:rsidR="002D4BFF" w:rsidRPr="00F05422" w:rsidRDefault="002D4BFF" w:rsidP="002D4BFF">
            <w:pPr>
              <w:spacing w:before="120" w:after="120"/>
              <w:jc w:val="center"/>
              <w:rPr>
                <w:rFonts w:cs="Arial"/>
                <w:b/>
                <w:bCs/>
              </w:rPr>
            </w:pPr>
            <w:r w:rsidRPr="00F05422">
              <w:rPr>
                <w:rFonts w:cs="Arial"/>
                <w:b/>
                <w:bCs/>
              </w:rPr>
              <w:t>Description</w:t>
            </w:r>
          </w:p>
        </w:tc>
      </w:tr>
      <w:tr w:rsidR="007B1DEA" w:rsidRPr="00F05422" w:rsidDel="00C434CE" w14:paraId="71AEADAC" w14:textId="77777777" w:rsidTr="003D41A7">
        <w:tc>
          <w:tcPr>
            <w:tcW w:w="1165" w:type="dxa"/>
            <w:vAlign w:val="center"/>
          </w:tcPr>
          <w:p w14:paraId="2C29E7A8" w14:textId="51B5B8EA" w:rsidR="007B1DEA" w:rsidRPr="00F05422" w:rsidRDefault="007B1DEA" w:rsidP="002D4BFF">
            <w:pPr>
              <w:spacing w:before="120" w:after="120" w:line="259" w:lineRule="auto"/>
              <w:jc w:val="center"/>
              <w:rPr>
                <w:rFonts w:cs="Arial"/>
              </w:rPr>
            </w:pPr>
            <w:r w:rsidRPr="00F05422">
              <w:rPr>
                <w:rFonts w:cs="Arial"/>
              </w:rPr>
              <w:t>7/8</w:t>
            </w:r>
          </w:p>
        </w:tc>
        <w:tc>
          <w:tcPr>
            <w:tcW w:w="1530" w:type="dxa"/>
            <w:vAlign w:val="center"/>
          </w:tcPr>
          <w:p w14:paraId="5EA8D492" w14:textId="66400C3A" w:rsidR="007B1DEA" w:rsidRPr="00F05422" w:rsidRDefault="007B1DEA" w:rsidP="002D4BFF">
            <w:pPr>
              <w:spacing w:before="120" w:after="120"/>
              <w:jc w:val="center"/>
              <w:rPr>
                <w:rFonts w:cs="Arial"/>
              </w:rPr>
            </w:pPr>
            <w:r w:rsidRPr="00F05422">
              <w:rPr>
                <w:rFonts w:cs="Arial"/>
              </w:rPr>
              <w:t>Virtual</w:t>
            </w:r>
          </w:p>
        </w:tc>
        <w:tc>
          <w:tcPr>
            <w:tcW w:w="1440" w:type="dxa"/>
            <w:vAlign w:val="center"/>
          </w:tcPr>
          <w:p w14:paraId="0DEFDC41" w14:textId="69818724" w:rsidR="007B1DEA" w:rsidRPr="00F05422" w:rsidRDefault="00F92479" w:rsidP="002D4BFF">
            <w:pPr>
              <w:spacing w:before="120" w:after="120" w:line="259" w:lineRule="auto"/>
              <w:jc w:val="center"/>
              <w:rPr>
                <w:rFonts w:cs="Arial"/>
              </w:rPr>
            </w:pPr>
            <w:r w:rsidRPr="00F05422">
              <w:rPr>
                <w:rFonts w:cs="Arial"/>
              </w:rPr>
              <w:t>351</w:t>
            </w:r>
          </w:p>
        </w:tc>
        <w:tc>
          <w:tcPr>
            <w:tcW w:w="5456" w:type="dxa"/>
          </w:tcPr>
          <w:p w14:paraId="33F619A0" w14:textId="37DF3BF5" w:rsidR="007B1DEA" w:rsidRPr="00F05422" w:rsidRDefault="00C27586" w:rsidP="006E4564">
            <w:pPr>
              <w:spacing w:before="120" w:after="120"/>
              <w:rPr>
                <w:rFonts w:cs="Arial"/>
                <w:color w:val="000000"/>
                <w:shd w:val="clear" w:color="auto" w:fill="FFFFFF"/>
              </w:rPr>
            </w:pPr>
            <w:r w:rsidRPr="00F05422">
              <w:rPr>
                <w:rFonts w:cs="Arial"/>
                <w:color w:val="000000"/>
                <w:shd w:val="clear" w:color="auto" w:fill="FFFFFF"/>
              </w:rPr>
              <w:t>Interim and Formative Assessment (</w:t>
            </w:r>
            <w:r w:rsidR="007B1DEA" w:rsidRPr="00F05422">
              <w:rPr>
                <w:rFonts w:cs="Arial"/>
                <w:color w:val="000000"/>
                <w:shd w:val="clear" w:color="auto" w:fill="FFFFFF"/>
              </w:rPr>
              <w:t>IFA</w:t>
            </w:r>
            <w:r w:rsidRPr="00F05422">
              <w:rPr>
                <w:rFonts w:cs="Arial"/>
                <w:color w:val="000000"/>
                <w:shd w:val="clear" w:color="auto" w:fill="FFFFFF"/>
              </w:rPr>
              <w:t>)</w:t>
            </w:r>
            <w:r w:rsidR="007B1DEA" w:rsidRPr="00F05422">
              <w:rPr>
                <w:rFonts w:cs="Arial"/>
                <w:color w:val="000000"/>
                <w:shd w:val="clear" w:color="auto" w:fill="FFFFFF"/>
              </w:rPr>
              <w:t xml:space="preserve"> Module 1: Formative Assessment Process—Session 1</w:t>
            </w:r>
          </w:p>
          <w:p w14:paraId="45E15CB7" w14:textId="77B77983" w:rsidR="00335CA8" w:rsidRPr="00F05422" w:rsidRDefault="00335CA8" w:rsidP="006E4564">
            <w:pPr>
              <w:spacing w:before="120" w:after="120"/>
            </w:pPr>
            <w:r w:rsidRPr="00F05422">
              <w:rPr>
                <w:rFonts w:cs="Arial"/>
                <w:color w:val="000000"/>
                <w:shd w:val="clear" w:color="auto" w:fill="FFFFFF"/>
              </w:rPr>
              <w:t>Facilitated online training focused on leveraging the interim and formative components of the CAASPP and the ELPAC comprehensive system of assessments to inform teaching and learning.</w:t>
            </w:r>
          </w:p>
        </w:tc>
      </w:tr>
      <w:tr w:rsidR="00944B94" w:rsidRPr="00F05422" w14:paraId="5C5A06A8" w14:textId="77777777" w:rsidTr="003D41A7">
        <w:tblPrEx>
          <w:tblLook w:val="04A0" w:firstRow="1" w:lastRow="0" w:firstColumn="1" w:lastColumn="0" w:noHBand="0" w:noVBand="1"/>
        </w:tblPrEx>
        <w:tc>
          <w:tcPr>
            <w:tcW w:w="1165" w:type="dxa"/>
            <w:vAlign w:val="center"/>
          </w:tcPr>
          <w:p w14:paraId="35A2EAB7" w14:textId="77777777" w:rsidR="00944B94" w:rsidRPr="00F05422" w:rsidRDefault="00944B94" w:rsidP="00AE768F">
            <w:pPr>
              <w:spacing w:before="120" w:after="120" w:line="259" w:lineRule="auto"/>
              <w:jc w:val="center"/>
              <w:rPr>
                <w:rFonts w:cs="Arial"/>
              </w:rPr>
            </w:pPr>
            <w:r w:rsidRPr="00F05422">
              <w:rPr>
                <w:rFonts w:cs="Arial"/>
              </w:rPr>
              <w:t>7/9</w:t>
            </w:r>
          </w:p>
        </w:tc>
        <w:tc>
          <w:tcPr>
            <w:tcW w:w="1530" w:type="dxa"/>
            <w:vAlign w:val="center"/>
          </w:tcPr>
          <w:p w14:paraId="46134685" w14:textId="77777777" w:rsidR="00944B94" w:rsidRPr="00F05422" w:rsidRDefault="00944B94" w:rsidP="00AE768F">
            <w:pPr>
              <w:spacing w:before="120" w:after="120"/>
              <w:jc w:val="center"/>
              <w:rPr>
                <w:rFonts w:cs="Arial"/>
              </w:rPr>
            </w:pPr>
            <w:r w:rsidRPr="00F05422">
              <w:rPr>
                <w:rFonts w:cs="Arial"/>
              </w:rPr>
              <w:t>Virtual</w:t>
            </w:r>
          </w:p>
        </w:tc>
        <w:tc>
          <w:tcPr>
            <w:tcW w:w="1440" w:type="dxa"/>
            <w:vAlign w:val="center"/>
          </w:tcPr>
          <w:p w14:paraId="6C854690" w14:textId="737481E7" w:rsidR="00944B94" w:rsidRPr="00F05422" w:rsidRDefault="00F92479" w:rsidP="00AE768F">
            <w:pPr>
              <w:spacing w:before="120" w:after="120" w:line="259" w:lineRule="auto"/>
              <w:jc w:val="center"/>
              <w:rPr>
                <w:rFonts w:cs="Arial"/>
              </w:rPr>
            </w:pPr>
            <w:r w:rsidRPr="00F05422">
              <w:rPr>
                <w:rFonts w:cs="Arial"/>
              </w:rPr>
              <w:t>154</w:t>
            </w:r>
          </w:p>
        </w:tc>
        <w:tc>
          <w:tcPr>
            <w:tcW w:w="5456" w:type="dxa"/>
          </w:tcPr>
          <w:p w14:paraId="4FF0F1E1" w14:textId="77777777" w:rsidR="00944B94" w:rsidRPr="00F05422" w:rsidRDefault="00944B94" w:rsidP="00AE768F">
            <w:pPr>
              <w:spacing w:before="120" w:after="120"/>
            </w:pPr>
            <w:r w:rsidRPr="00F05422">
              <w:t>CAASPP and ELPAC Coffee Session </w:t>
            </w:r>
          </w:p>
          <w:p w14:paraId="697C3068" w14:textId="77777777" w:rsidR="00944B94" w:rsidRPr="00F05422" w:rsidRDefault="00944B94" w:rsidP="00AE768F">
            <w:pPr>
              <w:spacing w:before="120" w:after="120"/>
            </w:pPr>
            <w:r w:rsidRPr="00F05422">
              <w:t>Hosted by the CDE and ETS, this virtual Coffee Session offered LEA staff an opportunity to ask questions and receive answers about assessments, trainings, resources, and assessment-related developments.</w:t>
            </w:r>
          </w:p>
        </w:tc>
      </w:tr>
      <w:tr w:rsidR="004024F7" w:rsidRPr="00F05422" w14:paraId="799ED8A5" w14:textId="77777777" w:rsidTr="003D41A7">
        <w:tblPrEx>
          <w:tblLook w:val="04A0" w:firstRow="1" w:lastRow="0" w:firstColumn="1" w:lastColumn="0" w:noHBand="0" w:noVBand="1"/>
        </w:tblPrEx>
        <w:tc>
          <w:tcPr>
            <w:tcW w:w="1165" w:type="dxa"/>
            <w:vAlign w:val="center"/>
          </w:tcPr>
          <w:p w14:paraId="3384C43E" w14:textId="77777777" w:rsidR="004024F7" w:rsidRPr="00F05422" w:rsidRDefault="004024F7" w:rsidP="00AE768F">
            <w:pPr>
              <w:spacing w:before="120" w:after="120" w:line="259" w:lineRule="auto"/>
              <w:jc w:val="center"/>
              <w:rPr>
                <w:rFonts w:cs="Arial"/>
              </w:rPr>
            </w:pPr>
            <w:r w:rsidRPr="00F05422">
              <w:rPr>
                <w:rFonts w:cs="Arial"/>
              </w:rPr>
              <w:t>7/9–12</w:t>
            </w:r>
          </w:p>
        </w:tc>
        <w:tc>
          <w:tcPr>
            <w:tcW w:w="1530" w:type="dxa"/>
            <w:vAlign w:val="center"/>
          </w:tcPr>
          <w:p w14:paraId="076946E8" w14:textId="12101C5D" w:rsidR="004024F7" w:rsidRPr="00F05422" w:rsidRDefault="009E041E" w:rsidP="00AE768F">
            <w:pPr>
              <w:spacing w:before="120" w:after="120"/>
              <w:jc w:val="center"/>
              <w:rPr>
                <w:rFonts w:cs="Arial"/>
              </w:rPr>
            </w:pPr>
            <w:r w:rsidRPr="00F05422">
              <w:rPr>
                <w:rFonts w:cs="Arial"/>
                <w:color w:val="000000"/>
                <w:shd w:val="clear" w:color="auto" w:fill="FFFFFF"/>
              </w:rPr>
              <w:t>Sacramento</w:t>
            </w:r>
          </w:p>
        </w:tc>
        <w:tc>
          <w:tcPr>
            <w:tcW w:w="1440" w:type="dxa"/>
            <w:vAlign w:val="center"/>
          </w:tcPr>
          <w:p w14:paraId="6CD1F796" w14:textId="7599653B" w:rsidR="004024F7" w:rsidRPr="00F05422" w:rsidRDefault="004024F7" w:rsidP="00AE768F">
            <w:pPr>
              <w:spacing w:before="120" w:after="120" w:line="259" w:lineRule="auto"/>
              <w:jc w:val="center"/>
              <w:rPr>
                <w:rFonts w:cs="Arial"/>
              </w:rPr>
            </w:pPr>
            <w:r w:rsidRPr="00F05422">
              <w:rPr>
                <w:rFonts w:cs="Arial"/>
              </w:rPr>
              <w:t>3</w:t>
            </w:r>
            <w:r w:rsidR="00F92479" w:rsidRPr="00F05422">
              <w:rPr>
                <w:rFonts w:cs="Arial"/>
              </w:rPr>
              <w:t>3</w:t>
            </w:r>
          </w:p>
        </w:tc>
        <w:tc>
          <w:tcPr>
            <w:tcW w:w="5456" w:type="dxa"/>
          </w:tcPr>
          <w:p w14:paraId="4E14365E" w14:textId="77777777" w:rsidR="004024F7" w:rsidRPr="00F05422" w:rsidRDefault="004024F7" w:rsidP="00AE768F">
            <w:pPr>
              <w:spacing w:before="120" w:after="120"/>
              <w:rPr>
                <w:rFonts w:cs="Arial"/>
                <w:color w:val="000000"/>
                <w:shd w:val="clear" w:color="auto" w:fill="FFFFFF"/>
              </w:rPr>
            </w:pPr>
            <w:r w:rsidRPr="00F05422">
              <w:rPr>
                <w:rFonts w:cs="Arial"/>
                <w:color w:val="000000"/>
                <w:shd w:val="clear" w:color="auto" w:fill="FFFFFF"/>
              </w:rPr>
              <w:t>Science Instructional Resource Writing Workshop</w:t>
            </w:r>
          </w:p>
          <w:p w14:paraId="78769E2B" w14:textId="099A0BCE" w:rsidR="004024F7" w:rsidRPr="00F05422" w:rsidRDefault="004024F7" w:rsidP="00AE768F">
            <w:pPr>
              <w:spacing w:before="120" w:after="120"/>
            </w:pPr>
            <w:r w:rsidRPr="00F05422">
              <w:t>This workshop include</w:t>
            </w:r>
            <w:r w:rsidR="00AD2D24" w:rsidRPr="00F05422">
              <w:t>d</w:t>
            </w:r>
            <w:r w:rsidRPr="00F05422">
              <w:t xml:space="preserve"> training on the Formative Assessment process as well as Next Generation Science Standards. Participants each wr</w:t>
            </w:r>
            <w:r w:rsidR="006D7D72" w:rsidRPr="00F05422">
              <w:t>o</w:t>
            </w:r>
            <w:r w:rsidRPr="00F05422">
              <w:t>te one Science Instructional Resource for publication on Tools for Teachers.</w:t>
            </w:r>
          </w:p>
        </w:tc>
      </w:tr>
      <w:tr w:rsidR="00335CA8" w:rsidRPr="00F05422" w:rsidDel="00C434CE" w14:paraId="7E4178BC" w14:textId="77777777" w:rsidTr="002D4BFF">
        <w:trPr>
          <w:cantSplit/>
        </w:trPr>
        <w:tc>
          <w:tcPr>
            <w:tcW w:w="1165" w:type="dxa"/>
            <w:vAlign w:val="center"/>
          </w:tcPr>
          <w:p w14:paraId="5B4FD7E0" w14:textId="3C564B4C" w:rsidR="00335CA8" w:rsidRPr="00F05422" w:rsidRDefault="003954CC" w:rsidP="002D4BFF">
            <w:pPr>
              <w:spacing w:before="120" w:after="120" w:line="259" w:lineRule="auto"/>
              <w:jc w:val="center"/>
              <w:rPr>
                <w:rFonts w:cs="Arial"/>
              </w:rPr>
            </w:pPr>
            <w:r w:rsidRPr="00F05422">
              <w:rPr>
                <w:rFonts w:cs="Arial"/>
              </w:rPr>
              <w:lastRenderedPageBreak/>
              <w:t>7/10</w:t>
            </w:r>
          </w:p>
        </w:tc>
        <w:tc>
          <w:tcPr>
            <w:tcW w:w="1530" w:type="dxa"/>
            <w:vAlign w:val="center"/>
          </w:tcPr>
          <w:p w14:paraId="2119828B" w14:textId="62788587" w:rsidR="00335CA8" w:rsidRPr="00F05422" w:rsidRDefault="003954CC" w:rsidP="002D4BFF">
            <w:pPr>
              <w:spacing w:before="120" w:after="120"/>
              <w:jc w:val="center"/>
              <w:rPr>
                <w:rFonts w:cs="Arial"/>
              </w:rPr>
            </w:pPr>
            <w:r w:rsidRPr="00F05422">
              <w:rPr>
                <w:rFonts w:cs="Arial"/>
              </w:rPr>
              <w:t>Virtual</w:t>
            </w:r>
          </w:p>
        </w:tc>
        <w:tc>
          <w:tcPr>
            <w:tcW w:w="1440" w:type="dxa"/>
            <w:vAlign w:val="center"/>
          </w:tcPr>
          <w:p w14:paraId="6AB1E3FD" w14:textId="4CB3B123" w:rsidR="00335CA8" w:rsidRPr="00F05422" w:rsidRDefault="00F92479" w:rsidP="002D4BFF">
            <w:pPr>
              <w:spacing w:before="120" w:after="120" w:line="259" w:lineRule="auto"/>
              <w:jc w:val="center"/>
              <w:rPr>
                <w:rFonts w:cs="Arial"/>
              </w:rPr>
            </w:pPr>
            <w:r w:rsidRPr="00F05422">
              <w:rPr>
                <w:rFonts w:cs="Arial"/>
              </w:rPr>
              <w:t>262</w:t>
            </w:r>
          </w:p>
        </w:tc>
        <w:tc>
          <w:tcPr>
            <w:tcW w:w="5456" w:type="dxa"/>
          </w:tcPr>
          <w:p w14:paraId="350AC204" w14:textId="77777777" w:rsidR="00335CA8" w:rsidRPr="00F05422" w:rsidRDefault="008401CF" w:rsidP="006E4564">
            <w:pPr>
              <w:spacing w:before="120" w:after="120"/>
              <w:rPr>
                <w:rFonts w:cs="Arial"/>
                <w:color w:val="000000"/>
                <w:shd w:val="clear" w:color="auto" w:fill="FFFFFF"/>
              </w:rPr>
            </w:pPr>
            <w:r w:rsidRPr="00F05422">
              <w:rPr>
                <w:rFonts w:cs="Arial"/>
                <w:color w:val="000000"/>
                <w:shd w:val="clear" w:color="auto" w:fill="FFFFFF"/>
              </w:rPr>
              <w:t>IFA Module 2: Interim Assessments—Session 1</w:t>
            </w:r>
          </w:p>
          <w:p w14:paraId="4584446A" w14:textId="6A59053F" w:rsidR="003954CC" w:rsidRPr="00F05422" w:rsidRDefault="783DE573" w:rsidP="006E4564">
            <w:pPr>
              <w:spacing w:before="120" w:after="120"/>
              <w:rPr>
                <w:rFonts w:cs="Arial"/>
                <w:color w:val="000000"/>
                <w:shd w:val="clear" w:color="auto" w:fill="FFFFFF"/>
              </w:rPr>
            </w:pPr>
            <w:r w:rsidRPr="00F05422">
              <w:rPr>
                <w:rFonts w:cs="Arial"/>
                <w:color w:val="000000"/>
                <w:shd w:val="clear" w:color="auto" w:fill="FFFFFF"/>
              </w:rPr>
              <w:t xml:space="preserve">This </w:t>
            </w:r>
            <w:r w:rsidR="00776CAD" w:rsidRPr="00F05422">
              <w:rPr>
                <w:rFonts w:cs="Arial"/>
                <w:color w:val="000000"/>
                <w:shd w:val="clear" w:color="auto" w:fill="FFFFFF"/>
              </w:rPr>
              <w:t>f</w:t>
            </w:r>
            <w:r w:rsidR="67A3A6D4" w:rsidRPr="00F05422">
              <w:rPr>
                <w:rFonts w:cs="Arial"/>
                <w:color w:val="000000"/>
                <w:shd w:val="clear" w:color="auto" w:fill="FFFFFF"/>
              </w:rPr>
              <w:t>acilitated</w:t>
            </w:r>
            <w:r w:rsidR="003954CC" w:rsidRPr="00F05422">
              <w:rPr>
                <w:rFonts w:cs="Arial"/>
                <w:color w:val="000000"/>
                <w:shd w:val="clear" w:color="auto" w:fill="FFFFFF"/>
              </w:rPr>
              <w:t xml:space="preserve"> online training focused on leveraging the interim and formative components of the CAASPP and the ELPAC comprehensive system of assessments to inform teaching and learning.</w:t>
            </w:r>
          </w:p>
        </w:tc>
      </w:tr>
      <w:tr w:rsidR="00A67258" w:rsidRPr="00F05422" w:rsidDel="00C434CE" w14:paraId="1AAC2B00" w14:textId="77777777" w:rsidTr="003D41A7">
        <w:tc>
          <w:tcPr>
            <w:tcW w:w="1165" w:type="dxa"/>
            <w:vAlign w:val="center"/>
          </w:tcPr>
          <w:p w14:paraId="06C811C5" w14:textId="6E37D14A" w:rsidR="00A67258" w:rsidRPr="00F05422" w:rsidRDefault="00A67258" w:rsidP="002D4BFF">
            <w:pPr>
              <w:spacing w:before="120" w:after="120" w:line="259" w:lineRule="auto"/>
              <w:jc w:val="center"/>
              <w:rPr>
                <w:rFonts w:cs="Arial"/>
              </w:rPr>
            </w:pPr>
            <w:r w:rsidRPr="00F05422">
              <w:rPr>
                <w:rFonts w:cs="Arial"/>
              </w:rPr>
              <w:t>7/15</w:t>
            </w:r>
          </w:p>
        </w:tc>
        <w:tc>
          <w:tcPr>
            <w:tcW w:w="1530" w:type="dxa"/>
            <w:vAlign w:val="center"/>
          </w:tcPr>
          <w:p w14:paraId="445E637F" w14:textId="281321E3" w:rsidR="00A67258" w:rsidRPr="00F05422" w:rsidRDefault="00A67258" w:rsidP="002D4BFF">
            <w:pPr>
              <w:spacing w:before="120" w:after="120"/>
              <w:jc w:val="center"/>
              <w:rPr>
                <w:rFonts w:cs="Arial"/>
              </w:rPr>
            </w:pPr>
            <w:r w:rsidRPr="00F05422">
              <w:rPr>
                <w:rFonts w:cs="Arial"/>
              </w:rPr>
              <w:t>Virtual</w:t>
            </w:r>
          </w:p>
        </w:tc>
        <w:tc>
          <w:tcPr>
            <w:tcW w:w="1440" w:type="dxa"/>
            <w:vAlign w:val="center"/>
          </w:tcPr>
          <w:p w14:paraId="741BCA10" w14:textId="4393FBB0" w:rsidR="00A67258" w:rsidRPr="00F05422" w:rsidRDefault="005B3090" w:rsidP="002D4BFF">
            <w:pPr>
              <w:spacing w:before="120" w:after="120" w:line="259" w:lineRule="auto"/>
              <w:jc w:val="center"/>
              <w:rPr>
                <w:rFonts w:cs="Arial"/>
              </w:rPr>
            </w:pPr>
            <w:r w:rsidRPr="00F05422">
              <w:rPr>
                <w:rFonts w:cs="Arial"/>
              </w:rPr>
              <w:t>1</w:t>
            </w:r>
            <w:r w:rsidR="00F92479" w:rsidRPr="00F05422">
              <w:rPr>
                <w:rFonts w:cs="Arial"/>
              </w:rPr>
              <w:t>07</w:t>
            </w:r>
          </w:p>
        </w:tc>
        <w:tc>
          <w:tcPr>
            <w:tcW w:w="5456" w:type="dxa"/>
          </w:tcPr>
          <w:p w14:paraId="77CDE06D" w14:textId="61F7A944" w:rsidR="00A67258" w:rsidRPr="00F05422" w:rsidRDefault="00882723" w:rsidP="006E4564">
            <w:pPr>
              <w:spacing w:before="120" w:after="120"/>
              <w:rPr>
                <w:rFonts w:cs="Arial"/>
                <w:color w:val="000000"/>
                <w:shd w:val="clear" w:color="auto" w:fill="FFFFFF"/>
              </w:rPr>
            </w:pPr>
            <w:r w:rsidRPr="00F05422">
              <w:rPr>
                <w:rFonts w:cs="Arial"/>
                <w:color w:val="000000"/>
                <w:shd w:val="clear" w:color="auto" w:fill="FFFFFF"/>
              </w:rPr>
              <w:t xml:space="preserve">IFA Module 3A: Hand Scoring for </w:t>
            </w:r>
            <w:r w:rsidR="00E25BDA" w:rsidRPr="00F05422">
              <w:rPr>
                <w:rFonts w:cs="Arial"/>
                <w:color w:val="000000"/>
                <w:shd w:val="clear" w:color="auto" w:fill="FFFFFF"/>
              </w:rPr>
              <w:t>English Language Arts/Literacy (</w:t>
            </w:r>
            <w:r w:rsidRPr="00F05422">
              <w:rPr>
                <w:rFonts w:cs="Arial"/>
                <w:color w:val="000000"/>
                <w:shd w:val="clear" w:color="auto" w:fill="FFFFFF"/>
              </w:rPr>
              <w:t>ELA</w:t>
            </w:r>
            <w:r w:rsidR="00E25BDA" w:rsidRPr="00F05422">
              <w:rPr>
                <w:rFonts w:cs="Arial"/>
                <w:color w:val="000000"/>
                <w:shd w:val="clear" w:color="auto" w:fill="FFFFFF"/>
              </w:rPr>
              <w:t>)</w:t>
            </w:r>
            <w:r w:rsidRPr="00F05422">
              <w:rPr>
                <w:rFonts w:cs="Arial"/>
                <w:color w:val="000000"/>
                <w:shd w:val="clear" w:color="auto" w:fill="FFFFFF"/>
              </w:rPr>
              <w:t>—Session 1</w:t>
            </w:r>
          </w:p>
          <w:p w14:paraId="6923BA3A" w14:textId="742B4143" w:rsidR="00882723" w:rsidRPr="00F05422" w:rsidRDefault="007A7861" w:rsidP="006E4564">
            <w:pPr>
              <w:spacing w:before="120" w:after="120"/>
              <w:rPr>
                <w:rFonts w:cs="Arial"/>
                <w:color w:val="000000"/>
                <w:shd w:val="clear" w:color="auto" w:fill="FFFFFF"/>
              </w:rPr>
            </w:pPr>
            <w:r w:rsidRPr="00F05422">
              <w:rPr>
                <w:rFonts w:cs="Arial"/>
                <w:color w:val="000000"/>
                <w:shd w:val="clear" w:color="auto" w:fill="FFFFFF"/>
              </w:rPr>
              <w:t>This f</w:t>
            </w:r>
            <w:r w:rsidR="00882723" w:rsidRPr="00F05422">
              <w:rPr>
                <w:rFonts w:cs="Arial"/>
                <w:color w:val="000000"/>
                <w:shd w:val="clear" w:color="auto" w:fill="FFFFFF"/>
              </w:rPr>
              <w:t>acilitated online training focused on leveraging the interim and formative components of the CAASPP and the ELPAC comprehensive system of assessments to inform teaching and learning.</w:t>
            </w:r>
          </w:p>
        </w:tc>
      </w:tr>
      <w:tr w:rsidR="00882723" w:rsidRPr="00F05422" w:rsidDel="00C434CE" w14:paraId="5EC0FFB1" w14:textId="77777777" w:rsidTr="003D41A7">
        <w:tc>
          <w:tcPr>
            <w:tcW w:w="1165" w:type="dxa"/>
            <w:vAlign w:val="center"/>
          </w:tcPr>
          <w:p w14:paraId="3A38D271" w14:textId="2D56462F" w:rsidR="00882723" w:rsidRPr="00F05422" w:rsidRDefault="00882723" w:rsidP="002D4BFF">
            <w:pPr>
              <w:spacing w:before="120" w:after="120" w:line="259" w:lineRule="auto"/>
              <w:jc w:val="center"/>
              <w:rPr>
                <w:rFonts w:cs="Arial"/>
              </w:rPr>
            </w:pPr>
            <w:r w:rsidRPr="00F05422">
              <w:rPr>
                <w:rFonts w:cs="Arial"/>
              </w:rPr>
              <w:t>7/17</w:t>
            </w:r>
          </w:p>
        </w:tc>
        <w:tc>
          <w:tcPr>
            <w:tcW w:w="1530" w:type="dxa"/>
            <w:vAlign w:val="center"/>
          </w:tcPr>
          <w:p w14:paraId="30EE0926" w14:textId="27884162" w:rsidR="00882723" w:rsidRPr="00F05422" w:rsidRDefault="00882723" w:rsidP="002D4BFF">
            <w:pPr>
              <w:spacing w:before="120" w:after="120"/>
              <w:jc w:val="center"/>
              <w:rPr>
                <w:rFonts w:cs="Arial"/>
              </w:rPr>
            </w:pPr>
            <w:r w:rsidRPr="00F05422">
              <w:rPr>
                <w:rFonts w:cs="Arial"/>
              </w:rPr>
              <w:t>Virtual</w:t>
            </w:r>
          </w:p>
        </w:tc>
        <w:tc>
          <w:tcPr>
            <w:tcW w:w="1440" w:type="dxa"/>
            <w:vAlign w:val="center"/>
          </w:tcPr>
          <w:p w14:paraId="36E1D750" w14:textId="0B9F86CD" w:rsidR="00882723" w:rsidRPr="00F05422" w:rsidRDefault="008204F9" w:rsidP="002D4BFF">
            <w:pPr>
              <w:spacing w:before="120" w:after="120" w:line="259" w:lineRule="auto"/>
              <w:jc w:val="center"/>
              <w:rPr>
                <w:rFonts w:cs="Arial"/>
              </w:rPr>
            </w:pPr>
            <w:r w:rsidRPr="00F05422">
              <w:rPr>
                <w:rFonts w:cs="Arial"/>
              </w:rPr>
              <w:t>1</w:t>
            </w:r>
            <w:r w:rsidR="004A4FB6" w:rsidRPr="00F05422">
              <w:rPr>
                <w:rFonts w:cs="Arial"/>
              </w:rPr>
              <w:t>00</w:t>
            </w:r>
          </w:p>
        </w:tc>
        <w:tc>
          <w:tcPr>
            <w:tcW w:w="5456" w:type="dxa"/>
          </w:tcPr>
          <w:p w14:paraId="716C376E" w14:textId="77777777" w:rsidR="00882723" w:rsidRPr="00F05422" w:rsidRDefault="008204F9" w:rsidP="006E4564">
            <w:pPr>
              <w:spacing w:before="120" w:after="120"/>
              <w:rPr>
                <w:rFonts w:cs="Arial"/>
                <w:color w:val="000000"/>
                <w:shd w:val="clear" w:color="auto" w:fill="FFFFFF"/>
              </w:rPr>
            </w:pPr>
            <w:r w:rsidRPr="00F05422">
              <w:rPr>
                <w:rFonts w:cs="Arial"/>
                <w:color w:val="000000"/>
                <w:shd w:val="clear" w:color="auto" w:fill="FFFFFF"/>
              </w:rPr>
              <w:t>IFA Module 3B: Hand Scoring for Math—Session 1</w:t>
            </w:r>
          </w:p>
          <w:p w14:paraId="110DF01B" w14:textId="3A739F73" w:rsidR="008204F9" w:rsidRPr="00F05422" w:rsidRDefault="00776CAD" w:rsidP="006E4564">
            <w:pPr>
              <w:spacing w:before="120" w:after="120"/>
              <w:rPr>
                <w:rFonts w:cs="Arial"/>
                <w:color w:val="000000"/>
                <w:shd w:val="clear" w:color="auto" w:fill="FFFFFF"/>
              </w:rPr>
            </w:pPr>
            <w:r w:rsidRPr="00F05422">
              <w:rPr>
                <w:rFonts w:cs="Arial"/>
                <w:color w:val="000000"/>
                <w:shd w:val="clear" w:color="auto" w:fill="FFFFFF"/>
              </w:rPr>
              <w:t>This f</w:t>
            </w:r>
            <w:r w:rsidR="008204F9" w:rsidRPr="00F05422">
              <w:rPr>
                <w:rFonts w:cs="Arial"/>
                <w:color w:val="000000"/>
                <w:shd w:val="clear" w:color="auto" w:fill="FFFFFF"/>
              </w:rPr>
              <w:t>acilitated online training focused on leveraging the interim and formative components of the CAASPP and the ELPAC comprehensive system of assessments to inform teaching and learning.</w:t>
            </w:r>
          </w:p>
        </w:tc>
      </w:tr>
      <w:tr w:rsidR="00D112DC" w:rsidRPr="00F05422" w14:paraId="5C3E7E6B" w14:textId="77777777" w:rsidTr="003D41A7">
        <w:tblPrEx>
          <w:tblLook w:val="04A0" w:firstRow="1" w:lastRow="0" w:firstColumn="1" w:lastColumn="0" w:noHBand="0" w:noVBand="1"/>
        </w:tblPrEx>
        <w:tc>
          <w:tcPr>
            <w:tcW w:w="1165" w:type="dxa"/>
            <w:vAlign w:val="center"/>
          </w:tcPr>
          <w:p w14:paraId="3FCB5D79" w14:textId="77777777" w:rsidR="00D112DC" w:rsidRPr="00F05422" w:rsidRDefault="00D112DC" w:rsidP="00AE768F">
            <w:pPr>
              <w:spacing w:before="120" w:after="120" w:line="259" w:lineRule="auto"/>
              <w:jc w:val="center"/>
              <w:rPr>
                <w:rFonts w:cs="Arial"/>
              </w:rPr>
            </w:pPr>
            <w:r w:rsidRPr="00F05422">
              <w:rPr>
                <w:rFonts w:cs="Arial"/>
              </w:rPr>
              <w:t>7/18</w:t>
            </w:r>
          </w:p>
        </w:tc>
        <w:tc>
          <w:tcPr>
            <w:tcW w:w="1530" w:type="dxa"/>
            <w:vAlign w:val="center"/>
          </w:tcPr>
          <w:p w14:paraId="77CDB941" w14:textId="77777777" w:rsidR="00D112DC" w:rsidRPr="00F05422" w:rsidRDefault="00D112DC" w:rsidP="00AE768F">
            <w:pPr>
              <w:spacing w:before="120" w:after="120"/>
              <w:jc w:val="center"/>
              <w:rPr>
                <w:rFonts w:cs="Arial"/>
              </w:rPr>
            </w:pPr>
            <w:r w:rsidRPr="00F05422">
              <w:rPr>
                <w:rFonts w:cs="Arial"/>
              </w:rPr>
              <w:t>Virtual</w:t>
            </w:r>
          </w:p>
        </w:tc>
        <w:tc>
          <w:tcPr>
            <w:tcW w:w="1440" w:type="dxa"/>
            <w:vAlign w:val="center"/>
          </w:tcPr>
          <w:p w14:paraId="2A48EBB3" w14:textId="582E4221" w:rsidR="00D112DC" w:rsidRPr="00F05422" w:rsidRDefault="004A4FB6" w:rsidP="00AE768F">
            <w:pPr>
              <w:spacing w:before="120" w:after="120" w:line="259" w:lineRule="auto"/>
              <w:jc w:val="center"/>
              <w:rPr>
                <w:rFonts w:cs="Arial"/>
              </w:rPr>
            </w:pPr>
            <w:r w:rsidRPr="00F05422">
              <w:rPr>
                <w:rFonts w:cs="Arial"/>
              </w:rPr>
              <w:t>108</w:t>
            </w:r>
          </w:p>
        </w:tc>
        <w:tc>
          <w:tcPr>
            <w:tcW w:w="5456" w:type="dxa"/>
          </w:tcPr>
          <w:p w14:paraId="4A86F9E2" w14:textId="77777777" w:rsidR="00D112DC" w:rsidRPr="00F05422" w:rsidRDefault="00D112DC" w:rsidP="00AE768F">
            <w:pPr>
              <w:spacing w:before="120" w:after="120"/>
            </w:pPr>
            <w:r w:rsidRPr="00F05422">
              <w:t>New Coordinator Training Webinar #3—Receiving Scores</w:t>
            </w:r>
          </w:p>
          <w:p w14:paraId="372D345C" w14:textId="00B8DF37" w:rsidR="00D112DC" w:rsidRPr="00F05422" w:rsidRDefault="00D112DC" w:rsidP="00AE768F">
            <w:pPr>
              <w:spacing w:before="120" w:after="120"/>
            </w:pPr>
            <w:r w:rsidRPr="00F05422">
              <w:t>Hosted by SCOE, this training provide</w:t>
            </w:r>
            <w:r w:rsidR="00B75EE7" w:rsidRPr="00F05422">
              <w:t>d</w:t>
            </w:r>
            <w:r w:rsidRPr="00F05422">
              <w:t xml:space="preserve"> participants with information on completion reports, the opt–out process, what assessments</w:t>
            </w:r>
            <w:r w:rsidR="00583133" w:rsidRPr="00F05422">
              <w:t>’</w:t>
            </w:r>
            <w:r w:rsidRPr="00F05422">
              <w:t xml:space="preserve"> results received</w:t>
            </w:r>
            <w:r w:rsidR="00583133" w:rsidRPr="00F05422">
              <w:t>,</w:t>
            </w:r>
            <w:r w:rsidRPr="00F05422">
              <w:t xml:space="preserve"> and next steps for LEAs receiving results.</w:t>
            </w:r>
          </w:p>
        </w:tc>
      </w:tr>
      <w:tr w:rsidR="00B25FEA" w:rsidRPr="00F05422" w:rsidDel="00C434CE" w14:paraId="60D18517" w14:textId="77777777" w:rsidTr="002D4BFF">
        <w:trPr>
          <w:cantSplit/>
        </w:trPr>
        <w:tc>
          <w:tcPr>
            <w:tcW w:w="1165" w:type="dxa"/>
            <w:vAlign w:val="center"/>
          </w:tcPr>
          <w:p w14:paraId="711006D0" w14:textId="7E04D0B5" w:rsidR="00B25FEA" w:rsidRPr="00F05422" w:rsidRDefault="00B25FEA" w:rsidP="002D4BFF">
            <w:pPr>
              <w:spacing w:before="120" w:after="120" w:line="259" w:lineRule="auto"/>
              <w:jc w:val="center"/>
              <w:rPr>
                <w:rFonts w:cs="Arial"/>
              </w:rPr>
            </w:pPr>
            <w:r w:rsidRPr="00F05422">
              <w:rPr>
                <w:rFonts w:cs="Arial"/>
              </w:rPr>
              <w:t>7/22</w:t>
            </w:r>
          </w:p>
        </w:tc>
        <w:tc>
          <w:tcPr>
            <w:tcW w:w="1530" w:type="dxa"/>
            <w:vAlign w:val="center"/>
          </w:tcPr>
          <w:p w14:paraId="0EE23D13" w14:textId="67D009D7" w:rsidR="00B25FEA" w:rsidRPr="00F05422" w:rsidRDefault="00B25FEA" w:rsidP="002D4BFF">
            <w:pPr>
              <w:spacing w:before="120" w:after="120"/>
              <w:jc w:val="center"/>
              <w:rPr>
                <w:rFonts w:cs="Arial"/>
              </w:rPr>
            </w:pPr>
            <w:r w:rsidRPr="00F05422">
              <w:rPr>
                <w:rFonts w:cs="Arial"/>
              </w:rPr>
              <w:t>Virtual</w:t>
            </w:r>
          </w:p>
        </w:tc>
        <w:tc>
          <w:tcPr>
            <w:tcW w:w="1440" w:type="dxa"/>
            <w:vAlign w:val="center"/>
          </w:tcPr>
          <w:p w14:paraId="184DAE7D" w14:textId="51630F75" w:rsidR="00B25FEA" w:rsidRPr="00F05422" w:rsidRDefault="004A4FB6" w:rsidP="002D4BFF">
            <w:pPr>
              <w:spacing w:before="120" w:after="120" w:line="259" w:lineRule="auto"/>
              <w:jc w:val="center"/>
              <w:rPr>
                <w:rFonts w:cs="Arial"/>
              </w:rPr>
            </w:pPr>
            <w:r w:rsidRPr="00F05422">
              <w:rPr>
                <w:rFonts w:cs="Arial"/>
              </w:rPr>
              <w:t>88</w:t>
            </w:r>
          </w:p>
        </w:tc>
        <w:tc>
          <w:tcPr>
            <w:tcW w:w="5456" w:type="dxa"/>
          </w:tcPr>
          <w:p w14:paraId="13836838" w14:textId="29EA2F64" w:rsidR="00B25FEA" w:rsidRPr="00F05422" w:rsidRDefault="00F735F0" w:rsidP="006E4564">
            <w:pPr>
              <w:spacing w:before="120" w:after="120"/>
              <w:rPr>
                <w:rFonts w:cs="Arial"/>
                <w:color w:val="000000"/>
                <w:shd w:val="clear" w:color="auto" w:fill="FFFFFF"/>
              </w:rPr>
            </w:pPr>
            <w:r w:rsidRPr="00F05422">
              <w:rPr>
                <w:rFonts w:cs="Arial"/>
                <w:color w:val="000000"/>
                <w:shd w:val="clear" w:color="auto" w:fill="FFFFFF"/>
              </w:rPr>
              <w:t xml:space="preserve">IFA Module 3C: Hand Scoring for </w:t>
            </w:r>
            <w:r w:rsidR="00E25BDA" w:rsidRPr="00F05422">
              <w:rPr>
                <w:rFonts w:cs="Arial"/>
                <w:color w:val="000000"/>
                <w:shd w:val="clear" w:color="auto" w:fill="FFFFFF"/>
              </w:rPr>
              <w:t>the California Science Test</w:t>
            </w:r>
            <w:r w:rsidRPr="00F05422">
              <w:rPr>
                <w:rFonts w:cs="Arial"/>
                <w:color w:val="000000"/>
                <w:shd w:val="clear" w:color="auto" w:fill="FFFFFF"/>
              </w:rPr>
              <w:t>—Session 1</w:t>
            </w:r>
          </w:p>
          <w:p w14:paraId="772BA7CE" w14:textId="4F57EBB0" w:rsidR="00F735F0" w:rsidRPr="00F05422" w:rsidRDefault="00747F20" w:rsidP="006E4564">
            <w:pPr>
              <w:spacing w:before="120" w:after="120"/>
              <w:rPr>
                <w:rFonts w:cs="Arial"/>
                <w:color w:val="000000"/>
                <w:shd w:val="clear" w:color="auto" w:fill="FFFFFF"/>
              </w:rPr>
            </w:pPr>
            <w:r w:rsidRPr="00F05422">
              <w:rPr>
                <w:rFonts w:cs="Arial"/>
                <w:color w:val="000000"/>
                <w:shd w:val="clear" w:color="auto" w:fill="FFFFFF"/>
              </w:rPr>
              <w:t>This f</w:t>
            </w:r>
            <w:r w:rsidR="0D3E92B5" w:rsidRPr="00F05422">
              <w:rPr>
                <w:rFonts w:cs="Arial"/>
                <w:color w:val="000000"/>
                <w:shd w:val="clear" w:color="auto" w:fill="FFFFFF"/>
              </w:rPr>
              <w:t>acilitated</w:t>
            </w:r>
            <w:r w:rsidR="00F735F0" w:rsidRPr="00F05422">
              <w:rPr>
                <w:rFonts w:cs="Arial"/>
                <w:color w:val="000000"/>
                <w:shd w:val="clear" w:color="auto" w:fill="FFFFFF"/>
              </w:rPr>
              <w:t xml:space="preserve"> online training focused on leveraging the interim and formative components of the CAASPP and the ELPAC comprehensive system of assessments to inform teaching and learning.</w:t>
            </w:r>
          </w:p>
        </w:tc>
      </w:tr>
      <w:tr w:rsidR="00F735F0" w:rsidRPr="00F05422" w:rsidDel="00C434CE" w14:paraId="00A86A31" w14:textId="77777777" w:rsidTr="002D4BFF">
        <w:trPr>
          <w:cantSplit/>
        </w:trPr>
        <w:tc>
          <w:tcPr>
            <w:tcW w:w="1165" w:type="dxa"/>
            <w:vAlign w:val="center"/>
          </w:tcPr>
          <w:p w14:paraId="25E8CC52" w14:textId="3D7BFA25" w:rsidR="00F735F0" w:rsidRPr="00F05422" w:rsidRDefault="00F735F0" w:rsidP="002D4BFF">
            <w:pPr>
              <w:spacing w:before="120" w:after="120" w:line="259" w:lineRule="auto"/>
              <w:jc w:val="center"/>
              <w:rPr>
                <w:rFonts w:cs="Arial"/>
              </w:rPr>
            </w:pPr>
            <w:r w:rsidRPr="00F05422">
              <w:rPr>
                <w:rFonts w:cs="Arial"/>
              </w:rPr>
              <w:lastRenderedPageBreak/>
              <w:t>7/24</w:t>
            </w:r>
          </w:p>
        </w:tc>
        <w:tc>
          <w:tcPr>
            <w:tcW w:w="1530" w:type="dxa"/>
            <w:vAlign w:val="center"/>
          </w:tcPr>
          <w:p w14:paraId="6EF32B18" w14:textId="78C81E84" w:rsidR="00F735F0" w:rsidRPr="00F05422" w:rsidRDefault="00F735F0" w:rsidP="002D4BFF">
            <w:pPr>
              <w:spacing w:before="120" w:after="120"/>
              <w:jc w:val="center"/>
              <w:rPr>
                <w:rFonts w:cs="Arial"/>
              </w:rPr>
            </w:pPr>
            <w:r w:rsidRPr="00F05422">
              <w:rPr>
                <w:rFonts w:cs="Arial"/>
              </w:rPr>
              <w:t>Virtual</w:t>
            </w:r>
          </w:p>
        </w:tc>
        <w:tc>
          <w:tcPr>
            <w:tcW w:w="1440" w:type="dxa"/>
            <w:vAlign w:val="center"/>
          </w:tcPr>
          <w:p w14:paraId="01C93899" w14:textId="63F5B429" w:rsidR="00F735F0" w:rsidRPr="00F05422" w:rsidRDefault="00F735F0" w:rsidP="002D4BFF">
            <w:pPr>
              <w:spacing w:before="120" w:after="120" w:line="259" w:lineRule="auto"/>
              <w:jc w:val="center"/>
              <w:rPr>
                <w:rFonts w:cs="Arial"/>
              </w:rPr>
            </w:pPr>
            <w:r w:rsidRPr="00F05422">
              <w:rPr>
                <w:rFonts w:cs="Arial"/>
              </w:rPr>
              <w:t>1</w:t>
            </w:r>
            <w:r w:rsidR="004A4FB6" w:rsidRPr="00F05422">
              <w:rPr>
                <w:rFonts w:cs="Arial"/>
              </w:rPr>
              <w:t>19</w:t>
            </w:r>
          </w:p>
        </w:tc>
        <w:tc>
          <w:tcPr>
            <w:tcW w:w="5456" w:type="dxa"/>
          </w:tcPr>
          <w:p w14:paraId="7F03388C" w14:textId="77777777" w:rsidR="00F735F0" w:rsidRPr="00F05422" w:rsidRDefault="00EB3C9D" w:rsidP="006E4564">
            <w:pPr>
              <w:spacing w:before="120" w:after="120"/>
              <w:rPr>
                <w:rFonts w:cs="Arial"/>
                <w:color w:val="000000"/>
                <w:shd w:val="clear" w:color="auto" w:fill="FFFFFF"/>
              </w:rPr>
            </w:pPr>
            <w:r w:rsidRPr="00F05422">
              <w:rPr>
                <w:rFonts w:cs="Arial"/>
                <w:color w:val="000000"/>
                <w:shd w:val="clear" w:color="auto" w:fill="FFFFFF"/>
              </w:rPr>
              <w:t>IFA Module 3D: Hand Scoring for ELPAC—Session 1</w:t>
            </w:r>
          </w:p>
          <w:p w14:paraId="1F8D093F" w14:textId="0CAD7A84" w:rsidR="00EB3C9D" w:rsidRPr="00F05422" w:rsidRDefault="00747F20" w:rsidP="006E4564">
            <w:pPr>
              <w:spacing w:before="120" w:after="120"/>
              <w:rPr>
                <w:rFonts w:cs="Arial"/>
                <w:color w:val="000000"/>
                <w:shd w:val="clear" w:color="auto" w:fill="FFFFFF"/>
              </w:rPr>
            </w:pPr>
            <w:r w:rsidRPr="00F05422">
              <w:rPr>
                <w:rFonts w:cs="Arial"/>
                <w:color w:val="000000"/>
                <w:shd w:val="clear" w:color="auto" w:fill="FFFFFF"/>
              </w:rPr>
              <w:t>This f</w:t>
            </w:r>
            <w:r w:rsidR="00EB3C9D" w:rsidRPr="00F05422">
              <w:rPr>
                <w:rFonts w:cs="Arial"/>
                <w:color w:val="000000"/>
                <w:shd w:val="clear" w:color="auto" w:fill="FFFFFF"/>
              </w:rPr>
              <w:t>acilitated online training focused on leveraging the interim and formative components of the CAASPP and the ELPAC comprehensive system of assessments to inform teaching and learning.</w:t>
            </w:r>
          </w:p>
        </w:tc>
      </w:tr>
      <w:tr w:rsidR="000C0A48" w:rsidRPr="00F05422" w:rsidDel="00C434CE" w14:paraId="7B353D69" w14:textId="77777777" w:rsidTr="002D4BFF">
        <w:trPr>
          <w:cantSplit/>
        </w:trPr>
        <w:tc>
          <w:tcPr>
            <w:tcW w:w="1165" w:type="dxa"/>
            <w:vAlign w:val="center"/>
          </w:tcPr>
          <w:p w14:paraId="345CAAC6" w14:textId="19029D6F" w:rsidR="000C0A48" w:rsidRPr="00F05422" w:rsidRDefault="000C0A48" w:rsidP="002D4BFF">
            <w:pPr>
              <w:spacing w:before="120" w:after="120" w:line="259" w:lineRule="auto"/>
              <w:jc w:val="center"/>
              <w:rPr>
                <w:rFonts w:cs="Arial"/>
              </w:rPr>
            </w:pPr>
            <w:r w:rsidRPr="00F05422">
              <w:rPr>
                <w:rFonts w:cs="Arial"/>
              </w:rPr>
              <w:t>7/25</w:t>
            </w:r>
          </w:p>
        </w:tc>
        <w:tc>
          <w:tcPr>
            <w:tcW w:w="1530" w:type="dxa"/>
            <w:vAlign w:val="center"/>
          </w:tcPr>
          <w:p w14:paraId="62103137" w14:textId="0A061B69" w:rsidR="000C0A48" w:rsidRPr="00F05422" w:rsidRDefault="000C0A48" w:rsidP="002D4BFF">
            <w:pPr>
              <w:spacing w:before="120" w:after="120"/>
              <w:jc w:val="center"/>
              <w:rPr>
                <w:rFonts w:cs="Arial"/>
              </w:rPr>
            </w:pPr>
            <w:r w:rsidRPr="00F05422">
              <w:rPr>
                <w:rFonts w:cs="Arial"/>
              </w:rPr>
              <w:t>Virtual</w:t>
            </w:r>
          </w:p>
        </w:tc>
        <w:tc>
          <w:tcPr>
            <w:tcW w:w="1440" w:type="dxa"/>
            <w:vAlign w:val="center"/>
          </w:tcPr>
          <w:p w14:paraId="223CE92B" w14:textId="2068DB53" w:rsidR="000C0A48" w:rsidRPr="00F05422" w:rsidRDefault="009E3C06" w:rsidP="002D4BFF">
            <w:pPr>
              <w:spacing w:before="120" w:after="120" w:line="259" w:lineRule="auto"/>
              <w:jc w:val="center"/>
              <w:rPr>
                <w:rFonts w:cs="Arial"/>
              </w:rPr>
            </w:pPr>
            <w:r w:rsidRPr="00F05422">
              <w:rPr>
                <w:rFonts w:cs="Arial"/>
              </w:rPr>
              <w:t>3</w:t>
            </w:r>
            <w:r w:rsidR="004A4FB6" w:rsidRPr="00F05422">
              <w:rPr>
                <w:rFonts w:cs="Arial"/>
              </w:rPr>
              <w:t>61</w:t>
            </w:r>
          </w:p>
        </w:tc>
        <w:tc>
          <w:tcPr>
            <w:tcW w:w="5456" w:type="dxa"/>
          </w:tcPr>
          <w:p w14:paraId="6DA265F6" w14:textId="3811361E" w:rsidR="00D8655A" w:rsidRPr="00F05422" w:rsidRDefault="00FF7331" w:rsidP="008A0EF1">
            <w:pPr>
              <w:spacing w:before="120" w:after="120"/>
            </w:pPr>
            <w:r w:rsidRPr="00F05422">
              <w:t xml:space="preserve">2024 Introduction to </w:t>
            </w:r>
            <w:r w:rsidR="00A85667" w:rsidRPr="00F05422">
              <w:t>California Educator Reporting System (</w:t>
            </w:r>
            <w:r w:rsidRPr="00F05422">
              <w:t>CERS</w:t>
            </w:r>
            <w:r w:rsidR="00A85667" w:rsidRPr="00F05422">
              <w:t>)</w:t>
            </w:r>
            <w:r w:rsidRPr="00F05422">
              <w:t xml:space="preserve"> for Test Coordinators and Administrators </w:t>
            </w:r>
            <w:r w:rsidR="00D60AA8" w:rsidRPr="00F05422">
              <w:t>T</w:t>
            </w:r>
            <w:r w:rsidRPr="00F05422">
              <w:t>raining</w:t>
            </w:r>
            <w:r w:rsidR="00D8655A" w:rsidRPr="00F05422">
              <w:t xml:space="preserve"> </w:t>
            </w:r>
          </w:p>
          <w:p w14:paraId="15C9D677" w14:textId="76111C05" w:rsidR="000C0A48" w:rsidRPr="00F05422" w:rsidRDefault="003A5D17" w:rsidP="008A0EF1">
            <w:pPr>
              <w:spacing w:before="120" w:after="120"/>
            </w:pPr>
            <w:r w:rsidRPr="00F05422">
              <w:t>Hosted by ETS, t</w:t>
            </w:r>
            <w:r w:rsidR="00AC7F93" w:rsidRPr="00F05422">
              <w:t xml:space="preserve">his three-hour online training </w:t>
            </w:r>
            <w:r w:rsidR="004F038F" w:rsidRPr="00F05422">
              <w:t>was</w:t>
            </w:r>
            <w:r w:rsidR="00AC7F93" w:rsidRPr="00F05422">
              <w:t xml:space="preserve"> designed for staff</w:t>
            </w:r>
            <w:r w:rsidR="008A0EF1" w:rsidRPr="00F05422">
              <w:t xml:space="preserve"> who have an LEA or site coordinator role in the Test Operations Management System </w:t>
            </w:r>
            <w:r w:rsidR="00A85667" w:rsidRPr="00F05422">
              <w:t xml:space="preserve">(TOMS) </w:t>
            </w:r>
            <w:r w:rsidR="008A0EF1" w:rsidRPr="00F05422">
              <w:t xml:space="preserve">and are responsible for managing access to </w:t>
            </w:r>
            <w:r w:rsidR="006969D1" w:rsidRPr="00F05422">
              <w:t xml:space="preserve">the </w:t>
            </w:r>
            <w:r w:rsidR="008A0EF1" w:rsidRPr="00F05422">
              <w:t>CERS for other LEA staff members.</w:t>
            </w:r>
            <w:r w:rsidR="00FE47A0" w:rsidRPr="00F05422">
              <w:t xml:space="preserve"> </w:t>
            </w:r>
            <w:r w:rsidR="00050CA8" w:rsidRPr="00F05422">
              <w:t>The session</w:t>
            </w:r>
            <w:r w:rsidR="004F038F" w:rsidRPr="00F05422">
              <w:t xml:space="preserve"> </w:t>
            </w:r>
            <w:r w:rsidR="191367E0" w:rsidRPr="00F05422">
              <w:t>i</w:t>
            </w:r>
            <w:r w:rsidR="2D8D17CC" w:rsidRPr="00F05422">
              <w:t>nclude</w:t>
            </w:r>
            <w:r w:rsidR="0825F0BD" w:rsidRPr="00F05422">
              <w:t>d</w:t>
            </w:r>
            <w:r w:rsidR="00050CA8" w:rsidRPr="00F05422">
              <w:t xml:space="preserve"> opportunities for attendees to practice using various features of CERS.</w:t>
            </w:r>
          </w:p>
        </w:tc>
      </w:tr>
      <w:tr w:rsidR="00420F37" w:rsidRPr="00F05422" w:rsidDel="00C434CE" w14:paraId="0833A741" w14:textId="77777777" w:rsidTr="002D4BFF">
        <w:trPr>
          <w:cantSplit/>
        </w:trPr>
        <w:tc>
          <w:tcPr>
            <w:tcW w:w="1165" w:type="dxa"/>
            <w:vAlign w:val="center"/>
          </w:tcPr>
          <w:p w14:paraId="7AA71927" w14:textId="3F21F557" w:rsidR="00420F37" w:rsidRPr="00F05422" w:rsidRDefault="00420F37" w:rsidP="002D4BFF">
            <w:pPr>
              <w:spacing w:before="120" w:after="120" w:line="259" w:lineRule="auto"/>
              <w:jc w:val="center"/>
              <w:rPr>
                <w:rFonts w:cs="Arial"/>
              </w:rPr>
            </w:pPr>
            <w:r w:rsidRPr="00F05422">
              <w:rPr>
                <w:rFonts w:cs="Arial"/>
              </w:rPr>
              <w:t>8/5</w:t>
            </w:r>
          </w:p>
        </w:tc>
        <w:tc>
          <w:tcPr>
            <w:tcW w:w="1530" w:type="dxa"/>
            <w:vAlign w:val="center"/>
          </w:tcPr>
          <w:p w14:paraId="777CE666" w14:textId="755A87AE" w:rsidR="00420F37" w:rsidRPr="00F05422" w:rsidRDefault="00186B99" w:rsidP="002D4BFF">
            <w:pPr>
              <w:spacing w:before="120" w:after="120"/>
              <w:jc w:val="center"/>
              <w:rPr>
                <w:rFonts w:cs="Arial"/>
              </w:rPr>
            </w:pPr>
            <w:r w:rsidRPr="00F05422">
              <w:rPr>
                <w:rFonts w:cs="Arial"/>
              </w:rPr>
              <w:t>Sacramento</w:t>
            </w:r>
          </w:p>
        </w:tc>
        <w:tc>
          <w:tcPr>
            <w:tcW w:w="1440" w:type="dxa"/>
            <w:vAlign w:val="center"/>
          </w:tcPr>
          <w:p w14:paraId="0D9FD35D" w14:textId="02AC6186" w:rsidR="00420F37" w:rsidRPr="00F05422" w:rsidRDefault="004A4FB6" w:rsidP="002D4BFF">
            <w:pPr>
              <w:spacing w:before="120" w:after="120" w:line="259" w:lineRule="auto"/>
              <w:jc w:val="center"/>
              <w:rPr>
                <w:rFonts w:cs="Arial"/>
              </w:rPr>
            </w:pPr>
            <w:r w:rsidRPr="00F05422">
              <w:rPr>
                <w:rFonts w:cs="Arial"/>
              </w:rPr>
              <w:t>59</w:t>
            </w:r>
          </w:p>
        </w:tc>
        <w:tc>
          <w:tcPr>
            <w:tcW w:w="5456" w:type="dxa"/>
          </w:tcPr>
          <w:p w14:paraId="165CC27E" w14:textId="580D7D70" w:rsidR="00420F37" w:rsidRPr="00F05422" w:rsidRDefault="00EF26EB" w:rsidP="008A0EF1">
            <w:pPr>
              <w:spacing w:before="120" w:after="120"/>
              <w:rPr>
                <w:rFonts w:cs="Arial"/>
                <w:color w:val="000000"/>
                <w:shd w:val="clear" w:color="auto" w:fill="FFFFFF"/>
              </w:rPr>
            </w:pPr>
            <w:r w:rsidRPr="00F05422">
              <w:rPr>
                <w:rFonts w:cs="Arial"/>
                <w:color w:val="000000"/>
                <w:shd w:val="clear" w:color="auto" w:fill="FFFFFF"/>
              </w:rPr>
              <w:t>High School Equivalency and Proficiency Convenings—North</w:t>
            </w:r>
            <w:r w:rsidR="00E91305" w:rsidRPr="00F05422">
              <w:rPr>
                <w:rFonts w:cs="Arial"/>
                <w:color w:val="000000"/>
                <w:shd w:val="clear" w:color="auto" w:fill="FFFFFF"/>
              </w:rPr>
              <w:t>ern California</w:t>
            </w:r>
          </w:p>
          <w:p w14:paraId="477C5773" w14:textId="5C6EE924" w:rsidR="00EF26EB" w:rsidRPr="00F05422" w:rsidRDefault="00186B99" w:rsidP="008A0EF1">
            <w:pPr>
              <w:spacing w:before="120" w:after="120"/>
            </w:pPr>
            <w:r w:rsidRPr="00F05422">
              <w:rPr>
                <w:rFonts w:cs="Arial"/>
                <w:color w:val="000000"/>
                <w:shd w:val="clear" w:color="auto" w:fill="FFFFFF"/>
              </w:rPr>
              <w:t>This in-person training cover</w:t>
            </w:r>
            <w:r w:rsidR="004F038F" w:rsidRPr="00F05422">
              <w:rPr>
                <w:rFonts w:cs="Arial"/>
                <w:color w:val="000000"/>
                <w:shd w:val="clear" w:color="auto" w:fill="FFFFFF"/>
              </w:rPr>
              <w:t>ed</w:t>
            </w:r>
            <w:r w:rsidRPr="00F05422">
              <w:rPr>
                <w:rFonts w:cs="Arial"/>
                <w:color w:val="000000"/>
                <w:shd w:val="clear" w:color="auto" w:fill="FFFFFF"/>
              </w:rPr>
              <w:t xml:space="preserve"> updates and options for high school equivalency and proficiency exams.</w:t>
            </w:r>
          </w:p>
        </w:tc>
      </w:tr>
      <w:tr w:rsidR="00186B99" w:rsidRPr="00F05422" w:rsidDel="00C434CE" w14:paraId="303AAA3D" w14:textId="77777777" w:rsidTr="002D4BFF">
        <w:trPr>
          <w:cantSplit/>
        </w:trPr>
        <w:tc>
          <w:tcPr>
            <w:tcW w:w="1165" w:type="dxa"/>
            <w:vAlign w:val="center"/>
          </w:tcPr>
          <w:p w14:paraId="35276784" w14:textId="24E7D05C" w:rsidR="00186B99" w:rsidRPr="00F05422" w:rsidRDefault="00186B99" w:rsidP="002D4BFF">
            <w:pPr>
              <w:spacing w:before="120" w:after="120" w:line="259" w:lineRule="auto"/>
              <w:jc w:val="center"/>
              <w:rPr>
                <w:rFonts w:cs="Arial"/>
              </w:rPr>
            </w:pPr>
            <w:r w:rsidRPr="00F05422">
              <w:rPr>
                <w:rFonts w:cs="Arial"/>
              </w:rPr>
              <w:t>8/6</w:t>
            </w:r>
          </w:p>
        </w:tc>
        <w:tc>
          <w:tcPr>
            <w:tcW w:w="1530" w:type="dxa"/>
            <w:vAlign w:val="center"/>
          </w:tcPr>
          <w:p w14:paraId="43BAF1AB" w14:textId="34F38AA0" w:rsidR="00186B99" w:rsidRPr="00F05422" w:rsidRDefault="00E91305" w:rsidP="002D4BFF">
            <w:pPr>
              <w:spacing w:before="120" w:after="120"/>
              <w:jc w:val="center"/>
              <w:rPr>
                <w:rFonts w:cs="Arial"/>
              </w:rPr>
            </w:pPr>
            <w:r w:rsidRPr="00F05422">
              <w:rPr>
                <w:rFonts w:cs="Arial"/>
              </w:rPr>
              <w:t>Fresno</w:t>
            </w:r>
          </w:p>
        </w:tc>
        <w:tc>
          <w:tcPr>
            <w:tcW w:w="1440" w:type="dxa"/>
            <w:vAlign w:val="center"/>
          </w:tcPr>
          <w:p w14:paraId="75D6083B" w14:textId="14C726CE" w:rsidR="00186B99" w:rsidRPr="00F05422" w:rsidRDefault="004A4FB6" w:rsidP="002D4BFF">
            <w:pPr>
              <w:spacing w:before="120" w:after="120" w:line="259" w:lineRule="auto"/>
              <w:jc w:val="center"/>
              <w:rPr>
                <w:rFonts w:cs="Arial"/>
              </w:rPr>
            </w:pPr>
            <w:r w:rsidRPr="00F05422">
              <w:rPr>
                <w:rFonts w:cs="Arial"/>
              </w:rPr>
              <w:t>32</w:t>
            </w:r>
          </w:p>
        </w:tc>
        <w:tc>
          <w:tcPr>
            <w:tcW w:w="5456" w:type="dxa"/>
          </w:tcPr>
          <w:p w14:paraId="07FDDBCB" w14:textId="44D29178" w:rsidR="00940BD3" w:rsidRPr="00F05422" w:rsidRDefault="00940BD3" w:rsidP="008A0EF1">
            <w:pPr>
              <w:spacing w:before="120" w:after="120"/>
              <w:rPr>
                <w:rFonts w:cs="Arial"/>
                <w:color w:val="000000"/>
                <w:shd w:val="clear" w:color="auto" w:fill="FFFFFF"/>
              </w:rPr>
            </w:pPr>
            <w:r w:rsidRPr="00F05422">
              <w:rPr>
                <w:rFonts w:cs="Arial"/>
                <w:color w:val="000000"/>
                <w:shd w:val="clear" w:color="auto" w:fill="FFFFFF"/>
              </w:rPr>
              <w:t>High School Equivalency and Proficiency Convenings—Central California</w:t>
            </w:r>
          </w:p>
          <w:p w14:paraId="2F06BAD8" w14:textId="25F2F83A" w:rsidR="00186B99" w:rsidRPr="00F05422" w:rsidRDefault="00940BD3" w:rsidP="008A0EF1">
            <w:pPr>
              <w:spacing w:before="120" w:after="120"/>
              <w:rPr>
                <w:rFonts w:cs="Arial"/>
                <w:color w:val="000000"/>
                <w:shd w:val="clear" w:color="auto" w:fill="FFFFFF"/>
              </w:rPr>
            </w:pPr>
            <w:r w:rsidRPr="00F05422">
              <w:rPr>
                <w:rFonts w:cs="Arial"/>
                <w:color w:val="000000"/>
                <w:shd w:val="clear" w:color="auto" w:fill="FFFFFF"/>
              </w:rPr>
              <w:t>This in-person training cover</w:t>
            </w:r>
            <w:r w:rsidR="00AF001E" w:rsidRPr="00F05422">
              <w:rPr>
                <w:rFonts w:cs="Arial"/>
                <w:color w:val="000000"/>
                <w:shd w:val="clear" w:color="auto" w:fill="FFFFFF"/>
              </w:rPr>
              <w:t>ed</w:t>
            </w:r>
            <w:r w:rsidRPr="00F05422">
              <w:rPr>
                <w:rFonts w:cs="Arial"/>
                <w:color w:val="000000"/>
                <w:shd w:val="clear" w:color="auto" w:fill="FFFFFF"/>
              </w:rPr>
              <w:t xml:space="preserve"> updates and options for high school equivalency and proficiency exams.</w:t>
            </w:r>
          </w:p>
        </w:tc>
      </w:tr>
      <w:tr w:rsidR="00FE5677" w:rsidRPr="00F05422" w:rsidDel="00C434CE" w14:paraId="67CE47CD" w14:textId="77777777" w:rsidTr="002D4BFF">
        <w:trPr>
          <w:cantSplit/>
        </w:trPr>
        <w:tc>
          <w:tcPr>
            <w:tcW w:w="1165" w:type="dxa"/>
            <w:vAlign w:val="center"/>
          </w:tcPr>
          <w:p w14:paraId="3D7CD3CD" w14:textId="27290AA9" w:rsidR="00FE5677" w:rsidRPr="00F05422" w:rsidRDefault="00FE5677" w:rsidP="002D4BFF">
            <w:pPr>
              <w:spacing w:before="120" w:after="120" w:line="259" w:lineRule="auto"/>
              <w:jc w:val="center"/>
              <w:rPr>
                <w:rFonts w:cs="Arial"/>
              </w:rPr>
            </w:pPr>
            <w:r w:rsidRPr="00F05422">
              <w:rPr>
                <w:rFonts w:cs="Arial"/>
              </w:rPr>
              <w:t>8/8</w:t>
            </w:r>
          </w:p>
        </w:tc>
        <w:tc>
          <w:tcPr>
            <w:tcW w:w="1530" w:type="dxa"/>
            <w:vAlign w:val="center"/>
          </w:tcPr>
          <w:p w14:paraId="78D6387C" w14:textId="2DF84683" w:rsidR="00FE5677" w:rsidRPr="00F05422" w:rsidRDefault="002A79B1" w:rsidP="002D4BFF">
            <w:pPr>
              <w:spacing w:before="120" w:after="120"/>
              <w:jc w:val="center"/>
              <w:rPr>
                <w:rFonts w:cs="Arial"/>
              </w:rPr>
            </w:pPr>
            <w:r w:rsidRPr="00F05422">
              <w:rPr>
                <w:rFonts w:cs="Arial"/>
              </w:rPr>
              <w:t>San Diego</w:t>
            </w:r>
          </w:p>
        </w:tc>
        <w:tc>
          <w:tcPr>
            <w:tcW w:w="1440" w:type="dxa"/>
            <w:vAlign w:val="center"/>
          </w:tcPr>
          <w:p w14:paraId="4D41E528" w14:textId="497A8FF0" w:rsidR="00FE5677" w:rsidRPr="00F05422" w:rsidRDefault="004A4FB6" w:rsidP="002D4BFF">
            <w:pPr>
              <w:spacing w:before="120" w:after="120" w:line="259" w:lineRule="auto"/>
              <w:jc w:val="center"/>
              <w:rPr>
                <w:rFonts w:cs="Arial"/>
              </w:rPr>
            </w:pPr>
            <w:r w:rsidRPr="00F05422">
              <w:rPr>
                <w:rFonts w:cs="Arial"/>
              </w:rPr>
              <w:t>44</w:t>
            </w:r>
          </w:p>
        </w:tc>
        <w:tc>
          <w:tcPr>
            <w:tcW w:w="5456" w:type="dxa"/>
          </w:tcPr>
          <w:p w14:paraId="6AB3766D" w14:textId="6D4AA453" w:rsidR="002A79B1" w:rsidRPr="00F05422" w:rsidRDefault="002A79B1" w:rsidP="002A79B1">
            <w:pPr>
              <w:spacing w:before="120" w:after="120"/>
              <w:rPr>
                <w:rFonts w:cs="Arial"/>
                <w:color w:val="000000"/>
                <w:shd w:val="clear" w:color="auto" w:fill="FFFFFF"/>
              </w:rPr>
            </w:pPr>
            <w:r w:rsidRPr="00F05422">
              <w:rPr>
                <w:rFonts w:cs="Arial"/>
                <w:color w:val="000000"/>
                <w:shd w:val="clear" w:color="auto" w:fill="FFFFFF"/>
              </w:rPr>
              <w:t>High School Equivalency and Proficiency Convenings—Southern California</w:t>
            </w:r>
          </w:p>
          <w:p w14:paraId="74010FF6" w14:textId="09CF0CD0" w:rsidR="00FE5677" w:rsidRPr="00F05422" w:rsidRDefault="002A79B1" w:rsidP="002A79B1">
            <w:pPr>
              <w:spacing w:before="120" w:after="120"/>
              <w:rPr>
                <w:rFonts w:cs="Arial"/>
                <w:color w:val="000000"/>
                <w:shd w:val="clear" w:color="auto" w:fill="FFFFFF"/>
              </w:rPr>
            </w:pPr>
            <w:r w:rsidRPr="00F05422">
              <w:rPr>
                <w:rFonts w:cs="Arial"/>
                <w:color w:val="000000"/>
                <w:shd w:val="clear" w:color="auto" w:fill="FFFFFF"/>
              </w:rPr>
              <w:t>This in-person training cover</w:t>
            </w:r>
            <w:r w:rsidR="00AF001E" w:rsidRPr="00F05422">
              <w:rPr>
                <w:rFonts w:cs="Arial"/>
                <w:color w:val="000000"/>
                <w:shd w:val="clear" w:color="auto" w:fill="FFFFFF"/>
              </w:rPr>
              <w:t>ed</w:t>
            </w:r>
            <w:r w:rsidRPr="00F05422">
              <w:rPr>
                <w:rFonts w:cs="Arial"/>
                <w:color w:val="000000"/>
                <w:shd w:val="clear" w:color="auto" w:fill="FFFFFF"/>
              </w:rPr>
              <w:t xml:space="preserve"> updates and options for high school equivalency and proficiency exams.</w:t>
            </w:r>
          </w:p>
        </w:tc>
      </w:tr>
      <w:tr w:rsidR="002A79B1" w:rsidRPr="00F05422" w:rsidDel="00C434CE" w14:paraId="5BEEB7C4" w14:textId="77777777" w:rsidTr="002D4BFF">
        <w:trPr>
          <w:cantSplit/>
        </w:trPr>
        <w:tc>
          <w:tcPr>
            <w:tcW w:w="1165" w:type="dxa"/>
            <w:vAlign w:val="center"/>
          </w:tcPr>
          <w:p w14:paraId="751E7B27" w14:textId="2487A471" w:rsidR="002A79B1" w:rsidRPr="00F05422" w:rsidRDefault="002A79B1" w:rsidP="002D4BFF">
            <w:pPr>
              <w:spacing w:before="120" w:after="120" w:line="259" w:lineRule="auto"/>
              <w:jc w:val="center"/>
              <w:rPr>
                <w:rFonts w:cs="Arial"/>
              </w:rPr>
            </w:pPr>
            <w:r w:rsidRPr="00F05422">
              <w:rPr>
                <w:rFonts w:cs="Arial"/>
              </w:rPr>
              <w:lastRenderedPageBreak/>
              <w:t>8/9</w:t>
            </w:r>
          </w:p>
        </w:tc>
        <w:tc>
          <w:tcPr>
            <w:tcW w:w="1530" w:type="dxa"/>
            <w:vAlign w:val="center"/>
          </w:tcPr>
          <w:p w14:paraId="2D6777A3" w14:textId="0ACAB46D" w:rsidR="002A79B1" w:rsidRPr="00F05422" w:rsidRDefault="000F1971" w:rsidP="002D4BFF">
            <w:pPr>
              <w:spacing w:before="120" w:after="120"/>
              <w:jc w:val="center"/>
              <w:rPr>
                <w:rFonts w:cs="Arial"/>
              </w:rPr>
            </w:pPr>
            <w:r w:rsidRPr="00F05422">
              <w:rPr>
                <w:rFonts w:cs="Arial"/>
              </w:rPr>
              <w:t>Los Angeles</w:t>
            </w:r>
          </w:p>
        </w:tc>
        <w:tc>
          <w:tcPr>
            <w:tcW w:w="1440" w:type="dxa"/>
            <w:vAlign w:val="center"/>
          </w:tcPr>
          <w:p w14:paraId="7565746A" w14:textId="7C471AA5" w:rsidR="002A79B1" w:rsidRPr="00F05422" w:rsidRDefault="004A4FB6" w:rsidP="002D4BFF">
            <w:pPr>
              <w:spacing w:before="120" w:after="120" w:line="259" w:lineRule="auto"/>
              <w:jc w:val="center"/>
              <w:rPr>
                <w:rFonts w:cs="Arial"/>
              </w:rPr>
            </w:pPr>
            <w:r w:rsidRPr="00F05422">
              <w:rPr>
                <w:rFonts w:cs="Arial"/>
              </w:rPr>
              <w:t>47</w:t>
            </w:r>
          </w:p>
        </w:tc>
        <w:tc>
          <w:tcPr>
            <w:tcW w:w="5456" w:type="dxa"/>
          </w:tcPr>
          <w:p w14:paraId="7E875897" w14:textId="1E83A852" w:rsidR="000F1971" w:rsidRPr="00F05422" w:rsidRDefault="000F1971" w:rsidP="000F1971">
            <w:pPr>
              <w:spacing w:before="120" w:after="120"/>
              <w:rPr>
                <w:rFonts w:cs="Arial"/>
                <w:color w:val="000000"/>
                <w:shd w:val="clear" w:color="auto" w:fill="FFFFFF"/>
              </w:rPr>
            </w:pPr>
            <w:r w:rsidRPr="00F05422">
              <w:rPr>
                <w:rFonts w:cs="Arial"/>
                <w:color w:val="000000"/>
                <w:shd w:val="clear" w:color="auto" w:fill="FFFFFF"/>
              </w:rPr>
              <w:t>High School Equivalency and Proficiency Convenings—Southern California</w:t>
            </w:r>
          </w:p>
          <w:p w14:paraId="502FFC4B" w14:textId="28E22E89" w:rsidR="002A79B1" w:rsidRPr="00F05422" w:rsidRDefault="000F1971" w:rsidP="000F1971">
            <w:pPr>
              <w:spacing w:before="120" w:after="120"/>
              <w:rPr>
                <w:rFonts w:cs="Arial"/>
                <w:color w:val="000000"/>
                <w:shd w:val="clear" w:color="auto" w:fill="FFFFFF"/>
              </w:rPr>
            </w:pPr>
            <w:r w:rsidRPr="00F05422">
              <w:rPr>
                <w:rFonts w:cs="Arial"/>
                <w:color w:val="000000"/>
                <w:shd w:val="clear" w:color="auto" w:fill="FFFFFF"/>
              </w:rPr>
              <w:t>This in-person training</w:t>
            </w:r>
            <w:r w:rsidRPr="00F05422">
              <w:rPr>
                <w:rFonts w:cs="Arial"/>
                <w:color w:val="000000" w:themeColor="text1"/>
              </w:rPr>
              <w:t xml:space="preserve"> </w:t>
            </w:r>
            <w:r w:rsidRPr="00F05422">
              <w:rPr>
                <w:rFonts w:cs="Arial"/>
                <w:color w:val="000000"/>
                <w:shd w:val="clear" w:color="auto" w:fill="FFFFFF"/>
              </w:rPr>
              <w:t>cover</w:t>
            </w:r>
            <w:r w:rsidR="00AF001E" w:rsidRPr="00F05422">
              <w:rPr>
                <w:rFonts w:cs="Arial"/>
                <w:color w:val="000000"/>
                <w:shd w:val="clear" w:color="auto" w:fill="FFFFFF"/>
              </w:rPr>
              <w:t>ed</w:t>
            </w:r>
            <w:r w:rsidRPr="00F05422">
              <w:rPr>
                <w:rFonts w:cs="Arial"/>
                <w:color w:val="000000"/>
                <w:shd w:val="clear" w:color="auto" w:fill="FFFFFF"/>
              </w:rPr>
              <w:t xml:space="preserve"> updates and options for high school equivalency and proficiency exams.</w:t>
            </w:r>
          </w:p>
        </w:tc>
      </w:tr>
      <w:tr w:rsidR="00962C5D" w:rsidRPr="00F05422" w:rsidDel="00C434CE" w14:paraId="4EF5B834" w14:textId="77777777" w:rsidTr="002D4BFF">
        <w:trPr>
          <w:cantSplit/>
        </w:trPr>
        <w:tc>
          <w:tcPr>
            <w:tcW w:w="1165" w:type="dxa"/>
            <w:vAlign w:val="center"/>
          </w:tcPr>
          <w:p w14:paraId="531E39A2" w14:textId="25F89F46" w:rsidR="00962C5D" w:rsidRPr="00F05422" w:rsidRDefault="00B14495" w:rsidP="002D4BFF">
            <w:pPr>
              <w:spacing w:before="120" w:after="120" w:line="259" w:lineRule="auto"/>
              <w:jc w:val="center"/>
              <w:rPr>
                <w:rFonts w:cs="Arial"/>
              </w:rPr>
            </w:pPr>
            <w:r w:rsidRPr="00F05422">
              <w:rPr>
                <w:rFonts w:cs="Arial"/>
              </w:rPr>
              <w:t>8/13</w:t>
            </w:r>
          </w:p>
        </w:tc>
        <w:tc>
          <w:tcPr>
            <w:tcW w:w="1530" w:type="dxa"/>
            <w:vAlign w:val="center"/>
          </w:tcPr>
          <w:p w14:paraId="4995E487" w14:textId="11396846" w:rsidR="00962C5D" w:rsidRPr="00F05422" w:rsidRDefault="00B14495" w:rsidP="002D4BFF">
            <w:pPr>
              <w:spacing w:before="120" w:after="120"/>
              <w:jc w:val="center"/>
              <w:rPr>
                <w:rFonts w:cs="Arial"/>
              </w:rPr>
            </w:pPr>
            <w:r w:rsidRPr="00F05422">
              <w:rPr>
                <w:rFonts w:cs="Arial"/>
              </w:rPr>
              <w:t>Virtual</w:t>
            </w:r>
          </w:p>
        </w:tc>
        <w:tc>
          <w:tcPr>
            <w:tcW w:w="1440" w:type="dxa"/>
            <w:vAlign w:val="center"/>
          </w:tcPr>
          <w:p w14:paraId="166CDF5E" w14:textId="3A4639A0" w:rsidR="00962C5D" w:rsidRPr="00F05422" w:rsidRDefault="005071FC" w:rsidP="002D4BFF">
            <w:pPr>
              <w:spacing w:before="120" w:after="120" w:line="259" w:lineRule="auto"/>
              <w:jc w:val="center"/>
              <w:rPr>
                <w:rFonts w:cs="Arial"/>
              </w:rPr>
            </w:pPr>
            <w:r w:rsidRPr="00F05422">
              <w:rPr>
                <w:rFonts w:cs="Arial"/>
              </w:rPr>
              <w:t>2</w:t>
            </w:r>
            <w:r w:rsidR="004A4FB6" w:rsidRPr="00F05422">
              <w:rPr>
                <w:rFonts w:cs="Arial"/>
              </w:rPr>
              <w:t>41</w:t>
            </w:r>
          </w:p>
        </w:tc>
        <w:tc>
          <w:tcPr>
            <w:tcW w:w="5456" w:type="dxa"/>
          </w:tcPr>
          <w:p w14:paraId="75083192" w14:textId="77777777" w:rsidR="008B1EFB" w:rsidRPr="00F05422" w:rsidRDefault="008B1EFB" w:rsidP="008B1EFB">
            <w:pPr>
              <w:spacing w:before="120" w:after="120"/>
            </w:pPr>
            <w:r w:rsidRPr="00F05422">
              <w:t>CAASPP and ELPAC Coffee Session </w:t>
            </w:r>
          </w:p>
          <w:p w14:paraId="69C1E832" w14:textId="566298F6" w:rsidR="00962C5D" w:rsidRPr="00F05422" w:rsidRDefault="008B1EFB" w:rsidP="008269F2">
            <w:pPr>
              <w:spacing w:before="120" w:after="120"/>
            </w:pPr>
            <w:r w:rsidRPr="00F05422">
              <w:t>Hosted</w:t>
            </w:r>
            <w:r w:rsidR="008269F2" w:rsidRPr="00F05422">
              <w:t xml:space="preserve"> by the CDE and ETS, </w:t>
            </w:r>
            <w:r w:rsidRPr="00F05422">
              <w:t>this virtual Coffee Session offered</w:t>
            </w:r>
            <w:r w:rsidR="008269F2" w:rsidRPr="00F05422">
              <w:t xml:space="preserve"> LEA staff </w:t>
            </w:r>
            <w:r w:rsidRPr="00F05422">
              <w:t xml:space="preserve">an opportunity </w:t>
            </w:r>
            <w:r w:rsidR="008269F2" w:rsidRPr="00F05422">
              <w:t xml:space="preserve">to ask questions and </w:t>
            </w:r>
            <w:r w:rsidRPr="00F05422">
              <w:t>receive</w:t>
            </w:r>
            <w:r w:rsidR="008269F2" w:rsidRPr="00F05422">
              <w:t xml:space="preserve"> answers about assessments, trainings, resources, and </w:t>
            </w:r>
            <w:r w:rsidRPr="00F05422">
              <w:t>assessment-related developments</w:t>
            </w:r>
            <w:r w:rsidR="008269F2" w:rsidRPr="00F05422">
              <w:t>.</w:t>
            </w:r>
          </w:p>
        </w:tc>
      </w:tr>
      <w:tr w:rsidR="000D3545" w:rsidRPr="00F05422" w:rsidDel="00C434CE" w14:paraId="0D185F5D" w14:textId="77777777" w:rsidTr="002D4BFF">
        <w:trPr>
          <w:cantSplit/>
        </w:trPr>
        <w:tc>
          <w:tcPr>
            <w:tcW w:w="1165" w:type="dxa"/>
            <w:vAlign w:val="center"/>
          </w:tcPr>
          <w:p w14:paraId="266CA26D" w14:textId="13229839" w:rsidR="000D3545" w:rsidRPr="00F05422" w:rsidRDefault="000D3545" w:rsidP="002D4BFF">
            <w:pPr>
              <w:spacing w:before="120" w:after="120" w:line="259" w:lineRule="auto"/>
              <w:jc w:val="center"/>
              <w:rPr>
                <w:rFonts w:cs="Arial"/>
              </w:rPr>
            </w:pPr>
            <w:r w:rsidRPr="00F05422">
              <w:rPr>
                <w:rFonts w:cs="Arial"/>
              </w:rPr>
              <w:t>8/13</w:t>
            </w:r>
          </w:p>
        </w:tc>
        <w:tc>
          <w:tcPr>
            <w:tcW w:w="1530" w:type="dxa"/>
            <w:vAlign w:val="center"/>
          </w:tcPr>
          <w:p w14:paraId="309FED91" w14:textId="1DA52862" w:rsidR="000D3545" w:rsidRPr="00F05422" w:rsidRDefault="000D3545" w:rsidP="002D4BFF">
            <w:pPr>
              <w:spacing w:before="120" w:after="120"/>
              <w:jc w:val="center"/>
              <w:rPr>
                <w:rFonts w:cs="Arial"/>
              </w:rPr>
            </w:pPr>
            <w:r w:rsidRPr="00F05422">
              <w:rPr>
                <w:rFonts w:cs="Arial"/>
              </w:rPr>
              <w:t>Virtual</w:t>
            </w:r>
          </w:p>
        </w:tc>
        <w:tc>
          <w:tcPr>
            <w:tcW w:w="1440" w:type="dxa"/>
            <w:vAlign w:val="center"/>
          </w:tcPr>
          <w:p w14:paraId="02698F79" w14:textId="2C5D4DC1" w:rsidR="000D3545" w:rsidRPr="00F05422" w:rsidRDefault="00F72173" w:rsidP="002D4BFF">
            <w:pPr>
              <w:spacing w:before="120" w:after="120" w:line="259" w:lineRule="auto"/>
              <w:jc w:val="center"/>
              <w:rPr>
                <w:rFonts w:cs="Arial"/>
              </w:rPr>
            </w:pPr>
            <w:r w:rsidRPr="00F05422">
              <w:rPr>
                <w:rFonts w:cs="Arial"/>
              </w:rPr>
              <w:t>1</w:t>
            </w:r>
            <w:r w:rsidR="004A4FB6" w:rsidRPr="00F05422">
              <w:rPr>
                <w:rFonts w:cs="Arial"/>
              </w:rPr>
              <w:t>05</w:t>
            </w:r>
          </w:p>
        </w:tc>
        <w:tc>
          <w:tcPr>
            <w:tcW w:w="5456" w:type="dxa"/>
          </w:tcPr>
          <w:p w14:paraId="7EDE21E7" w14:textId="77777777" w:rsidR="00272F48" w:rsidRPr="00F05422" w:rsidRDefault="005D2903" w:rsidP="007749AC">
            <w:pPr>
              <w:spacing w:before="120" w:after="120"/>
            </w:pPr>
            <w:r w:rsidRPr="00F05422">
              <w:t>2024 Introduction to CERS for Teachers</w:t>
            </w:r>
          </w:p>
          <w:p w14:paraId="26B1C67D" w14:textId="5694C1C4" w:rsidR="000D3545" w:rsidRPr="00F05422" w:rsidRDefault="007D2076" w:rsidP="007749AC">
            <w:pPr>
              <w:spacing w:before="120" w:after="120"/>
            </w:pPr>
            <w:r w:rsidRPr="00F05422">
              <w:t xml:space="preserve">This two-hour online training </w:t>
            </w:r>
            <w:r w:rsidR="00C23699" w:rsidRPr="00F05422">
              <w:t xml:space="preserve">is </w:t>
            </w:r>
            <w:r w:rsidRPr="00F05422">
              <w:t xml:space="preserve">designed for LEA staff </w:t>
            </w:r>
            <w:r w:rsidR="00F43FB9" w:rsidRPr="00F05422">
              <w:t>that</w:t>
            </w:r>
            <w:r w:rsidRPr="00F05422">
              <w:t xml:space="preserve"> have access to CERS assessment results, i.e., teachers who have students rostered in the system and other LEA staff who are interested in using CERS. The session will include opportunities for attendees to practice using various features of CERS.</w:t>
            </w:r>
          </w:p>
        </w:tc>
      </w:tr>
      <w:tr w:rsidR="004A37A9" w:rsidRPr="00F05422" w:rsidDel="00C434CE" w14:paraId="171FD369" w14:textId="77777777" w:rsidTr="002D4BFF">
        <w:trPr>
          <w:cantSplit/>
        </w:trPr>
        <w:tc>
          <w:tcPr>
            <w:tcW w:w="1165" w:type="dxa"/>
            <w:vAlign w:val="center"/>
          </w:tcPr>
          <w:p w14:paraId="3A3B5A96" w14:textId="69F18566" w:rsidR="004A37A9" w:rsidRPr="00F05422" w:rsidRDefault="004A37A9" w:rsidP="002D4BFF">
            <w:pPr>
              <w:spacing w:before="120" w:after="120" w:line="259" w:lineRule="auto"/>
              <w:jc w:val="center"/>
              <w:rPr>
                <w:rFonts w:cs="Arial"/>
              </w:rPr>
            </w:pPr>
            <w:r w:rsidRPr="00F05422">
              <w:rPr>
                <w:rFonts w:cs="Arial"/>
              </w:rPr>
              <w:t>8/22/24</w:t>
            </w:r>
          </w:p>
        </w:tc>
        <w:tc>
          <w:tcPr>
            <w:tcW w:w="1530" w:type="dxa"/>
            <w:vAlign w:val="center"/>
          </w:tcPr>
          <w:p w14:paraId="120EF4A7" w14:textId="09E01D93" w:rsidR="004A37A9" w:rsidRPr="00F05422" w:rsidRDefault="004A37A9" w:rsidP="002D4BFF">
            <w:pPr>
              <w:spacing w:before="120" w:after="120"/>
              <w:jc w:val="center"/>
              <w:rPr>
                <w:rFonts w:cs="Arial"/>
              </w:rPr>
            </w:pPr>
            <w:r w:rsidRPr="00F05422">
              <w:rPr>
                <w:rFonts w:cs="Arial"/>
              </w:rPr>
              <w:t>Virtual</w:t>
            </w:r>
          </w:p>
        </w:tc>
        <w:tc>
          <w:tcPr>
            <w:tcW w:w="1440" w:type="dxa"/>
            <w:vAlign w:val="center"/>
          </w:tcPr>
          <w:p w14:paraId="62CC5B12" w14:textId="2274857F" w:rsidR="004A37A9" w:rsidRPr="00F05422" w:rsidRDefault="00F72173" w:rsidP="002D4BFF">
            <w:pPr>
              <w:spacing w:before="120" w:after="120" w:line="259" w:lineRule="auto"/>
              <w:jc w:val="center"/>
              <w:rPr>
                <w:rFonts w:cs="Arial"/>
              </w:rPr>
            </w:pPr>
            <w:r w:rsidRPr="00F05422">
              <w:rPr>
                <w:rFonts w:cs="Arial"/>
              </w:rPr>
              <w:t>2</w:t>
            </w:r>
            <w:r w:rsidR="00742C8B" w:rsidRPr="00F05422">
              <w:rPr>
                <w:rFonts w:cs="Arial"/>
              </w:rPr>
              <w:t>13</w:t>
            </w:r>
          </w:p>
        </w:tc>
        <w:tc>
          <w:tcPr>
            <w:tcW w:w="5456" w:type="dxa"/>
          </w:tcPr>
          <w:p w14:paraId="3E4AD20A" w14:textId="54C8FC4F" w:rsidR="00127E55" w:rsidRPr="00F05422" w:rsidRDefault="00B070E8" w:rsidP="00127E55">
            <w:pPr>
              <w:spacing w:before="120" w:after="120"/>
            </w:pPr>
            <w:r w:rsidRPr="00F05422">
              <w:t>New Coordinator Training Webinar #4: Systems and TOMS</w:t>
            </w:r>
          </w:p>
          <w:p w14:paraId="54CEA86A" w14:textId="3086C7B4" w:rsidR="004A37A9" w:rsidRPr="00F05422" w:rsidRDefault="00DB4EE2" w:rsidP="00B070E8">
            <w:pPr>
              <w:spacing w:before="120" w:after="120"/>
            </w:pPr>
            <w:r w:rsidRPr="00F05422">
              <w:t>This webinar, hosted by the Sacramento County Office of Education, provide</w:t>
            </w:r>
            <w:r w:rsidR="004F2C56" w:rsidRPr="00F05422">
              <w:t>d</w:t>
            </w:r>
            <w:r w:rsidRPr="00F05422">
              <w:t xml:space="preserve"> information about the Security and Test Administration Incident Reporting System process and types of security incidents, along with a question-and-answer session with experienced coordinators.</w:t>
            </w:r>
          </w:p>
        </w:tc>
      </w:tr>
    </w:tbl>
    <w:p w14:paraId="4ADE80B1" w14:textId="2ECA2192" w:rsidR="202A5DA6" w:rsidRPr="00F05422" w:rsidRDefault="202A5DA6"/>
    <w:p w14:paraId="4C4ADF31" w14:textId="49768EC6" w:rsidR="002D4BFF" w:rsidRPr="00F05422" w:rsidRDefault="002D4BFF" w:rsidP="000873B0">
      <w:pPr>
        <w:keepNext/>
        <w:spacing w:before="480" w:after="240"/>
        <w:outlineLvl w:val="1"/>
        <w:rPr>
          <w:b/>
        </w:rPr>
      </w:pPr>
      <w:r w:rsidRPr="00F05422">
        <w:rPr>
          <w:b/>
        </w:rPr>
        <w:lastRenderedPageBreak/>
        <w:t xml:space="preserve">Table 2. </w:t>
      </w:r>
      <w:r w:rsidRPr="00F05422">
        <w:rPr>
          <w:rFonts w:eastAsiaTheme="majorEastAsia" w:cstheme="majorBidi"/>
          <w:b/>
        </w:rPr>
        <w:t>Advisory Panel/Review Committee Meeting</w:t>
      </w:r>
    </w:p>
    <w:tbl>
      <w:tblPr>
        <w:tblStyle w:val="TableGrid"/>
        <w:tblW w:w="9591"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5"/>
        <w:gridCol w:w="1530"/>
        <w:gridCol w:w="1440"/>
        <w:gridCol w:w="5456"/>
      </w:tblGrid>
      <w:tr w:rsidR="002D4BFF" w:rsidRPr="00F05422" w14:paraId="510F9A73" w14:textId="77777777" w:rsidTr="002D4BFF">
        <w:trPr>
          <w:cantSplit/>
          <w:tblHeader/>
        </w:trPr>
        <w:tc>
          <w:tcPr>
            <w:tcW w:w="1165" w:type="dxa"/>
            <w:shd w:val="clear" w:color="auto" w:fill="D9D9D9" w:themeFill="background1" w:themeFillShade="D9"/>
            <w:vAlign w:val="center"/>
          </w:tcPr>
          <w:p w14:paraId="7BAD3034" w14:textId="77777777" w:rsidR="002D4BFF" w:rsidRPr="00F05422" w:rsidRDefault="002D4BFF" w:rsidP="002D4BFF">
            <w:pPr>
              <w:spacing w:before="120" w:after="120"/>
              <w:jc w:val="center"/>
              <w:rPr>
                <w:rFonts w:cs="Arial"/>
                <w:b/>
                <w:bCs/>
              </w:rPr>
            </w:pPr>
            <w:r w:rsidRPr="00F05422">
              <w:rPr>
                <w:rFonts w:cs="Arial"/>
                <w:b/>
                <w:bCs/>
              </w:rPr>
              <w:t>Date(s)</w:t>
            </w:r>
          </w:p>
        </w:tc>
        <w:tc>
          <w:tcPr>
            <w:tcW w:w="1530" w:type="dxa"/>
            <w:shd w:val="clear" w:color="auto" w:fill="D9D9D9" w:themeFill="background1" w:themeFillShade="D9"/>
            <w:vAlign w:val="center"/>
          </w:tcPr>
          <w:p w14:paraId="54395E17" w14:textId="77777777" w:rsidR="002D4BFF" w:rsidRPr="00F05422" w:rsidRDefault="002D4BFF" w:rsidP="002D4BFF">
            <w:pPr>
              <w:spacing w:before="120" w:after="120"/>
              <w:jc w:val="center"/>
              <w:rPr>
                <w:rFonts w:cs="Arial"/>
                <w:b/>
                <w:bCs/>
              </w:rPr>
            </w:pPr>
            <w:r w:rsidRPr="00F05422">
              <w:rPr>
                <w:rFonts w:cs="Arial"/>
                <w:b/>
                <w:bCs/>
              </w:rPr>
              <w:t>Location</w:t>
            </w:r>
          </w:p>
        </w:tc>
        <w:tc>
          <w:tcPr>
            <w:tcW w:w="1440" w:type="dxa"/>
            <w:shd w:val="clear" w:color="auto" w:fill="D9D9D9" w:themeFill="background1" w:themeFillShade="D9"/>
            <w:vAlign w:val="center"/>
          </w:tcPr>
          <w:p w14:paraId="317C5F40" w14:textId="77777777" w:rsidR="002D4BFF" w:rsidRPr="00F05422" w:rsidRDefault="002D4BFF" w:rsidP="002D4BFF">
            <w:pPr>
              <w:spacing w:before="120" w:after="120"/>
              <w:jc w:val="center"/>
              <w:rPr>
                <w:rFonts w:cs="Arial"/>
                <w:color w:val="000000"/>
                <w:lang w:val="en"/>
              </w:rPr>
            </w:pPr>
            <w:r w:rsidRPr="00F05422">
              <w:rPr>
                <w:rFonts w:cs="Arial"/>
                <w:b/>
                <w:bCs/>
              </w:rPr>
              <w:t>Estimated Number of Attendees</w:t>
            </w:r>
          </w:p>
        </w:tc>
        <w:tc>
          <w:tcPr>
            <w:tcW w:w="5456" w:type="dxa"/>
            <w:shd w:val="clear" w:color="auto" w:fill="D9D9D9" w:themeFill="background1" w:themeFillShade="D9"/>
            <w:vAlign w:val="center"/>
          </w:tcPr>
          <w:p w14:paraId="02F99ED9" w14:textId="77777777" w:rsidR="002D4BFF" w:rsidRPr="00F05422" w:rsidRDefault="002D4BFF" w:rsidP="002D4BFF">
            <w:pPr>
              <w:spacing w:before="120" w:after="120"/>
              <w:jc w:val="center"/>
              <w:rPr>
                <w:rFonts w:cs="Arial"/>
                <w:b/>
                <w:bCs/>
              </w:rPr>
            </w:pPr>
            <w:r w:rsidRPr="00F05422">
              <w:rPr>
                <w:rFonts w:cs="Arial"/>
                <w:b/>
                <w:bCs/>
              </w:rPr>
              <w:t>Description</w:t>
            </w:r>
          </w:p>
        </w:tc>
      </w:tr>
      <w:tr w:rsidR="007D5EE5" w:rsidRPr="00F05422" w:rsidDel="00C434CE" w14:paraId="09D50896" w14:textId="77777777" w:rsidTr="002D4BFF">
        <w:trPr>
          <w:cantSplit/>
        </w:trPr>
        <w:tc>
          <w:tcPr>
            <w:tcW w:w="1165" w:type="dxa"/>
            <w:vAlign w:val="center"/>
          </w:tcPr>
          <w:p w14:paraId="632661AE" w14:textId="0A317AC9" w:rsidR="007D5EE5" w:rsidRPr="00F05422" w:rsidRDefault="004B720D" w:rsidP="002D4BFF">
            <w:pPr>
              <w:spacing w:before="120" w:after="120" w:line="259" w:lineRule="auto"/>
              <w:jc w:val="center"/>
              <w:rPr>
                <w:rFonts w:cs="Arial"/>
              </w:rPr>
            </w:pPr>
            <w:r w:rsidRPr="00F05422">
              <w:rPr>
                <w:rFonts w:cs="Arial"/>
              </w:rPr>
              <w:t>7/31–8/1</w:t>
            </w:r>
          </w:p>
        </w:tc>
        <w:tc>
          <w:tcPr>
            <w:tcW w:w="1530" w:type="dxa"/>
            <w:vAlign w:val="center"/>
          </w:tcPr>
          <w:p w14:paraId="527E489F" w14:textId="30DABBAD" w:rsidR="007D5EE5" w:rsidRPr="00F05422" w:rsidRDefault="007D5EE5" w:rsidP="002D4BFF">
            <w:pPr>
              <w:spacing w:before="120" w:after="120"/>
              <w:jc w:val="center"/>
              <w:rPr>
                <w:rFonts w:cs="Arial"/>
              </w:rPr>
            </w:pPr>
            <w:r w:rsidRPr="00F05422">
              <w:rPr>
                <w:rFonts w:cs="Arial"/>
              </w:rPr>
              <w:t>Virtual</w:t>
            </w:r>
          </w:p>
        </w:tc>
        <w:tc>
          <w:tcPr>
            <w:tcW w:w="1440" w:type="dxa"/>
            <w:vAlign w:val="center"/>
          </w:tcPr>
          <w:p w14:paraId="51B4D1A1" w14:textId="72C74F6E" w:rsidR="007D5EE5" w:rsidRPr="00F05422" w:rsidRDefault="00B03E1B" w:rsidP="002D4BFF">
            <w:pPr>
              <w:spacing w:before="120" w:after="120" w:line="259" w:lineRule="auto"/>
              <w:jc w:val="center"/>
              <w:rPr>
                <w:rFonts w:cs="Arial"/>
              </w:rPr>
            </w:pPr>
            <w:r w:rsidRPr="00F05422">
              <w:rPr>
                <w:rFonts w:cs="Arial"/>
              </w:rPr>
              <w:t>20</w:t>
            </w:r>
          </w:p>
        </w:tc>
        <w:tc>
          <w:tcPr>
            <w:tcW w:w="5456" w:type="dxa"/>
          </w:tcPr>
          <w:p w14:paraId="5DBF185B" w14:textId="47CBAAE1" w:rsidR="008A0D26" w:rsidRPr="00F05422" w:rsidRDefault="001756C4" w:rsidP="008A0D26">
            <w:pPr>
              <w:spacing w:before="120" w:after="120"/>
            </w:pPr>
            <w:r w:rsidRPr="00F05422">
              <w:t>C</w:t>
            </w:r>
            <w:r w:rsidR="00B93D49" w:rsidRPr="00F05422">
              <w:t xml:space="preserve">alifornia Spanish Assessment </w:t>
            </w:r>
            <w:r w:rsidR="008A0D26" w:rsidRPr="00F05422">
              <w:t>Data Review Meeting</w:t>
            </w:r>
          </w:p>
          <w:p w14:paraId="20DAED79" w14:textId="79167E51" w:rsidR="007D5EE5" w:rsidRPr="00F05422" w:rsidRDefault="00CC7A83" w:rsidP="008A0D26">
            <w:pPr>
              <w:spacing w:before="120" w:after="120"/>
            </w:pPr>
            <w:r w:rsidRPr="00F05422">
              <w:t>Participants reviewed data on the performance of operational items.</w:t>
            </w:r>
          </w:p>
        </w:tc>
      </w:tr>
    </w:tbl>
    <w:p w14:paraId="5E58EEBC" w14:textId="77777777" w:rsidR="002D4BFF" w:rsidRPr="00F05422" w:rsidRDefault="002D4BFF" w:rsidP="009E041E">
      <w:pPr>
        <w:keepNext/>
        <w:spacing w:before="480" w:after="240"/>
        <w:outlineLvl w:val="1"/>
        <w:rPr>
          <w:b/>
        </w:rPr>
      </w:pPr>
      <w:r w:rsidRPr="00F05422">
        <w:rPr>
          <w:b/>
        </w:rPr>
        <w:t>Table 3. Presentations by CDE Staff</w:t>
      </w:r>
    </w:p>
    <w:tbl>
      <w:tblPr>
        <w:tblStyle w:val="TableGrid"/>
        <w:tblW w:w="9591"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5"/>
        <w:gridCol w:w="1530"/>
        <w:gridCol w:w="1440"/>
        <w:gridCol w:w="5456"/>
      </w:tblGrid>
      <w:tr w:rsidR="002D4BFF" w:rsidRPr="00F05422" w14:paraId="22383A58" w14:textId="77777777" w:rsidTr="009E041E">
        <w:trPr>
          <w:tblHeader/>
        </w:trPr>
        <w:tc>
          <w:tcPr>
            <w:tcW w:w="1165" w:type="dxa"/>
            <w:shd w:val="clear" w:color="auto" w:fill="D9D9D9" w:themeFill="background1" w:themeFillShade="D9"/>
            <w:vAlign w:val="center"/>
          </w:tcPr>
          <w:p w14:paraId="567A570E" w14:textId="77777777" w:rsidR="002D4BFF" w:rsidRPr="00F05422" w:rsidRDefault="002D4BFF" w:rsidP="002D4BFF">
            <w:pPr>
              <w:spacing w:before="120" w:after="120"/>
              <w:jc w:val="center"/>
              <w:rPr>
                <w:rFonts w:cs="Arial"/>
                <w:b/>
                <w:bCs/>
              </w:rPr>
            </w:pPr>
            <w:r w:rsidRPr="00F05422">
              <w:rPr>
                <w:rFonts w:cs="Arial"/>
                <w:b/>
                <w:bCs/>
              </w:rPr>
              <w:t>Date(s)</w:t>
            </w:r>
          </w:p>
        </w:tc>
        <w:tc>
          <w:tcPr>
            <w:tcW w:w="1530" w:type="dxa"/>
            <w:shd w:val="clear" w:color="auto" w:fill="D9D9D9" w:themeFill="background1" w:themeFillShade="D9"/>
            <w:vAlign w:val="center"/>
          </w:tcPr>
          <w:p w14:paraId="12403541" w14:textId="77777777" w:rsidR="002D4BFF" w:rsidRPr="00F05422" w:rsidRDefault="002D4BFF" w:rsidP="002D4BFF">
            <w:pPr>
              <w:spacing w:before="120" w:after="120"/>
              <w:jc w:val="center"/>
              <w:rPr>
                <w:rFonts w:cs="Arial"/>
                <w:b/>
                <w:bCs/>
              </w:rPr>
            </w:pPr>
            <w:r w:rsidRPr="00F05422">
              <w:rPr>
                <w:rFonts w:cs="Arial"/>
                <w:b/>
                <w:bCs/>
              </w:rPr>
              <w:t>Location</w:t>
            </w:r>
          </w:p>
        </w:tc>
        <w:tc>
          <w:tcPr>
            <w:tcW w:w="1440" w:type="dxa"/>
            <w:shd w:val="clear" w:color="auto" w:fill="D9D9D9" w:themeFill="background1" w:themeFillShade="D9"/>
            <w:vAlign w:val="center"/>
          </w:tcPr>
          <w:p w14:paraId="704B9945" w14:textId="77777777" w:rsidR="002D4BFF" w:rsidRPr="00F05422" w:rsidRDefault="002D4BFF" w:rsidP="002D4BFF">
            <w:pPr>
              <w:spacing w:before="120" w:after="120"/>
              <w:jc w:val="center"/>
              <w:rPr>
                <w:rFonts w:cs="Arial"/>
                <w:color w:val="000000"/>
                <w:lang w:val="en"/>
              </w:rPr>
            </w:pPr>
            <w:r w:rsidRPr="00F05422">
              <w:rPr>
                <w:rFonts w:cs="Arial"/>
                <w:b/>
                <w:bCs/>
              </w:rPr>
              <w:t>Estimated Number of Attendees</w:t>
            </w:r>
          </w:p>
        </w:tc>
        <w:tc>
          <w:tcPr>
            <w:tcW w:w="5456" w:type="dxa"/>
            <w:shd w:val="clear" w:color="auto" w:fill="D9D9D9" w:themeFill="background1" w:themeFillShade="D9"/>
            <w:vAlign w:val="center"/>
          </w:tcPr>
          <w:p w14:paraId="513D93E2" w14:textId="77777777" w:rsidR="002D4BFF" w:rsidRPr="00F05422" w:rsidRDefault="002D4BFF" w:rsidP="002D4BFF">
            <w:pPr>
              <w:spacing w:before="120" w:after="120"/>
              <w:jc w:val="center"/>
              <w:rPr>
                <w:rFonts w:cs="Arial"/>
                <w:b/>
                <w:bCs/>
              </w:rPr>
            </w:pPr>
            <w:r w:rsidRPr="00F05422">
              <w:rPr>
                <w:rFonts w:cs="Arial"/>
                <w:b/>
                <w:bCs/>
              </w:rPr>
              <w:t>Description</w:t>
            </w:r>
          </w:p>
        </w:tc>
      </w:tr>
      <w:tr w:rsidR="00BE4C0D" w:rsidRPr="00F05422" w:rsidDel="00C434CE" w14:paraId="3CE1DF84" w14:textId="77777777" w:rsidTr="002D4BFF">
        <w:trPr>
          <w:cantSplit/>
        </w:trPr>
        <w:tc>
          <w:tcPr>
            <w:tcW w:w="1165" w:type="dxa"/>
            <w:vAlign w:val="center"/>
          </w:tcPr>
          <w:p w14:paraId="58A9D1CA" w14:textId="6397BD8E" w:rsidR="00BE4C0D" w:rsidRPr="00F05422" w:rsidRDefault="005A0FC1" w:rsidP="002D4BFF">
            <w:pPr>
              <w:spacing w:before="120" w:after="120" w:line="259" w:lineRule="auto"/>
              <w:jc w:val="center"/>
              <w:rPr>
                <w:rFonts w:cs="Arial"/>
              </w:rPr>
            </w:pPr>
            <w:r w:rsidRPr="00F05422">
              <w:rPr>
                <w:rFonts w:cs="Arial"/>
              </w:rPr>
              <w:t>8</w:t>
            </w:r>
            <w:r w:rsidR="00153693" w:rsidRPr="00F05422">
              <w:rPr>
                <w:rFonts w:cs="Arial"/>
              </w:rPr>
              <w:t>/1</w:t>
            </w:r>
          </w:p>
        </w:tc>
        <w:tc>
          <w:tcPr>
            <w:tcW w:w="1530" w:type="dxa"/>
            <w:vAlign w:val="center"/>
          </w:tcPr>
          <w:p w14:paraId="05E211B2" w14:textId="6FA20BF9" w:rsidR="00BE4C0D" w:rsidRPr="00F05422" w:rsidRDefault="00EA6D0F" w:rsidP="002D4BFF">
            <w:pPr>
              <w:spacing w:before="120" w:after="120"/>
              <w:jc w:val="center"/>
              <w:rPr>
                <w:rFonts w:cs="Arial"/>
              </w:rPr>
            </w:pPr>
            <w:r w:rsidRPr="00F05422">
              <w:rPr>
                <w:rFonts w:cs="Arial"/>
              </w:rPr>
              <w:t>Virtual</w:t>
            </w:r>
          </w:p>
        </w:tc>
        <w:tc>
          <w:tcPr>
            <w:tcW w:w="1440" w:type="dxa"/>
            <w:vAlign w:val="center"/>
          </w:tcPr>
          <w:p w14:paraId="4CCD8EF0" w14:textId="42D17D66" w:rsidR="00BE4C0D" w:rsidRPr="00F05422" w:rsidRDefault="00EA7F63" w:rsidP="002D4BFF">
            <w:pPr>
              <w:spacing w:before="120" w:after="120" w:line="259" w:lineRule="auto"/>
              <w:jc w:val="center"/>
              <w:rPr>
                <w:rFonts w:cs="Arial"/>
              </w:rPr>
            </w:pPr>
            <w:r w:rsidRPr="00F05422">
              <w:rPr>
                <w:rFonts w:cs="Arial"/>
              </w:rPr>
              <w:t>668</w:t>
            </w:r>
          </w:p>
        </w:tc>
        <w:tc>
          <w:tcPr>
            <w:tcW w:w="5456" w:type="dxa"/>
          </w:tcPr>
          <w:p w14:paraId="2D0AD491" w14:textId="07DF9BF9" w:rsidR="001360B5" w:rsidRPr="00F05422" w:rsidRDefault="00464CF8" w:rsidP="00C663DE">
            <w:pPr>
              <w:spacing w:before="120" w:after="120"/>
            </w:pPr>
            <w:r w:rsidRPr="00F05422">
              <w:rPr>
                <w:rFonts w:cs="Arial"/>
                <w:color w:val="000000"/>
                <w:shd w:val="clear" w:color="auto" w:fill="FFFFFF"/>
              </w:rPr>
              <w:t>Assessment and Accountability Information Meeting (AAIM)</w:t>
            </w:r>
            <w:r w:rsidR="001360B5" w:rsidRPr="00F05422">
              <w:t>—Day 1</w:t>
            </w:r>
          </w:p>
          <w:p w14:paraId="340BECB4" w14:textId="23B2B81D" w:rsidR="00BE4C0D" w:rsidRPr="00F05422" w:rsidRDefault="00464CF8" w:rsidP="00C663DE">
            <w:pPr>
              <w:spacing w:before="120" w:after="120"/>
            </w:pPr>
            <w:r w:rsidRPr="00F05422">
              <w:t>The 2–hour meeting sessions provide</w:t>
            </w:r>
            <w:r w:rsidR="00832F11" w:rsidRPr="00F05422">
              <w:t>d</w:t>
            </w:r>
            <w:r w:rsidRPr="00F05422">
              <w:t xml:space="preserve"> coordinators with the latest information and updates on California's assessment and accountability systems.</w:t>
            </w:r>
          </w:p>
          <w:p w14:paraId="04F16CA6" w14:textId="301DA962" w:rsidR="00C42199" w:rsidRPr="00F05422" w:rsidRDefault="005A5A1D" w:rsidP="00C663DE">
            <w:pPr>
              <w:spacing w:before="120" w:after="120"/>
            </w:pPr>
            <w:r w:rsidRPr="00F05422">
              <w:t xml:space="preserve">Topics: </w:t>
            </w:r>
            <w:r w:rsidR="000514BF" w:rsidRPr="00F05422">
              <w:t>National and International Assessments, P</w:t>
            </w:r>
            <w:r w:rsidR="00ED02E8" w:rsidRPr="00F05422">
              <w:t>FT</w:t>
            </w:r>
            <w:r w:rsidR="000514BF" w:rsidRPr="00F05422">
              <w:t>, High School Equivalency and California Proficiency Programs, Cross Program Updates for CAASPP and ELPAC, and Interim and Formative Assessments</w:t>
            </w:r>
            <w:r w:rsidR="00ED02E8" w:rsidRPr="00F05422">
              <w:t>.</w:t>
            </w:r>
          </w:p>
        </w:tc>
      </w:tr>
      <w:tr w:rsidR="001360B5" w:rsidRPr="00F05422" w:rsidDel="00C434CE" w14:paraId="12685A15" w14:textId="77777777" w:rsidTr="002D4BFF">
        <w:trPr>
          <w:cantSplit/>
        </w:trPr>
        <w:tc>
          <w:tcPr>
            <w:tcW w:w="1165" w:type="dxa"/>
            <w:vAlign w:val="center"/>
          </w:tcPr>
          <w:p w14:paraId="67CB2C53" w14:textId="5B4BEE49" w:rsidR="001360B5" w:rsidRPr="00F05422" w:rsidRDefault="001360B5" w:rsidP="002D4BFF">
            <w:pPr>
              <w:spacing w:before="120" w:after="120" w:line="259" w:lineRule="auto"/>
              <w:jc w:val="center"/>
              <w:rPr>
                <w:rFonts w:cs="Arial"/>
              </w:rPr>
            </w:pPr>
            <w:r w:rsidRPr="00F05422">
              <w:rPr>
                <w:rFonts w:cs="Arial"/>
              </w:rPr>
              <w:t>8/8</w:t>
            </w:r>
          </w:p>
        </w:tc>
        <w:tc>
          <w:tcPr>
            <w:tcW w:w="1530" w:type="dxa"/>
            <w:vAlign w:val="center"/>
          </w:tcPr>
          <w:p w14:paraId="7870520D" w14:textId="48DE3336" w:rsidR="001360B5" w:rsidRPr="00F05422" w:rsidRDefault="001360B5" w:rsidP="002D4BFF">
            <w:pPr>
              <w:spacing w:before="120" w:after="120"/>
              <w:jc w:val="center"/>
              <w:rPr>
                <w:rFonts w:cs="Arial"/>
              </w:rPr>
            </w:pPr>
            <w:r w:rsidRPr="00F05422">
              <w:rPr>
                <w:rFonts w:cs="Arial"/>
              </w:rPr>
              <w:t>Virtual</w:t>
            </w:r>
          </w:p>
        </w:tc>
        <w:tc>
          <w:tcPr>
            <w:tcW w:w="1440" w:type="dxa"/>
            <w:vAlign w:val="center"/>
          </w:tcPr>
          <w:p w14:paraId="0808BE21" w14:textId="6EF84D4E" w:rsidR="001360B5" w:rsidRPr="00F05422" w:rsidRDefault="00DB1744" w:rsidP="002D4BFF">
            <w:pPr>
              <w:spacing w:before="120" w:after="120" w:line="259" w:lineRule="auto"/>
              <w:jc w:val="center"/>
              <w:rPr>
                <w:rFonts w:cs="Arial"/>
              </w:rPr>
            </w:pPr>
            <w:r w:rsidRPr="00F05422">
              <w:rPr>
                <w:rFonts w:cs="Arial"/>
              </w:rPr>
              <w:t>698</w:t>
            </w:r>
          </w:p>
        </w:tc>
        <w:tc>
          <w:tcPr>
            <w:tcW w:w="5456" w:type="dxa"/>
          </w:tcPr>
          <w:p w14:paraId="09D6D29E" w14:textId="77777777" w:rsidR="001360B5" w:rsidRPr="00F05422" w:rsidRDefault="001360B5" w:rsidP="00C663DE">
            <w:pPr>
              <w:spacing w:before="120" w:after="120"/>
              <w:rPr>
                <w:rFonts w:cs="Arial"/>
                <w:color w:val="000000"/>
                <w:shd w:val="clear" w:color="auto" w:fill="FFFFFF"/>
              </w:rPr>
            </w:pPr>
            <w:r w:rsidRPr="00F05422">
              <w:rPr>
                <w:rFonts w:cs="Arial"/>
                <w:color w:val="000000"/>
                <w:shd w:val="clear" w:color="auto" w:fill="FFFFFF"/>
              </w:rPr>
              <w:t>AAIM—Day 2</w:t>
            </w:r>
          </w:p>
          <w:p w14:paraId="59752E4F" w14:textId="3DBFB7B3" w:rsidR="004A3353" w:rsidRPr="00F05422" w:rsidRDefault="00CC1521" w:rsidP="00C663DE">
            <w:pPr>
              <w:spacing w:before="120" w:after="120"/>
              <w:rPr>
                <w:rFonts w:cs="Arial"/>
                <w:color w:val="000000"/>
                <w:shd w:val="clear" w:color="auto" w:fill="FFFFFF"/>
              </w:rPr>
            </w:pPr>
            <w:r w:rsidRPr="00F05422">
              <w:rPr>
                <w:rFonts w:cs="Arial"/>
                <w:color w:val="000000"/>
                <w:shd w:val="clear" w:color="auto" w:fill="FFFFFF"/>
              </w:rPr>
              <w:t xml:space="preserve">The 2–hour meeting sessions </w:t>
            </w:r>
            <w:r w:rsidR="00512BC1" w:rsidRPr="00F05422">
              <w:rPr>
                <w:rFonts w:cs="Arial"/>
                <w:color w:val="000000"/>
                <w:shd w:val="clear" w:color="auto" w:fill="FFFFFF"/>
              </w:rPr>
              <w:t xml:space="preserve">provided </w:t>
            </w:r>
            <w:r w:rsidRPr="00F05422">
              <w:rPr>
                <w:rFonts w:cs="Arial"/>
                <w:color w:val="000000"/>
                <w:shd w:val="clear" w:color="auto" w:fill="FFFFFF"/>
              </w:rPr>
              <w:t>coordinators with the latest information and updates on California's assessment and accountability systems.</w:t>
            </w:r>
          </w:p>
          <w:p w14:paraId="52729FC6" w14:textId="494C965C" w:rsidR="005A5A1D" w:rsidRPr="00F05422" w:rsidRDefault="005A5A1D" w:rsidP="00C663DE">
            <w:pPr>
              <w:spacing w:before="120" w:after="120"/>
              <w:rPr>
                <w:rFonts w:cs="Arial"/>
                <w:color w:val="000000"/>
                <w:shd w:val="clear" w:color="auto" w:fill="FFFFFF"/>
              </w:rPr>
            </w:pPr>
            <w:r w:rsidRPr="00F05422">
              <w:rPr>
                <w:rFonts w:cs="Arial"/>
                <w:color w:val="000000"/>
                <w:shd w:val="clear" w:color="auto" w:fill="FFFFFF"/>
              </w:rPr>
              <w:t xml:space="preserve">Topics: ELPAC, California Spanish Assessment, Science Assessments, </w:t>
            </w:r>
            <w:r w:rsidR="003F0AEA" w:rsidRPr="00F05422">
              <w:rPr>
                <w:rFonts w:cs="Arial"/>
                <w:color w:val="000000"/>
                <w:shd w:val="clear" w:color="auto" w:fill="FFFFFF"/>
              </w:rPr>
              <w:t>ELA</w:t>
            </w:r>
            <w:r w:rsidRPr="00F05422">
              <w:rPr>
                <w:rFonts w:cs="Arial"/>
                <w:color w:val="000000"/>
                <w:shd w:val="clear" w:color="auto" w:fill="FFFFFF"/>
              </w:rPr>
              <w:t xml:space="preserve"> and Mathematics Assessments</w:t>
            </w:r>
            <w:r w:rsidR="00ED02E8" w:rsidRPr="00F05422">
              <w:rPr>
                <w:rFonts w:cs="Arial"/>
                <w:color w:val="000000"/>
                <w:shd w:val="clear" w:color="auto" w:fill="FFFFFF"/>
              </w:rPr>
              <w:t>.</w:t>
            </w:r>
          </w:p>
        </w:tc>
      </w:tr>
      <w:tr w:rsidR="00CC1521" w:rsidRPr="00F05422" w:rsidDel="00C434CE" w14:paraId="732ACB4F" w14:textId="77777777" w:rsidTr="002D4BFF">
        <w:trPr>
          <w:cantSplit/>
        </w:trPr>
        <w:tc>
          <w:tcPr>
            <w:tcW w:w="1165" w:type="dxa"/>
            <w:vAlign w:val="center"/>
          </w:tcPr>
          <w:p w14:paraId="38EF41F8" w14:textId="4B8917A4" w:rsidR="00CC1521" w:rsidRPr="00F05422" w:rsidRDefault="00CC1521" w:rsidP="002D4BFF">
            <w:pPr>
              <w:spacing w:before="120" w:after="120" w:line="259" w:lineRule="auto"/>
              <w:jc w:val="center"/>
              <w:rPr>
                <w:rFonts w:cs="Arial"/>
              </w:rPr>
            </w:pPr>
            <w:r w:rsidRPr="00F05422">
              <w:rPr>
                <w:rFonts w:cs="Arial"/>
              </w:rPr>
              <w:lastRenderedPageBreak/>
              <w:t>8/15</w:t>
            </w:r>
          </w:p>
        </w:tc>
        <w:tc>
          <w:tcPr>
            <w:tcW w:w="1530" w:type="dxa"/>
            <w:vAlign w:val="center"/>
          </w:tcPr>
          <w:p w14:paraId="4DC2A20E" w14:textId="03D52D33" w:rsidR="00CC1521" w:rsidRPr="00F05422" w:rsidRDefault="00CC1521" w:rsidP="002D4BFF">
            <w:pPr>
              <w:spacing w:before="120" w:after="120"/>
              <w:jc w:val="center"/>
              <w:rPr>
                <w:rFonts w:cs="Arial"/>
              </w:rPr>
            </w:pPr>
            <w:r w:rsidRPr="00F05422">
              <w:rPr>
                <w:rFonts w:cs="Arial"/>
              </w:rPr>
              <w:t>Virtual</w:t>
            </w:r>
          </w:p>
        </w:tc>
        <w:tc>
          <w:tcPr>
            <w:tcW w:w="1440" w:type="dxa"/>
            <w:vAlign w:val="center"/>
          </w:tcPr>
          <w:p w14:paraId="3ECFE08E" w14:textId="4AD3F146" w:rsidR="00CC1521" w:rsidRPr="00F05422" w:rsidRDefault="00B50E67" w:rsidP="002D4BFF">
            <w:pPr>
              <w:spacing w:before="120" w:after="120" w:line="259" w:lineRule="auto"/>
              <w:jc w:val="center"/>
              <w:rPr>
                <w:rFonts w:cs="Arial"/>
              </w:rPr>
            </w:pPr>
            <w:r w:rsidRPr="00F05422">
              <w:rPr>
                <w:rFonts w:cs="Arial"/>
              </w:rPr>
              <w:t>924</w:t>
            </w:r>
          </w:p>
        </w:tc>
        <w:tc>
          <w:tcPr>
            <w:tcW w:w="5456" w:type="dxa"/>
          </w:tcPr>
          <w:p w14:paraId="1C5DBEC0" w14:textId="5F2D5808" w:rsidR="002E4A13" w:rsidRPr="00F05422" w:rsidRDefault="002E4A13" w:rsidP="00C663DE">
            <w:pPr>
              <w:spacing w:before="120" w:after="120"/>
              <w:rPr>
                <w:rFonts w:cs="Arial"/>
                <w:color w:val="000000"/>
                <w:shd w:val="clear" w:color="auto" w:fill="FFFFFF"/>
              </w:rPr>
            </w:pPr>
            <w:r w:rsidRPr="00F05422">
              <w:rPr>
                <w:rFonts w:cs="Arial"/>
                <w:color w:val="000000"/>
                <w:shd w:val="clear" w:color="auto" w:fill="FFFFFF"/>
              </w:rPr>
              <w:t>AAIM—Day 3</w:t>
            </w:r>
          </w:p>
          <w:p w14:paraId="3719E141" w14:textId="77777777" w:rsidR="00086D0E" w:rsidRPr="00F05422" w:rsidRDefault="00086D0E" w:rsidP="00086D0E">
            <w:pPr>
              <w:spacing w:before="120" w:after="120"/>
              <w:rPr>
                <w:rFonts w:cs="Arial"/>
                <w:color w:val="000000"/>
                <w:shd w:val="clear" w:color="auto" w:fill="FFFFFF"/>
              </w:rPr>
            </w:pPr>
            <w:r w:rsidRPr="00F05422">
              <w:rPr>
                <w:rFonts w:cs="Arial"/>
                <w:color w:val="000000"/>
                <w:shd w:val="clear" w:color="auto" w:fill="FFFFFF"/>
              </w:rPr>
              <w:t>The 2–hour meeting sessions provided coordinators with the latest information and updates on California's assessment and accountability systems.</w:t>
            </w:r>
          </w:p>
          <w:p w14:paraId="47E68FE3" w14:textId="1A311AE5" w:rsidR="005A5A1D" w:rsidRPr="00F05422" w:rsidRDefault="005A5A1D" w:rsidP="00C663DE">
            <w:pPr>
              <w:spacing w:before="120" w:after="120"/>
              <w:rPr>
                <w:rFonts w:cs="Arial"/>
                <w:color w:val="000000"/>
                <w:shd w:val="clear" w:color="auto" w:fill="FFFFFF"/>
              </w:rPr>
            </w:pPr>
            <w:r w:rsidRPr="00F05422">
              <w:rPr>
                <w:rFonts w:cs="Arial"/>
                <w:color w:val="000000"/>
                <w:shd w:val="clear" w:color="auto" w:fill="FFFFFF"/>
              </w:rPr>
              <w:t>Topic</w:t>
            </w:r>
            <w:r w:rsidR="005858A1" w:rsidRPr="00F05422">
              <w:rPr>
                <w:rFonts w:cs="Arial"/>
                <w:color w:val="000000"/>
                <w:shd w:val="clear" w:color="auto" w:fill="FFFFFF"/>
              </w:rPr>
              <w:t>s</w:t>
            </w:r>
            <w:r w:rsidRPr="00F05422">
              <w:rPr>
                <w:rFonts w:cs="Arial"/>
                <w:color w:val="000000"/>
                <w:shd w:val="clear" w:color="auto" w:fill="FFFFFF"/>
              </w:rPr>
              <w:t>: California School Dashboard and Accountability</w:t>
            </w:r>
            <w:r w:rsidR="00ED02E8" w:rsidRPr="00F05422">
              <w:rPr>
                <w:rFonts w:cs="Arial"/>
                <w:color w:val="000000"/>
                <w:shd w:val="clear" w:color="auto" w:fill="FFFFFF"/>
              </w:rPr>
              <w:t>.</w:t>
            </w:r>
          </w:p>
        </w:tc>
      </w:tr>
    </w:tbl>
    <w:p w14:paraId="6F8DC934" w14:textId="7461D1DA" w:rsidR="202A5DA6" w:rsidRPr="00F05422" w:rsidRDefault="202A5DA6"/>
    <w:p w14:paraId="4F0389FB" w14:textId="77777777" w:rsidR="000B4BFA" w:rsidRPr="00F05422" w:rsidRDefault="000B4BFA" w:rsidP="0046694E">
      <w:pPr>
        <w:spacing w:after="480"/>
        <w:sectPr w:rsidR="000B4BFA" w:rsidRPr="00F05422" w:rsidSect="00F97C93">
          <w:headerReference w:type="default" r:id="rId21"/>
          <w:pgSz w:w="12240" w:h="15840"/>
          <w:pgMar w:top="720" w:right="1440" w:bottom="1440" w:left="1440" w:header="720" w:footer="720" w:gutter="0"/>
          <w:pgNumType w:start="1"/>
          <w:cols w:space="720"/>
          <w:docGrid w:linePitch="360"/>
        </w:sectPr>
      </w:pPr>
    </w:p>
    <w:p w14:paraId="11903D0E" w14:textId="77777777" w:rsidR="001A033E" w:rsidRPr="00F05422" w:rsidRDefault="001A033E" w:rsidP="001A033E">
      <w:pPr>
        <w:spacing w:after="120"/>
        <w:jc w:val="center"/>
        <w:rPr>
          <w:rFonts w:eastAsia="SimSun" w:cs="Arial"/>
          <w:b/>
          <w:sz w:val="52"/>
          <w:szCs w:val="52"/>
        </w:rPr>
      </w:pPr>
      <w:r w:rsidRPr="00F05422">
        <w:rPr>
          <w:rFonts w:eastAsia="SimSun"/>
          <w:noProof/>
        </w:rPr>
        <w:lastRenderedPageBreak/>
        <w:drawing>
          <wp:inline distT="0" distB="0" distL="0" distR="0" wp14:anchorId="58BC2BD1" wp14:editId="45E9D448">
            <wp:extent cx="2112264" cy="1042416"/>
            <wp:effectExtent l="0" t="0" r="2540" b="5715"/>
            <wp:docPr id="1184456384" name="Picture 118445638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pic:nvPicPr>
                  <pic:blipFill>
                    <a:blip r:embed="rId22">
                      <a:extLst>
                        <a:ext uri="{28A0092B-C50C-407E-A947-70E740481C1C}">
                          <a14:useLocalDpi xmlns:a14="http://schemas.microsoft.com/office/drawing/2010/main" val="0"/>
                        </a:ext>
                      </a:extLst>
                    </a:blip>
                    <a:stretch>
                      <a:fillRect/>
                    </a:stretch>
                  </pic:blipFill>
                  <pic:spPr>
                    <a:xfrm>
                      <a:off x="0" y="0"/>
                      <a:ext cx="2112264" cy="1042416"/>
                    </a:xfrm>
                    <a:prstGeom prst="rect">
                      <a:avLst/>
                    </a:prstGeom>
                  </pic:spPr>
                </pic:pic>
              </a:graphicData>
            </a:graphic>
          </wp:inline>
        </w:drawing>
      </w:r>
    </w:p>
    <w:p w14:paraId="6582EC58" w14:textId="0F30BF8A" w:rsidR="001A033E" w:rsidRPr="00F05422" w:rsidRDefault="005965EE" w:rsidP="001A033E">
      <w:pPr>
        <w:keepNext/>
        <w:keepLines/>
        <w:spacing w:before="720" w:after="480"/>
        <w:jc w:val="center"/>
        <w:outlineLvl w:val="0"/>
        <w:rPr>
          <w:rFonts w:eastAsiaTheme="majorEastAsia" w:cs="Arial"/>
          <w:b/>
          <w:sz w:val="48"/>
          <w:szCs w:val="48"/>
        </w:rPr>
      </w:pPr>
      <w:bookmarkStart w:id="0" w:name="_Toc96507642"/>
      <w:r w:rsidRPr="00F05422">
        <w:rPr>
          <w:rFonts w:eastAsiaTheme="majorEastAsia" w:cs="Arial"/>
          <w:b/>
          <w:sz w:val="48"/>
          <w:szCs w:val="48"/>
        </w:rPr>
        <w:t xml:space="preserve">2024 </w:t>
      </w:r>
      <w:r w:rsidR="001A033E" w:rsidRPr="00F05422">
        <w:rPr>
          <w:rFonts w:eastAsiaTheme="majorEastAsia" w:cs="Arial"/>
          <w:b/>
          <w:sz w:val="48"/>
          <w:szCs w:val="48"/>
        </w:rPr>
        <w:t>Addendum to the High-Level Test Design for the California Spanish Assessment</w:t>
      </w:r>
      <w:bookmarkEnd w:id="0"/>
    </w:p>
    <w:p w14:paraId="6AB1D6E4" w14:textId="3224A29B" w:rsidR="001A033E" w:rsidRPr="00F05422" w:rsidRDefault="001A033E" w:rsidP="001A033E">
      <w:pPr>
        <w:spacing w:after="360"/>
        <w:jc w:val="center"/>
        <w:rPr>
          <w:rFonts w:eastAsia="SimSun" w:cs="Arial"/>
          <w:b/>
          <w:sz w:val="32"/>
          <w:szCs w:val="32"/>
        </w:rPr>
      </w:pPr>
      <w:r w:rsidRPr="00F05422">
        <w:rPr>
          <w:rFonts w:eastAsia="SimSun" w:cs="Arial"/>
          <w:b/>
          <w:sz w:val="32"/>
          <w:szCs w:val="32"/>
        </w:rPr>
        <w:t>Contract #CN220002</w:t>
      </w:r>
    </w:p>
    <w:p w14:paraId="438DCA63" w14:textId="77777777" w:rsidR="001A033E" w:rsidRPr="00F05422" w:rsidRDefault="001A033E" w:rsidP="001A033E">
      <w:pPr>
        <w:spacing w:after="120"/>
        <w:jc w:val="center"/>
        <w:rPr>
          <w:rFonts w:eastAsia="SimSun" w:cs="Arial"/>
          <w:b/>
          <w:sz w:val="32"/>
          <w:szCs w:val="52"/>
        </w:rPr>
      </w:pPr>
      <w:r w:rsidRPr="00F05422">
        <w:rPr>
          <w:rFonts w:eastAsia="SimSun" w:cs="Arial"/>
          <w:b/>
          <w:sz w:val="32"/>
          <w:szCs w:val="52"/>
        </w:rPr>
        <w:t>Prepared for the California Department of Education by ETS</w:t>
      </w:r>
    </w:p>
    <w:p w14:paraId="3199FE79" w14:textId="06C5F9B0" w:rsidR="001A033E" w:rsidRPr="00F05422" w:rsidRDefault="001A033E" w:rsidP="001A033E">
      <w:pPr>
        <w:spacing w:after="120"/>
        <w:jc w:val="center"/>
        <w:rPr>
          <w:rFonts w:eastAsia="SimSun" w:cs="Arial"/>
          <w:b/>
          <w:bCs/>
          <w:sz w:val="32"/>
          <w:szCs w:val="32"/>
        </w:rPr>
      </w:pPr>
      <w:r w:rsidRPr="00F05422">
        <w:rPr>
          <w:rFonts w:eastAsia="SimSun" w:cs="Arial"/>
          <w:b/>
          <w:bCs/>
          <w:sz w:val="32"/>
          <w:szCs w:val="32"/>
        </w:rPr>
        <w:t>Presented August XX, 2024</w:t>
      </w:r>
    </w:p>
    <w:p w14:paraId="7BC43EDF" w14:textId="74088C9B" w:rsidR="001A033E" w:rsidRPr="00F05422" w:rsidRDefault="001A033E" w:rsidP="001A033E">
      <w:pPr>
        <w:spacing w:after="120"/>
        <w:jc w:val="center"/>
        <w:rPr>
          <w:rFonts w:eastAsia="SimSun"/>
          <w:sz w:val="32"/>
        </w:rPr>
      </w:pPr>
      <w:r w:rsidRPr="00F05422">
        <w:rPr>
          <w:rFonts w:eastAsia="Calibri"/>
          <w:noProof/>
          <w:szCs w:val="22"/>
        </w:rPr>
        <w:drawing>
          <wp:inline distT="0" distB="0" distL="0" distR="0" wp14:anchorId="4C8F1B2E" wp14:editId="29128C94">
            <wp:extent cx="1892808" cy="841248"/>
            <wp:effectExtent l="0" t="0" r="0" b="0"/>
            <wp:docPr id="5" name="Picture 5" descr="ETS logo, an eight-point asterisk symbol followed by the lowercase letters 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ETS logo, an eight-point asterisk symbol followed by the lowercase letters e-t-s."/>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892808" cy="841248"/>
                    </a:xfrm>
                    <a:prstGeom prst="rect">
                      <a:avLst/>
                    </a:prstGeom>
                  </pic:spPr>
                </pic:pic>
              </a:graphicData>
            </a:graphic>
          </wp:inline>
        </w:drawing>
      </w:r>
    </w:p>
    <w:p w14:paraId="32ACE5D3" w14:textId="77777777" w:rsidR="001A033E" w:rsidRPr="00F05422" w:rsidRDefault="001A033E" w:rsidP="001A033E">
      <w:pPr>
        <w:keepNext/>
        <w:pageBreakBefore/>
        <w:spacing w:before="240" w:after="120"/>
        <w:outlineLvl w:val="1"/>
        <w:rPr>
          <w:rFonts w:eastAsia="SimSun" w:cs="Calibri"/>
          <w:b/>
          <w:bCs/>
          <w:color w:val="000000"/>
          <w:kern w:val="28"/>
          <w:sz w:val="36"/>
          <w:szCs w:val="36"/>
        </w:rPr>
      </w:pPr>
      <w:bookmarkStart w:id="1" w:name="_Toc349909276"/>
      <w:bookmarkStart w:id="2" w:name="_Toc441058100"/>
      <w:bookmarkStart w:id="3" w:name="_Toc441058239"/>
      <w:bookmarkStart w:id="4" w:name="_Toc441064639"/>
      <w:r w:rsidRPr="00F05422">
        <w:rPr>
          <w:rFonts w:eastAsia="SimSun" w:cs="Calibri"/>
          <w:b/>
          <w:bCs/>
          <w:color w:val="000000"/>
          <w:kern w:val="28"/>
          <w:sz w:val="36"/>
          <w:szCs w:val="36"/>
        </w:rPr>
        <w:lastRenderedPageBreak/>
        <w:t>Table of Contents</w:t>
      </w:r>
      <w:bookmarkEnd w:id="1"/>
      <w:bookmarkEnd w:id="2"/>
      <w:bookmarkEnd w:id="3"/>
      <w:bookmarkEnd w:id="4"/>
    </w:p>
    <w:bookmarkStart w:id="5" w:name="_Toc441058101"/>
    <w:bookmarkStart w:id="6" w:name="_Toc441058240"/>
    <w:bookmarkStart w:id="7" w:name="_Toc441064640"/>
    <w:p w14:paraId="2DF9B063" w14:textId="43E2A664" w:rsidR="001A033E" w:rsidRPr="00F05422" w:rsidRDefault="001A033E" w:rsidP="001A033E">
      <w:pPr>
        <w:tabs>
          <w:tab w:val="right" w:leader="dot" w:pos="9900"/>
        </w:tabs>
        <w:spacing w:before="60" w:after="20"/>
        <w:ind w:left="144" w:right="43"/>
        <w:rPr>
          <w:rFonts w:asciiTheme="minorHAnsi" w:eastAsiaTheme="minorEastAsia" w:hAnsiTheme="minorHAnsi" w:cstheme="minorBidi"/>
          <w:noProof/>
          <w:kern w:val="2"/>
          <w:sz w:val="22"/>
          <w:szCs w:val="22"/>
          <w14:ligatures w14:val="standardContextual"/>
        </w:rPr>
      </w:pPr>
      <w:r w:rsidRPr="00F05422">
        <w:rPr>
          <w:rFonts w:eastAsia="SimSun"/>
          <w:noProof/>
          <w:color w:val="0000FF"/>
          <w:sz w:val="22"/>
          <w:szCs w:val="18"/>
        </w:rPr>
        <w:fldChar w:fldCharType="begin"/>
      </w:r>
      <w:r w:rsidRPr="00F05422">
        <w:rPr>
          <w:rFonts w:eastAsia="SimSun"/>
          <w:noProof/>
          <w:color w:val="0000FF"/>
          <w:sz w:val="22"/>
          <w:szCs w:val="18"/>
        </w:rPr>
        <w:instrText xml:space="preserve"> TOC \h \z \t "Heading 2,1,Heading 3,2,Heading 4,3" </w:instrText>
      </w:r>
      <w:r w:rsidRPr="00F05422">
        <w:rPr>
          <w:rFonts w:eastAsia="SimSun"/>
          <w:noProof/>
          <w:color w:val="0000FF"/>
          <w:sz w:val="22"/>
          <w:szCs w:val="18"/>
        </w:rPr>
        <w:fldChar w:fldCharType="separate"/>
      </w:r>
      <w:hyperlink w:anchor="_Toc170215641" w:history="1">
        <w:r w:rsidRPr="00F05422">
          <w:rPr>
            <w:rFonts w:eastAsia="SimSun"/>
            <w:b/>
            <w:noProof/>
            <w:color w:val="0000FF"/>
            <w:szCs w:val="18"/>
            <w:u w:val="single"/>
          </w:rPr>
          <w:t>1. Overview</w:t>
        </w:r>
        <w:r w:rsidRPr="00F05422">
          <w:rPr>
            <w:rFonts w:eastAsia="SimSun"/>
            <w:b/>
            <w:noProof/>
            <w:webHidden/>
            <w:color w:val="0000FF"/>
            <w:szCs w:val="18"/>
          </w:rPr>
          <w:tab/>
        </w:r>
        <w:r w:rsidRPr="00F05422">
          <w:rPr>
            <w:rFonts w:eastAsia="SimSun"/>
            <w:b/>
            <w:noProof/>
            <w:webHidden/>
            <w:color w:val="0000FF"/>
            <w:szCs w:val="18"/>
          </w:rPr>
          <w:fldChar w:fldCharType="begin"/>
        </w:r>
        <w:r w:rsidRPr="00F05422">
          <w:rPr>
            <w:rFonts w:eastAsia="SimSun"/>
            <w:b/>
            <w:noProof/>
            <w:webHidden/>
            <w:color w:val="0000FF"/>
            <w:szCs w:val="18"/>
          </w:rPr>
          <w:instrText xml:space="preserve"> PAGEREF _Toc170215641 \h </w:instrText>
        </w:r>
        <w:r w:rsidRPr="00F05422">
          <w:rPr>
            <w:rFonts w:eastAsia="SimSun"/>
            <w:b/>
            <w:noProof/>
            <w:webHidden/>
            <w:color w:val="0000FF"/>
            <w:szCs w:val="18"/>
          </w:rPr>
        </w:r>
        <w:r w:rsidRPr="00F05422">
          <w:rPr>
            <w:rFonts w:eastAsia="SimSun"/>
            <w:b/>
            <w:noProof/>
            <w:webHidden/>
            <w:color w:val="0000FF"/>
            <w:szCs w:val="18"/>
          </w:rPr>
          <w:fldChar w:fldCharType="separate"/>
        </w:r>
        <w:r w:rsidR="00DB047E" w:rsidRPr="00F05422">
          <w:rPr>
            <w:rFonts w:eastAsia="SimSun"/>
            <w:b/>
            <w:noProof/>
            <w:webHidden/>
            <w:color w:val="0000FF"/>
            <w:szCs w:val="18"/>
          </w:rPr>
          <w:t>3</w:t>
        </w:r>
        <w:r w:rsidRPr="00F05422">
          <w:rPr>
            <w:rFonts w:eastAsia="SimSun"/>
            <w:b/>
            <w:noProof/>
            <w:webHidden/>
            <w:color w:val="0000FF"/>
            <w:szCs w:val="18"/>
          </w:rPr>
          <w:fldChar w:fldCharType="end"/>
        </w:r>
      </w:hyperlink>
    </w:p>
    <w:p w14:paraId="5EF08C8C" w14:textId="2E59D3BE" w:rsidR="001A033E" w:rsidRPr="00F05422" w:rsidRDefault="00F05422" w:rsidP="001A033E">
      <w:pPr>
        <w:tabs>
          <w:tab w:val="right" w:leader="dot" w:pos="9893"/>
        </w:tabs>
        <w:ind w:left="900" w:right="43" w:hanging="540"/>
        <w:rPr>
          <w:rFonts w:asciiTheme="minorHAnsi" w:eastAsiaTheme="minorEastAsia" w:hAnsiTheme="minorHAnsi" w:cstheme="minorBidi"/>
          <w:noProof/>
          <w:kern w:val="2"/>
          <w:sz w:val="22"/>
          <w:szCs w:val="22"/>
          <w14:ligatures w14:val="standardContextual"/>
        </w:rPr>
      </w:pPr>
      <w:hyperlink w:anchor="_Toc170215642" w:history="1">
        <w:r w:rsidR="001A033E" w:rsidRPr="00F05422">
          <w:rPr>
            <w:rFonts w:eastAsia="SimSun"/>
            <w:noProof/>
            <w:color w:val="0000FF"/>
            <w:szCs w:val="18"/>
            <w:u w:val="single"/>
          </w:rPr>
          <w:t>1.A. Background</w:t>
        </w:r>
        <w:r w:rsidR="001A033E" w:rsidRPr="00F05422">
          <w:rPr>
            <w:rFonts w:eastAsia="SimSun"/>
            <w:noProof/>
            <w:webHidden/>
            <w:color w:val="0000FF"/>
            <w:szCs w:val="18"/>
          </w:rPr>
          <w:tab/>
        </w:r>
        <w:r w:rsidR="001A033E" w:rsidRPr="00F05422">
          <w:rPr>
            <w:rFonts w:eastAsia="SimSun"/>
            <w:noProof/>
            <w:webHidden/>
            <w:color w:val="0000FF"/>
            <w:szCs w:val="18"/>
          </w:rPr>
          <w:fldChar w:fldCharType="begin"/>
        </w:r>
        <w:r w:rsidR="001A033E" w:rsidRPr="00F05422">
          <w:rPr>
            <w:rFonts w:eastAsia="SimSun"/>
            <w:noProof/>
            <w:webHidden/>
            <w:color w:val="0000FF"/>
            <w:szCs w:val="18"/>
          </w:rPr>
          <w:instrText xml:space="preserve"> PAGEREF _Toc170215642 \h </w:instrText>
        </w:r>
        <w:r w:rsidR="001A033E" w:rsidRPr="00F05422">
          <w:rPr>
            <w:rFonts w:eastAsia="SimSun"/>
            <w:noProof/>
            <w:webHidden/>
            <w:color w:val="0000FF"/>
            <w:szCs w:val="18"/>
          </w:rPr>
        </w:r>
        <w:r w:rsidR="001A033E" w:rsidRPr="00F05422">
          <w:rPr>
            <w:rFonts w:eastAsia="SimSun"/>
            <w:noProof/>
            <w:webHidden/>
            <w:color w:val="0000FF"/>
            <w:szCs w:val="18"/>
          </w:rPr>
          <w:fldChar w:fldCharType="separate"/>
        </w:r>
        <w:r w:rsidR="00DB047E" w:rsidRPr="00F05422">
          <w:rPr>
            <w:rFonts w:eastAsia="SimSun"/>
            <w:noProof/>
            <w:webHidden/>
            <w:color w:val="0000FF"/>
            <w:szCs w:val="18"/>
          </w:rPr>
          <w:t>3</w:t>
        </w:r>
        <w:r w:rsidR="001A033E" w:rsidRPr="00F05422">
          <w:rPr>
            <w:rFonts w:eastAsia="SimSun"/>
            <w:noProof/>
            <w:webHidden/>
            <w:color w:val="0000FF"/>
            <w:szCs w:val="18"/>
          </w:rPr>
          <w:fldChar w:fldCharType="end"/>
        </w:r>
      </w:hyperlink>
    </w:p>
    <w:p w14:paraId="4D4CB4BE" w14:textId="345526DA" w:rsidR="001A033E" w:rsidRPr="00F05422" w:rsidRDefault="00F05422" w:rsidP="001A033E">
      <w:pPr>
        <w:tabs>
          <w:tab w:val="right" w:leader="dot" w:pos="9893"/>
        </w:tabs>
        <w:ind w:left="900" w:right="43" w:hanging="540"/>
        <w:rPr>
          <w:rFonts w:asciiTheme="minorHAnsi" w:eastAsiaTheme="minorEastAsia" w:hAnsiTheme="minorHAnsi" w:cstheme="minorBidi"/>
          <w:noProof/>
          <w:kern w:val="2"/>
          <w:sz w:val="22"/>
          <w:szCs w:val="22"/>
          <w14:ligatures w14:val="standardContextual"/>
        </w:rPr>
      </w:pPr>
      <w:hyperlink w:anchor="_Toc170215643" w:history="1">
        <w:r w:rsidR="001A033E" w:rsidRPr="00F05422">
          <w:rPr>
            <w:rFonts w:eastAsia="SimSun"/>
            <w:noProof/>
            <w:color w:val="0000FF"/>
            <w:szCs w:val="18"/>
            <w:u w:val="single"/>
          </w:rPr>
          <w:t>1.B. Key Assumptions for the Expansion</w:t>
        </w:r>
        <w:r w:rsidR="001A033E" w:rsidRPr="00F05422">
          <w:rPr>
            <w:rFonts w:eastAsia="SimSun"/>
            <w:noProof/>
            <w:webHidden/>
            <w:color w:val="0000FF"/>
            <w:szCs w:val="18"/>
          </w:rPr>
          <w:tab/>
        </w:r>
        <w:r w:rsidR="001A033E" w:rsidRPr="00F05422">
          <w:rPr>
            <w:rFonts w:eastAsia="SimSun"/>
            <w:noProof/>
            <w:webHidden/>
            <w:color w:val="0000FF"/>
            <w:szCs w:val="18"/>
          </w:rPr>
          <w:fldChar w:fldCharType="begin"/>
        </w:r>
        <w:r w:rsidR="001A033E" w:rsidRPr="00F05422">
          <w:rPr>
            <w:rFonts w:eastAsia="SimSun"/>
            <w:noProof/>
            <w:webHidden/>
            <w:color w:val="0000FF"/>
            <w:szCs w:val="18"/>
          </w:rPr>
          <w:instrText xml:space="preserve"> PAGEREF _Toc170215643 \h </w:instrText>
        </w:r>
        <w:r w:rsidR="001A033E" w:rsidRPr="00F05422">
          <w:rPr>
            <w:rFonts w:eastAsia="SimSun"/>
            <w:noProof/>
            <w:webHidden/>
            <w:color w:val="0000FF"/>
            <w:szCs w:val="18"/>
          </w:rPr>
        </w:r>
        <w:r w:rsidR="001A033E" w:rsidRPr="00F05422">
          <w:rPr>
            <w:rFonts w:eastAsia="SimSun"/>
            <w:noProof/>
            <w:webHidden/>
            <w:color w:val="0000FF"/>
            <w:szCs w:val="18"/>
          </w:rPr>
          <w:fldChar w:fldCharType="separate"/>
        </w:r>
        <w:r w:rsidR="00DB047E" w:rsidRPr="00F05422">
          <w:rPr>
            <w:rFonts w:eastAsia="SimSun"/>
            <w:noProof/>
            <w:webHidden/>
            <w:color w:val="0000FF"/>
            <w:szCs w:val="18"/>
          </w:rPr>
          <w:t>3</w:t>
        </w:r>
        <w:r w:rsidR="001A033E" w:rsidRPr="00F05422">
          <w:rPr>
            <w:rFonts w:eastAsia="SimSun"/>
            <w:noProof/>
            <w:webHidden/>
            <w:color w:val="0000FF"/>
            <w:szCs w:val="18"/>
          </w:rPr>
          <w:fldChar w:fldCharType="end"/>
        </w:r>
      </w:hyperlink>
    </w:p>
    <w:p w14:paraId="12BECDB8" w14:textId="14A52058" w:rsidR="001A033E" w:rsidRPr="00F05422" w:rsidRDefault="00F05422" w:rsidP="001A033E">
      <w:pPr>
        <w:tabs>
          <w:tab w:val="right" w:leader="dot" w:pos="9900"/>
        </w:tabs>
        <w:spacing w:before="60" w:after="20"/>
        <w:ind w:left="144" w:right="43"/>
        <w:rPr>
          <w:rFonts w:asciiTheme="minorHAnsi" w:eastAsiaTheme="minorEastAsia" w:hAnsiTheme="minorHAnsi" w:cstheme="minorBidi"/>
          <w:noProof/>
          <w:kern w:val="2"/>
          <w:sz w:val="22"/>
          <w:szCs w:val="22"/>
          <w14:ligatures w14:val="standardContextual"/>
        </w:rPr>
      </w:pPr>
      <w:hyperlink w:anchor="_Toc170215644" w:history="1">
        <w:r w:rsidR="001A033E" w:rsidRPr="00F05422">
          <w:rPr>
            <w:rFonts w:eastAsia="SimSun"/>
            <w:b/>
            <w:noProof/>
            <w:color w:val="0000FF"/>
            <w:szCs w:val="18"/>
            <w:u w:val="single"/>
          </w:rPr>
          <w:t>2. Revised General Achievement Level Descriptors</w:t>
        </w:r>
        <w:r w:rsidR="001A033E" w:rsidRPr="00F05422">
          <w:rPr>
            <w:rFonts w:eastAsia="SimSun"/>
            <w:b/>
            <w:noProof/>
            <w:webHidden/>
            <w:color w:val="0000FF"/>
            <w:szCs w:val="18"/>
          </w:rPr>
          <w:tab/>
        </w:r>
        <w:r w:rsidR="001A033E" w:rsidRPr="00F05422">
          <w:rPr>
            <w:rFonts w:eastAsia="SimSun"/>
            <w:b/>
            <w:noProof/>
            <w:webHidden/>
            <w:color w:val="0000FF"/>
            <w:szCs w:val="18"/>
          </w:rPr>
          <w:fldChar w:fldCharType="begin"/>
        </w:r>
        <w:r w:rsidR="001A033E" w:rsidRPr="00F05422">
          <w:rPr>
            <w:rFonts w:eastAsia="SimSun"/>
            <w:b/>
            <w:noProof/>
            <w:webHidden/>
            <w:color w:val="0000FF"/>
            <w:szCs w:val="18"/>
          </w:rPr>
          <w:instrText xml:space="preserve"> PAGEREF _Toc170215644 \h </w:instrText>
        </w:r>
        <w:r w:rsidR="001A033E" w:rsidRPr="00F05422">
          <w:rPr>
            <w:rFonts w:eastAsia="SimSun"/>
            <w:b/>
            <w:noProof/>
            <w:webHidden/>
            <w:color w:val="0000FF"/>
            <w:szCs w:val="18"/>
          </w:rPr>
        </w:r>
        <w:r w:rsidR="001A033E" w:rsidRPr="00F05422">
          <w:rPr>
            <w:rFonts w:eastAsia="SimSun"/>
            <w:b/>
            <w:noProof/>
            <w:webHidden/>
            <w:color w:val="0000FF"/>
            <w:szCs w:val="18"/>
          </w:rPr>
          <w:fldChar w:fldCharType="separate"/>
        </w:r>
        <w:r w:rsidR="00DB047E" w:rsidRPr="00F05422">
          <w:rPr>
            <w:rFonts w:eastAsia="SimSun"/>
            <w:b/>
            <w:noProof/>
            <w:webHidden/>
            <w:color w:val="0000FF"/>
            <w:szCs w:val="18"/>
          </w:rPr>
          <w:t>4</w:t>
        </w:r>
        <w:r w:rsidR="001A033E" w:rsidRPr="00F05422">
          <w:rPr>
            <w:rFonts w:eastAsia="SimSun"/>
            <w:b/>
            <w:noProof/>
            <w:webHidden/>
            <w:color w:val="0000FF"/>
            <w:szCs w:val="18"/>
          </w:rPr>
          <w:fldChar w:fldCharType="end"/>
        </w:r>
      </w:hyperlink>
    </w:p>
    <w:p w14:paraId="3CE6C683" w14:textId="091AA912" w:rsidR="001A033E" w:rsidRPr="00F05422" w:rsidRDefault="00F05422" w:rsidP="001A033E">
      <w:pPr>
        <w:tabs>
          <w:tab w:val="right" w:leader="dot" w:pos="9900"/>
        </w:tabs>
        <w:spacing w:before="60" w:after="20"/>
        <w:ind w:left="144" w:right="43"/>
        <w:rPr>
          <w:rFonts w:asciiTheme="minorHAnsi" w:eastAsiaTheme="minorEastAsia" w:hAnsiTheme="minorHAnsi" w:cstheme="minorBidi"/>
          <w:noProof/>
          <w:kern w:val="2"/>
          <w:sz w:val="22"/>
          <w:szCs w:val="22"/>
          <w14:ligatures w14:val="standardContextual"/>
        </w:rPr>
      </w:pPr>
      <w:hyperlink w:anchor="_Toc170215645" w:history="1">
        <w:r w:rsidR="001A033E" w:rsidRPr="00F05422">
          <w:rPr>
            <w:rFonts w:eastAsia="SimSun"/>
            <w:b/>
            <w:noProof/>
            <w:color w:val="0000FF"/>
            <w:szCs w:val="18"/>
            <w:u w:val="single"/>
          </w:rPr>
          <w:t>3. Standards and Claims</w:t>
        </w:r>
        <w:r w:rsidR="001A033E" w:rsidRPr="00F05422">
          <w:rPr>
            <w:rFonts w:eastAsia="SimSun"/>
            <w:b/>
            <w:noProof/>
            <w:webHidden/>
            <w:color w:val="0000FF"/>
            <w:szCs w:val="18"/>
          </w:rPr>
          <w:tab/>
        </w:r>
        <w:r w:rsidR="001A033E" w:rsidRPr="00F05422">
          <w:rPr>
            <w:rFonts w:eastAsia="SimSun"/>
            <w:b/>
            <w:noProof/>
            <w:webHidden/>
            <w:color w:val="0000FF"/>
            <w:szCs w:val="18"/>
          </w:rPr>
          <w:fldChar w:fldCharType="begin"/>
        </w:r>
        <w:r w:rsidR="001A033E" w:rsidRPr="00F05422">
          <w:rPr>
            <w:rFonts w:eastAsia="SimSun"/>
            <w:b/>
            <w:noProof/>
            <w:webHidden/>
            <w:color w:val="0000FF"/>
            <w:szCs w:val="18"/>
          </w:rPr>
          <w:instrText xml:space="preserve"> PAGEREF _Toc170215645 \h </w:instrText>
        </w:r>
        <w:r w:rsidR="001A033E" w:rsidRPr="00F05422">
          <w:rPr>
            <w:rFonts w:eastAsia="SimSun"/>
            <w:b/>
            <w:noProof/>
            <w:webHidden/>
            <w:color w:val="0000FF"/>
            <w:szCs w:val="18"/>
          </w:rPr>
        </w:r>
        <w:r w:rsidR="001A033E" w:rsidRPr="00F05422">
          <w:rPr>
            <w:rFonts w:eastAsia="SimSun"/>
            <w:b/>
            <w:noProof/>
            <w:webHidden/>
            <w:color w:val="0000FF"/>
            <w:szCs w:val="18"/>
          </w:rPr>
          <w:fldChar w:fldCharType="separate"/>
        </w:r>
        <w:r w:rsidR="00DB047E" w:rsidRPr="00F05422">
          <w:rPr>
            <w:rFonts w:eastAsia="SimSun"/>
            <w:b/>
            <w:noProof/>
            <w:webHidden/>
            <w:color w:val="0000FF"/>
            <w:szCs w:val="18"/>
          </w:rPr>
          <w:t>5</w:t>
        </w:r>
        <w:r w:rsidR="001A033E" w:rsidRPr="00F05422">
          <w:rPr>
            <w:rFonts w:eastAsia="SimSun"/>
            <w:b/>
            <w:noProof/>
            <w:webHidden/>
            <w:color w:val="0000FF"/>
            <w:szCs w:val="18"/>
          </w:rPr>
          <w:fldChar w:fldCharType="end"/>
        </w:r>
      </w:hyperlink>
    </w:p>
    <w:p w14:paraId="7C5A720B" w14:textId="391F1ED8" w:rsidR="001A033E" w:rsidRPr="00F05422" w:rsidRDefault="00F05422" w:rsidP="001A033E">
      <w:pPr>
        <w:tabs>
          <w:tab w:val="right" w:leader="dot" w:pos="9900"/>
        </w:tabs>
        <w:spacing w:before="60" w:after="20"/>
        <w:ind w:left="144" w:right="43"/>
        <w:rPr>
          <w:rFonts w:asciiTheme="minorHAnsi" w:eastAsiaTheme="minorEastAsia" w:hAnsiTheme="minorHAnsi" w:cstheme="minorBidi"/>
          <w:noProof/>
          <w:kern w:val="2"/>
          <w:sz w:val="22"/>
          <w:szCs w:val="22"/>
          <w14:ligatures w14:val="standardContextual"/>
        </w:rPr>
      </w:pPr>
      <w:hyperlink w:anchor="_Toc170215646" w:history="1">
        <w:r w:rsidR="001A033E" w:rsidRPr="00F05422">
          <w:rPr>
            <w:rFonts w:eastAsia="SimSun"/>
            <w:b/>
            <w:noProof/>
            <w:color w:val="0000FF"/>
            <w:szCs w:val="18"/>
            <w:u w:val="single"/>
          </w:rPr>
          <w:t>4. Item Development</w:t>
        </w:r>
        <w:r w:rsidR="001A033E" w:rsidRPr="00F05422">
          <w:rPr>
            <w:rFonts w:eastAsia="SimSun"/>
            <w:b/>
            <w:noProof/>
            <w:webHidden/>
            <w:color w:val="0000FF"/>
            <w:szCs w:val="18"/>
          </w:rPr>
          <w:tab/>
        </w:r>
        <w:r w:rsidR="001A033E" w:rsidRPr="00F05422">
          <w:rPr>
            <w:rFonts w:eastAsia="SimSun"/>
            <w:b/>
            <w:noProof/>
            <w:webHidden/>
            <w:color w:val="0000FF"/>
            <w:szCs w:val="18"/>
          </w:rPr>
          <w:fldChar w:fldCharType="begin"/>
        </w:r>
        <w:r w:rsidR="001A033E" w:rsidRPr="00F05422">
          <w:rPr>
            <w:rFonts w:eastAsia="SimSun"/>
            <w:b/>
            <w:noProof/>
            <w:webHidden/>
            <w:color w:val="0000FF"/>
            <w:szCs w:val="18"/>
          </w:rPr>
          <w:instrText xml:space="preserve"> PAGEREF _Toc170215646 \h </w:instrText>
        </w:r>
        <w:r w:rsidR="001A033E" w:rsidRPr="00F05422">
          <w:rPr>
            <w:rFonts w:eastAsia="SimSun"/>
            <w:b/>
            <w:noProof/>
            <w:webHidden/>
            <w:color w:val="0000FF"/>
            <w:szCs w:val="18"/>
          </w:rPr>
        </w:r>
        <w:r w:rsidR="001A033E" w:rsidRPr="00F05422">
          <w:rPr>
            <w:rFonts w:eastAsia="SimSun"/>
            <w:b/>
            <w:noProof/>
            <w:webHidden/>
            <w:color w:val="0000FF"/>
            <w:szCs w:val="18"/>
          </w:rPr>
          <w:fldChar w:fldCharType="separate"/>
        </w:r>
        <w:r w:rsidR="00DB047E" w:rsidRPr="00F05422">
          <w:rPr>
            <w:rFonts w:eastAsia="SimSun"/>
            <w:b/>
            <w:noProof/>
            <w:webHidden/>
            <w:color w:val="0000FF"/>
            <w:szCs w:val="18"/>
          </w:rPr>
          <w:t>6</w:t>
        </w:r>
        <w:r w:rsidR="001A033E" w:rsidRPr="00F05422">
          <w:rPr>
            <w:rFonts w:eastAsia="SimSun"/>
            <w:b/>
            <w:noProof/>
            <w:webHidden/>
            <w:color w:val="0000FF"/>
            <w:szCs w:val="18"/>
          </w:rPr>
          <w:fldChar w:fldCharType="end"/>
        </w:r>
      </w:hyperlink>
    </w:p>
    <w:p w14:paraId="34D603C3" w14:textId="09BD57DD" w:rsidR="001A033E" w:rsidRPr="00F05422" w:rsidRDefault="00F05422" w:rsidP="001A033E">
      <w:pPr>
        <w:tabs>
          <w:tab w:val="right" w:leader="dot" w:pos="9893"/>
        </w:tabs>
        <w:ind w:left="900" w:right="43" w:hanging="540"/>
        <w:rPr>
          <w:rFonts w:asciiTheme="minorHAnsi" w:eastAsiaTheme="minorEastAsia" w:hAnsiTheme="minorHAnsi" w:cstheme="minorBidi"/>
          <w:noProof/>
          <w:kern w:val="2"/>
          <w:sz w:val="22"/>
          <w:szCs w:val="22"/>
          <w14:ligatures w14:val="standardContextual"/>
        </w:rPr>
      </w:pPr>
      <w:hyperlink w:anchor="_Toc170215647" w:history="1">
        <w:r w:rsidR="001A033E" w:rsidRPr="00F05422">
          <w:rPr>
            <w:rFonts w:eastAsia="SimSun"/>
            <w:noProof/>
            <w:color w:val="0000FF"/>
            <w:szCs w:val="18"/>
            <w:u w:val="single"/>
          </w:rPr>
          <w:t>4.A. New Item Development</w:t>
        </w:r>
        <w:r w:rsidR="001A033E" w:rsidRPr="00F05422">
          <w:rPr>
            <w:rFonts w:eastAsia="SimSun"/>
            <w:noProof/>
            <w:webHidden/>
            <w:color w:val="0000FF"/>
            <w:szCs w:val="18"/>
          </w:rPr>
          <w:tab/>
        </w:r>
        <w:r w:rsidR="001A033E" w:rsidRPr="00F05422">
          <w:rPr>
            <w:rFonts w:eastAsia="SimSun"/>
            <w:noProof/>
            <w:webHidden/>
            <w:color w:val="0000FF"/>
            <w:szCs w:val="18"/>
          </w:rPr>
          <w:fldChar w:fldCharType="begin"/>
        </w:r>
        <w:r w:rsidR="001A033E" w:rsidRPr="00F05422">
          <w:rPr>
            <w:rFonts w:eastAsia="SimSun"/>
            <w:noProof/>
            <w:webHidden/>
            <w:color w:val="0000FF"/>
            <w:szCs w:val="18"/>
          </w:rPr>
          <w:instrText xml:space="preserve"> PAGEREF _Toc170215647 \h </w:instrText>
        </w:r>
        <w:r w:rsidR="001A033E" w:rsidRPr="00F05422">
          <w:rPr>
            <w:rFonts w:eastAsia="SimSun"/>
            <w:noProof/>
            <w:webHidden/>
            <w:color w:val="0000FF"/>
            <w:szCs w:val="18"/>
          </w:rPr>
        </w:r>
        <w:r w:rsidR="001A033E" w:rsidRPr="00F05422">
          <w:rPr>
            <w:rFonts w:eastAsia="SimSun"/>
            <w:noProof/>
            <w:webHidden/>
            <w:color w:val="0000FF"/>
            <w:szCs w:val="18"/>
          </w:rPr>
          <w:fldChar w:fldCharType="separate"/>
        </w:r>
        <w:r w:rsidR="00DB047E" w:rsidRPr="00F05422">
          <w:rPr>
            <w:rFonts w:eastAsia="SimSun"/>
            <w:noProof/>
            <w:webHidden/>
            <w:color w:val="0000FF"/>
            <w:szCs w:val="18"/>
          </w:rPr>
          <w:t>6</w:t>
        </w:r>
        <w:r w:rsidR="001A033E" w:rsidRPr="00F05422">
          <w:rPr>
            <w:rFonts w:eastAsia="SimSun"/>
            <w:noProof/>
            <w:webHidden/>
            <w:color w:val="0000FF"/>
            <w:szCs w:val="18"/>
          </w:rPr>
          <w:fldChar w:fldCharType="end"/>
        </w:r>
      </w:hyperlink>
    </w:p>
    <w:p w14:paraId="115B1BBF" w14:textId="481FCBC7" w:rsidR="001A033E" w:rsidRPr="00F05422" w:rsidRDefault="00F05422" w:rsidP="001A033E">
      <w:pPr>
        <w:tabs>
          <w:tab w:val="right" w:leader="dot" w:pos="9893"/>
        </w:tabs>
        <w:ind w:left="900" w:right="43" w:hanging="540"/>
        <w:rPr>
          <w:rFonts w:asciiTheme="minorHAnsi" w:eastAsiaTheme="minorEastAsia" w:hAnsiTheme="minorHAnsi" w:cstheme="minorBidi"/>
          <w:noProof/>
          <w:kern w:val="2"/>
          <w:sz w:val="22"/>
          <w:szCs w:val="22"/>
          <w14:ligatures w14:val="standardContextual"/>
        </w:rPr>
      </w:pPr>
      <w:hyperlink w:anchor="_Toc170215648" w:history="1">
        <w:r w:rsidR="001A033E" w:rsidRPr="00F05422">
          <w:rPr>
            <w:rFonts w:eastAsia="SimSun"/>
            <w:noProof/>
            <w:color w:val="0000FF"/>
            <w:szCs w:val="18"/>
            <w:u w:val="single"/>
          </w:rPr>
          <w:t>4.B. Item Types</w:t>
        </w:r>
        <w:r w:rsidR="001A033E" w:rsidRPr="00F05422">
          <w:rPr>
            <w:rFonts w:eastAsia="SimSun"/>
            <w:noProof/>
            <w:webHidden/>
            <w:color w:val="0000FF"/>
            <w:szCs w:val="18"/>
          </w:rPr>
          <w:tab/>
        </w:r>
        <w:r w:rsidR="001A033E" w:rsidRPr="00F05422">
          <w:rPr>
            <w:rFonts w:eastAsia="SimSun"/>
            <w:noProof/>
            <w:webHidden/>
            <w:color w:val="0000FF"/>
            <w:szCs w:val="18"/>
          </w:rPr>
          <w:fldChar w:fldCharType="begin"/>
        </w:r>
        <w:r w:rsidR="001A033E" w:rsidRPr="00F05422">
          <w:rPr>
            <w:rFonts w:eastAsia="SimSun"/>
            <w:noProof/>
            <w:webHidden/>
            <w:color w:val="0000FF"/>
            <w:szCs w:val="18"/>
          </w:rPr>
          <w:instrText xml:space="preserve"> PAGEREF _Toc170215648 \h </w:instrText>
        </w:r>
        <w:r w:rsidR="001A033E" w:rsidRPr="00F05422">
          <w:rPr>
            <w:rFonts w:eastAsia="SimSun"/>
            <w:noProof/>
            <w:webHidden/>
            <w:color w:val="0000FF"/>
            <w:szCs w:val="18"/>
          </w:rPr>
        </w:r>
        <w:r w:rsidR="001A033E" w:rsidRPr="00F05422">
          <w:rPr>
            <w:rFonts w:eastAsia="SimSun"/>
            <w:noProof/>
            <w:webHidden/>
            <w:color w:val="0000FF"/>
            <w:szCs w:val="18"/>
          </w:rPr>
          <w:fldChar w:fldCharType="separate"/>
        </w:r>
        <w:r w:rsidR="00DB047E" w:rsidRPr="00F05422">
          <w:rPr>
            <w:rFonts w:eastAsia="SimSun"/>
            <w:noProof/>
            <w:webHidden/>
            <w:color w:val="0000FF"/>
            <w:szCs w:val="18"/>
          </w:rPr>
          <w:t>6</w:t>
        </w:r>
        <w:r w:rsidR="001A033E" w:rsidRPr="00F05422">
          <w:rPr>
            <w:rFonts w:eastAsia="SimSun"/>
            <w:noProof/>
            <w:webHidden/>
            <w:color w:val="0000FF"/>
            <w:szCs w:val="18"/>
          </w:rPr>
          <w:fldChar w:fldCharType="end"/>
        </w:r>
      </w:hyperlink>
    </w:p>
    <w:p w14:paraId="6F4421EF" w14:textId="786F0F06" w:rsidR="001A033E" w:rsidRPr="00F05422" w:rsidRDefault="00F05422" w:rsidP="001A033E">
      <w:pPr>
        <w:tabs>
          <w:tab w:val="right" w:leader="dot" w:pos="9900"/>
        </w:tabs>
        <w:spacing w:before="60" w:after="20"/>
        <w:ind w:left="144" w:right="43"/>
        <w:rPr>
          <w:rFonts w:asciiTheme="minorHAnsi" w:eastAsiaTheme="minorEastAsia" w:hAnsiTheme="minorHAnsi" w:cstheme="minorBidi"/>
          <w:noProof/>
          <w:kern w:val="2"/>
          <w:sz w:val="22"/>
          <w:szCs w:val="22"/>
          <w14:ligatures w14:val="standardContextual"/>
        </w:rPr>
      </w:pPr>
      <w:hyperlink w:anchor="_Toc170215649" w:history="1">
        <w:r w:rsidR="001A033E" w:rsidRPr="00F05422">
          <w:rPr>
            <w:rFonts w:eastAsia="SimSun"/>
            <w:b/>
            <w:noProof/>
            <w:color w:val="0000FF"/>
            <w:szCs w:val="18"/>
            <w:u w:val="single"/>
          </w:rPr>
          <w:t>5. Test Design</w:t>
        </w:r>
        <w:r w:rsidR="001A033E" w:rsidRPr="00F05422">
          <w:rPr>
            <w:rFonts w:eastAsia="SimSun"/>
            <w:b/>
            <w:noProof/>
            <w:webHidden/>
            <w:color w:val="0000FF"/>
            <w:szCs w:val="18"/>
          </w:rPr>
          <w:tab/>
        </w:r>
        <w:r w:rsidR="001A033E" w:rsidRPr="00F05422">
          <w:rPr>
            <w:rFonts w:eastAsia="SimSun"/>
            <w:b/>
            <w:noProof/>
            <w:webHidden/>
            <w:color w:val="0000FF"/>
            <w:szCs w:val="18"/>
          </w:rPr>
          <w:fldChar w:fldCharType="begin"/>
        </w:r>
        <w:r w:rsidR="001A033E" w:rsidRPr="00F05422">
          <w:rPr>
            <w:rFonts w:eastAsia="SimSun"/>
            <w:b/>
            <w:noProof/>
            <w:webHidden/>
            <w:color w:val="0000FF"/>
            <w:szCs w:val="18"/>
          </w:rPr>
          <w:instrText xml:space="preserve"> PAGEREF _Toc170215649 \h </w:instrText>
        </w:r>
        <w:r w:rsidR="001A033E" w:rsidRPr="00F05422">
          <w:rPr>
            <w:rFonts w:eastAsia="SimSun"/>
            <w:b/>
            <w:noProof/>
            <w:webHidden/>
            <w:color w:val="0000FF"/>
            <w:szCs w:val="18"/>
          </w:rPr>
        </w:r>
        <w:r w:rsidR="001A033E" w:rsidRPr="00F05422">
          <w:rPr>
            <w:rFonts w:eastAsia="SimSun"/>
            <w:b/>
            <w:noProof/>
            <w:webHidden/>
            <w:color w:val="0000FF"/>
            <w:szCs w:val="18"/>
          </w:rPr>
          <w:fldChar w:fldCharType="separate"/>
        </w:r>
        <w:r w:rsidR="00DB047E" w:rsidRPr="00F05422">
          <w:rPr>
            <w:rFonts w:eastAsia="SimSun"/>
            <w:b/>
            <w:noProof/>
            <w:webHidden/>
            <w:color w:val="0000FF"/>
            <w:szCs w:val="18"/>
          </w:rPr>
          <w:t>7</w:t>
        </w:r>
        <w:r w:rsidR="001A033E" w:rsidRPr="00F05422">
          <w:rPr>
            <w:rFonts w:eastAsia="SimSun"/>
            <w:b/>
            <w:noProof/>
            <w:webHidden/>
            <w:color w:val="0000FF"/>
            <w:szCs w:val="18"/>
          </w:rPr>
          <w:fldChar w:fldCharType="end"/>
        </w:r>
      </w:hyperlink>
    </w:p>
    <w:p w14:paraId="23D6CCD4" w14:textId="74A90C9F" w:rsidR="001A033E" w:rsidRPr="00F05422" w:rsidRDefault="00F05422" w:rsidP="001A033E">
      <w:pPr>
        <w:tabs>
          <w:tab w:val="right" w:leader="dot" w:pos="9893"/>
        </w:tabs>
        <w:ind w:left="900" w:right="43" w:hanging="540"/>
        <w:rPr>
          <w:rFonts w:asciiTheme="minorHAnsi" w:eastAsiaTheme="minorEastAsia" w:hAnsiTheme="minorHAnsi" w:cstheme="minorBidi"/>
          <w:noProof/>
          <w:kern w:val="2"/>
          <w:sz w:val="22"/>
          <w:szCs w:val="22"/>
          <w14:ligatures w14:val="standardContextual"/>
        </w:rPr>
      </w:pPr>
      <w:hyperlink w:anchor="_Toc170215650" w:history="1">
        <w:r w:rsidR="001A033E" w:rsidRPr="00F05422">
          <w:rPr>
            <w:rFonts w:eastAsia="SimSun"/>
            <w:noProof/>
            <w:color w:val="0000FF"/>
            <w:szCs w:val="18"/>
            <w:u w:val="single"/>
          </w:rPr>
          <w:t>5.A. Test Format</w:t>
        </w:r>
        <w:r w:rsidR="001A033E" w:rsidRPr="00F05422">
          <w:rPr>
            <w:rFonts w:eastAsia="SimSun"/>
            <w:noProof/>
            <w:webHidden/>
            <w:color w:val="0000FF"/>
            <w:szCs w:val="18"/>
          </w:rPr>
          <w:tab/>
        </w:r>
        <w:r w:rsidR="001A033E" w:rsidRPr="00F05422">
          <w:rPr>
            <w:rFonts w:eastAsia="SimSun"/>
            <w:noProof/>
            <w:webHidden/>
            <w:color w:val="0000FF"/>
            <w:szCs w:val="18"/>
          </w:rPr>
          <w:fldChar w:fldCharType="begin"/>
        </w:r>
        <w:r w:rsidR="001A033E" w:rsidRPr="00F05422">
          <w:rPr>
            <w:rFonts w:eastAsia="SimSun"/>
            <w:noProof/>
            <w:webHidden/>
            <w:color w:val="0000FF"/>
            <w:szCs w:val="18"/>
          </w:rPr>
          <w:instrText xml:space="preserve"> PAGEREF _Toc170215650 \h </w:instrText>
        </w:r>
        <w:r w:rsidR="001A033E" w:rsidRPr="00F05422">
          <w:rPr>
            <w:rFonts w:eastAsia="SimSun"/>
            <w:noProof/>
            <w:webHidden/>
            <w:color w:val="0000FF"/>
            <w:szCs w:val="18"/>
          </w:rPr>
        </w:r>
        <w:r w:rsidR="001A033E" w:rsidRPr="00F05422">
          <w:rPr>
            <w:rFonts w:eastAsia="SimSun"/>
            <w:noProof/>
            <w:webHidden/>
            <w:color w:val="0000FF"/>
            <w:szCs w:val="18"/>
          </w:rPr>
          <w:fldChar w:fldCharType="separate"/>
        </w:r>
        <w:r w:rsidR="00DB047E" w:rsidRPr="00F05422">
          <w:rPr>
            <w:rFonts w:eastAsia="SimSun"/>
            <w:noProof/>
            <w:webHidden/>
            <w:color w:val="0000FF"/>
            <w:szCs w:val="18"/>
          </w:rPr>
          <w:t>7</w:t>
        </w:r>
        <w:r w:rsidR="001A033E" w:rsidRPr="00F05422">
          <w:rPr>
            <w:rFonts w:eastAsia="SimSun"/>
            <w:noProof/>
            <w:webHidden/>
            <w:color w:val="0000FF"/>
            <w:szCs w:val="18"/>
          </w:rPr>
          <w:fldChar w:fldCharType="end"/>
        </w:r>
      </w:hyperlink>
    </w:p>
    <w:p w14:paraId="027CB65D" w14:textId="74A13599" w:rsidR="001A033E" w:rsidRPr="00F05422" w:rsidRDefault="00F05422" w:rsidP="001A033E">
      <w:pPr>
        <w:tabs>
          <w:tab w:val="right" w:leader="dot" w:pos="9893"/>
        </w:tabs>
        <w:ind w:left="900" w:right="43" w:hanging="540"/>
        <w:rPr>
          <w:rFonts w:asciiTheme="minorHAnsi" w:eastAsiaTheme="minorEastAsia" w:hAnsiTheme="minorHAnsi" w:cstheme="minorBidi"/>
          <w:noProof/>
          <w:kern w:val="2"/>
          <w:sz w:val="22"/>
          <w:szCs w:val="22"/>
          <w14:ligatures w14:val="standardContextual"/>
        </w:rPr>
      </w:pPr>
      <w:hyperlink w:anchor="_Toc170215651" w:history="1">
        <w:r w:rsidR="001A033E" w:rsidRPr="00F05422">
          <w:rPr>
            <w:rFonts w:eastAsia="SimSun"/>
            <w:noProof/>
            <w:color w:val="0000FF"/>
            <w:szCs w:val="18"/>
            <w:u w:val="single"/>
          </w:rPr>
          <w:t>5.B. Test Development Stages</w:t>
        </w:r>
        <w:r w:rsidR="001A033E" w:rsidRPr="00F05422">
          <w:rPr>
            <w:rFonts w:eastAsia="SimSun"/>
            <w:noProof/>
            <w:webHidden/>
            <w:color w:val="0000FF"/>
            <w:szCs w:val="18"/>
          </w:rPr>
          <w:tab/>
        </w:r>
        <w:r w:rsidR="001A033E" w:rsidRPr="00F05422">
          <w:rPr>
            <w:rFonts w:eastAsia="SimSun"/>
            <w:noProof/>
            <w:webHidden/>
            <w:color w:val="0000FF"/>
            <w:szCs w:val="18"/>
          </w:rPr>
          <w:fldChar w:fldCharType="begin"/>
        </w:r>
        <w:r w:rsidR="001A033E" w:rsidRPr="00F05422">
          <w:rPr>
            <w:rFonts w:eastAsia="SimSun"/>
            <w:noProof/>
            <w:webHidden/>
            <w:color w:val="0000FF"/>
            <w:szCs w:val="18"/>
          </w:rPr>
          <w:instrText xml:space="preserve"> PAGEREF _Toc170215651 \h </w:instrText>
        </w:r>
        <w:r w:rsidR="001A033E" w:rsidRPr="00F05422">
          <w:rPr>
            <w:rFonts w:eastAsia="SimSun"/>
            <w:noProof/>
            <w:webHidden/>
            <w:color w:val="0000FF"/>
            <w:szCs w:val="18"/>
          </w:rPr>
        </w:r>
        <w:r w:rsidR="001A033E" w:rsidRPr="00F05422">
          <w:rPr>
            <w:rFonts w:eastAsia="SimSun"/>
            <w:noProof/>
            <w:webHidden/>
            <w:color w:val="0000FF"/>
            <w:szCs w:val="18"/>
          </w:rPr>
          <w:fldChar w:fldCharType="separate"/>
        </w:r>
        <w:r w:rsidR="00DB047E" w:rsidRPr="00F05422">
          <w:rPr>
            <w:rFonts w:eastAsia="SimSun"/>
            <w:noProof/>
            <w:webHidden/>
            <w:color w:val="0000FF"/>
            <w:szCs w:val="18"/>
          </w:rPr>
          <w:t>7</w:t>
        </w:r>
        <w:r w:rsidR="001A033E" w:rsidRPr="00F05422">
          <w:rPr>
            <w:rFonts w:eastAsia="SimSun"/>
            <w:noProof/>
            <w:webHidden/>
            <w:color w:val="0000FF"/>
            <w:szCs w:val="18"/>
          </w:rPr>
          <w:fldChar w:fldCharType="end"/>
        </w:r>
      </w:hyperlink>
    </w:p>
    <w:p w14:paraId="056CBCFE" w14:textId="6FD1CBAA" w:rsidR="001A033E" w:rsidRPr="00F05422" w:rsidRDefault="00F05422" w:rsidP="001A033E">
      <w:pPr>
        <w:tabs>
          <w:tab w:val="right" w:leader="dot" w:pos="9893"/>
        </w:tabs>
        <w:ind w:left="900" w:right="43" w:hanging="540"/>
        <w:rPr>
          <w:rFonts w:asciiTheme="minorHAnsi" w:eastAsiaTheme="minorEastAsia" w:hAnsiTheme="minorHAnsi" w:cstheme="minorBidi"/>
          <w:noProof/>
          <w:kern w:val="2"/>
          <w:sz w:val="22"/>
          <w:szCs w:val="22"/>
          <w14:ligatures w14:val="standardContextual"/>
        </w:rPr>
      </w:pPr>
      <w:hyperlink w:anchor="_Toc170215652" w:history="1">
        <w:r w:rsidR="001A033E" w:rsidRPr="00F05422">
          <w:rPr>
            <w:rFonts w:eastAsia="SimSun"/>
            <w:noProof/>
            <w:color w:val="0000FF"/>
            <w:szCs w:val="18"/>
            <w:u w:val="single"/>
          </w:rPr>
          <w:t>5.C. Field Test Design</w:t>
        </w:r>
        <w:r w:rsidR="001A033E" w:rsidRPr="00F05422">
          <w:rPr>
            <w:rFonts w:eastAsia="SimSun"/>
            <w:noProof/>
            <w:webHidden/>
            <w:color w:val="0000FF"/>
            <w:szCs w:val="18"/>
          </w:rPr>
          <w:tab/>
        </w:r>
        <w:r w:rsidR="001A033E" w:rsidRPr="00F05422">
          <w:rPr>
            <w:rFonts w:eastAsia="SimSun"/>
            <w:noProof/>
            <w:webHidden/>
            <w:color w:val="0000FF"/>
            <w:szCs w:val="18"/>
          </w:rPr>
          <w:fldChar w:fldCharType="begin"/>
        </w:r>
        <w:r w:rsidR="001A033E" w:rsidRPr="00F05422">
          <w:rPr>
            <w:rFonts w:eastAsia="SimSun"/>
            <w:noProof/>
            <w:webHidden/>
            <w:color w:val="0000FF"/>
            <w:szCs w:val="18"/>
          </w:rPr>
          <w:instrText xml:space="preserve"> PAGEREF _Toc170215652 \h </w:instrText>
        </w:r>
        <w:r w:rsidR="001A033E" w:rsidRPr="00F05422">
          <w:rPr>
            <w:rFonts w:eastAsia="SimSun"/>
            <w:noProof/>
            <w:webHidden/>
            <w:color w:val="0000FF"/>
            <w:szCs w:val="18"/>
          </w:rPr>
        </w:r>
        <w:r w:rsidR="001A033E" w:rsidRPr="00F05422">
          <w:rPr>
            <w:rFonts w:eastAsia="SimSun"/>
            <w:noProof/>
            <w:webHidden/>
            <w:color w:val="0000FF"/>
            <w:szCs w:val="18"/>
          </w:rPr>
          <w:fldChar w:fldCharType="separate"/>
        </w:r>
        <w:r w:rsidR="00DB047E" w:rsidRPr="00F05422">
          <w:rPr>
            <w:rFonts w:eastAsia="SimSun"/>
            <w:noProof/>
            <w:webHidden/>
            <w:color w:val="0000FF"/>
            <w:szCs w:val="18"/>
          </w:rPr>
          <w:t>7</w:t>
        </w:r>
        <w:r w:rsidR="001A033E" w:rsidRPr="00F05422">
          <w:rPr>
            <w:rFonts w:eastAsia="SimSun"/>
            <w:noProof/>
            <w:webHidden/>
            <w:color w:val="0000FF"/>
            <w:szCs w:val="18"/>
          </w:rPr>
          <w:fldChar w:fldCharType="end"/>
        </w:r>
      </w:hyperlink>
    </w:p>
    <w:p w14:paraId="379B2063" w14:textId="2FE6291C" w:rsidR="001A033E" w:rsidRPr="00F05422" w:rsidRDefault="00F05422" w:rsidP="001A033E">
      <w:pPr>
        <w:tabs>
          <w:tab w:val="right" w:leader="dot" w:pos="9900"/>
        </w:tabs>
        <w:spacing w:before="60" w:after="20"/>
        <w:ind w:left="144" w:right="43"/>
        <w:rPr>
          <w:rFonts w:asciiTheme="minorHAnsi" w:eastAsiaTheme="minorEastAsia" w:hAnsiTheme="minorHAnsi" w:cstheme="minorBidi"/>
          <w:noProof/>
          <w:kern w:val="2"/>
          <w:sz w:val="22"/>
          <w:szCs w:val="22"/>
          <w14:ligatures w14:val="standardContextual"/>
        </w:rPr>
      </w:pPr>
      <w:hyperlink w:anchor="_Toc170215653" w:history="1">
        <w:r w:rsidR="001A033E" w:rsidRPr="00F05422">
          <w:rPr>
            <w:rFonts w:eastAsia="SimSun"/>
            <w:b/>
            <w:noProof/>
            <w:color w:val="0000FF"/>
            <w:szCs w:val="18"/>
            <w:u w:val="single"/>
          </w:rPr>
          <w:t>6. Psychometric Considerations</w:t>
        </w:r>
        <w:r w:rsidR="001A033E" w:rsidRPr="00F05422">
          <w:rPr>
            <w:rFonts w:eastAsia="SimSun"/>
            <w:b/>
            <w:noProof/>
            <w:webHidden/>
            <w:color w:val="0000FF"/>
            <w:szCs w:val="18"/>
          </w:rPr>
          <w:tab/>
        </w:r>
        <w:r w:rsidR="001A033E" w:rsidRPr="00F05422">
          <w:rPr>
            <w:rFonts w:eastAsia="SimSun"/>
            <w:b/>
            <w:noProof/>
            <w:webHidden/>
            <w:color w:val="0000FF"/>
            <w:szCs w:val="18"/>
          </w:rPr>
          <w:fldChar w:fldCharType="begin"/>
        </w:r>
        <w:r w:rsidR="001A033E" w:rsidRPr="00F05422">
          <w:rPr>
            <w:rFonts w:eastAsia="SimSun"/>
            <w:b/>
            <w:noProof/>
            <w:webHidden/>
            <w:color w:val="0000FF"/>
            <w:szCs w:val="18"/>
          </w:rPr>
          <w:instrText xml:space="preserve"> PAGEREF _Toc170215653 \h </w:instrText>
        </w:r>
        <w:r w:rsidR="001A033E" w:rsidRPr="00F05422">
          <w:rPr>
            <w:rFonts w:eastAsia="SimSun"/>
            <w:b/>
            <w:noProof/>
            <w:webHidden/>
            <w:color w:val="0000FF"/>
            <w:szCs w:val="18"/>
          </w:rPr>
        </w:r>
        <w:r w:rsidR="001A033E" w:rsidRPr="00F05422">
          <w:rPr>
            <w:rFonts w:eastAsia="SimSun"/>
            <w:b/>
            <w:noProof/>
            <w:webHidden/>
            <w:color w:val="0000FF"/>
            <w:szCs w:val="18"/>
          </w:rPr>
          <w:fldChar w:fldCharType="separate"/>
        </w:r>
        <w:r w:rsidR="00DB047E" w:rsidRPr="00F05422">
          <w:rPr>
            <w:rFonts w:eastAsia="SimSun"/>
            <w:b/>
            <w:noProof/>
            <w:webHidden/>
            <w:color w:val="0000FF"/>
            <w:szCs w:val="18"/>
          </w:rPr>
          <w:t>8</w:t>
        </w:r>
        <w:r w:rsidR="001A033E" w:rsidRPr="00F05422">
          <w:rPr>
            <w:rFonts w:eastAsia="SimSun"/>
            <w:b/>
            <w:noProof/>
            <w:webHidden/>
            <w:color w:val="0000FF"/>
            <w:szCs w:val="18"/>
          </w:rPr>
          <w:fldChar w:fldCharType="end"/>
        </w:r>
      </w:hyperlink>
    </w:p>
    <w:p w14:paraId="553644B4" w14:textId="7A856832" w:rsidR="001A033E" w:rsidRPr="00F05422" w:rsidRDefault="00F05422" w:rsidP="001A033E">
      <w:pPr>
        <w:tabs>
          <w:tab w:val="right" w:leader="dot" w:pos="9893"/>
        </w:tabs>
        <w:ind w:left="900" w:right="43" w:hanging="540"/>
        <w:rPr>
          <w:rFonts w:asciiTheme="minorHAnsi" w:eastAsiaTheme="minorEastAsia" w:hAnsiTheme="minorHAnsi" w:cstheme="minorBidi"/>
          <w:noProof/>
          <w:kern w:val="2"/>
          <w:sz w:val="22"/>
          <w:szCs w:val="22"/>
          <w14:ligatures w14:val="standardContextual"/>
        </w:rPr>
      </w:pPr>
      <w:hyperlink w:anchor="_Toc170215654" w:history="1">
        <w:r w:rsidR="001A033E" w:rsidRPr="00F05422">
          <w:rPr>
            <w:rFonts w:eastAsia="SimSun"/>
            <w:noProof/>
            <w:color w:val="0000FF"/>
            <w:szCs w:val="18"/>
            <w:u w:val="single"/>
          </w:rPr>
          <w:t>6.A. Embedded Field Test</w:t>
        </w:r>
        <w:r w:rsidR="001A033E" w:rsidRPr="00F05422">
          <w:rPr>
            <w:rFonts w:eastAsia="SimSun"/>
            <w:noProof/>
            <w:webHidden/>
            <w:color w:val="0000FF"/>
            <w:szCs w:val="18"/>
          </w:rPr>
          <w:tab/>
        </w:r>
        <w:r w:rsidR="001A033E" w:rsidRPr="00F05422">
          <w:rPr>
            <w:rFonts w:eastAsia="SimSun"/>
            <w:noProof/>
            <w:webHidden/>
            <w:color w:val="0000FF"/>
            <w:szCs w:val="18"/>
          </w:rPr>
          <w:fldChar w:fldCharType="begin"/>
        </w:r>
        <w:r w:rsidR="001A033E" w:rsidRPr="00F05422">
          <w:rPr>
            <w:rFonts w:eastAsia="SimSun"/>
            <w:noProof/>
            <w:webHidden/>
            <w:color w:val="0000FF"/>
            <w:szCs w:val="18"/>
          </w:rPr>
          <w:instrText xml:space="preserve"> PAGEREF _Toc170215654 \h </w:instrText>
        </w:r>
        <w:r w:rsidR="001A033E" w:rsidRPr="00F05422">
          <w:rPr>
            <w:rFonts w:eastAsia="SimSun"/>
            <w:noProof/>
            <w:webHidden/>
            <w:color w:val="0000FF"/>
            <w:szCs w:val="18"/>
          </w:rPr>
        </w:r>
        <w:r w:rsidR="001A033E" w:rsidRPr="00F05422">
          <w:rPr>
            <w:rFonts w:eastAsia="SimSun"/>
            <w:noProof/>
            <w:webHidden/>
            <w:color w:val="0000FF"/>
            <w:szCs w:val="18"/>
          </w:rPr>
          <w:fldChar w:fldCharType="separate"/>
        </w:r>
        <w:r w:rsidR="00DB047E" w:rsidRPr="00F05422">
          <w:rPr>
            <w:rFonts w:eastAsia="SimSun"/>
            <w:noProof/>
            <w:webHidden/>
            <w:color w:val="0000FF"/>
            <w:szCs w:val="18"/>
          </w:rPr>
          <w:t>8</w:t>
        </w:r>
        <w:r w:rsidR="001A033E" w:rsidRPr="00F05422">
          <w:rPr>
            <w:rFonts w:eastAsia="SimSun"/>
            <w:noProof/>
            <w:webHidden/>
            <w:color w:val="0000FF"/>
            <w:szCs w:val="18"/>
          </w:rPr>
          <w:fldChar w:fldCharType="end"/>
        </w:r>
      </w:hyperlink>
    </w:p>
    <w:p w14:paraId="1DF69AA3" w14:textId="51434EE6" w:rsidR="001A033E" w:rsidRPr="00F05422" w:rsidRDefault="00F05422" w:rsidP="001A033E">
      <w:pPr>
        <w:tabs>
          <w:tab w:val="right" w:leader="dot" w:pos="9893"/>
        </w:tabs>
        <w:ind w:left="900" w:right="43" w:hanging="540"/>
        <w:rPr>
          <w:rFonts w:asciiTheme="minorHAnsi" w:eastAsiaTheme="minorEastAsia" w:hAnsiTheme="minorHAnsi" w:cstheme="minorBidi"/>
          <w:noProof/>
          <w:kern w:val="2"/>
          <w:sz w:val="22"/>
          <w:szCs w:val="22"/>
          <w14:ligatures w14:val="standardContextual"/>
        </w:rPr>
      </w:pPr>
      <w:hyperlink w:anchor="_Toc170215655" w:history="1">
        <w:r w:rsidR="001A033E" w:rsidRPr="00F05422">
          <w:rPr>
            <w:rFonts w:eastAsia="SimSun"/>
            <w:noProof/>
            <w:color w:val="0000FF"/>
            <w:szCs w:val="18"/>
            <w:u w:val="single"/>
          </w:rPr>
          <w:t>6.B. Field Testing Sample Size and Threshold</w:t>
        </w:r>
        <w:r w:rsidR="001A033E" w:rsidRPr="00F05422">
          <w:rPr>
            <w:rFonts w:eastAsia="SimSun"/>
            <w:noProof/>
            <w:webHidden/>
            <w:color w:val="0000FF"/>
            <w:szCs w:val="18"/>
          </w:rPr>
          <w:tab/>
        </w:r>
        <w:r w:rsidR="001A033E" w:rsidRPr="00F05422">
          <w:rPr>
            <w:rFonts w:eastAsia="SimSun"/>
            <w:noProof/>
            <w:webHidden/>
            <w:color w:val="0000FF"/>
            <w:szCs w:val="18"/>
          </w:rPr>
          <w:fldChar w:fldCharType="begin"/>
        </w:r>
        <w:r w:rsidR="001A033E" w:rsidRPr="00F05422">
          <w:rPr>
            <w:rFonts w:eastAsia="SimSun"/>
            <w:noProof/>
            <w:webHidden/>
            <w:color w:val="0000FF"/>
            <w:szCs w:val="18"/>
          </w:rPr>
          <w:instrText xml:space="preserve"> PAGEREF _Toc170215655 \h </w:instrText>
        </w:r>
        <w:r w:rsidR="001A033E" w:rsidRPr="00F05422">
          <w:rPr>
            <w:rFonts w:eastAsia="SimSun"/>
            <w:noProof/>
            <w:webHidden/>
            <w:color w:val="0000FF"/>
            <w:szCs w:val="18"/>
          </w:rPr>
        </w:r>
        <w:r w:rsidR="001A033E" w:rsidRPr="00F05422">
          <w:rPr>
            <w:rFonts w:eastAsia="SimSun"/>
            <w:noProof/>
            <w:webHidden/>
            <w:color w:val="0000FF"/>
            <w:szCs w:val="18"/>
          </w:rPr>
          <w:fldChar w:fldCharType="separate"/>
        </w:r>
        <w:r w:rsidR="00DB047E" w:rsidRPr="00F05422">
          <w:rPr>
            <w:rFonts w:eastAsia="SimSun"/>
            <w:noProof/>
            <w:webHidden/>
            <w:color w:val="0000FF"/>
            <w:szCs w:val="18"/>
          </w:rPr>
          <w:t>9</w:t>
        </w:r>
        <w:r w:rsidR="001A033E" w:rsidRPr="00F05422">
          <w:rPr>
            <w:rFonts w:eastAsia="SimSun"/>
            <w:noProof/>
            <w:webHidden/>
            <w:color w:val="0000FF"/>
            <w:szCs w:val="18"/>
          </w:rPr>
          <w:fldChar w:fldCharType="end"/>
        </w:r>
      </w:hyperlink>
    </w:p>
    <w:p w14:paraId="1897329D" w14:textId="7A4149DC" w:rsidR="001A033E" w:rsidRPr="00F05422" w:rsidRDefault="00F05422" w:rsidP="001A033E">
      <w:pPr>
        <w:tabs>
          <w:tab w:val="right" w:leader="dot" w:pos="9893"/>
        </w:tabs>
        <w:ind w:left="900" w:right="43" w:hanging="540"/>
        <w:rPr>
          <w:rFonts w:asciiTheme="minorHAnsi" w:eastAsiaTheme="minorEastAsia" w:hAnsiTheme="minorHAnsi" w:cstheme="minorBidi"/>
          <w:noProof/>
          <w:kern w:val="2"/>
          <w:sz w:val="22"/>
          <w:szCs w:val="22"/>
          <w14:ligatures w14:val="standardContextual"/>
        </w:rPr>
      </w:pPr>
      <w:hyperlink w:anchor="_Toc170215656" w:history="1">
        <w:r w:rsidR="001A033E" w:rsidRPr="00F05422">
          <w:rPr>
            <w:rFonts w:eastAsia="SimSun"/>
            <w:noProof/>
            <w:color w:val="0000FF"/>
            <w:szCs w:val="18"/>
            <w:u w:val="single"/>
          </w:rPr>
          <w:t>6.C. Psychometric Analyses</w:t>
        </w:r>
        <w:r w:rsidR="001A033E" w:rsidRPr="00F05422">
          <w:rPr>
            <w:rFonts w:eastAsia="SimSun"/>
            <w:noProof/>
            <w:webHidden/>
            <w:color w:val="0000FF"/>
            <w:szCs w:val="18"/>
          </w:rPr>
          <w:tab/>
        </w:r>
        <w:r w:rsidR="001A033E" w:rsidRPr="00F05422">
          <w:rPr>
            <w:rFonts w:eastAsia="SimSun"/>
            <w:noProof/>
            <w:webHidden/>
            <w:color w:val="0000FF"/>
            <w:szCs w:val="18"/>
          </w:rPr>
          <w:fldChar w:fldCharType="begin"/>
        </w:r>
        <w:r w:rsidR="001A033E" w:rsidRPr="00F05422">
          <w:rPr>
            <w:rFonts w:eastAsia="SimSun"/>
            <w:noProof/>
            <w:webHidden/>
            <w:color w:val="0000FF"/>
            <w:szCs w:val="18"/>
          </w:rPr>
          <w:instrText xml:space="preserve"> PAGEREF _Toc170215656 \h </w:instrText>
        </w:r>
        <w:r w:rsidR="001A033E" w:rsidRPr="00F05422">
          <w:rPr>
            <w:rFonts w:eastAsia="SimSun"/>
            <w:noProof/>
            <w:webHidden/>
            <w:color w:val="0000FF"/>
            <w:szCs w:val="18"/>
          </w:rPr>
        </w:r>
        <w:r w:rsidR="001A033E" w:rsidRPr="00F05422">
          <w:rPr>
            <w:rFonts w:eastAsia="SimSun"/>
            <w:noProof/>
            <w:webHidden/>
            <w:color w:val="0000FF"/>
            <w:szCs w:val="18"/>
          </w:rPr>
          <w:fldChar w:fldCharType="separate"/>
        </w:r>
        <w:r w:rsidR="00DB047E" w:rsidRPr="00F05422">
          <w:rPr>
            <w:rFonts w:eastAsia="SimSun"/>
            <w:noProof/>
            <w:webHidden/>
            <w:color w:val="0000FF"/>
            <w:szCs w:val="18"/>
          </w:rPr>
          <w:t>9</w:t>
        </w:r>
        <w:r w:rsidR="001A033E" w:rsidRPr="00F05422">
          <w:rPr>
            <w:rFonts w:eastAsia="SimSun"/>
            <w:noProof/>
            <w:webHidden/>
            <w:color w:val="0000FF"/>
            <w:szCs w:val="18"/>
          </w:rPr>
          <w:fldChar w:fldCharType="end"/>
        </w:r>
      </w:hyperlink>
    </w:p>
    <w:p w14:paraId="7B7D6AE0" w14:textId="702A9F60" w:rsidR="001A033E" w:rsidRPr="00F05422" w:rsidRDefault="00F05422" w:rsidP="001A033E">
      <w:pPr>
        <w:tabs>
          <w:tab w:val="left" w:pos="900"/>
          <w:tab w:val="right" w:leader="dot" w:pos="9677"/>
          <w:tab w:val="right" w:leader="dot" w:pos="9720"/>
        </w:tabs>
        <w:ind w:left="720" w:hanging="180"/>
        <w:rPr>
          <w:rFonts w:asciiTheme="minorHAnsi" w:eastAsiaTheme="minorEastAsia" w:hAnsiTheme="minorHAnsi" w:cstheme="minorBidi"/>
          <w:noProof/>
          <w:kern w:val="2"/>
          <w:sz w:val="22"/>
          <w:szCs w:val="22"/>
          <w14:ligatures w14:val="standardContextual"/>
        </w:rPr>
      </w:pPr>
      <w:hyperlink w:anchor="_Toc170215657" w:history="1">
        <w:r w:rsidR="001A033E" w:rsidRPr="00F05422">
          <w:rPr>
            <w:rFonts w:eastAsiaTheme="minorEastAsia" w:cs="Arial"/>
            <w:b/>
            <w:noProof/>
            <w:color w:val="0000FF"/>
            <w:szCs w:val="22"/>
            <w:u w:val="single"/>
            <w:lang w:eastAsia="ko-KR"/>
          </w:rPr>
          <w:t>6.C.1. Classical Item Analysis and Differential Item Functioning</w:t>
        </w:r>
        <w:r w:rsidR="001A033E" w:rsidRPr="00F05422">
          <w:rPr>
            <w:rFonts w:eastAsiaTheme="minorEastAsia" w:cstheme="minorBidi"/>
            <w:noProof/>
            <w:webHidden/>
            <w:color w:val="0000FF"/>
            <w:szCs w:val="22"/>
            <w:lang w:eastAsia="ko-KR"/>
          </w:rPr>
          <w:tab/>
        </w:r>
        <w:r w:rsidR="001A033E" w:rsidRPr="00F05422">
          <w:rPr>
            <w:rFonts w:eastAsiaTheme="minorEastAsia" w:cstheme="minorBidi"/>
            <w:noProof/>
            <w:webHidden/>
            <w:color w:val="0000FF"/>
            <w:szCs w:val="22"/>
            <w:lang w:eastAsia="ko-KR"/>
          </w:rPr>
          <w:fldChar w:fldCharType="begin"/>
        </w:r>
        <w:r w:rsidR="001A033E" w:rsidRPr="00F05422">
          <w:rPr>
            <w:rFonts w:eastAsiaTheme="minorEastAsia" w:cstheme="minorBidi"/>
            <w:noProof/>
            <w:webHidden/>
            <w:color w:val="0000FF"/>
            <w:szCs w:val="22"/>
            <w:lang w:eastAsia="ko-KR"/>
          </w:rPr>
          <w:instrText xml:space="preserve"> PAGEREF _Toc170215657 \h </w:instrText>
        </w:r>
        <w:r w:rsidR="001A033E" w:rsidRPr="00F05422">
          <w:rPr>
            <w:rFonts w:eastAsiaTheme="minorEastAsia" w:cstheme="minorBidi"/>
            <w:noProof/>
            <w:webHidden/>
            <w:color w:val="0000FF"/>
            <w:szCs w:val="22"/>
            <w:lang w:eastAsia="ko-KR"/>
          </w:rPr>
        </w:r>
        <w:r w:rsidR="001A033E" w:rsidRPr="00F05422">
          <w:rPr>
            <w:rFonts w:eastAsiaTheme="minorEastAsia" w:cstheme="minorBidi"/>
            <w:noProof/>
            <w:webHidden/>
            <w:color w:val="0000FF"/>
            <w:szCs w:val="22"/>
            <w:lang w:eastAsia="ko-KR"/>
          </w:rPr>
          <w:fldChar w:fldCharType="separate"/>
        </w:r>
        <w:r w:rsidR="00DB047E" w:rsidRPr="00F05422">
          <w:rPr>
            <w:rFonts w:eastAsiaTheme="minorEastAsia" w:cstheme="minorBidi"/>
            <w:noProof/>
            <w:webHidden/>
            <w:color w:val="0000FF"/>
            <w:szCs w:val="22"/>
            <w:lang w:eastAsia="ko-KR"/>
          </w:rPr>
          <w:t>9</w:t>
        </w:r>
        <w:r w:rsidR="001A033E" w:rsidRPr="00F05422">
          <w:rPr>
            <w:rFonts w:eastAsiaTheme="minorEastAsia" w:cstheme="minorBidi"/>
            <w:noProof/>
            <w:webHidden/>
            <w:color w:val="0000FF"/>
            <w:szCs w:val="22"/>
            <w:lang w:eastAsia="ko-KR"/>
          </w:rPr>
          <w:fldChar w:fldCharType="end"/>
        </w:r>
      </w:hyperlink>
    </w:p>
    <w:p w14:paraId="157A1C46" w14:textId="6D4498A0" w:rsidR="001A033E" w:rsidRPr="00F05422" w:rsidRDefault="00F05422" w:rsidP="001A033E">
      <w:pPr>
        <w:tabs>
          <w:tab w:val="left" w:pos="900"/>
          <w:tab w:val="right" w:leader="dot" w:pos="9677"/>
          <w:tab w:val="right" w:leader="dot" w:pos="9720"/>
        </w:tabs>
        <w:ind w:left="720" w:hanging="180"/>
        <w:rPr>
          <w:rFonts w:asciiTheme="minorHAnsi" w:eastAsiaTheme="minorEastAsia" w:hAnsiTheme="minorHAnsi" w:cstheme="minorBidi"/>
          <w:noProof/>
          <w:kern w:val="2"/>
          <w:sz w:val="22"/>
          <w:szCs w:val="22"/>
          <w14:ligatures w14:val="standardContextual"/>
        </w:rPr>
      </w:pPr>
      <w:hyperlink w:anchor="_Toc170215658" w:history="1">
        <w:r w:rsidR="001A033E" w:rsidRPr="00F05422">
          <w:rPr>
            <w:rFonts w:eastAsiaTheme="minorEastAsia" w:cs="Arial"/>
            <w:b/>
            <w:noProof/>
            <w:color w:val="0000FF"/>
            <w:szCs w:val="22"/>
            <w:u w:val="single"/>
            <w:lang w:eastAsia="ko-KR"/>
          </w:rPr>
          <w:t>6.C.2. Interrater Reliability Analysis</w:t>
        </w:r>
        <w:r w:rsidR="001A033E" w:rsidRPr="00F05422">
          <w:rPr>
            <w:rFonts w:eastAsiaTheme="minorEastAsia" w:cstheme="minorBidi"/>
            <w:noProof/>
            <w:webHidden/>
            <w:color w:val="0000FF"/>
            <w:szCs w:val="22"/>
            <w:lang w:eastAsia="ko-KR"/>
          </w:rPr>
          <w:tab/>
        </w:r>
        <w:r w:rsidR="001A033E" w:rsidRPr="00F05422">
          <w:rPr>
            <w:rFonts w:eastAsiaTheme="minorEastAsia" w:cstheme="minorBidi"/>
            <w:noProof/>
            <w:webHidden/>
            <w:color w:val="0000FF"/>
            <w:szCs w:val="22"/>
            <w:lang w:eastAsia="ko-KR"/>
          </w:rPr>
          <w:fldChar w:fldCharType="begin"/>
        </w:r>
        <w:r w:rsidR="001A033E" w:rsidRPr="00F05422">
          <w:rPr>
            <w:rFonts w:eastAsiaTheme="minorEastAsia" w:cstheme="minorBidi"/>
            <w:noProof/>
            <w:webHidden/>
            <w:color w:val="0000FF"/>
            <w:szCs w:val="22"/>
            <w:lang w:eastAsia="ko-KR"/>
          </w:rPr>
          <w:instrText xml:space="preserve"> PAGEREF _Toc170215658 \h </w:instrText>
        </w:r>
        <w:r w:rsidR="001A033E" w:rsidRPr="00F05422">
          <w:rPr>
            <w:rFonts w:eastAsiaTheme="minorEastAsia" w:cstheme="minorBidi"/>
            <w:noProof/>
            <w:webHidden/>
            <w:color w:val="0000FF"/>
            <w:szCs w:val="22"/>
            <w:lang w:eastAsia="ko-KR"/>
          </w:rPr>
        </w:r>
        <w:r w:rsidR="001A033E" w:rsidRPr="00F05422">
          <w:rPr>
            <w:rFonts w:eastAsiaTheme="minorEastAsia" w:cstheme="minorBidi"/>
            <w:noProof/>
            <w:webHidden/>
            <w:color w:val="0000FF"/>
            <w:szCs w:val="22"/>
            <w:lang w:eastAsia="ko-KR"/>
          </w:rPr>
          <w:fldChar w:fldCharType="separate"/>
        </w:r>
        <w:r w:rsidR="00DB047E" w:rsidRPr="00F05422">
          <w:rPr>
            <w:rFonts w:eastAsiaTheme="minorEastAsia" w:cstheme="minorBidi"/>
            <w:noProof/>
            <w:webHidden/>
            <w:color w:val="0000FF"/>
            <w:szCs w:val="22"/>
            <w:lang w:eastAsia="ko-KR"/>
          </w:rPr>
          <w:t>10</w:t>
        </w:r>
        <w:r w:rsidR="001A033E" w:rsidRPr="00F05422">
          <w:rPr>
            <w:rFonts w:eastAsiaTheme="minorEastAsia" w:cstheme="minorBidi"/>
            <w:noProof/>
            <w:webHidden/>
            <w:color w:val="0000FF"/>
            <w:szCs w:val="22"/>
            <w:lang w:eastAsia="ko-KR"/>
          </w:rPr>
          <w:fldChar w:fldCharType="end"/>
        </w:r>
      </w:hyperlink>
    </w:p>
    <w:p w14:paraId="089B5784" w14:textId="07038274" w:rsidR="001A033E" w:rsidRPr="00F05422" w:rsidRDefault="00F05422" w:rsidP="001A033E">
      <w:pPr>
        <w:tabs>
          <w:tab w:val="left" w:pos="900"/>
          <w:tab w:val="right" w:leader="dot" w:pos="9677"/>
          <w:tab w:val="right" w:leader="dot" w:pos="9720"/>
        </w:tabs>
        <w:ind w:left="720" w:hanging="180"/>
        <w:rPr>
          <w:rFonts w:asciiTheme="minorHAnsi" w:eastAsiaTheme="minorEastAsia" w:hAnsiTheme="minorHAnsi" w:cstheme="minorBidi"/>
          <w:noProof/>
          <w:kern w:val="2"/>
          <w:sz w:val="22"/>
          <w:szCs w:val="22"/>
          <w14:ligatures w14:val="standardContextual"/>
        </w:rPr>
      </w:pPr>
      <w:hyperlink w:anchor="_Toc170215659" w:history="1">
        <w:r w:rsidR="001A033E" w:rsidRPr="00F05422">
          <w:rPr>
            <w:rFonts w:eastAsiaTheme="minorEastAsia" w:cs="Arial"/>
            <w:b/>
            <w:noProof/>
            <w:color w:val="0000FF"/>
            <w:szCs w:val="22"/>
            <w:u w:val="single"/>
            <w:lang w:eastAsia="ko-KR"/>
          </w:rPr>
          <w:t>6.C.3. Dimensionality Analysis</w:t>
        </w:r>
        <w:r w:rsidR="001A033E" w:rsidRPr="00F05422">
          <w:rPr>
            <w:rFonts w:eastAsiaTheme="minorEastAsia" w:cstheme="minorBidi"/>
            <w:noProof/>
            <w:webHidden/>
            <w:color w:val="0000FF"/>
            <w:szCs w:val="22"/>
            <w:lang w:eastAsia="ko-KR"/>
          </w:rPr>
          <w:tab/>
        </w:r>
        <w:r w:rsidR="001A033E" w:rsidRPr="00F05422">
          <w:rPr>
            <w:rFonts w:eastAsiaTheme="minorEastAsia" w:cstheme="minorBidi"/>
            <w:noProof/>
            <w:webHidden/>
            <w:color w:val="0000FF"/>
            <w:szCs w:val="22"/>
            <w:lang w:eastAsia="ko-KR"/>
          </w:rPr>
          <w:fldChar w:fldCharType="begin"/>
        </w:r>
        <w:r w:rsidR="001A033E" w:rsidRPr="00F05422">
          <w:rPr>
            <w:rFonts w:eastAsiaTheme="minorEastAsia" w:cstheme="minorBidi"/>
            <w:noProof/>
            <w:webHidden/>
            <w:color w:val="0000FF"/>
            <w:szCs w:val="22"/>
            <w:lang w:eastAsia="ko-KR"/>
          </w:rPr>
          <w:instrText xml:space="preserve"> PAGEREF _Toc170215659 \h </w:instrText>
        </w:r>
        <w:r w:rsidR="001A033E" w:rsidRPr="00F05422">
          <w:rPr>
            <w:rFonts w:eastAsiaTheme="minorEastAsia" w:cstheme="minorBidi"/>
            <w:noProof/>
            <w:webHidden/>
            <w:color w:val="0000FF"/>
            <w:szCs w:val="22"/>
            <w:lang w:eastAsia="ko-KR"/>
          </w:rPr>
        </w:r>
        <w:r w:rsidR="001A033E" w:rsidRPr="00F05422">
          <w:rPr>
            <w:rFonts w:eastAsiaTheme="minorEastAsia" w:cstheme="minorBidi"/>
            <w:noProof/>
            <w:webHidden/>
            <w:color w:val="0000FF"/>
            <w:szCs w:val="22"/>
            <w:lang w:eastAsia="ko-KR"/>
          </w:rPr>
          <w:fldChar w:fldCharType="separate"/>
        </w:r>
        <w:r w:rsidR="00DB047E" w:rsidRPr="00F05422">
          <w:rPr>
            <w:rFonts w:eastAsiaTheme="minorEastAsia" w:cstheme="minorBidi"/>
            <w:noProof/>
            <w:webHidden/>
            <w:color w:val="0000FF"/>
            <w:szCs w:val="22"/>
            <w:lang w:eastAsia="ko-KR"/>
          </w:rPr>
          <w:t>10</w:t>
        </w:r>
        <w:r w:rsidR="001A033E" w:rsidRPr="00F05422">
          <w:rPr>
            <w:rFonts w:eastAsiaTheme="minorEastAsia" w:cstheme="minorBidi"/>
            <w:noProof/>
            <w:webHidden/>
            <w:color w:val="0000FF"/>
            <w:szCs w:val="22"/>
            <w:lang w:eastAsia="ko-KR"/>
          </w:rPr>
          <w:fldChar w:fldCharType="end"/>
        </w:r>
      </w:hyperlink>
    </w:p>
    <w:p w14:paraId="4A790B44" w14:textId="1C329461" w:rsidR="001A033E" w:rsidRPr="00F05422" w:rsidRDefault="00F05422" w:rsidP="001A033E">
      <w:pPr>
        <w:tabs>
          <w:tab w:val="left" w:pos="900"/>
          <w:tab w:val="right" w:leader="dot" w:pos="9677"/>
          <w:tab w:val="right" w:leader="dot" w:pos="9720"/>
        </w:tabs>
        <w:ind w:left="720" w:hanging="180"/>
        <w:rPr>
          <w:rFonts w:asciiTheme="minorHAnsi" w:eastAsiaTheme="minorEastAsia" w:hAnsiTheme="minorHAnsi" w:cstheme="minorBidi"/>
          <w:noProof/>
          <w:kern w:val="2"/>
          <w:sz w:val="22"/>
          <w:szCs w:val="22"/>
          <w14:ligatures w14:val="standardContextual"/>
        </w:rPr>
      </w:pPr>
      <w:hyperlink w:anchor="_Toc170215660" w:history="1">
        <w:r w:rsidR="001A033E" w:rsidRPr="00F05422">
          <w:rPr>
            <w:rFonts w:eastAsiaTheme="minorEastAsia" w:cs="Arial"/>
            <w:b/>
            <w:noProof/>
            <w:color w:val="0000FF"/>
            <w:szCs w:val="22"/>
            <w:u w:val="single"/>
            <w:lang w:eastAsia="ko-KR"/>
          </w:rPr>
          <w:t>6.C.4. Item Response Model Analysis</w:t>
        </w:r>
        <w:r w:rsidR="001A033E" w:rsidRPr="00F05422">
          <w:rPr>
            <w:rFonts w:eastAsiaTheme="minorEastAsia" w:cstheme="minorBidi"/>
            <w:noProof/>
            <w:webHidden/>
            <w:color w:val="0000FF"/>
            <w:szCs w:val="22"/>
            <w:lang w:eastAsia="ko-KR"/>
          </w:rPr>
          <w:tab/>
        </w:r>
        <w:r w:rsidR="001A033E" w:rsidRPr="00F05422">
          <w:rPr>
            <w:rFonts w:eastAsiaTheme="minorEastAsia" w:cstheme="minorBidi"/>
            <w:noProof/>
            <w:webHidden/>
            <w:color w:val="0000FF"/>
            <w:szCs w:val="22"/>
            <w:lang w:eastAsia="ko-KR"/>
          </w:rPr>
          <w:fldChar w:fldCharType="begin"/>
        </w:r>
        <w:r w:rsidR="001A033E" w:rsidRPr="00F05422">
          <w:rPr>
            <w:rFonts w:eastAsiaTheme="minorEastAsia" w:cstheme="minorBidi"/>
            <w:noProof/>
            <w:webHidden/>
            <w:color w:val="0000FF"/>
            <w:szCs w:val="22"/>
            <w:lang w:eastAsia="ko-KR"/>
          </w:rPr>
          <w:instrText xml:space="preserve"> PAGEREF _Toc170215660 \h </w:instrText>
        </w:r>
        <w:r w:rsidR="001A033E" w:rsidRPr="00F05422">
          <w:rPr>
            <w:rFonts w:eastAsiaTheme="minorEastAsia" w:cstheme="minorBidi"/>
            <w:noProof/>
            <w:webHidden/>
            <w:color w:val="0000FF"/>
            <w:szCs w:val="22"/>
            <w:lang w:eastAsia="ko-KR"/>
          </w:rPr>
        </w:r>
        <w:r w:rsidR="001A033E" w:rsidRPr="00F05422">
          <w:rPr>
            <w:rFonts w:eastAsiaTheme="minorEastAsia" w:cstheme="minorBidi"/>
            <w:noProof/>
            <w:webHidden/>
            <w:color w:val="0000FF"/>
            <w:szCs w:val="22"/>
            <w:lang w:eastAsia="ko-KR"/>
          </w:rPr>
          <w:fldChar w:fldCharType="separate"/>
        </w:r>
        <w:r w:rsidR="00DB047E" w:rsidRPr="00F05422">
          <w:rPr>
            <w:rFonts w:eastAsiaTheme="minorEastAsia" w:cstheme="minorBidi"/>
            <w:noProof/>
            <w:webHidden/>
            <w:color w:val="0000FF"/>
            <w:szCs w:val="22"/>
            <w:lang w:eastAsia="ko-KR"/>
          </w:rPr>
          <w:t>10</w:t>
        </w:r>
        <w:r w:rsidR="001A033E" w:rsidRPr="00F05422">
          <w:rPr>
            <w:rFonts w:eastAsiaTheme="minorEastAsia" w:cstheme="minorBidi"/>
            <w:noProof/>
            <w:webHidden/>
            <w:color w:val="0000FF"/>
            <w:szCs w:val="22"/>
            <w:lang w:eastAsia="ko-KR"/>
          </w:rPr>
          <w:fldChar w:fldCharType="end"/>
        </w:r>
      </w:hyperlink>
    </w:p>
    <w:p w14:paraId="20B1FEE8" w14:textId="0F501C8B" w:rsidR="001A033E" w:rsidRPr="00F05422" w:rsidRDefault="00F05422" w:rsidP="001A033E">
      <w:pPr>
        <w:tabs>
          <w:tab w:val="right" w:leader="dot" w:pos="9900"/>
        </w:tabs>
        <w:spacing w:before="60" w:after="20"/>
        <w:ind w:left="144" w:right="43"/>
        <w:rPr>
          <w:rFonts w:asciiTheme="minorHAnsi" w:eastAsiaTheme="minorEastAsia" w:hAnsiTheme="minorHAnsi" w:cstheme="minorBidi"/>
          <w:noProof/>
          <w:kern w:val="2"/>
          <w:sz w:val="22"/>
          <w:szCs w:val="22"/>
          <w14:ligatures w14:val="standardContextual"/>
        </w:rPr>
      </w:pPr>
      <w:hyperlink w:anchor="_Toc170215661" w:history="1">
        <w:r w:rsidR="001A033E" w:rsidRPr="00F05422">
          <w:rPr>
            <w:rFonts w:eastAsia="SimSun"/>
            <w:b/>
            <w:noProof/>
            <w:color w:val="0000FF"/>
            <w:szCs w:val="18"/>
            <w:u w:val="single"/>
          </w:rPr>
          <w:t>Appendix A: High-Level Test Development Timeline</w:t>
        </w:r>
        <w:r w:rsidR="001A033E" w:rsidRPr="00F05422">
          <w:rPr>
            <w:rFonts w:eastAsia="SimSun"/>
            <w:b/>
            <w:noProof/>
            <w:webHidden/>
            <w:color w:val="0000FF"/>
            <w:szCs w:val="18"/>
          </w:rPr>
          <w:tab/>
        </w:r>
        <w:r w:rsidR="001A033E" w:rsidRPr="00F05422">
          <w:rPr>
            <w:rFonts w:eastAsia="SimSun"/>
            <w:b/>
            <w:noProof/>
            <w:webHidden/>
            <w:color w:val="0000FF"/>
            <w:szCs w:val="18"/>
          </w:rPr>
          <w:fldChar w:fldCharType="begin"/>
        </w:r>
        <w:r w:rsidR="001A033E" w:rsidRPr="00F05422">
          <w:rPr>
            <w:rFonts w:eastAsia="SimSun"/>
            <w:b/>
            <w:noProof/>
            <w:webHidden/>
            <w:color w:val="0000FF"/>
            <w:szCs w:val="18"/>
          </w:rPr>
          <w:instrText xml:space="preserve"> PAGEREF _Toc170215661 \h </w:instrText>
        </w:r>
        <w:r w:rsidR="001A033E" w:rsidRPr="00F05422">
          <w:rPr>
            <w:rFonts w:eastAsia="SimSun"/>
            <w:b/>
            <w:noProof/>
            <w:webHidden/>
            <w:color w:val="0000FF"/>
            <w:szCs w:val="18"/>
          </w:rPr>
        </w:r>
        <w:r w:rsidR="001A033E" w:rsidRPr="00F05422">
          <w:rPr>
            <w:rFonts w:eastAsia="SimSun"/>
            <w:b/>
            <w:noProof/>
            <w:webHidden/>
            <w:color w:val="0000FF"/>
            <w:szCs w:val="18"/>
          </w:rPr>
          <w:fldChar w:fldCharType="separate"/>
        </w:r>
        <w:r w:rsidR="00DB047E" w:rsidRPr="00F05422">
          <w:rPr>
            <w:rFonts w:eastAsia="SimSun"/>
            <w:b/>
            <w:noProof/>
            <w:webHidden/>
            <w:color w:val="0000FF"/>
            <w:szCs w:val="18"/>
          </w:rPr>
          <w:t>11</w:t>
        </w:r>
        <w:r w:rsidR="001A033E" w:rsidRPr="00F05422">
          <w:rPr>
            <w:rFonts w:eastAsia="SimSun"/>
            <w:b/>
            <w:noProof/>
            <w:webHidden/>
            <w:color w:val="0000FF"/>
            <w:szCs w:val="18"/>
          </w:rPr>
          <w:fldChar w:fldCharType="end"/>
        </w:r>
      </w:hyperlink>
    </w:p>
    <w:p w14:paraId="1D4FED8A" w14:textId="77777777" w:rsidR="001A033E" w:rsidRPr="00F05422" w:rsidRDefault="001A033E" w:rsidP="001A033E">
      <w:pPr>
        <w:keepNext/>
        <w:spacing w:before="120" w:after="120"/>
        <w:outlineLvl w:val="2"/>
        <w:rPr>
          <w:rFonts w:cs="Arial"/>
          <w:b/>
          <w:sz w:val="28"/>
          <w:szCs w:val="28"/>
          <w:lang w:eastAsia="ja-JP"/>
        </w:rPr>
      </w:pPr>
      <w:r w:rsidRPr="00F05422">
        <w:rPr>
          <w:rFonts w:eastAsia="SimSun"/>
          <w:noProof/>
          <w:color w:val="0000FF"/>
          <w:sz w:val="22"/>
          <w:szCs w:val="18"/>
        </w:rPr>
        <w:fldChar w:fldCharType="end"/>
      </w:r>
      <w:r w:rsidRPr="00F05422">
        <w:rPr>
          <w:rFonts w:cs="Arial"/>
          <w:b/>
          <w:sz w:val="28"/>
          <w:szCs w:val="28"/>
          <w:lang w:eastAsia="ja-JP"/>
        </w:rPr>
        <w:t>List of Tables</w:t>
      </w:r>
      <w:bookmarkEnd w:id="5"/>
      <w:bookmarkEnd w:id="6"/>
      <w:bookmarkEnd w:id="7"/>
    </w:p>
    <w:p w14:paraId="1E588686" w14:textId="762B6652" w:rsidR="001A033E" w:rsidRPr="00F05422" w:rsidRDefault="001A033E" w:rsidP="001A033E">
      <w:pPr>
        <w:tabs>
          <w:tab w:val="right" w:leader="dot" w:pos="9792"/>
        </w:tabs>
        <w:ind w:left="288" w:right="144" w:hanging="144"/>
        <w:rPr>
          <w:rFonts w:asciiTheme="minorHAnsi" w:eastAsiaTheme="minorEastAsia" w:hAnsiTheme="minorHAnsi" w:cstheme="minorBidi"/>
          <w:noProof/>
          <w:kern w:val="2"/>
          <w:sz w:val="22"/>
          <w:szCs w:val="22"/>
          <w14:ligatures w14:val="standardContextual"/>
        </w:rPr>
      </w:pPr>
      <w:r w:rsidRPr="00F05422">
        <w:rPr>
          <w:rFonts w:eastAsia="SimSun"/>
          <w:noProof/>
          <w:color w:val="0000FF"/>
          <w:sz w:val="20"/>
          <w:szCs w:val="20"/>
          <w:lang w:eastAsia="zh-CN"/>
        </w:rPr>
        <w:fldChar w:fldCharType="begin"/>
      </w:r>
      <w:r w:rsidRPr="00F05422">
        <w:rPr>
          <w:rFonts w:eastAsia="SimSun"/>
          <w:noProof/>
          <w:color w:val="0000FF"/>
          <w:sz w:val="20"/>
          <w:szCs w:val="20"/>
          <w:lang w:eastAsia="zh-CN"/>
        </w:rPr>
        <w:instrText xml:space="preserve"> TOC \h \z \c "Table" </w:instrText>
      </w:r>
      <w:r w:rsidRPr="00F05422">
        <w:rPr>
          <w:rFonts w:eastAsia="SimSun"/>
          <w:noProof/>
          <w:color w:val="0000FF"/>
          <w:sz w:val="20"/>
          <w:szCs w:val="20"/>
          <w:lang w:eastAsia="zh-CN"/>
        </w:rPr>
        <w:fldChar w:fldCharType="separate"/>
      </w:r>
      <w:hyperlink w:anchor="_Toc170215663" w:history="1">
        <w:r w:rsidRPr="00F05422">
          <w:rPr>
            <w:rFonts w:eastAsia="SimSun"/>
            <w:noProof/>
            <w:color w:val="0000FF"/>
            <w:szCs w:val="18"/>
            <w:u w:val="single"/>
            <w:lang w:eastAsia="zh-CN"/>
          </w:rPr>
          <w:t>Table 1.  Embedded Field Test Design, Grades Three Through Eight</w:t>
        </w:r>
        <w:r w:rsidRPr="00F05422">
          <w:rPr>
            <w:rFonts w:eastAsia="SimSun"/>
            <w:noProof/>
            <w:webHidden/>
            <w:color w:val="0000FF"/>
            <w:szCs w:val="18"/>
            <w:lang w:eastAsia="zh-CN"/>
          </w:rPr>
          <w:tab/>
        </w:r>
        <w:r w:rsidRPr="00F05422">
          <w:rPr>
            <w:rFonts w:eastAsia="SimSun"/>
            <w:noProof/>
            <w:webHidden/>
            <w:color w:val="0000FF"/>
            <w:szCs w:val="18"/>
            <w:lang w:eastAsia="zh-CN"/>
          </w:rPr>
          <w:fldChar w:fldCharType="begin"/>
        </w:r>
        <w:r w:rsidRPr="00F05422">
          <w:rPr>
            <w:rFonts w:eastAsia="SimSun"/>
            <w:noProof/>
            <w:webHidden/>
            <w:color w:val="0000FF"/>
            <w:szCs w:val="18"/>
            <w:lang w:eastAsia="zh-CN"/>
          </w:rPr>
          <w:instrText xml:space="preserve"> PAGEREF _Toc170215663 \h </w:instrText>
        </w:r>
        <w:r w:rsidRPr="00F05422">
          <w:rPr>
            <w:rFonts w:eastAsia="SimSun"/>
            <w:noProof/>
            <w:webHidden/>
            <w:color w:val="0000FF"/>
            <w:szCs w:val="18"/>
            <w:lang w:eastAsia="zh-CN"/>
          </w:rPr>
        </w:r>
        <w:r w:rsidRPr="00F05422">
          <w:rPr>
            <w:rFonts w:eastAsia="SimSun"/>
            <w:noProof/>
            <w:webHidden/>
            <w:color w:val="0000FF"/>
            <w:szCs w:val="18"/>
            <w:lang w:eastAsia="zh-CN"/>
          </w:rPr>
          <w:fldChar w:fldCharType="separate"/>
        </w:r>
        <w:r w:rsidR="00DB047E" w:rsidRPr="00F05422">
          <w:rPr>
            <w:rFonts w:eastAsia="SimSun"/>
            <w:noProof/>
            <w:webHidden/>
            <w:color w:val="0000FF"/>
            <w:szCs w:val="18"/>
            <w:lang w:eastAsia="zh-CN"/>
          </w:rPr>
          <w:t>7</w:t>
        </w:r>
        <w:r w:rsidRPr="00F05422">
          <w:rPr>
            <w:rFonts w:eastAsia="SimSun"/>
            <w:noProof/>
            <w:webHidden/>
            <w:color w:val="0000FF"/>
            <w:szCs w:val="18"/>
            <w:lang w:eastAsia="zh-CN"/>
          </w:rPr>
          <w:fldChar w:fldCharType="end"/>
        </w:r>
      </w:hyperlink>
    </w:p>
    <w:p w14:paraId="452D8FC8" w14:textId="5FFA4550" w:rsidR="001A033E" w:rsidRPr="00F05422" w:rsidRDefault="00F05422" w:rsidP="001A033E">
      <w:pPr>
        <w:tabs>
          <w:tab w:val="right" w:leader="dot" w:pos="9792"/>
        </w:tabs>
        <w:ind w:left="288" w:right="144" w:hanging="144"/>
        <w:rPr>
          <w:rFonts w:asciiTheme="minorHAnsi" w:eastAsiaTheme="minorEastAsia" w:hAnsiTheme="minorHAnsi" w:cstheme="minorBidi"/>
          <w:noProof/>
          <w:kern w:val="2"/>
          <w:sz w:val="22"/>
          <w:szCs w:val="22"/>
          <w14:ligatures w14:val="standardContextual"/>
        </w:rPr>
      </w:pPr>
      <w:hyperlink w:anchor="_Toc170215664" w:history="1">
        <w:r w:rsidR="001A033E" w:rsidRPr="00F05422">
          <w:rPr>
            <w:rFonts w:eastAsia="SimSun"/>
            <w:noProof/>
            <w:color w:val="0000FF"/>
            <w:szCs w:val="18"/>
            <w:u w:val="single"/>
            <w:lang w:eastAsia="zh-CN"/>
          </w:rPr>
          <w:t>Table 2.  Embedded Field Test Design, High School</w:t>
        </w:r>
        <w:r w:rsidR="001A033E" w:rsidRPr="00F05422">
          <w:rPr>
            <w:rFonts w:eastAsia="SimSun"/>
            <w:noProof/>
            <w:webHidden/>
            <w:color w:val="0000FF"/>
            <w:szCs w:val="18"/>
            <w:lang w:eastAsia="zh-CN"/>
          </w:rPr>
          <w:tab/>
        </w:r>
        <w:r w:rsidR="001A033E" w:rsidRPr="00F05422">
          <w:rPr>
            <w:rFonts w:eastAsia="SimSun"/>
            <w:noProof/>
            <w:webHidden/>
            <w:color w:val="0000FF"/>
            <w:szCs w:val="18"/>
            <w:lang w:eastAsia="zh-CN"/>
          </w:rPr>
          <w:fldChar w:fldCharType="begin"/>
        </w:r>
        <w:r w:rsidR="001A033E" w:rsidRPr="00F05422">
          <w:rPr>
            <w:rFonts w:eastAsia="SimSun"/>
            <w:noProof/>
            <w:webHidden/>
            <w:color w:val="0000FF"/>
            <w:szCs w:val="18"/>
            <w:lang w:eastAsia="zh-CN"/>
          </w:rPr>
          <w:instrText xml:space="preserve"> PAGEREF _Toc170215664 \h </w:instrText>
        </w:r>
        <w:r w:rsidR="001A033E" w:rsidRPr="00F05422">
          <w:rPr>
            <w:rFonts w:eastAsia="SimSun"/>
            <w:noProof/>
            <w:webHidden/>
            <w:color w:val="0000FF"/>
            <w:szCs w:val="18"/>
            <w:lang w:eastAsia="zh-CN"/>
          </w:rPr>
        </w:r>
        <w:r w:rsidR="001A033E" w:rsidRPr="00F05422">
          <w:rPr>
            <w:rFonts w:eastAsia="SimSun"/>
            <w:noProof/>
            <w:webHidden/>
            <w:color w:val="0000FF"/>
            <w:szCs w:val="18"/>
            <w:lang w:eastAsia="zh-CN"/>
          </w:rPr>
          <w:fldChar w:fldCharType="separate"/>
        </w:r>
        <w:r w:rsidR="00DB047E" w:rsidRPr="00F05422">
          <w:rPr>
            <w:rFonts w:eastAsia="SimSun"/>
            <w:noProof/>
            <w:webHidden/>
            <w:color w:val="0000FF"/>
            <w:szCs w:val="18"/>
            <w:lang w:eastAsia="zh-CN"/>
          </w:rPr>
          <w:t>8</w:t>
        </w:r>
        <w:r w:rsidR="001A033E" w:rsidRPr="00F05422">
          <w:rPr>
            <w:rFonts w:eastAsia="SimSun"/>
            <w:noProof/>
            <w:webHidden/>
            <w:color w:val="0000FF"/>
            <w:szCs w:val="18"/>
            <w:lang w:eastAsia="zh-CN"/>
          </w:rPr>
          <w:fldChar w:fldCharType="end"/>
        </w:r>
      </w:hyperlink>
    </w:p>
    <w:p w14:paraId="7FF1C1F8" w14:textId="66DD0272" w:rsidR="001A033E" w:rsidRPr="00F05422" w:rsidRDefault="00F05422" w:rsidP="001A033E">
      <w:pPr>
        <w:tabs>
          <w:tab w:val="right" w:leader="dot" w:pos="9792"/>
        </w:tabs>
        <w:ind w:left="288" w:right="144" w:hanging="144"/>
        <w:rPr>
          <w:rFonts w:asciiTheme="minorHAnsi" w:eastAsiaTheme="minorEastAsia" w:hAnsiTheme="minorHAnsi" w:cstheme="minorBidi"/>
          <w:noProof/>
          <w:kern w:val="2"/>
          <w:sz w:val="22"/>
          <w:szCs w:val="22"/>
          <w14:ligatures w14:val="standardContextual"/>
        </w:rPr>
      </w:pPr>
      <w:hyperlink w:anchor="_Toc170215665" w:history="1">
        <w:r w:rsidR="001A033E" w:rsidRPr="00F05422">
          <w:rPr>
            <w:rFonts w:eastAsia="SimSun"/>
            <w:noProof/>
            <w:color w:val="0000FF"/>
            <w:szCs w:val="18"/>
            <w:u w:val="single"/>
            <w:lang w:eastAsia="zh-CN"/>
          </w:rPr>
          <w:t>Table 3.  Number of Embedded Field Test Items</w:t>
        </w:r>
        <w:r w:rsidR="001A033E" w:rsidRPr="00F05422">
          <w:rPr>
            <w:rFonts w:eastAsia="SimSun"/>
            <w:noProof/>
            <w:webHidden/>
            <w:color w:val="0000FF"/>
            <w:szCs w:val="18"/>
            <w:lang w:eastAsia="zh-CN"/>
          </w:rPr>
          <w:tab/>
        </w:r>
        <w:r w:rsidR="001A033E" w:rsidRPr="00F05422">
          <w:rPr>
            <w:rFonts w:eastAsia="SimSun"/>
            <w:noProof/>
            <w:webHidden/>
            <w:color w:val="0000FF"/>
            <w:szCs w:val="18"/>
            <w:lang w:eastAsia="zh-CN"/>
          </w:rPr>
          <w:fldChar w:fldCharType="begin"/>
        </w:r>
        <w:r w:rsidR="001A033E" w:rsidRPr="00F05422">
          <w:rPr>
            <w:rFonts w:eastAsia="SimSun"/>
            <w:noProof/>
            <w:webHidden/>
            <w:color w:val="0000FF"/>
            <w:szCs w:val="18"/>
            <w:lang w:eastAsia="zh-CN"/>
          </w:rPr>
          <w:instrText xml:space="preserve"> PAGEREF _Toc170215665 \h </w:instrText>
        </w:r>
        <w:r w:rsidR="001A033E" w:rsidRPr="00F05422">
          <w:rPr>
            <w:rFonts w:eastAsia="SimSun"/>
            <w:noProof/>
            <w:webHidden/>
            <w:color w:val="0000FF"/>
            <w:szCs w:val="18"/>
            <w:lang w:eastAsia="zh-CN"/>
          </w:rPr>
        </w:r>
        <w:r w:rsidR="001A033E" w:rsidRPr="00F05422">
          <w:rPr>
            <w:rFonts w:eastAsia="SimSun"/>
            <w:noProof/>
            <w:webHidden/>
            <w:color w:val="0000FF"/>
            <w:szCs w:val="18"/>
            <w:lang w:eastAsia="zh-CN"/>
          </w:rPr>
          <w:fldChar w:fldCharType="separate"/>
        </w:r>
        <w:r w:rsidR="00DB047E" w:rsidRPr="00F05422">
          <w:rPr>
            <w:rFonts w:eastAsia="SimSun"/>
            <w:noProof/>
            <w:webHidden/>
            <w:color w:val="0000FF"/>
            <w:szCs w:val="18"/>
            <w:lang w:eastAsia="zh-CN"/>
          </w:rPr>
          <w:t>8</w:t>
        </w:r>
        <w:r w:rsidR="001A033E" w:rsidRPr="00F05422">
          <w:rPr>
            <w:rFonts w:eastAsia="SimSun"/>
            <w:noProof/>
            <w:webHidden/>
            <w:color w:val="0000FF"/>
            <w:szCs w:val="18"/>
            <w:lang w:eastAsia="zh-CN"/>
          </w:rPr>
          <w:fldChar w:fldCharType="end"/>
        </w:r>
      </w:hyperlink>
    </w:p>
    <w:p w14:paraId="78AB50E2" w14:textId="15498771" w:rsidR="001A033E" w:rsidRPr="00F05422" w:rsidRDefault="00F05422" w:rsidP="001A033E">
      <w:pPr>
        <w:tabs>
          <w:tab w:val="right" w:leader="dot" w:pos="9792"/>
        </w:tabs>
        <w:ind w:left="288" w:right="144" w:hanging="144"/>
        <w:rPr>
          <w:rFonts w:asciiTheme="minorHAnsi" w:eastAsiaTheme="minorEastAsia" w:hAnsiTheme="minorHAnsi" w:cstheme="minorBidi"/>
          <w:noProof/>
          <w:kern w:val="2"/>
          <w:sz w:val="22"/>
          <w:szCs w:val="22"/>
          <w14:ligatures w14:val="standardContextual"/>
        </w:rPr>
      </w:pPr>
      <w:hyperlink w:anchor="_Toc170215666" w:history="1">
        <w:r w:rsidR="001A033E" w:rsidRPr="00F05422">
          <w:rPr>
            <w:rFonts w:eastAsia="SimSun"/>
            <w:noProof/>
            <w:color w:val="0000FF"/>
            <w:szCs w:val="18"/>
            <w:u w:val="single"/>
            <w:lang w:eastAsia="zh-CN"/>
          </w:rPr>
          <w:t>Table 4.  High-Level Test Development Timeline</w:t>
        </w:r>
        <w:r w:rsidR="001A033E" w:rsidRPr="00F05422">
          <w:rPr>
            <w:rFonts w:eastAsia="SimSun"/>
            <w:noProof/>
            <w:webHidden/>
            <w:color w:val="0000FF"/>
            <w:szCs w:val="18"/>
            <w:lang w:eastAsia="zh-CN"/>
          </w:rPr>
          <w:tab/>
        </w:r>
        <w:r w:rsidR="001A033E" w:rsidRPr="00F05422">
          <w:rPr>
            <w:rFonts w:eastAsia="SimSun"/>
            <w:noProof/>
            <w:webHidden/>
            <w:color w:val="0000FF"/>
            <w:szCs w:val="18"/>
            <w:lang w:eastAsia="zh-CN"/>
          </w:rPr>
          <w:fldChar w:fldCharType="begin"/>
        </w:r>
        <w:r w:rsidR="001A033E" w:rsidRPr="00F05422">
          <w:rPr>
            <w:rFonts w:eastAsia="SimSun"/>
            <w:noProof/>
            <w:webHidden/>
            <w:color w:val="0000FF"/>
            <w:szCs w:val="18"/>
            <w:lang w:eastAsia="zh-CN"/>
          </w:rPr>
          <w:instrText xml:space="preserve"> PAGEREF _Toc170215666 \h </w:instrText>
        </w:r>
        <w:r w:rsidR="001A033E" w:rsidRPr="00F05422">
          <w:rPr>
            <w:rFonts w:eastAsia="SimSun"/>
            <w:noProof/>
            <w:webHidden/>
            <w:color w:val="0000FF"/>
            <w:szCs w:val="18"/>
            <w:lang w:eastAsia="zh-CN"/>
          </w:rPr>
        </w:r>
        <w:r w:rsidR="001A033E" w:rsidRPr="00F05422">
          <w:rPr>
            <w:rFonts w:eastAsia="SimSun"/>
            <w:noProof/>
            <w:webHidden/>
            <w:color w:val="0000FF"/>
            <w:szCs w:val="18"/>
            <w:lang w:eastAsia="zh-CN"/>
          </w:rPr>
          <w:fldChar w:fldCharType="separate"/>
        </w:r>
        <w:r w:rsidR="00DB047E" w:rsidRPr="00F05422">
          <w:rPr>
            <w:rFonts w:eastAsia="SimSun"/>
            <w:noProof/>
            <w:webHidden/>
            <w:color w:val="0000FF"/>
            <w:szCs w:val="18"/>
            <w:lang w:eastAsia="zh-CN"/>
          </w:rPr>
          <w:t>11</w:t>
        </w:r>
        <w:r w:rsidR="001A033E" w:rsidRPr="00F05422">
          <w:rPr>
            <w:rFonts w:eastAsia="SimSun"/>
            <w:noProof/>
            <w:webHidden/>
            <w:color w:val="0000FF"/>
            <w:szCs w:val="18"/>
            <w:lang w:eastAsia="zh-CN"/>
          </w:rPr>
          <w:fldChar w:fldCharType="end"/>
        </w:r>
      </w:hyperlink>
    </w:p>
    <w:p w14:paraId="5F4AEFCD" w14:textId="77777777" w:rsidR="001A033E" w:rsidRPr="00F05422" w:rsidRDefault="001A033E" w:rsidP="001A033E">
      <w:pPr>
        <w:tabs>
          <w:tab w:val="right" w:leader="dot" w:pos="9720"/>
        </w:tabs>
        <w:sectPr w:rsidR="001A033E" w:rsidRPr="00F05422" w:rsidSect="001A033E">
          <w:headerReference w:type="even" r:id="rId24"/>
          <w:headerReference w:type="default" r:id="rId25"/>
          <w:footerReference w:type="even" r:id="rId26"/>
          <w:footerReference w:type="default" r:id="rId27"/>
          <w:headerReference w:type="first" r:id="rId28"/>
          <w:pgSz w:w="12240" w:h="15840" w:code="1"/>
          <w:pgMar w:top="1440" w:right="1080" w:bottom="1080" w:left="1440" w:header="576" w:footer="360" w:gutter="0"/>
          <w:pgNumType w:start="1"/>
          <w:cols w:space="720"/>
          <w:docGrid w:linePitch="360"/>
        </w:sectPr>
      </w:pPr>
      <w:r w:rsidRPr="00F05422">
        <w:rPr>
          <w:noProof/>
          <w:sz w:val="20"/>
          <w:szCs w:val="20"/>
          <w:lang w:eastAsia="zh-CN"/>
        </w:rPr>
        <w:fldChar w:fldCharType="end"/>
      </w:r>
    </w:p>
    <w:p w14:paraId="58DE757F" w14:textId="77777777" w:rsidR="001A033E" w:rsidRPr="00F05422" w:rsidRDefault="001A033E" w:rsidP="007E7E65">
      <w:pPr>
        <w:keepNext/>
        <w:numPr>
          <w:ilvl w:val="0"/>
          <w:numId w:val="26"/>
        </w:numPr>
        <w:spacing w:before="240" w:after="240"/>
        <w:outlineLvl w:val="1"/>
        <w:rPr>
          <w:rFonts w:eastAsiaTheme="majorEastAsia" w:cstheme="majorBidi"/>
          <w:b/>
          <w:sz w:val="36"/>
          <w:szCs w:val="36"/>
        </w:rPr>
      </w:pPr>
      <w:bookmarkStart w:id="8" w:name="_Toc441057906"/>
      <w:bookmarkStart w:id="9" w:name="_Toc457895196"/>
      <w:bookmarkStart w:id="10" w:name="_Toc170215641"/>
      <w:r w:rsidRPr="00F05422">
        <w:rPr>
          <w:rFonts w:eastAsiaTheme="majorEastAsia" w:cstheme="majorBidi"/>
          <w:b/>
          <w:sz w:val="36"/>
          <w:szCs w:val="36"/>
        </w:rPr>
        <w:lastRenderedPageBreak/>
        <w:t>Overview</w:t>
      </w:r>
      <w:bookmarkEnd w:id="8"/>
      <w:bookmarkEnd w:id="9"/>
      <w:bookmarkEnd w:id="10"/>
    </w:p>
    <w:p w14:paraId="694E63CC" w14:textId="673A5395" w:rsidR="001A033E" w:rsidRPr="00F05422" w:rsidRDefault="001A033E" w:rsidP="007E7E65">
      <w:pPr>
        <w:keepNext/>
        <w:numPr>
          <w:ilvl w:val="1"/>
          <w:numId w:val="26"/>
        </w:numPr>
        <w:spacing w:before="480" w:after="240"/>
        <w:ind w:left="1440"/>
        <w:outlineLvl w:val="2"/>
        <w:rPr>
          <w:rFonts w:eastAsiaTheme="majorEastAsia" w:cs="Arial"/>
          <w:b/>
          <w:sz w:val="32"/>
          <w:szCs w:val="32"/>
        </w:rPr>
      </w:pPr>
      <w:bookmarkStart w:id="11" w:name="_Toc96507643"/>
      <w:bookmarkStart w:id="12" w:name="_Toc170215642"/>
      <w:r w:rsidRPr="00F05422">
        <w:rPr>
          <w:rFonts w:eastAsiaTheme="majorEastAsia" w:cs="Arial"/>
          <w:b/>
          <w:sz w:val="32"/>
          <w:szCs w:val="32"/>
        </w:rPr>
        <w:t>Background</w:t>
      </w:r>
      <w:bookmarkEnd w:id="11"/>
      <w:bookmarkEnd w:id="12"/>
    </w:p>
    <w:p w14:paraId="7F578111" w14:textId="77777777" w:rsidR="001A033E" w:rsidRPr="00F05422" w:rsidRDefault="001A033E" w:rsidP="007E7E65">
      <w:pPr>
        <w:spacing w:after="240"/>
        <w:rPr>
          <w:rFonts w:cs="Arial"/>
        </w:rPr>
      </w:pPr>
      <w:r w:rsidRPr="00F05422">
        <w:rPr>
          <w:rFonts w:cs="Arial"/>
        </w:rPr>
        <w:t>California is a state with great linguistic diversity. More than 40 percent of students in California speak a language other than English.</w:t>
      </w:r>
      <w:r w:rsidRPr="00F05422">
        <w:rPr>
          <w:rFonts w:cs="Arial"/>
          <w:vertAlign w:val="superscript"/>
        </w:rPr>
        <w:footnoteReference w:id="2"/>
      </w:r>
      <w:r w:rsidRPr="00F05422">
        <w:rPr>
          <w:rFonts w:cs="Arial"/>
        </w:rPr>
        <w:t xml:space="preserve"> Of these students, over 1.2 million speak Spanish.</w:t>
      </w:r>
      <w:r w:rsidRPr="00F05422">
        <w:rPr>
          <w:rFonts w:cs="Arial"/>
          <w:vertAlign w:val="superscript"/>
        </w:rPr>
        <w:footnoteReference w:id="3"/>
      </w:r>
      <w:r w:rsidRPr="00F05422">
        <w:rPr>
          <w:rFonts w:cs="Arial"/>
        </w:rPr>
        <w:t xml:space="preserve"> The student population in California includes students who are native speakers of Spanish and students who are learning Spanish as an additional language. California’s educational system includes instruction in Spanish in various forms. Thus, the California Spanish Assessment (CSA) was first designed and created in 2016 as a new computer-based assessment for students in grades three through eight and high school to measure students’ competency in Spanish in reading, writing mechanics, and listening. Currently, the CSA is part of the California Assessment of Student Performance and Progress System of assessments.</w:t>
      </w:r>
    </w:p>
    <w:p w14:paraId="5AFF61F5" w14:textId="595C28E9" w:rsidR="001A033E" w:rsidRPr="00F05422" w:rsidRDefault="001A033E" w:rsidP="007E7E65">
      <w:pPr>
        <w:spacing w:after="240"/>
      </w:pPr>
      <w:r w:rsidRPr="00F05422">
        <w:t xml:space="preserve">The purpose of this addendum is to articulate how the test design presented in the </w:t>
      </w:r>
      <w:hyperlink r:id="rId29" w:tooltip="Proposed High-Level Test Design for the California Spanish Assessment web document on the CAASPP website" w:history="1">
        <w:r w:rsidRPr="00F05422">
          <w:rPr>
            <w:i/>
            <w:iCs/>
            <w:color w:val="0000FF"/>
            <w:u w:val="single"/>
          </w:rPr>
          <w:t>High-Level Test Design for the California Spanish Assessment</w:t>
        </w:r>
      </w:hyperlink>
      <w:r w:rsidRPr="00F05422">
        <w:rPr>
          <w:i/>
          <w:iCs/>
        </w:rPr>
        <w:t xml:space="preserve"> </w:t>
      </w:r>
      <w:r w:rsidRPr="00F05422">
        <w:t>(hereafter referred to as the “</w:t>
      </w:r>
      <w:r w:rsidRPr="00F05422">
        <w:rPr>
          <w:i/>
          <w:iCs/>
        </w:rPr>
        <w:t>CSA High-Level Test Design</w:t>
      </w:r>
      <w:r w:rsidRPr="00F05422">
        <w:t xml:space="preserve">”), which was approved by the State Board of Education (SBE) in September 2016, has been updated to include the expansion of the writing domain and addition of a speaking domain, as approved in the </w:t>
      </w:r>
      <w:r w:rsidRPr="00F05422">
        <w:rPr>
          <w:i/>
          <w:iCs/>
        </w:rPr>
        <w:t>California Assessment System Scope of Work</w:t>
      </w:r>
      <w:r w:rsidRPr="00F05422">
        <w:t xml:space="preserve"> for the 2022–27 school years. The expansion of the writing domain for all grade levels and grade bands and addition of a speaking domain for high school will allow the CSA to be used, in part, to achieve the State Seal of Biliteracy, as originally intended (pursuant to California </w:t>
      </w:r>
      <w:r w:rsidRPr="00F05422">
        <w:rPr>
          <w:i/>
        </w:rPr>
        <w:t>Education Code</w:t>
      </w:r>
      <w:r w:rsidRPr="00F05422">
        <w:t xml:space="preserve"> Section </w:t>
      </w:r>
      <w:r w:rsidRPr="00F05422">
        <w:rPr>
          <w:rFonts w:eastAsia="SimSun"/>
          <w:bCs/>
          <w:color w:val="000000" w:themeColor="text1"/>
        </w:rPr>
        <w:t>60640[j]</w:t>
      </w:r>
      <w:r w:rsidRPr="00F05422">
        <w:t>).</w:t>
      </w:r>
    </w:p>
    <w:p w14:paraId="125DECB7" w14:textId="77777777" w:rsidR="001A033E" w:rsidRPr="00F05422" w:rsidRDefault="001A033E" w:rsidP="007E7E65">
      <w:pPr>
        <w:keepNext/>
        <w:numPr>
          <w:ilvl w:val="1"/>
          <w:numId w:val="26"/>
        </w:numPr>
        <w:spacing w:before="480" w:after="240"/>
        <w:ind w:left="1440"/>
        <w:outlineLvl w:val="2"/>
        <w:rPr>
          <w:rFonts w:eastAsiaTheme="majorEastAsia" w:cs="Arial"/>
          <w:b/>
          <w:sz w:val="32"/>
          <w:szCs w:val="32"/>
        </w:rPr>
      </w:pPr>
      <w:bookmarkStart w:id="13" w:name="_Toc428091077"/>
      <w:bookmarkStart w:id="14" w:name="_Toc428091914"/>
      <w:bookmarkStart w:id="15" w:name="_Toc428091932"/>
      <w:bookmarkStart w:id="16" w:name="_Toc441057909"/>
      <w:bookmarkStart w:id="17" w:name="_Toc96507644"/>
      <w:bookmarkStart w:id="18" w:name="_Toc170215643"/>
      <w:bookmarkEnd w:id="13"/>
      <w:bookmarkEnd w:id="14"/>
      <w:bookmarkEnd w:id="15"/>
      <w:r w:rsidRPr="00F05422">
        <w:rPr>
          <w:rFonts w:eastAsiaTheme="majorEastAsia" w:cs="Arial"/>
          <w:b/>
          <w:sz w:val="32"/>
          <w:szCs w:val="32"/>
        </w:rPr>
        <w:t>Key Assumptions</w:t>
      </w:r>
      <w:bookmarkEnd w:id="16"/>
      <w:r w:rsidRPr="00F05422">
        <w:rPr>
          <w:rFonts w:eastAsiaTheme="majorEastAsia" w:cs="Arial"/>
          <w:b/>
          <w:sz w:val="32"/>
          <w:szCs w:val="32"/>
        </w:rPr>
        <w:t xml:space="preserve"> for the Expansion</w:t>
      </w:r>
      <w:bookmarkEnd w:id="17"/>
      <w:bookmarkEnd w:id="18"/>
    </w:p>
    <w:p w14:paraId="384EF3DC" w14:textId="77777777" w:rsidR="001A033E" w:rsidRPr="00F05422" w:rsidRDefault="001A033E" w:rsidP="007E7E65">
      <w:pPr>
        <w:spacing w:after="240"/>
      </w:pPr>
      <w:r w:rsidRPr="00F05422">
        <w:t>For planning and development purposes, ETS makes the following assumptions about expanding the CSA:</w:t>
      </w:r>
    </w:p>
    <w:p w14:paraId="47EE0E6C" w14:textId="18765328" w:rsidR="001A033E" w:rsidRPr="00F05422" w:rsidRDefault="001A033E" w:rsidP="00166800">
      <w:pPr>
        <w:pStyle w:val="ListParagraph"/>
        <w:numPr>
          <w:ilvl w:val="0"/>
          <w:numId w:val="27"/>
        </w:numPr>
        <w:spacing w:after="240"/>
        <w:ind w:left="720"/>
        <w:contextualSpacing w:val="0"/>
        <w:rPr>
          <w:rFonts w:eastAsia="Arial" w:cs="Arial"/>
        </w:rPr>
      </w:pPr>
      <w:r w:rsidRPr="00F05422">
        <w:rPr>
          <w:rFonts w:cs="Arial"/>
        </w:rPr>
        <w:t xml:space="preserve">The assessment was originally developed with a focus on reading, writing mechanics, and listening. The updated assessment will include an additional writing component for all grade levels and grade bands as well as </w:t>
      </w:r>
      <w:r w:rsidR="4C0E74AA" w:rsidRPr="00F05422">
        <w:rPr>
          <w:rFonts w:cs="Arial"/>
        </w:rPr>
        <w:t xml:space="preserve">a </w:t>
      </w:r>
      <w:r w:rsidRPr="00F05422">
        <w:rPr>
          <w:rFonts w:cs="Arial"/>
        </w:rPr>
        <w:t>speaking</w:t>
      </w:r>
      <w:r w:rsidR="1DC83AC4" w:rsidRPr="00F05422">
        <w:rPr>
          <w:rFonts w:cs="Arial"/>
        </w:rPr>
        <w:t xml:space="preserve"> component</w:t>
      </w:r>
      <w:r w:rsidRPr="00F05422">
        <w:rPr>
          <w:rFonts w:cs="Arial"/>
        </w:rPr>
        <w:t xml:space="preserve"> for high school only.</w:t>
      </w:r>
    </w:p>
    <w:p w14:paraId="12AC145D" w14:textId="77777777" w:rsidR="001A033E" w:rsidRPr="00F05422" w:rsidRDefault="001A033E" w:rsidP="00166800">
      <w:pPr>
        <w:pStyle w:val="ListParagraph"/>
        <w:numPr>
          <w:ilvl w:val="0"/>
          <w:numId w:val="27"/>
        </w:numPr>
        <w:spacing w:after="240"/>
        <w:ind w:left="720"/>
        <w:contextualSpacing w:val="0"/>
        <w:rPr>
          <w:rFonts w:cs="Arial"/>
        </w:rPr>
      </w:pPr>
      <w:r w:rsidRPr="00F05422">
        <w:rPr>
          <w:rFonts w:cs="Arial"/>
        </w:rPr>
        <w:t xml:space="preserve">Field testing of the additional writing and speaking components will be handled by embedding field test items into the 2023–24 operational forms. </w:t>
      </w:r>
    </w:p>
    <w:p w14:paraId="6E95E011" w14:textId="7F0BB887" w:rsidR="001A033E" w:rsidRPr="00F05422" w:rsidRDefault="001A033E" w:rsidP="00166800">
      <w:pPr>
        <w:pStyle w:val="ListParagraph"/>
        <w:numPr>
          <w:ilvl w:val="0"/>
          <w:numId w:val="27"/>
        </w:numPr>
        <w:spacing w:after="240"/>
        <w:ind w:left="720"/>
        <w:contextualSpacing w:val="0"/>
        <w:rPr>
          <w:rFonts w:cs="Arial"/>
        </w:rPr>
      </w:pPr>
      <w:r w:rsidRPr="00F05422">
        <w:rPr>
          <w:rFonts w:cs="Arial"/>
        </w:rPr>
        <w:lastRenderedPageBreak/>
        <w:t xml:space="preserve">General achievement level descriptors (ALDs) will be updated as specified in </w:t>
      </w:r>
      <w:hyperlink w:anchor="_Revised_Achievement_Level" w:history="1">
        <w:r w:rsidRPr="00F05422">
          <w:rPr>
            <w:rFonts w:cs="Arial"/>
            <w:color w:val="0000FF"/>
            <w:u w:val="single"/>
          </w:rPr>
          <w:t>section 2</w:t>
        </w:r>
      </w:hyperlink>
      <w:r w:rsidRPr="00F05422">
        <w:rPr>
          <w:rFonts w:cs="Arial"/>
        </w:rPr>
        <w:t>.</w:t>
      </w:r>
    </w:p>
    <w:p w14:paraId="06C1D36E" w14:textId="77777777" w:rsidR="001A033E" w:rsidRPr="00F05422" w:rsidRDefault="001A033E" w:rsidP="00166800">
      <w:pPr>
        <w:pStyle w:val="ListParagraph"/>
        <w:numPr>
          <w:ilvl w:val="0"/>
          <w:numId w:val="27"/>
        </w:numPr>
        <w:spacing w:after="240"/>
        <w:ind w:left="720"/>
        <w:contextualSpacing w:val="0"/>
        <w:rPr>
          <w:rFonts w:eastAsia="Arial" w:cs="Arial"/>
          <w:szCs w:val="22"/>
        </w:rPr>
      </w:pPr>
      <w:r w:rsidRPr="00F05422">
        <w:rPr>
          <w:rFonts w:cs="Arial"/>
        </w:rPr>
        <w:t>The first operational administration of the expanded assessment will occur in the school year 2024–25.</w:t>
      </w:r>
    </w:p>
    <w:p w14:paraId="54D8E220" w14:textId="77777777" w:rsidR="001A033E" w:rsidRPr="00F05422" w:rsidRDefault="001A033E" w:rsidP="00166800">
      <w:pPr>
        <w:pStyle w:val="ListParagraph"/>
        <w:keepNext/>
        <w:numPr>
          <w:ilvl w:val="0"/>
          <w:numId w:val="27"/>
        </w:numPr>
        <w:spacing w:after="240"/>
        <w:ind w:left="720"/>
        <w:contextualSpacing w:val="0"/>
        <w:rPr>
          <w:rFonts w:eastAsia="Arial" w:cs="Arial"/>
          <w:szCs w:val="22"/>
        </w:rPr>
      </w:pPr>
      <w:r w:rsidRPr="00F05422">
        <w:rPr>
          <w:rFonts w:cs="Arial"/>
        </w:rPr>
        <w:t>A standard setting process will be designed, and an educator workshop will occur after the first operational administration of the expanded assessment.</w:t>
      </w:r>
    </w:p>
    <w:p w14:paraId="1F67C430" w14:textId="77777777" w:rsidR="001A033E" w:rsidRPr="00F05422" w:rsidDel="009D0E17" w:rsidRDefault="001A033E" w:rsidP="00166800">
      <w:pPr>
        <w:pStyle w:val="ListParagraph"/>
        <w:numPr>
          <w:ilvl w:val="0"/>
          <w:numId w:val="27"/>
        </w:numPr>
        <w:spacing w:after="240"/>
        <w:ind w:left="720"/>
        <w:contextualSpacing w:val="0"/>
        <w:rPr>
          <w:rFonts w:cs="Arial"/>
        </w:rPr>
      </w:pPr>
      <w:r w:rsidRPr="00F05422">
        <w:rPr>
          <w:rFonts w:cs="Arial"/>
        </w:rPr>
        <w:t>Interest holders’</w:t>
      </w:r>
      <w:r w:rsidRPr="00F05422" w:rsidDel="009D0E17">
        <w:rPr>
          <w:rFonts w:cs="Arial"/>
        </w:rPr>
        <w:t xml:space="preserve"> input will be a critical component of the development process; there will be a number of </w:t>
      </w:r>
      <w:r w:rsidRPr="00F05422">
        <w:rPr>
          <w:rFonts w:cs="Arial"/>
        </w:rPr>
        <w:t>opportunities to provide input on test design by interest holders</w:t>
      </w:r>
      <w:r w:rsidRPr="00F05422" w:rsidDel="009D0E17">
        <w:rPr>
          <w:rFonts w:cs="Arial"/>
        </w:rPr>
        <w:t xml:space="preserve"> throughout the test development process.</w:t>
      </w:r>
    </w:p>
    <w:p w14:paraId="6ADE21C1" w14:textId="77777777" w:rsidR="001A033E" w:rsidRPr="00F05422" w:rsidRDefault="001A033E" w:rsidP="007E7E65">
      <w:pPr>
        <w:keepNext/>
        <w:numPr>
          <w:ilvl w:val="0"/>
          <w:numId w:val="26"/>
        </w:numPr>
        <w:spacing w:before="480" w:after="240"/>
        <w:outlineLvl w:val="1"/>
        <w:rPr>
          <w:rFonts w:eastAsiaTheme="majorEastAsia" w:cstheme="majorBidi"/>
          <w:b/>
          <w:sz w:val="36"/>
          <w:szCs w:val="36"/>
        </w:rPr>
      </w:pPr>
      <w:bookmarkStart w:id="19" w:name="_Revised_Achievement_Level"/>
      <w:bookmarkStart w:id="20" w:name="_Toc170215644"/>
      <w:bookmarkEnd w:id="19"/>
      <w:r w:rsidRPr="00F05422">
        <w:rPr>
          <w:rFonts w:eastAsiaTheme="majorEastAsia" w:cstheme="majorBidi"/>
          <w:b/>
          <w:sz w:val="36"/>
          <w:szCs w:val="36"/>
        </w:rPr>
        <w:t>Revised General Achievement Level Descriptors</w:t>
      </w:r>
      <w:bookmarkEnd w:id="20"/>
    </w:p>
    <w:p w14:paraId="66C1CB6B" w14:textId="77777777" w:rsidR="001A033E" w:rsidRPr="00F05422" w:rsidRDefault="001A033E" w:rsidP="007E7E65">
      <w:pPr>
        <w:spacing w:after="240"/>
      </w:pPr>
      <w:bookmarkStart w:id="21" w:name="_Toc441057912"/>
      <w:r w:rsidRPr="00F05422">
        <w:rPr>
          <w:rFonts w:cs="Arial"/>
          <w:shd w:val="clear" w:color="auto" w:fill="FFFFFF"/>
        </w:rPr>
        <w:t>The general ALDs are generic descriptors of student performance expectations that provide the range expected in each performance level. The descriptors provide a snapshot of student achievement in the current school year. </w:t>
      </w:r>
    </w:p>
    <w:p w14:paraId="33A5ADB3" w14:textId="77777777" w:rsidR="001A033E" w:rsidRPr="00F05422" w:rsidRDefault="001A033E" w:rsidP="00CD34DB">
      <w:pPr>
        <w:spacing w:after="240"/>
      </w:pPr>
      <w:r w:rsidRPr="00F05422">
        <w:t>With the expansion of the CSA, speaking will be added to the descriptors for high school. Additionally, the word “mechanics,” a qualifier in the writing domain’s current ALD text, will be removed because the writing domain will be fully assessed after the expansion is implemented operationally.</w:t>
      </w:r>
    </w:p>
    <w:p w14:paraId="76058018" w14:textId="7093F712" w:rsidR="001A033E" w:rsidRPr="00F05422" w:rsidRDefault="001A033E" w:rsidP="00CD34DB">
      <w:pPr>
        <w:spacing w:after="240"/>
        <w:rPr>
          <w:lang w:eastAsia="ja-JP"/>
        </w:rPr>
      </w:pPr>
      <w:r w:rsidRPr="00F05422">
        <w:t>What follows are the general ALDs for grades three through eight:</w:t>
      </w:r>
    </w:p>
    <w:p w14:paraId="4C101147" w14:textId="777A730F" w:rsidR="001A033E" w:rsidRPr="00F05422" w:rsidRDefault="001A033E" w:rsidP="00166800">
      <w:pPr>
        <w:numPr>
          <w:ilvl w:val="0"/>
          <w:numId w:val="24"/>
        </w:numPr>
        <w:spacing w:before="240" w:after="240"/>
        <w:ind w:left="648" w:hanging="288"/>
      </w:pPr>
      <w:r w:rsidRPr="00F05422">
        <w:rPr>
          <w:b/>
          <w:bCs/>
        </w:rPr>
        <w:t>Level 3:</w:t>
      </w:r>
      <w:r w:rsidRPr="00F05422">
        <w:rPr>
          <w:bCs/>
        </w:rPr>
        <w:t xml:space="preserve"> </w:t>
      </w:r>
      <w:r w:rsidRPr="00F05422">
        <w:t xml:space="preserve">Students at Level 3 demonstrate a </w:t>
      </w:r>
      <w:r w:rsidRPr="00F05422">
        <w:rPr>
          <w:b/>
        </w:rPr>
        <w:t>high degree</w:t>
      </w:r>
      <w:r w:rsidRPr="00F05422">
        <w:t xml:space="preserve"> of grade-appropriate Spanish literacy in reading, writing, and listening, and </w:t>
      </w:r>
      <w:r w:rsidRPr="00F05422">
        <w:rPr>
          <w:i/>
        </w:rPr>
        <w:t>are on track</w:t>
      </w:r>
      <w:r w:rsidRPr="00F05422">
        <w:t xml:space="preserve"> for being literate in Spanish by high school graduation.</w:t>
      </w:r>
    </w:p>
    <w:p w14:paraId="1F73B4AD" w14:textId="2F9CFAAA" w:rsidR="001A033E" w:rsidRPr="00F05422" w:rsidRDefault="001A033E" w:rsidP="00166800">
      <w:pPr>
        <w:numPr>
          <w:ilvl w:val="0"/>
          <w:numId w:val="24"/>
        </w:numPr>
        <w:spacing w:before="240" w:after="240"/>
        <w:ind w:left="648" w:hanging="288"/>
      </w:pPr>
      <w:r w:rsidRPr="00F05422">
        <w:rPr>
          <w:b/>
          <w:bCs/>
        </w:rPr>
        <w:t>Level 2:</w:t>
      </w:r>
      <w:r w:rsidRPr="00F05422">
        <w:t xml:space="preserve"> Students at Level 2 demonstrate a </w:t>
      </w:r>
      <w:r w:rsidRPr="00F05422">
        <w:rPr>
          <w:b/>
        </w:rPr>
        <w:t>moderate degree</w:t>
      </w:r>
      <w:r w:rsidRPr="00F05422">
        <w:t xml:space="preserve"> of grade-appropriate Spanish literacy in reading, writing, and listening, but </w:t>
      </w:r>
      <w:r w:rsidRPr="00F05422">
        <w:rPr>
          <w:i/>
        </w:rPr>
        <w:t xml:space="preserve">require further development to be on track </w:t>
      </w:r>
      <w:r w:rsidRPr="00F05422">
        <w:t>for being literate in Spanish by high school graduation.</w:t>
      </w:r>
    </w:p>
    <w:p w14:paraId="34E70932" w14:textId="34491B1C" w:rsidR="001A033E" w:rsidRPr="00F05422" w:rsidRDefault="001A033E" w:rsidP="00166800">
      <w:pPr>
        <w:numPr>
          <w:ilvl w:val="0"/>
          <w:numId w:val="24"/>
        </w:numPr>
        <w:spacing w:before="240" w:after="240"/>
        <w:ind w:left="648" w:hanging="288"/>
      </w:pPr>
      <w:r w:rsidRPr="00F05422">
        <w:rPr>
          <w:b/>
          <w:bCs/>
        </w:rPr>
        <w:t>Level 1:</w:t>
      </w:r>
      <w:r w:rsidRPr="00F05422">
        <w:t xml:space="preserve"> Students at Level 1 demonstrate a </w:t>
      </w:r>
      <w:r w:rsidRPr="00F05422">
        <w:rPr>
          <w:b/>
        </w:rPr>
        <w:t>limited degree</w:t>
      </w:r>
      <w:r w:rsidRPr="00F05422">
        <w:t xml:space="preserve"> of grade-appropriate Spanish literacy in reading, writing, and listening, and</w:t>
      </w:r>
      <w:r w:rsidRPr="00F05422">
        <w:rPr>
          <w:i/>
        </w:rPr>
        <w:t xml:space="preserve"> require substantial development</w:t>
      </w:r>
      <w:r w:rsidRPr="00F05422">
        <w:t xml:space="preserve"> </w:t>
      </w:r>
      <w:r w:rsidRPr="00F05422">
        <w:rPr>
          <w:i/>
        </w:rPr>
        <w:t>before being considered on track</w:t>
      </w:r>
      <w:r w:rsidRPr="00F05422">
        <w:t xml:space="preserve"> for being literate in Spanish by high school graduation.</w:t>
      </w:r>
    </w:p>
    <w:p w14:paraId="1E588D6C" w14:textId="75D9A7D1" w:rsidR="001A033E" w:rsidRPr="00F05422" w:rsidRDefault="001A033E" w:rsidP="00A779E2">
      <w:pPr>
        <w:spacing w:after="240"/>
        <w:rPr>
          <w:lang w:eastAsia="ja-JP"/>
        </w:rPr>
      </w:pPr>
      <w:r w:rsidRPr="00F05422">
        <w:t>What follows are the general ALDs for high school:</w:t>
      </w:r>
    </w:p>
    <w:p w14:paraId="46361BEF" w14:textId="77777777" w:rsidR="001A033E" w:rsidRPr="00F05422" w:rsidRDefault="001A033E" w:rsidP="00166800">
      <w:pPr>
        <w:numPr>
          <w:ilvl w:val="0"/>
          <w:numId w:val="24"/>
        </w:numPr>
        <w:spacing w:before="240" w:after="240"/>
        <w:ind w:left="648" w:hanging="288"/>
      </w:pPr>
      <w:r w:rsidRPr="00F05422">
        <w:rPr>
          <w:b/>
          <w:bCs/>
        </w:rPr>
        <w:t>Level 3:</w:t>
      </w:r>
      <w:r w:rsidRPr="00F05422">
        <w:rPr>
          <w:bCs/>
        </w:rPr>
        <w:t xml:space="preserve"> </w:t>
      </w:r>
      <w:r w:rsidRPr="00F05422">
        <w:t xml:space="preserve">Students at Level 3 demonstrate a </w:t>
      </w:r>
      <w:r w:rsidRPr="00F05422">
        <w:rPr>
          <w:b/>
        </w:rPr>
        <w:t>high degree</w:t>
      </w:r>
      <w:r w:rsidRPr="00F05422">
        <w:t xml:space="preserve"> of grade-appropriate Spanish literacy in reading, writing, listening, and speaking, and </w:t>
      </w:r>
      <w:r w:rsidRPr="00F05422">
        <w:rPr>
          <w:i/>
        </w:rPr>
        <w:t>are on track</w:t>
      </w:r>
      <w:r w:rsidRPr="00F05422">
        <w:t xml:space="preserve"> for being literate in Spanish by high school graduation.</w:t>
      </w:r>
    </w:p>
    <w:p w14:paraId="24DA8667" w14:textId="77777777" w:rsidR="001A033E" w:rsidRPr="00F05422" w:rsidRDefault="001A033E" w:rsidP="00166800">
      <w:pPr>
        <w:numPr>
          <w:ilvl w:val="0"/>
          <w:numId w:val="24"/>
        </w:numPr>
        <w:spacing w:before="240" w:after="240"/>
        <w:ind w:left="648" w:hanging="288"/>
      </w:pPr>
      <w:r w:rsidRPr="00F05422">
        <w:rPr>
          <w:b/>
          <w:bCs/>
        </w:rPr>
        <w:lastRenderedPageBreak/>
        <w:t>Level 2:</w:t>
      </w:r>
      <w:r w:rsidRPr="00F05422">
        <w:t xml:space="preserve"> Students at Level 2 demonstrate a </w:t>
      </w:r>
      <w:r w:rsidRPr="00F05422">
        <w:rPr>
          <w:b/>
        </w:rPr>
        <w:t>moderate degree</w:t>
      </w:r>
      <w:r w:rsidRPr="00F05422">
        <w:t xml:space="preserve"> of grade-appropriate Spanish literacy in reading, writing, listening, and speaking, but </w:t>
      </w:r>
      <w:r w:rsidRPr="00F05422">
        <w:rPr>
          <w:i/>
        </w:rPr>
        <w:t xml:space="preserve">require further development to be on track </w:t>
      </w:r>
      <w:r w:rsidRPr="00F05422">
        <w:t>for being literate in Spanish by high school graduation.</w:t>
      </w:r>
    </w:p>
    <w:p w14:paraId="6E62EA71" w14:textId="77777777" w:rsidR="001A033E" w:rsidRPr="00F05422" w:rsidRDefault="001A033E" w:rsidP="00166800">
      <w:pPr>
        <w:numPr>
          <w:ilvl w:val="0"/>
          <w:numId w:val="24"/>
        </w:numPr>
        <w:spacing w:before="240" w:after="240"/>
        <w:ind w:left="648" w:hanging="288"/>
      </w:pPr>
      <w:r w:rsidRPr="00F05422">
        <w:rPr>
          <w:b/>
          <w:bCs/>
        </w:rPr>
        <w:t>Level 1:</w:t>
      </w:r>
      <w:r w:rsidRPr="00F05422">
        <w:t xml:space="preserve"> Students at Level 1 demonstrate a </w:t>
      </w:r>
      <w:r w:rsidRPr="00F05422">
        <w:rPr>
          <w:b/>
        </w:rPr>
        <w:t>limited degree</w:t>
      </w:r>
      <w:r w:rsidRPr="00F05422">
        <w:t xml:space="preserve"> of grade-appropriate Spanish literacy in reading, writing, listening, and speaking, and</w:t>
      </w:r>
      <w:r w:rsidRPr="00F05422">
        <w:rPr>
          <w:i/>
        </w:rPr>
        <w:t xml:space="preserve"> require substantial development</w:t>
      </w:r>
      <w:r w:rsidRPr="00F05422">
        <w:t xml:space="preserve"> </w:t>
      </w:r>
      <w:r w:rsidRPr="00F05422">
        <w:rPr>
          <w:i/>
        </w:rPr>
        <w:t>before being considered on track</w:t>
      </w:r>
      <w:r w:rsidRPr="00F05422">
        <w:t xml:space="preserve"> for being literate in Spanish by high school graduation.</w:t>
      </w:r>
    </w:p>
    <w:p w14:paraId="63C8E6C3" w14:textId="77777777" w:rsidR="001A033E" w:rsidRPr="00F05422" w:rsidRDefault="001A033E" w:rsidP="00CD34DB">
      <w:pPr>
        <w:keepNext/>
        <w:numPr>
          <w:ilvl w:val="0"/>
          <w:numId w:val="26"/>
        </w:numPr>
        <w:spacing w:before="480" w:after="240"/>
        <w:outlineLvl w:val="1"/>
        <w:rPr>
          <w:rFonts w:eastAsiaTheme="majorEastAsia" w:cstheme="majorBidi"/>
          <w:b/>
          <w:sz w:val="36"/>
          <w:szCs w:val="36"/>
        </w:rPr>
      </w:pPr>
      <w:bookmarkStart w:id="22" w:name="_Toc170215645"/>
      <w:r w:rsidRPr="00F05422">
        <w:rPr>
          <w:rFonts w:eastAsiaTheme="majorEastAsia" w:cstheme="majorBidi"/>
          <w:b/>
          <w:sz w:val="36"/>
          <w:szCs w:val="36"/>
        </w:rPr>
        <w:t>Standards and Claims</w:t>
      </w:r>
      <w:bookmarkEnd w:id="22"/>
    </w:p>
    <w:bookmarkEnd w:id="21"/>
    <w:p w14:paraId="2D49AE78" w14:textId="0F884B5E" w:rsidR="001A033E" w:rsidRPr="00F05422" w:rsidRDefault="001A033E" w:rsidP="00CD34DB">
      <w:pPr>
        <w:spacing w:after="240"/>
      </w:pPr>
      <w:r w:rsidRPr="00F05422">
        <w:t xml:space="preserve">The CSA is aligned to the </w:t>
      </w:r>
      <w:r w:rsidRPr="00F05422">
        <w:rPr>
          <w:i/>
        </w:rPr>
        <w:t xml:space="preserve">California Common Core State Standards (CCSS) </w:t>
      </w:r>
      <w:proofErr w:type="spellStart"/>
      <w:r w:rsidRPr="00F05422">
        <w:rPr>
          <w:i/>
        </w:rPr>
        <w:t>en</w:t>
      </w:r>
      <w:proofErr w:type="spellEnd"/>
      <w:r w:rsidRPr="00F05422">
        <w:rPr>
          <w:i/>
        </w:rPr>
        <w:t xml:space="preserve"> Español</w:t>
      </w:r>
      <w:r w:rsidRPr="00F05422">
        <w:t xml:space="preserve">, which are a translated and linguistically augmented version of the </w:t>
      </w:r>
      <w:r w:rsidRPr="00F05422">
        <w:rPr>
          <w:i/>
        </w:rPr>
        <w:t>California</w:t>
      </w:r>
      <w:r w:rsidRPr="00F05422">
        <w:t xml:space="preserve"> </w:t>
      </w:r>
      <w:r w:rsidRPr="00F05422">
        <w:rPr>
          <w:i/>
        </w:rPr>
        <w:t xml:space="preserve">CCSS for English Language Arts </w:t>
      </w:r>
      <w:r w:rsidRPr="00F05422">
        <w:rPr>
          <w:i/>
          <w:iCs/>
        </w:rPr>
        <w:t>&amp;</w:t>
      </w:r>
      <w:r w:rsidRPr="00F05422">
        <w:rPr>
          <w:i/>
        </w:rPr>
        <w:t xml:space="preserve"> Literacy</w:t>
      </w:r>
      <w:r w:rsidRPr="00F05422">
        <w:t>.</w:t>
      </w:r>
    </w:p>
    <w:p w14:paraId="7EB6ED15" w14:textId="77777777" w:rsidR="001A033E" w:rsidRPr="00F05422" w:rsidRDefault="001A033E" w:rsidP="00CD34DB">
      <w:pPr>
        <w:spacing w:after="240"/>
        <w:rPr>
          <w:bCs/>
        </w:rPr>
      </w:pPr>
      <w:r w:rsidRPr="00F05422">
        <w:t xml:space="preserve">The </w:t>
      </w:r>
      <w:r w:rsidRPr="00F05422">
        <w:rPr>
          <w:i/>
        </w:rPr>
        <w:t xml:space="preserve">California CCSS </w:t>
      </w:r>
      <w:proofErr w:type="spellStart"/>
      <w:r w:rsidRPr="00F05422">
        <w:rPr>
          <w:i/>
        </w:rPr>
        <w:t>en</w:t>
      </w:r>
      <w:proofErr w:type="spellEnd"/>
      <w:r w:rsidRPr="00F05422">
        <w:rPr>
          <w:i/>
        </w:rPr>
        <w:t xml:space="preserve"> Español</w:t>
      </w:r>
      <w:r w:rsidRPr="00F05422">
        <w:rPr>
          <w:bCs/>
        </w:rPr>
        <w:t xml:space="preserve"> are organized into the following domains:</w:t>
      </w:r>
    </w:p>
    <w:p w14:paraId="4AB2475F" w14:textId="77777777" w:rsidR="001A033E" w:rsidRPr="00F05422" w:rsidRDefault="001A033E" w:rsidP="00CD34DB">
      <w:pPr>
        <w:numPr>
          <w:ilvl w:val="0"/>
          <w:numId w:val="24"/>
        </w:numPr>
        <w:spacing w:before="120" w:after="120"/>
        <w:ind w:left="648" w:hanging="288"/>
        <w:contextualSpacing/>
        <w:rPr>
          <w:rFonts w:eastAsiaTheme="minorHAnsi"/>
        </w:rPr>
      </w:pPr>
      <w:r w:rsidRPr="00F05422">
        <w:t>Reading standards</w:t>
      </w:r>
    </w:p>
    <w:p w14:paraId="3468F462" w14:textId="77777777" w:rsidR="001A033E" w:rsidRPr="00F05422" w:rsidRDefault="001A033E" w:rsidP="00CD34DB">
      <w:pPr>
        <w:numPr>
          <w:ilvl w:val="0"/>
          <w:numId w:val="24"/>
        </w:numPr>
        <w:spacing w:before="120" w:after="120"/>
        <w:ind w:left="648" w:hanging="288"/>
        <w:contextualSpacing/>
      </w:pPr>
      <w:r w:rsidRPr="00F05422">
        <w:t>Writing standards</w:t>
      </w:r>
    </w:p>
    <w:p w14:paraId="39742A85" w14:textId="77777777" w:rsidR="001A033E" w:rsidRPr="00F05422" w:rsidRDefault="001A033E" w:rsidP="00CD34DB">
      <w:pPr>
        <w:numPr>
          <w:ilvl w:val="0"/>
          <w:numId w:val="24"/>
        </w:numPr>
        <w:spacing w:before="120" w:after="120"/>
        <w:ind w:left="648" w:hanging="288"/>
        <w:contextualSpacing/>
      </w:pPr>
      <w:r w:rsidRPr="00F05422">
        <w:t>Speaking and listening standards</w:t>
      </w:r>
    </w:p>
    <w:p w14:paraId="388FFEC4" w14:textId="77777777" w:rsidR="001A033E" w:rsidRPr="00F05422" w:rsidRDefault="001A033E" w:rsidP="00CD34DB">
      <w:pPr>
        <w:numPr>
          <w:ilvl w:val="0"/>
          <w:numId w:val="24"/>
        </w:numPr>
        <w:spacing w:after="240"/>
        <w:ind w:left="648" w:hanging="288"/>
      </w:pPr>
      <w:r w:rsidRPr="00F05422">
        <w:t>Language standards</w:t>
      </w:r>
    </w:p>
    <w:p w14:paraId="072D85DD" w14:textId="77777777" w:rsidR="001A033E" w:rsidRPr="00F05422" w:rsidRDefault="001A033E" w:rsidP="00CD34DB">
      <w:pPr>
        <w:keepNext/>
        <w:spacing w:after="240"/>
      </w:pPr>
      <w:bookmarkStart w:id="23" w:name="_Ref428091571"/>
      <w:bookmarkStart w:id="24" w:name="_Toc441057913"/>
      <w:r w:rsidRPr="00F05422">
        <w:t>Using the domains</w:t>
      </w:r>
      <w:r w:rsidRPr="00F05422" w:rsidDel="00167BAA">
        <w:t xml:space="preserve"> </w:t>
      </w:r>
      <w:r w:rsidRPr="00F05422">
        <w:t>as a guide for the test design, the SBE adopted the following claims for the CSA in September 2016</w:t>
      </w:r>
      <w:r w:rsidRPr="00F05422">
        <w:rPr>
          <w:rFonts w:cs="Arial"/>
        </w:rPr>
        <w:t>:</w:t>
      </w:r>
    </w:p>
    <w:p w14:paraId="78752EE5" w14:textId="77777777" w:rsidR="001A033E" w:rsidRPr="00F05422" w:rsidRDefault="001A033E" w:rsidP="00A779E2">
      <w:pPr>
        <w:pStyle w:val="ListParagraph"/>
        <w:keepNext/>
        <w:numPr>
          <w:ilvl w:val="0"/>
          <w:numId w:val="71"/>
        </w:numPr>
        <w:spacing w:after="240"/>
        <w:contextualSpacing w:val="0"/>
      </w:pPr>
      <w:r w:rsidRPr="00F05422">
        <w:rPr>
          <w:szCs w:val="22"/>
          <w:lang w:eastAsia="zh-CN"/>
        </w:rPr>
        <w:t>Claim for grades three through eight: Students can demonstrate progress toward a high level of competency</w:t>
      </w:r>
      <w:r w:rsidRPr="00F05422" w:rsidDel="00984B36">
        <w:rPr>
          <w:szCs w:val="22"/>
          <w:lang w:eastAsia="zh-CN"/>
        </w:rPr>
        <w:t xml:space="preserve"> </w:t>
      </w:r>
      <w:r w:rsidRPr="00F05422">
        <w:rPr>
          <w:szCs w:val="22"/>
          <w:lang w:eastAsia="zh-CN"/>
        </w:rPr>
        <w:t>in attaining reading/language arts skills and practices through Spanish.</w:t>
      </w:r>
      <w:r w:rsidRPr="00F05422" w:rsidDel="00984B36">
        <w:rPr>
          <w:szCs w:val="22"/>
          <w:lang w:eastAsia="zh-CN"/>
        </w:rPr>
        <w:t xml:space="preserve"> </w:t>
      </w:r>
    </w:p>
    <w:p w14:paraId="42950F90" w14:textId="77777777" w:rsidR="001A033E" w:rsidRPr="00F05422" w:rsidRDefault="001A033E" w:rsidP="00A779E2">
      <w:pPr>
        <w:pStyle w:val="ListParagraph"/>
        <w:numPr>
          <w:ilvl w:val="0"/>
          <w:numId w:val="71"/>
        </w:numPr>
        <w:spacing w:after="240"/>
        <w:contextualSpacing w:val="0"/>
      </w:pPr>
      <w:r w:rsidRPr="00F05422">
        <w:rPr>
          <w:szCs w:val="22"/>
          <w:lang w:eastAsia="zh-CN"/>
        </w:rPr>
        <w:t>Claim for high school: Students can demonstrate a high level of competency in attaining reading/language arts skills and practices through Spanish.</w:t>
      </w:r>
    </w:p>
    <w:p w14:paraId="6B82D144" w14:textId="77777777" w:rsidR="001A033E" w:rsidRPr="00F05422" w:rsidRDefault="001A033E" w:rsidP="001A033E">
      <w:pPr>
        <w:keepNext/>
        <w:spacing w:after="120"/>
      </w:pPr>
      <w:r w:rsidRPr="00F05422">
        <w:t>The SBE also adopted the following Spanish language arts competency claims for all grade levels and the high school grade band:</w:t>
      </w:r>
    </w:p>
    <w:p w14:paraId="14A30243" w14:textId="77777777" w:rsidR="001A033E" w:rsidRPr="00F05422" w:rsidRDefault="001A033E" w:rsidP="00A779E2">
      <w:pPr>
        <w:pStyle w:val="ListParagraph"/>
        <w:keepNext/>
        <w:numPr>
          <w:ilvl w:val="0"/>
          <w:numId w:val="72"/>
        </w:numPr>
        <w:spacing w:after="240"/>
        <w:ind w:left="720"/>
        <w:contextualSpacing w:val="0"/>
      </w:pPr>
      <w:r w:rsidRPr="00F05422">
        <w:rPr>
          <w:szCs w:val="22"/>
          <w:lang w:eastAsia="zh-CN"/>
        </w:rPr>
        <w:t>Reading: Students can read, analyze, and interpret a variety of texts and genres through Spanish.</w:t>
      </w:r>
    </w:p>
    <w:p w14:paraId="4C9A6ED3" w14:textId="77777777" w:rsidR="001A033E" w:rsidRPr="00F05422" w:rsidRDefault="001A033E" w:rsidP="00A779E2">
      <w:pPr>
        <w:pStyle w:val="ListParagraph"/>
        <w:numPr>
          <w:ilvl w:val="0"/>
          <w:numId w:val="72"/>
        </w:numPr>
        <w:spacing w:after="240"/>
        <w:ind w:left="720"/>
        <w:contextualSpacing w:val="0"/>
      </w:pPr>
      <w:r w:rsidRPr="00F05422">
        <w:rPr>
          <w:szCs w:val="22"/>
          <w:lang w:eastAsia="zh-CN"/>
        </w:rPr>
        <w:t>Writing: Students can write texts for a range of purposes and audiences to accurately and convincingly present, describe, and explain ideas through Spanish.</w:t>
      </w:r>
    </w:p>
    <w:p w14:paraId="5B9A6E1E" w14:textId="77777777" w:rsidR="001A033E" w:rsidRPr="00F05422" w:rsidRDefault="001A033E" w:rsidP="00A779E2">
      <w:pPr>
        <w:pStyle w:val="ListParagraph"/>
        <w:numPr>
          <w:ilvl w:val="0"/>
          <w:numId w:val="72"/>
        </w:numPr>
        <w:spacing w:after="240"/>
        <w:ind w:left="720"/>
        <w:contextualSpacing w:val="0"/>
      </w:pPr>
      <w:r w:rsidRPr="00F05422">
        <w:rPr>
          <w:szCs w:val="22"/>
          <w:lang w:eastAsia="zh-CN"/>
        </w:rPr>
        <w:t>Listening: Students can comprehend spoken Spanish in a range of contexts.</w:t>
      </w:r>
    </w:p>
    <w:p w14:paraId="4E7F4A17" w14:textId="7D21A839" w:rsidR="001A033E" w:rsidRPr="00F05422" w:rsidRDefault="001A033E" w:rsidP="00C24D68">
      <w:pPr>
        <w:spacing w:after="240"/>
        <w:rPr>
          <w:rFonts w:eastAsia="SimSun"/>
          <w:szCs w:val="22"/>
          <w:lang w:eastAsia="zh-CN"/>
        </w:rPr>
      </w:pPr>
      <w:r w:rsidRPr="00F05422">
        <w:rPr>
          <w:rFonts w:eastAsia="SimSun"/>
          <w:szCs w:val="22"/>
          <w:lang w:eastAsia="zh-CN"/>
        </w:rPr>
        <w:lastRenderedPageBreak/>
        <w:t>With the expansion of the CSA into the speaking domain for high school, ETS recommends the addition of the following claim for the high school grade band:</w:t>
      </w:r>
    </w:p>
    <w:p w14:paraId="044A425B" w14:textId="77777777" w:rsidR="001A033E" w:rsidRPr="00F05422" w:rsidRDefault="001A033E" w:rsidP="00A779E2">
      <w:pPr>
        <w:pStyle w:val="ListParagraph"/>
        <w:numPr>
          <w:ilvl w:val="0"/>
          <w:numId w:val="73"/>
        </w:numPr>
        <w:spacing w:after="240"/>
        <w:ind w:left="720"/>
      </w:pPr>
      <w:r w:rsidRPr="00F05422">
        <w:rPr>
          <w:szCs w:val="22"/>
          <w:lang w:eastAsia="zh-CN"/>
        </w:rPr>
        <w:t>Speaking: Students can speak Spanish to accurately and convincingly present, describe, and explain ideas for a range of purposes and audiences.</w:t>
      </w:r>
    </w:p>
    <w:p w14:paraId="2FE0430C" w14:textId="77777777" w:rsidR="001A033E" w:rsidRPr="00F05422" w:rsidRDefault="001A033E" w:rsidP="00C24D68">
      <w:pPr>
        <w:keepNext/>
        <w:numPr>
          <w:ilvl w:val="0"/>
          <w:numId w:val="26"/>
        </w:numPr>
        <w:spacing w:before="480" w:after="240"/>
        <w:outlineLvl w:val="1"/>
        <w:rPr>
          <w:rFonts w:eastAsiaTheme="majorEastAsia" w:cstheme="majorBidi"/>
          <w:b/>
          <w:sz w:val="36"/>
          <w:szCs w:val="36"/>
        </w:rPr>
      </w:pPr>
      <w:bookmarkStart w:id="25" w:name="_Ref453582506"/>
      <w:bookmarkStart w:id="26" w:name="_Toc457895198"/>
      <w:bookmarkStart w:id="27" w:name="_Toc170215646"/>
      <w:r w:rsidRPr="00F05422">
        <w:rPr>
          <w:rFonts w:eastAsiaTheme="majorEastAsia" w:cstheme="majorBidi"/>
          <w:b/>
          <w:sz w:val="36"/>
          <w:szCs w:val="36"/>
        </w:rPr>
        <w:t>Item Development</w:t>
      </w:r>
      <w:bookmarkEnd w:id="23"/>
      <w:bookmarkEnd w:id="24"/>
      <w:bookmarkEnd w:id="25"/>
      <w:bookmarkEnd w:id="26"/>
      <w:bookmarkEnd w:id="27"/>
    </w:p>
    <w:p w14:paraId="497900B8" w14:textId="77777777" w:rsidR="001A033E" w:rsidRPr="00F05422" w:rsidRDefault="001A033E" w:rsidP="00C24D68">
      <w:pPr>
        <w:keepNext/>
        <w:numPr>
          <w:ilvl w:val="1"/>
          <w:numId w:val="26"/>
        </w:numPr>
        <w:spacing w:before="480" w:after="240"/>
        <w:ind w:left="1440"/>
        <w:outlineLvl w:val="2"/>
        <w:rPr>
          <w:rFonts w:eastAsiaTheme="majorEastAsia" w:cs="Arial"/>
          <w:b/>
          <w:sz w:val="32"/>
          <w:szCs w:val="32"/>
        </w:rPr>
      </w:pPr>
      <w:bookmarkStart w:id="28" w:name="_Toc96507647"/>
      <w:bookmarkStart w:id="29" w:name="_Toc170215647"/>
      <w:r w:rsidRPr="00F05422">
        <w:rPr>
          <w:rFonts w:eastAsiaTheme="majorEastAsia" w:cs="Arial"/>
          <w:b/>
          <w:sz w:val="32"/>
          <w:szCs w:val="32"/>
        </w:rPr>
        <w:t>New Item Development</w:t>
      </w:r>
      <w:bookmarkEnd w:id="28"/>
      <w:bookmarkEnd w:id="29"/>
    </w:p>
    <w:p w14:paraId="421D791F" w14:textId="70195144" w:rsidR="001A033E" w:rsidRPr="00F05422" w:rsidRDefault="001A033E" w:rsidP="00C24D68">
      <w:pPr>
        <w:spacing w:after="240"/>
      </w:pPr>
      <w:r w:rsidRPr="00F05422">
        <w:t>ETS assessment specialists will develop samples of new item types for speaking and writing for the California Department of Education’s (CDE’s) review and approval. These samples will be used to update the item specifications and training materials in collaboration with the CDE. The new item specifications will be used when ETS begins development work on items for all domains in the assessment.</w:t>
      </w:r>
    </w:p>
    <w:p w14:paraId="7FBC71C6" w14:textId="77777777" w:rsidR="001A033E" w:rsidRPr="00F05422" w:rsidRDefault="001A033E" w:rsidP="00C24D68">
      <w:pPr>
        <w:spacing w:after="240"/>
      </w:pPr>
      <w:r w:rsidRPr="00F05422">
        <w:t xml:space="preserve">All items will be aligned with the </w:t>
      </w:r>
      <w:r w:rsidRPr="00F05422">
        <w:rPr>
          <w:i/>
        </w:rPr>
        <w:t>California CCSS</w:t>
      </w:r>
      <w:r w:rsidRPr="00F05422">
        <w:t xml:space="preserve"> </w:t>
      </w:r>
      <w:proofErr w:type="spellStart"/>
      <w:r w:rsidRPr="00F05422">
        <w:rPr>
          <w:i/>
        </w:rPr>
        <w:t>en</w:t>
      </w:r>
      <w:proofErr w:type="spellEnd"/>
      <w:r w:rsidRPr="00F05422">
        <w:rPr>
          <w:i/>
        </w:rPr>
        <w:t xml:space="preserve"> Español</w:t>
      </w:r>
      <w:r w:rsidRPr="00F05422">
        <w:t xml:space="preserve"> and consistent with the goals of California’s testing program. Items will be written by ETS assessment developers and trained item writers familiar with assessment development in Spanish and specifically trained for the CSA as well as California educators who have received item writer training, including updated training on new item types for speaking and writing. All items will be reviewed by ETS content and editorial staff, the CDE, and a review panel composed of California educators. ETS will leverage the current best practices developed on other California assessments that feature constructed responses (CRs) when designing CSA speaking and writing items.</w:t>
      </w:r>
    </w:p>
    <w:p w14:paraId="7B65BF1F" w14:textId="77777777" w:rsidR="001A033E" w:rsidRPr="00F05422" w:rsidRDefault="001A033E" w:rsidP="00C24D68">
      <w:pPr>
        <w:keepNext/>
        <w:numPr>
          <w:ilvl w:val="1"/>
          <w:numId w:val="26"/>
        </w:numPr>
        <w:spacing w:before="480" w:after="240"/>
        <w:ind w:left="1440"/>
        <w:outlineLvl w:val="2"/>
        <w:rPr>
          <w:rFonts w:eastAsiaTheme="majorEastAsia" w:cs="Arial"/>
          <w:b/>
          <w:sz w:val="32"/>
          <w:szCs w:val="32"/>
        </w:rPr>
      </w:pPr>
      <w:bookmarkStart w:id="30" w:name="_Toc96507648"/>
      <w:bookmarkStart w:id="31" w:name="_Toc170215648"/>
      <w:r w:rsidRPr="00F05422">
        <w:rPr>
          <w:rFonts w:eastAsiaTheme="majorEastAsia" w:cs="Arial"/>
          <w:b/>
          <w:sz w:val="32"/>
          <w:szCs w:val="32"/>
        </w:rPr>
        <w:t>Item Types</w:t>
      </w:r>
      <w:bookmarkEnd w:id="30"/>
      <w:bookmarkEnd w:id="31"/>
    </w:p>
    <w:p w14:paraId="096214C2" w14:textId="77777777" w:rsidR="001A033E" w:rsidRPr="00F05422" w:rsidRDefault="001A033E" w:rsidP="001A033E">
      <w:pPr>
        <w:spacing w:after="240"/>
      </w:pPr>
      <w:r w:rsidRPr="00F05422">
        <w:t>ETS will develop machine-scorable and human-scorable item types for computer-based administration by leveraging the most current assessment innovations conducive to assessing reading/language arts skills.</w:t>
      </w:r>
    </w:p>
    <w:p w14:paraId="12C2F9C5" w14:textId="77777777" w:rsidR="001A033E" w:rsidRPr="00F05422" w:rsidRDefault="001A033E" w:rsidP="00C24D68">
      <w:pPr>
        <w:spacing w:after="240"/>
      </w:pPr>
      <w:r w:rsidRPr="00F05422">
        <w:t>The assessment includes both stand-alone items and passage-based items; all items may contain a stimulus (e.g., a passage, video, or image). Some of the items have technology-enhanced interactions. These interactions include having a student respond by typing an answer, completing a table, selecting from a drop-down list, etc.</w:t>
      </w:r>
    </w:p>
    <w:p w14:paraId="5CF4C33F" w14:textId="77777777" w:rsidR="001A033E" w:rsidRPr="00F05422" w:rsidRDefault="001A033E" w:rsidP="00C24D68">
      <w:pPr>
        <w:spacing w:after="240"/>
        <w:rPr>
          <w:rFonts w:ascii="Calibri" w:eastAsiaTheme="minorEastAsia" w:hAnsi="Calibri"/>
        </w:rPr>
      </w:pPr>
      <w:r w:rsidRPr="00F05422">
        <w:t>The expansion of the CSA will include the administration of human-scorable items for writing and speaking, which will necessitate the development of scoring rubrics. The use of artificial intelligence to score written responses will be explored, as advances in this field are well underway.</w:t>
      </w:r>
    </w:p>
    <w:p w14:paraId="34F32912" w14:textId="77777777" w:rsidR="001A033E" w:rsidRPr="00F05422" w:rsidRDefault="001A033E" w:rsidP="001A033E">
      <w:pPr>
        <w:keepNext/>
        <w:numPr>
          <w:ilvl w:val="0"/>
          <w:numId w:val="26"/>
        </w:numPr>
        <w:spacing w:before="240" w:after="120"/>
        <w:outlineLvl w:val="1"/>
        <w:rPr>
          <w:rFonts w:eastAsiaTheme="majorEastAsia" w:cstheme="majorBidi"/>
          <w:b/>
          <w:sz w:val="36"/>
          <w:szCs w:val="36"/>
        </w:rPr>
      </w:pPr>
      <w:bookmarkStart w:id="32" w:name="_Toc170215649"/>
      <w:bookmarkStart w:id="33" w:name="_Ref428091303"/>
      <w:bookmarkStart w:id="34" w:name="_Toc441057920"/>
      <w:bookmarkStart w:id="35" w:name="_Toc457895201"/>
      <w:r w:rsidRPr="00F05422">
        <w:rPr>
          <w:rFonts w:eastAsiaTheme="majorEastAsia" w:cstheme="majorBidi"/>
          <w:b/>
          <w:sz w:val="36"/>
          <w:szCs w:val="36"/>
        </w:rPr>
        <w:lastRenderedPageBreak/>
        <w:t>Test Design</w:t>
      </w:r>
      <w:bookmarkEnd w:id="32"/>
      <w:r w:rsidRPr="00F05422">
        <w:rPr>
          <w:rFonts w:eastAsiaTheme="majorEastAsia" w:cstheme="majorBidi"/>
          <w:b/>
          <w:sz w:val="36"/>
          <w:szCs w:val="36"/>
        </w:rPr>
        <w:t xml:space="preserve"> </w:t>
      </w:r>
      <w:bookmarkEnd w:id="33"/>
      <w:bookmarkEnd w:id="34"/>
      <w:bookmarkEnd w:id="35"/>
    </w:p>
    <w:p w14:paraId="6F7B6191" w14:textId="77777777" w:rsidR="001A033E" w:rsidRPr="00F05422" w:rsidRDefault="001A033E" w:rsidP="00670E2C">
      <w:pPr>
        <w:keepNext/>
        <w:numPr>
          <w:ilvl w:val="1"/>
          <w:numId w:val="26"/>
        </w:numPr>
        <w:spacing w:before="480" w:after="240"/>
        <w:ind w:left="1440"/>
        <w:outlineLvl w:val="2"/>
        <w:rPr>
          <w:rFonts w:eastAsiaTheme="majorEastAsia" w:cs="Arial"/>
          <w:b/>
          <w:sz w:val="32"/>
          <w:szCs w:val="32"/>
        </w:rPr>
      </w:pPr>
      <w:bookmarkStart w:id="36" w:name="_Toc441057922"/>
      <w:bookmarkStart w:id="37" w:name="_Toc96507649"/>
      <w:bookmarkStart w:id="38" w:name="_Toc170215650"/>
      <w:r w:rsidRPr="00F05422">
        <w:rPr>
          <w:rFonts w:eastAsiaTheme="majorEastAsia" w:cs="Arial"/>
          <w:b/>
          <w:sz w:val="32"/>
          <w:szCs w:val="32"/>
        </w:rPr>
        <w:t xml:space="preserve">Test </w:t>
      </w:r>
      <w:bookmarkEnd w:id="36"/>
      <w:r w:rsidRPr="00F05422">
        <w:rPr>
          <w:rFonts w:eastAsiaTheme="majorEastAsia" w:cs="Arial"/>
          <w:b/>
          <w:sz w:val="32"/>
          <w:szCs w:val="32"/>
        </w:rPr>
        <w:t>Format</w:t>
      </w:r>
      <w:bookmarkEnd w:id="37"/>
      <w:bookmarkEnd w:id="38"/>
    </w:p>
    <w:p w14:paraId="6B5AE332" w14:textId="77777777" w:rsidR="001A033E" w:rsidRPr="00F05422" w:rsidRDefault="001A033E" w:rsidP="00670E2C">
      <w:pPr>
        <w:spacing w:after="240"/>
      </w:pPr>
      <w:r w:rsidRPr="00F05422">
        <w:t xml:space="preserve">The expanded CSA will continue to be a linear test delivered online under untimed testing conditions. It will be untimed to allow students sufficient time to complete the test. Testing time estimates will be reviewed and adjusted if necessary and provided to local educational agencies (LEAs) for scheduling purposes. In view of California’s desire for a Spanish reading/language arts assessment that measures a high level of competency demonstrated by students who are on track for exiting public instruction as biliterate graduates, the high school CSA will continue to feature complex passages and tasks that can aid local decisions about eligibility for the State Seal of Biliteracy. </w:t>
      </w:r>
    </w:p>
    <w:p w14:paraId="18CAE82F" w14:textId="77777777" w:rsidR="001A033E" w:rsidRPr="00F05422" w:rsidRDefault="001A033E" w:rsidP="00670E2C">
      <w:pPr>
        <w:keepNext/>
        <w:numPr>
          <w:ilvl w:val="1"/>
          <w:numId w:val="26"/>
        </w:numPr>
        <w:spacing w:before="480" w:after="240"/>
        <w:ind w:left="1440"/>
        <w:outlineLvl w:val="2"/>
        <w:rPr>
          <w:rFonts w:eastAsiaTheme="majorEastAsia" w:cs="Arial"/>
          <w:b/>
          <w:sz w:val="32"/>
          <w:szCs w:val="32"/>
        </w:rPr>
      </w:pPr>
      <w:bookmarkStart w:id="39" w:name="_Toc96507650"/>
      <w:bookmarkStart w:id="40" w:name="_Toc170215651"/>
      <w:r w:rsidRPr="00F05422">
        <w:rPr>
          <w:rFonts w:eastAsiaTheme="majorEastAsia" w:cs="Arial"/>
          <w:b/>
          <w:sz w:val="32"/>
          <w:szCs w:val="32"/>
        </w:rPr>
        <w:t>Test Development Stages</w:t>
      </w:r>
      <w:bookmarkEnd w:id="39"/>
      <w:bookmarkEnd w:id="40"/>
    </w:p>
    <w:p w14:paraId="3B39FFA8" w14:textId="77777777" w:rsidR="001A033E" w:rsidRPr="00F05422" w:rsidRDefault="001A033E" w:rsidP="00670E2C">
      <w:pPr>
        <w:spacing w:after="240"/>
      </w:pPr>
      <w:r w:rsidRPr="00F05422">
        <w:t>To support the 2024–25 operational launch of the expanded CSA, several activities will take place over a three-year time span:</w:t>
      </w:r>
    </w:p>
    <w:p w14:paraId="3B11ACCB" w14:textId="77777777" w:rsidR="001A033E" w:rsidRPr="00F05422" w:rsidRDefault="001A033E" w:rsidP="00C822B2">
      <w:pPr>
        <w:numPr>
          <w:ilvl w:val="0"/>
          <w:numId w:val="24"/>
        </w:numPr>
        <w:spacing w:before="240" w:after="240"/>
        <w:ind w:left="648" w:hanging="288"/>
      </w:pPr>
      <w:r w:rsidRPr="00F05422">
        <w:t>2022–23: Test design, blueprint development, and item and task development</w:t>
      </w:r>
    </w:p>
    <w:p w14:paraId="301EBCA4" w14:textId="77777777" w:rsidR="001A033E" w:rsidRPr="00F05422" w:rsidRDefault="001A033E" w:rsidP="00C822B2">
      <w:pPr>
        <w:numPr>
          <w:ilvl w:val="0"/>
          <w:numId w:val="24"/>
        </w:numPr>
        <w:spacing w:before="240" w:after="240"/>
        <w:ind w:left="648" w:hanging="288"/>
      </w:pPr>
      <w:r w:rsidRPr="00F05422">
        <w:t>2023–24: Field testing of full-write and speaking items and prompts</w:t>
      </w:r>
    </w:p>
    <w:p w14:paraId="2637B1B4" w14:textId="77777777" w:rsidR="001A033E" w:rsidRPr="00F05422" w:rsidRDefault="001A033E" w:rsidP="00C822B2">
      <w:pPr>
        <w:numPr>
          <w:ilvl w:val="0"/>
          <w:numId w:val="24"/>
        </w:numPr>
        <w:spacing w:before="240" w:after="240"/>
        <w:ind w:left="648" w:hanging="288"/>
      </w:pPr>
      <w:r w:rsidRPr="00F05422">
        <w:t>2024–25: First operational administration of full-write and speaking prompts; standard setting</w:t>
      </w:r>
    </w:p>
    <w:p w14:paraId="41A8FCDD" w14:textId="77777777" w:rsidR="001A033E" w:rsidRPr="00F05422" w:rsidRDefault="001A033E" w:rsidP="00670E2C">
      <w:pPr>
        <w:keepNext/>
        <w:numPr>
          <w:ilvl w:val="1"/>
          <w:numId w:val="26"/>
        </w:numPr>
        <w:spacing w:before="480" w:after="240"/>
        <w:ind w:left="1440"/>
        <w:outlineLvl w:val="2"/>
        <w:rPr>
          <w:rFonts w:eastAsiaTheme="majorEastAsia" w:cs="Arial"/>
          <w:b/>
          <w:sz w:val="32"/>
          <w:szCs w:val="32"/>
        </w:rPr>
      </w:pPr>
      <w:bookmarkStart w:id="41" w:name="_Field_Test_Design"/>
      <w:bookmarkStart w:id="42" w:name="_Toc96507651"/>
      <w:bookmarkStart w:id="43" w:name="_Toc170215652"/>
      <w:bookmarkEnd w:id="41"/>
      <w:r w:rsidRPr="00F05422">
        <w:rPr>
          <w:rFonts w:eastAsiaTheme="majorEastAsia" w:cs="Arial"/>
          <w:b/>
          <w:sz w:val="32"/>
          <w:szCs w:val="32"/>
        </w:rPr>
        <w:t>Field Test Design</w:t>
      </w:r>
      <w:bookmarkEnd w:id="42"/>
      <w:bookmarkEnd w:id="43"/>
    </w:p>
    <w:p w14:paraId="75FA56F4" w14:textId="77777777" w:rsidR="006302A4" w:rsidRPr="00F05422" w:rsidRDefault="006302A4" w:rsidP="00670E2C">
      <w:pPr>
        <w:spacing w:after="240"/>
      </w:pPr>
      <w:r w:rsidRPr="00F05422">
        <w:t xml:space="preserve">Forms with embedded field test items, including the new speaking and writing items, will be administered for grades three, four, five, six, seven, and eight, and for high school, during the 2023–24 school year. </w:t>
      </w:r>
      <w:r w:rsidRPr="00F05422">
        <w:rPr>
          <w:rStyle w:val="Cross-Reference"/>
          <w:rFonts w:eastAsia="SimSun"/>
        </w:rPr>
        <w:fldChar w:fldCharType="begin"/>
      </w:r>
      <w:r w:rsidRPr="00F05422">
        <w:rPr>
          <w:color w:val="0000FF"/>
          <w:u w:val="single"/>
        </w:rPr>
        <w:instrText xml:space="preserve"> REF _Ref172192798 \h </w:instrText>
      </w:r>
      <w:r w:rsidRPr="00F05422">
        <w:rPr>
          <w:rStyle w:val="Cross-Reference"/>
          <w:rFonts w:eastAsia="SimSun"/>
        </w:rPr>
        <w:instrText xml:space="preserve"> \* MERGEFORMAT </w:instrText>
      </w:r>
      <w:r w:rsidRPr="00F05422">
        <w:rPr>
          <w:rStyle w:val="Cross-Reference"/>
          <w:rFonts w:eastAsia="SimSun"/>
        </w:rPr>
      </w:r>
      <w:r w:rsidRPr="00F05422">
        <w:rPr>
          <w:rStyle w:val="Cross-Reference"/>
          <w:rFonts w:eastAsia="SimSun"/>
        </w:rPr>
        <w:fldChar w:fldCharType="separate"/>
      </w:r>
      <w:r w:rsidRPr="00F05422">
        <w:rPr>
          <w:color w:val="0000FF"/>
          <w:u w:val="single"/>
        </w:rPr>
        <w:t xml:space="preserve">Table </w:t>
      </w:r>
      <w:r w:rsidRPr="00F05422">
        <w:rPr>
          <w:noProof/>
          <w:color w:val="0000FF"/>
          <w:u w:val="single"/>
        </w:rPr>
        <w:t>1</w:t>
      </w:r>
      <w:r w:rsidRPr="00F05422">
        <w:rPr>
          <w:rStyle w:val="Cross-Reference"/>
          <w:rFonts w:eastAsia="SimSun"/>
        </w:rPr>
        <w:fldChar w:fldCharType="end"/>
      </w:r>
      <w:r w:rsidRPr="00F05422">
        <w:t xml:space="preserve"> shows a tentative embedded field test design for grades three through eight.</w:t>
      </w:r>
    </w:p>
    <w:p w14:paraId="1FE6B3DF" w14:textId="77777777" w:rsidR="006302A4" w:rsidRPr="00F05422" w:rsidRDefault="001A033E" w:rsidP="006302A4">
      <w:pPr>
        <w:pStyle w:val="Caption"/>
      </w:pPr>
      <w:bookmarkStart w:id="44" w:name="_Toc170215663"/>
      <w:bookmarkStart w:id="45" w:name="_Ref172192798"/>
      <w:r w:rsidRPr="00F05422">
        <w:t xml:space="preserve">Table </w:t>
      </w:r>
      <w:r w:rsidRPr="00F05422">
        <w:fldChar w:fldCharType="begin"/>
      </w:r>
      <w:r w:rsidRPr="00F05422">
        <w:instrText>SEQ Table \* ARABIC</w:instrText>
      </w:r>
      <w:r w:rsidRPr="00F05422">
        <w:fldChar w:fldCharType="separate"/>
      </w:r>
      <w:r w:rsidRPr="00F05422">
        <w:t>1</w:t>
      </w:r>
      <w:r w:rsidRPr="00F05422">
        <w:fldChar w:fldCharType="end"/>
      </w:r>
      <w:bookmarkStart w:id="46" w:name="_Toc441057923"/>
      <w:bookmarkStart w:id="47" w:name="_Ref453582581"/>
      <w:bookmarkEnd w:id="44"/>
      <w:bookmarkEnd w:id="45"/>
      <w:r w:rsidR="006302A4" w:rsidRPr="00F05422">
        <w:t xml:space="preserve">. Embedded Field Test Design, Grades Three Through Eight </w:t>
      </w:r>
    </w:p>
    <w:tbl>
      <w:tblPr>
        <w:tblStyle w:val="TableGridLight"/>
        <w:tblW w:w="0" w:type="auto"/>
        <w:tblLayout w:type="fixed"/>
        <w:tblCellMar>
          <w:left w:w="58" w:type="dxa"/>
          <w:right w:w="58" w:type="dxa"/>
        </w:tblCellMar>
        <w:tblLook w:val="04A0" w:firstRow="1" w:lastRow="0" w:firstColumn="1" w:lastColumn="0" w:noHBand="0" w:noVBand="1"/>
        <w:tblDescription w:val="Table 1.  Embedded Field Test Design, Grades Three Through Eight "/>
      </w:tblPr>
      <w:tblGrid>
        <w:gridCol w:w="4464"/>
        <w:gridCol w:w="2016"/>
        <w:gridCol w:w="3024"/>
      </w:tblGrid>
      <w:tr w:rsidR="006302A4" w:rsidRPr="00F05422" w14:paraId="411F4826" w14:textId="77777777">
        <w:trPr>
          <w:tblHeader/>
        </w:trPr>
        <w:tc>
          <w:tcPr>
            <w:tcW w:w="4464" w:type="dxa"/>
            <w:vAlign w:val="bottom"/>
            <w:hideMark/>
          </w:tcPr>
          <w:p w14:paraId="708F34C5" w14:textId="77777777" w:rsidR="006302A4" w:rsidRPr="00F05422" w:rsidRDefault="006302A4">
            <w:pPr>
              <w:pStyle w:val="TableHead"/>
            </w:pPr>
            <w:r w:rsidRPr="00F05422">
              <w:t>Item Type</w:t>
            </w:r>
          </w:p>
        </w:tc>
        <w:tc>
          <w:tcPr>
            <w:tcW w:w="2016" w:type="dxa"/>
            <w:vAlign w:val="bottom"/>
            <w:hideMark/>
          </w:tcPr>
          <w:p w14:paraId="40E863B3" w14:textId="77777777" w:rsidR="006302A4" w:rsidRPr="00F05422" w:rsidRDefault="006302A4">
            <w:pPr>
              <w:pStyle w:val="TableHead"/>
            </w:pPr>
            <w:r w:rsidRPr="00F05422">
              <w:t># of Items Taken by Each Student</w:t>
            </w:r>
          </w:p>
        </w:tc>
        <w:tc>
          <w:tcPr>
            <w:tcW w:w="3024" w:type="dxa"/>
            <w:vAlign w:val="bottom"/>
          </w:tcPr>
          <w:p w14:paraId="2E45A6DD" w14:textId="77777777" w:rsidR="006302A4" w:rsidRPr="00F05422" w:rsidRDefault="006302A4">
            <w:pPr>
              <w:pStyle w:val="TableHead"/>
            </w:pPr>
            <w:r w:rsidRPr="00F05422">
              <w:t>Estimated Testing Time for Each Student</w:t>
            </w:r>
          </w:p>
        </w:tc>
      </w:tr>
      <w:tr w:rsidR="006302A4" w:rsidRPr="00F05422" w14:paraId="670A25C9" w14:textId="77777777">
        <w:trPr>
          <w:trHeight w:val="288"/>
        </w:trPr>
        <w:tc>
          <w:tcPr>
            <w:tcW w:w="4464" w:type="dxa"/>
          </w:tcPr>
          <w:p w14:paraId="681FA7CE" w14:textId="77777777" w:rsidR="006302A4" w:rsidRPr="00F05422" w:rsidRDefault="006302A4">
            <w:pPr>
              <w:pStyle w:val="TableText"/>
              <w:jc w:val="left"/>
            </w:pPr>
            <w:r w:rsidRPr="00F05422">
              <w:t xml:space="preserve">Speaking CR items </w:t>
            </w:r>
            <w:r w:rsidRPr="00F05422">
              <w:rPr>
                <w:lang w:eastAsia="zh-CN"/>
              </w:rPr>
              <w:t>(human-scored)</w:t>
            </w:r>
          </w:p>
        </w:tc>
        <w:tc>
          <w:tcPr>
            <w:tcW w:w="2016" w:type="dxa"/>
            <w:vAlign w:val="bottom"/>
          </w:tcPr>
          <w:p w14:paraId="2175670D" w14:textId="77777777" w:rsidR="006302A4" w:rsidRPr="00F05422" w:rsidRDefault="006302A4">
            <w:pPr>
              <w:pStyle w:val="TableText"/>
              <w:ind w:right="432"/>
            </w:pPr>
            <w:r w:rsidRPr="00F05422">
              <w:t>8 items</w:t>
            </w:r>
          </w:p>
        </w:tc>
        <w:tc>
          <w:tcPr>
            <w:tcW w:w="3024" w:type="dxa"/>
            <w:vAlign w:val="bottom"/>
          </w:tcPr>
          <w:p w14:paraId="2FFF0FB3" w14:textId="77777777" w:rsidR="006302A4" w:rsidRPr="00F05422" w:rsidRDefault="006302A4">
            <w:pPr>
              <w:pStyle w:val="TableText"/>
              <w:ind w:right="288"/>
            </w:pPr>
            <w:r w:rsidRPr="00F05422">
              <w:t>60</w:t>
            </w:r>
            <w:r w:rsidRPr="00F05422">
              <w:rPr>
                <w:rFonts w:cs="Arial"/>
                <w:bCs/>
              </w:rPr>
              <w:t>–90</w:t>
            </w:r>
            <w:r w:rsidRPr="00F05422">
              <w:t xml:space="preserve"> minutes</w:t>
            </w:r>
          </w:p>
        </w:tc>
      </w:tr>
      <w:tr w:rsidR="006302A4" w:rsidRPr="00F05422" w14:paraId="18CD1B18" w14:textId="77777777">
        <w:trPr>
          <w:trHeight w:val="288"/>
        </w:trPr>
        <w:tc>
          <w:tcPr>
            <w:tcW w:w="4464" w:type="dxa"/>
          </w:tcPr>
          <w:p w14:paraId="0B586F1B" w14:textId="77777777" w:rsidR="006302A4" w:rsidRPr="00F05422" w:rsidRDefault="006302A4">
            <w:pPr>
              <w:pStyle w:val="TableText"/>
              <w:jc w:val="left"/>
            </w:pPr>
            <w:r w:rsidRPr="00F05422">
              <w:t xml:space="preserve">Full-write CR items </w:t>
            </w:r>
            <w:r w:rsidRPr="00F05422">
              <w:rPr>
                <w:lang w:eastAsia="zh-CN"/>
              </w:rPr>
              <w:t>(human-scored)</w:t>
            </w:r>
          </w:p>
        </w:tc>
        <w:tc>
          <w:tcPr>
            <w:tcW w:w="2016" w:type="dxa"/>
          </w:tcPr>
          <w:p w14:paraId="5AAB258A" w14:textId="77777777" w:rsidR="006302A4" w:rsidRPr="00F05422" w:rsidRDefault="006302A4">
            <w:pPr>
              <w:pStyle w:val="TableText"/>
              <w:ind w:right="432"/>
            </w:pPr>
            <w:r w:rsidRPr="00F05422">
              <w:t>1 item</w:t>
            </w:r>
          </w:p>
        </w:tc>
        <w:tc>
          <w:tcPr>
            <w:tcW w:w="3024" w:type="dxa"/>
          </w:tcPr>
          <w:p w14:paraId="72CC0AF4" w14:textId="77777777" w:rsidR="006302A4" w:rsidRPr="00F05422" w:rsidRDefault="006302A4">
            <w:pPr>
              <w:pStyle w:val="TableText"/>
              <w:ind w:right="288"/>
            </w:pPr>
            <w:r w:rsidRPr="00F05422">
              <w:t>45</w:t>
            </w:r>
            <w:r w:rsidRPr="00F05422">
              <w:rPr>
                <w:rFonts w:cs="Arial"/>
              </w:rPr>
              <w:t>–60</w:t>
            </w:r>
            <w:r w:rsidRPr="00F05422">
              <w:t xml:space="preserve"> minutes</w:t>
            </w:r>
          </w:p>
        </w:tc>
      </w:tr>
      <w:tr w:rsidR="006302A4" w:rsidRPr="00F05422" w14:paraId="47BDA97A" w14:textId="77777777">
        <w:trPr>
          <w:trHeight w:val="288"/>
        </w:trPr>
        <w:tc>
          <w:tcPr>
            <w:tcW w:w="4464" w:type="dxa"/>
            <w:tcBorders>
              <w:bottom w:val="single" w:sz="4" w:space="0" w:color="auto"/>
            </w:tcBorders>
          </w:tcPr>
          <w:p w14:paraId="0F95234A" w14:textId="77777777" w:rsidR="006302A4" w:rsidRPr="00F05422" w:rsidRDefault="006302A4">
            <w:pPr>
              <w:pStyle w:val="TableText"/>
              <w:jc w:val="left"/>
            </w:pPr>
            <w:r w:rsidRPr="00F05422">
              <w:t xml:space="preserve">Writing non-CR items </w:t>
            </w:r>
            <w:r w:rsidRPr="00F05422">
              <w:rPr>
                <w:lang w:eastAsia="zh-CN"/>
              </w:rPr>
              <w:t>(machine-scored)</w:t>
            </w:r>
          </w:p>
        </w:tc>
        <w:tc>
          <w:tcPr>
            <w:tcW w:w="2016" w:type="dxa"/>
            <w:tcBorders>
              <w:bottom w:val="single" w:sz="4" w:space="0" w:color="auto"/>
            </w:tcBorders>
          </w:tcPr>
          <w:p w14:paraId="677790DE" w14:textId="77777777" w:rsidR="006302A4" w:rsidRPr="00F05422" w:rsidRDefault="006302A4">
            <w:pPr>
              <w:pStyle w:val="TableText"/>
              <w:ind w:right="432"/>
            </w:pPr>
            <w:r w:rsidRPr="00F05422">
              <w:t>1 item</w:t>
            </w:r>
          </w:p>
        </w:tc>
        <w:tc>
          <w:tcPr>
            <w:tcW w:w="3024" w:type="dxa"/>
            <w:tcBorders>
              <w:bottom w:val="single" w:sz="4" w:space="0" w:color="auto"/>
            </w:tcBorders>
          </w:tcPr>
          <w:p w14:paraId="70FD7D52" w14:textId="77777777" w:rsidR="006302A4" w:rsidRPr="00F05422" w:rsidRDefault="006302A4">
            <w:pPr>
              <w:pStyle w:val="TableText"/>
              <w:ind w:right="288"/>
            </w:pPr>
            <w:r w:rsidRPr="00F05422">
              <w:t>1</w:t>
            </w:r>
            <w:r w:rsidRPr="00F05422">
              <w:rPr>
                <w:rFonts w:cs="Arial"/>
              </w:rPr>
              <w:t>–2</w:t>
            </w:r>
            <w:r w:rsidRPr="00F05422">
              <w:t xml:space="preserve"> minutes</w:t>
            </w:r>
          </w:p>
        </w:tc>
      </w:tr>
      <w:tr w:rsidR="006302A4" w:rsidRPr="00F05422" w14:paraId="6A2CCA33" w14:textId="77777777">
        <w:trPr>
          <w:trHeight w:val="288"/>
        </w:trPr>
        <w:tc>
          <w:tcPr>
            <w:tcW w:w="4464" w:type="dxa"/>
            <w:tcBorders>
              <w:top w:val="single" w:sz="4" w:space="0" w:color="auto"/>
              <w:bottom w:val="single" w:sz="12" w:space="0" w:color="auto"/>
            </w:tcBorders>
          </w:tcPr>
          <w:p w14:paraId="521B7C5E" w14:textId="77777777" w:rsidR="006302A4" w:rsidRPr="00F05422" w:rsidRDefault="006302A4">
            <w:pPr>
              <w:pStyle w:val="TableText"/>
              <w:jc w:val="left"/>
            </w:pPr>
            <w:r w:rsidRPr="00F05422">
              <w:rPr>
                <w:b/>
              </w:rPr>
              <w:t>Estimated Total:</w:t>
            </w:r>
          </w:p>
        </w:tc>
        <w:tc>
          <w:tcPr>
            <w:tcW w:w="2016" w:type="dxa"/>
            <w:tcBorders>
              <w:top w:val="single" w:sz="4" w:space="0" w:color="auto"/>
              <w:bottom w:val="single" w:sz="12" w:space="0" w:color="auto"/>
            </w:tcBorders>
          </w:tcPr>
          <w:p w14:paraId="037F1431" w14:textId="77777777" w:rsidR="006302A4" w:rsidRPr="00F05422" w:rsidRDefault="006302A4">
            <w:pPr>
              <w:pStyle w:val="TableText"/>
              <w:ind w:right="432"/>
            </w:pPr>
            <w:r w:rsidRPr="00F05422">
              <w:rPr>
                <w:b/>
              </w:rPr>
              <w:t>10 items</w:t>
            </w:r>
          </w:p>
        </w:tc>
        <w:tc>
          <w:tcPr>
            <w:tcW w:w="3024" w:type="dxa"/>
            <w:tcBorders>
              <w:top w:val="single" w:sz="4" w:space="0" w:color="auto"/>
              <w:bottom w:val="single" w:sz="12" w:space="0" w:color="auto"/>
            </w:tcBorders>
          </w:tcPr>
          <w:p w14:paraId="3D3660CF" w14:textId="13EC4828" w:rsidR="006302A4" w:rsidRPr="00F05422" w:rsidRDefault="006302A4">
            <w:pPr>
              <w:pStyle w:val="TableText"/>
              <w:ind w:right="288"/>
              <w:rPr>
                <w:b/>
                <w:bCs/>
              </w:rPr>
            </w:pPr>
            <w:r w:rsidRPr="00F05422">
              <w:rPr>
                <w:b/>
                <w:bCs/>
              </w:rPr>
              <w:t>106</w:t>
            </w:r>
            <w:r w:rsidRPr="00F05422">
              <w:rPr>
                <w:rFonts w:cs="Arial"/>
                <w:b/>
                <w:bCs/>
              </w:rPr>
              <w:t>–</w:t>
            </w:r>
            <w:r w:rsidRPr="00F05422">
              <w:rPr>
                <w:b/>
                <w:bCs/>
              </w:rPr>
              <w:t>152 minutes</w:t>
            </w:r>
          </w:p>
        </w:tc>
      </w:tr>
    </w:tbl>
    <w:p w14:paraId="1DE23D76" w14:textId="77777777" w:rsidR="001A033E" w:rsidRPr="00F05422" w:rsidRDefault="001A033E" w:rsidP="00ED4227">
      <w:pPr>
        <w:keepNext/>
        <w:spacing w:before="240"/>
      </w:pPr>
      <w:r w:rsidRPr="00F05422">
        <w:rPr>
          <w:rFonts w:eastAsia="SimSun"/>
          <w:color w:val="0000FF"/>
          <w:u w:val="single"/>
        </w:rPr>
        <w:lastRenderedPageBreak/>
        <w:fldChar w:fldCharType="begin"/>
      </w:r>
      <w:r w:rsidRPr="00F05422">
        <w:rPr>
          <w:rFonts w:eastAsia="SimSun"/>
          <w:color w:val="0000FF"/>
          <w:u w:val="single"/>
        </w:rPr>
        <w:instrText xml:space="preserve"> REF _Ref112845918 \h  \* MERGEFORMAT </w:instrText>
      </w:r>
      <w:r w:rsidRPr="00F05422">
        <w:rPr>
          <w:rFonts w:eastAsia="SimSun"/>
          <w:color w:val="0000FF"/>
          <w:u w:val="single"/>
        </w:rPr>
      </w:r>
      <w:r w:rsidRPr="00F05422">
        <w:rPr>
          <w:rFonts w:eastAsia="SimSun"/>
          <w:color w:val="0000FF"/>
          <w:u w:val="single"/>
        </w:rPr>
        <w:fldChar w:fldCharType="separate"/>
      </w:r>
      <w:r w:rsidRPr="00F05422">
        <w:rPr>
          <w:rFonts w:eastAsia="SimSun"/>
          <w:color w:val="0000FF"/>
          <w:u w:val="single"/>
        </w:rPr>
        <w:t>Table 2</w:t>
      </w:r>
      <w:r w:rsidRPr="00F05422">
        <w:rPr>
          <w:rFonts w:eastAsia="SimSun"/>
          <w:color w:val="0000FF"/>
          <w:u w:val="single"/>
        </w:rPr>
        <w:fldChar w:fldCharType="end"/>
      </w:r>
      <w:r w:rsidRPr="00F05422">
        <w:t xml:space="preserve"> shows a tentative embedded field test design for high school.</w:t>
      </w:r>
    </w:p>
    <w:p w14:paraId="0B5CAA24" w14:textId="42925EEA" w:rsidR="001A033E" w:rsidRPr="00F05422" w:rsidRDefault="001A033E" w:rsidP="001A033E">
      <w:pPr>
        <w:keepNext/>
        <w:keepLines/>
        <w:spacing w:before="240" w:after="60"/>
        <w:jc w:val="center"/>
        <w:rPr>
          <w:rFonts w:eastAsia="SimSun" w:cs="Arial"/>
          <w:b/>
          <w:color w:val="034D8E"/>
          <w:szCs w:val="20"/>
          <w:lang w:eastAsia="zh-CN"/>
        </w:rPr>
      </w:pPr>
      <w:bookmarkStart w:id="48" w:name="_Ref112845918"/>
      <w:bookmarkStart w:id="49" w:name="_Toc170215664"/>
      <w:r w:rsidRPr="00F05422">
        <w:rPr>
          <w:rFonts w:eastAsia="SimSun" w:cs="Arial"/>
          <w:b/>
          <w:color w:val="034D8E"/>
          <w:szCs w:val="20"/>
          <w:lang w:eastAsia="zh-CN"/>
        </w:rPr>
        <w:t xml:space="preserve">Table </w:t>
      </w:r>
      <w:r w:rsidRPr="00F05422">
        <w:rPr>
          <w:rFonts w:eastAsia="SimSun" w:cs="Arial"/>
          <w:b/>
          <w:color w:val="034D8E"/>
          <w:szCs w:val="20"/>
          <w:lang w:eastAsia="zh-CN"/>
        </w:rPr>
        <w:fldChar w:fldCharType="begin"/>
      </w:r>
      <w:r w:rsidRPr="00F05422">
        <w:rPr>
          <w:rFonts w:eastAsia="SimSun" w:cs="Arial"/>
          <w:b/>
          <w:color w:val="034D8E"/>
          <w:szCs w:val="20"/>
          <w:lang w:eastAsia="zh-CN"/>
        </w:rPr>
        <w:instrText>SEQ Table \* ARABIC</w:instrText>
      </w:r>
      <w:r w:rsidRPr="00F05422">
        <w:rPr>
          <w:rFonts w:eastAsia="SimSun" w:cs="Arial"/>
          <w:b/>
          <w:color w:val="034D8E"/>
          <w:szCs w:val="20"/>
          <w:lang w:eastAsia="zh-CN"/>
        </w:rPr>
        <w:fldChar w:fldCharType="separate"/>
      </w:r>
      <w:r w:rsidRPr="00F05422">
        <w:rPr>
          <w:rFonts w:eastAsia="SimSun" w:cs="Arial"/>
          <w:b/>
          <w:noProof/>
          <w:color w:val="034D8E"/>
          <w:szCs w:val="20"/>
          <w:lang w:eastAsia="zh-CN"/>
        </w:rPr>
        <w:t>2</w:t>
      </w:r>
      <w:r w:rsidRPr="00F05422">
        <w:rPr>
          <w:rFonts w:eastAsia="SimSun" w:cs="Arial"/>
          <w:b/>
          <w:color w:val="034D8E"/>
          <w:szCs w:val="20"/>
          <w:lang w:eastAsia="zh-CN"/>
        </w:rPr>
        <w:fldChar w:fldCharType="end"/>
      </w:r>
      <w:bookmarkEnd w:id="48"/>
      <w:r w:rsidRPr="00F05422">
        <w:rPr>
          <w:rFonts w:eastAsia="SimSun" w:cs="Arial"/>
          <w:b/>
          <w:color w:val="034D8E"/>
          <w:szCs w:val="20"/>
          <w:lang w:eastAsia="zh-CN"/>
        </w:rPr>
        <w:t>. Embedded Field Test Design, High School</w:t>
      </w:r>
      <w:bookmarkEnd w:id="49"/>
    </w:p>
    <w:tbl>
      <w:tblPr>
        <w:tblStyle w:val="TableGridLight"/>
        <w:tblW w:w="9504" w:type="dxa"/>
        <w:tblLayout w:type="fixed"/>
        <w:tblCellMar>
          <w:left w:w="58" w:type="dxa"/>
          <w:right w:w="58" w:type="dxa"/>
        </w:tblCellMar>
        <w:tblLook w:val="04A0" w:firstRow="1" w:lastRow="0" w:firstColumn="1" w:lastColumn="0" w:noHBand="0" w:noVBand="1"/>
        <w:tblDescription w:val="Table 2.  Embedded Field Test Design, High School"/>
      </w:tblPr>
      <w:tblGrid>
        <w:gridCol w:w="4464"/>
        <w:gridCol w:w="2016"/>
        <w:gridCol w:w="3024"/>
      </w:tblGrid>
      <w:tr w:rsidR="005E1233" w:rsidRPr="00F05422" w14:paraId="05A0D224" w14:textId="77777777" w:rsidTr="005E1233">
        <w:trPr>
          <w:trHeight w:val="288"/>
          <w:tblHeader/>
        </w:trPr>
        <w:tc>
          <w:tcPr>
            <w:tcW w:w="4464" w:type="dxa"/>
            <w:vAlign w:val="bottom"/>
            <w:hideMark/>
          </w:tcPr>
          <w:p w14:paraId="0F9787D2" w14:textId="77777777" w:rsidR="005E1233" w:rsidRPr="00F05422" w:rsidRDefault="005E1233">
            <w:pPr>
              <w:pStyle w:val="TableHead"/>
            </w:pPr>
            <w:r w:rsidRPr="00F05422">
              <w:t>Item Type</w:t>
            </w:r>
          </w:p>
        </w:tc>
        <w:tc>
          <w:tcPr>
            <w:tcW w:w="2016" w:type="dxa"/>
            <w:vAlign w:val="bottom"/>
            <w:hideMark/>
          </w:tcPr>
          <w:p w14:paraId="43424FDE" w14:textId="77777777" w:rsidR="005E1233" w:rsidRPr="00F05422" w:rsidRDefault="005E1233">
            <w:pPr>
              <w:pStyle w:val="TableHead"/>
            </w:pPr>
            <w:r w:rsidRPr="00F05422">
              <w:t># of Items Taken by Each Student</w:t>
            </w:r>
          </w:p>
        </w:tc>
        <w:tc>
          <w:tcPr>
            <w:tcW w:w="3024" w:type="dxa"/>
            <w:vAlign w:val="bottom"/>
          </w:tcPr>
          <w:p w14:paraId="61FEC38D" w14:textId="77777777" w:rsidR="005E1233" w:rsidRPr="00F05422" w:rsidRDefault="005E1233">
            <w:pPr>
              <w:pStyle w:val="TableHead"/>
            </w:pPr>
            <w:r w:rsidRPr="00F05422">
              <w:t>Estimated Testing Time for Each Student</w:t>
            </w:r>
          </w:p>
        </w:tc>
      </w:tr>
      <w:tr w:rsidR="005E1233" w:rsidRPr="00F05422" w14:paraId="3DC51534" w14:textId="77777777" w:rsidTr="005E1233">
        <w:trPr>
          <w:trHeight w:val="288"/>
          <w:tblHeader/>
        </w:trPr>
        <w:tc>
          <w:tcPr>
            <w:tcW w:w="4464" w:type="dxa"/>
          </w:tcPr>
          <w:p w14:paraId="05AA615C" w14:textId="77777777" w:rsidR="005E1233" w:rsidRPr="00F05422" w:rsidRDefault="005E1233">
            <w:pPr>
              <w:pStyle w:val="TableText"/>
              <w:jc w:val="left"/>
            </w:pPr>
            <w:r w:rsidRPr="00F05422">
              <w:t xml:space="preserve">Speaking CR items </w:t>
            </w:r>
            <w:r w:rsidRPr="00F05422">
              <w:rPr>
                <w:lang w:eastAsia="zh-CN"/>
              </w:rPr>
              <w:t>(human-scored)</w:t>
            </w:r>
          </w:p>
        </w:tc>
        <w:tc>
          <w:tcPr>
            <w:tcW w:w="2016" w:type="dxa"/>
            <w:vAlign w:val="bottom"/>
          </w:tcPr>
          <w:p w14:paraId="7465B553" w14:textId="77777777" w:rsidR="005E1233" w:rsidRPr="00F05422" w:rsidRDefault="005E1233">
            <w:pPr>
              <w:pStyle w:val="TableText"/>
              <w:ind w:right="432"/>
            </w:pPr>
            <w:r w:rsidRPr="00F05422">
              <w:t>12 items</w:t>
            </w:r>
          </w:p>
        </w:tc>
        <w:tc>
          <w:tcPr>
            <w:tcW w:w="3024" w:type="dxa"/>
            <w:vAlign w:val="bottom"/>
          </w:tcPr>
          <w:p w14:paraId="7CEA261D" w14:textId="77777777" w:rsidR="005E1233" w:rsidRPr="00F05422" w:rsidRDefault="005E1233">
            <w:pPr>
              <w:pStyle w:val="TableText"/>
              <w:ind w:right="288"/>
            </w:pPr>
            <w:r w:rsidRPr="00F05422">
              <w:t>60</w:t>
            </w:r>
            <w:r w:rsidRPr="00F05422">
              <w:rPr>
                <w:rFonts w:cs="Arial"/>
              </w:rPr>
              <w:t>–90</w:t>
            </w:r>
            <w:r w:rsidRPr="00F05422">
              <w:t xml:space="preserve"> minutes</w:t>
            </w:r>
          </w:p>
        </w:tc>
      </w:tr>
      <w:tr w:rsidR="005E1233" w:rsidRPr="00F05422" w14:paraId="43466DDB" w14:textId="77777777" w:rsidTr="005E1233">
        <w:trPr>
          <w:trHeight w:val="288"/>
          <w:tblHeader/>
        </w:trPr>
        <w:tc>
          <w:tcPr>
            <w:tcW w:w="4464" w:type="dxa"/>
            <w:hideMark/>
          </w:tcPr>
          <w:p w14:paraId="4CCB50AB" w14:textId="77777777" w:rsidR="005E1233" w:rsidRPr="00F05422" w:rsidRDefault="005E1233">
            <w:pPr>
              <w:pStyle w:val="TableText"/>
              <w:jc w:val="left"/>
            </w:pPr>
            <w:r w:rsidRPr="00F05422">
              <w:t xml:space="preserve">Full-write CR items </w:t>
            </w:r>
            <w:r w:rsidRPr="00F05422">
              <w:rPr>
                <w:lang w:eastAsia="zh-CN"/>
              </w:rPr>
              <w:t>(human-scored)</w:t>
            </w:r>
          </w:p>
        </w:tc>
        <w:tc>
          <w:tcPr>
            <w:tcW w:w="2016" w:type="dxa"/>
            <w:vAlign w:val="bottom"/>
            <w:hideMark/>
          </w:tcPr>
          <w:p w14:paraId="2EE295BA" w14:textId="77777777" w:rsidR="005E1233" w:rsidRPr="00F05422" w:rsidRDefault="005E1233">
            <w:pPr>
              <w:pStyle w:val="TableText"/>
              <w:ind w:right="432"/>
            </w:pPr>
            <w:r w:rsidRPr="00F05422">
              <w:t>2 items</w:t>
            </w:r>
          </w:p>
        </w:tc>
        <w:tc>
          <w:tcPr>
            <w:tcW w:w="3024" w:type="dxa"/>
            <w:vAlign w:val="bottom"/>
          </w:tcPr>
          <w:p w14:paraId="4596BFBC" w14:textId="77777777" w:rsidR="005E1233" w:rsidRPr="00F05422" w:rsidRDefault="005E1233">
            <w:pPr>
              <w:pStyle w:val="TableText"/>
              <w:ind w:right="288"/>
              <w:rPr>
                <w:b/>
                <w:bCs/>
              </w:rPr>
            </w:pPr>
            <w:r w:rsidRPr="00F05422">
              <w:t>60</w:t>
            </w:r>
            <w:r w:rsidRPr="00F05422">
              <w:rPr>
                <w:rFonts w:cs="Arial"/>
              </w:rPr>
              <w:t>–80</w:t>
            </w:r>
            <w:r w:rsidRPr="00F05422">
              <w:t xml:space="preserve"> minutes</w:t>
            </w:r>
          </w:p>
        </w:tc>
      </w:tr>
      <w:tr w:rsidR="005E1233" w:rsidRPr="00F05422" w14:paraId="00923986" w14:textId="77777777" w:rsidTr="005E1233">
        <w:trPr>
          <w:trHeight w:val="288"/>
          <w:tblHeader/>
        </w:trPr>
        <w:tc>
          <w:tcPr>
            <w:tcW w:w="4464" w:type="dxa"/>
            <w:tcBorders>
              <w:bottom w:val="single" w:sz="4" w:space="0" w:color="auto"/>
            </w:tcBorders>
          </w:tcPr>
          <w:p w14:paraId="7FF14D3C" w14:textId="77777777" w:rsidR="005E1233" w:rsidRPr="00F05422" w:rsidRDefault="005E1233">
            <w:pPr>
              <w:pStyle w:val="TableText"/>
              <w:jc w:val="left"/>
            </w:pPr>
            <w:r w:rsidRPr="00F05422">
              <w:t xml:space="preserve">Writing non-CR items </w:t>
            </w:r>
            <w:r w:rsidRPr="00F05422">
              <w:rPr>
                <w:lang w:eastAsia="zh-CN"/>
              </w:rPr>
              <w:t>(machine-scored)</w:t>
            </w:r>
          </w:p>
        </w:tc>
        <w:tc>
          <w:tcPr>
            <w:tcW w:w="2016" w:type="dxa"/>
            <w:tcBorders>
              <w:bottom w:val="single" w:sz="4" w:space="0" w:color="auto"/>
            </w:tcBorders>
            <w:vAlign w:val="bottom"/>
          </w:tcPr>
          <w:p w14:paraId="672CFF77" w14:textId="77777777" w:rsidR="005E1233" w:rsidRPr="00F05422" w:rsidRDefault="005E1233">
            <w:pPr>
              <w:pStyle w:val="TableText"/>
              <w:ind w:right="432"/>
            </w:pPr>
            <w:r w:rsidRPr="00F05422">
              <w:t>2 items</w:t>
            </w:r>
          </w:p>
        </w:tc>
        <w:tc>
          <w:tcPr>
            <w:tcW w:w="3024" w:type="dxa"/>
            <w:tcBorders>
              <w:bottom w:val="single" w:sz="4" w:space="0" w:color="auto"/>
            </w:tcBorders>
            <w:vAlign w:val="bottom"/>
          </w:tcPr>
          <w:p w14:paraId="44515E0F" w14:textId="77777777" w:rsidR="005E1233" w:rsidRPr="00F05422" w:rsidRDefault="005E1233">
            <w:pPr>
              <w:pStyle w:val="TableText"/>
              <w:ind w:right="288"/>
            </w:pPr>
            <w:r w:rsidRPr="00F05422">
              <w:t>1</w:t>
            </w:r>
            <w:r w:rsidRPr="00F05422">
              <w:rPr>
                <w:rFonts w:cs="Arial"/>
              </w:rPr>
              <w:t>–</w:t>
            </w:r>
            <w:r w:rsidRPr="00F05422">
              <w:t>2 minutes</w:t>
            </w:r>
          </w:p>
        </w:tc>
      </w:tr>
      <w:tr w:rsidR="005E1233" w:rsidRPr="00F05422" w14:paraId="70C906E0" w14:textId="77777777" w:rsidTr="005E1233">
        <w:trPr>
          <w:trHeight w:val="288"/>
          <w:tblHeader/>
        </w:trPr>
        <w:tc>
          <w:tcPr>
            <w:tcW w:w="4464" w:type="dxa"/>
            <w:tcBorders>
              <w:top w:val="single" w:sz="4" w:space="0" w:color="auto"/>
              <w:bottom w:val="single" w:sz="12" w:space="0" w:color="auto"/>
            </w:tcBorders>
          </w:tcPr>
          <w:p w14:paraId="04B57584" w14:textId="77777777" w:rsidR="005E1233" w:rsidRPr="00F05422" w:rsidRDefault="005E1233">
            <w:pPr>
              <w:pStyle w:val="TableText"/>
              <w:jc w:val="left"/>
              <w:rPr>
                <w:b/>
              </w:rPr>
            </w:pPr>
            <w:r w:rsidRPr="00F05422">
              <w:rPr>
                <w:b/>
              </w:rPr>
              <w:t>Estimated Total:</w:t>
            </w:r>
          </w:p>
        </w:tc>
        <w:tc>
          <w:tcPr>
            <w:tcW w:w="2016" w:type="dxa"/>
            <w:tcBorders>
              <w:top w:val="single" w:sz="4" w:space="0" w:color="auto"/>
              <w:bottom w:val="single" w:sz="12" w:space="0" w:color="auto"/>
            </w:tcBorders>
            <w:vAlign w:val="bottom"/>
          </w:tcPr>
          <w:p w14:paraId="406A0665" w14:textId="77777777" w:rsidR="005E1233" w:rsidRPr="00F05422" w:rsidRDefault="005E1233">
            <w:pPr>
              <w:pStyle w:val="TableText"/>
              <w:ind w:right="432"/>
              <w:rPr>
                <w:b/>
              </w:rPr>
            </w:pPr>
            <w:r w:rsidRPr="00F05422">
              <w:rPr>
                <w:b/>
              </w:rPr>
              <w:t>16 items</w:t>
            </w:r>
          </w:p>
        </w:tc>
        <w:tc>
          <w:tcPr>
            <w:tcW w:w="3024" w:type="dxa"/>
            <w:tcBorders>
              <w:top w:val="single" w:sz="4" w:space="0" w:color="auto"/>
              <w:bottom w:val="single" w:sz="12" w:space="0" w:color="auto"/>
            </w:tcBorders>
            <w:vAlign w:val="bottom"/>
          </w:tcPr>
          <w:p w14:paraId="3E8433EE" w14:textId="077CD30C" w:rsidR="005E1233" w:rsidRPr="00F05422" w:rsidRDefault="005E1233">
            <w:pPr>
              <w:pStyle w:val="TableText"/>
              <w:ind w:right="288"/>
              <w:rPr>
                <w:b/>
                <w:bCs/>
              </w:rPr>
            </w:pPr>
            <w:r w:rsidRPr="00F05422">
              <w:rPr>
                <w:b/>
                <w:bCs/>
              </w:rPr>
              <w:t>121</w:t>
            </w:r>
            <w:r w:rsidRPr="00F05422">
              <w:rPr>
                <w:rFonts w:cs="Arial"/>
                <w:b/>
                <w:bCs/>
              </w:rPr>
              <w:t>–</w:t>
            </w:r>
            <w:r w:rsidRPr="00F05422">
              <w:rPr>
                <w:b/>
                <w:bCs/>
              </w:rPr>
              <w:t>172 minutes</w:t>
            </w:r>
          </w:p>
        </w:tc>
      </w:tr>
    </w:tbl>
    <w:p w14:paraId="21101C37" w14:textId="77777777" w:rsidR="001A033E" w:rsidRPr="00F05422" w:rsidRDefault="001A033E" w:rsidP="00670E2C">
      <w:pPr>
        <w:spacing w:before="120" w:after="240"/>
      </w:pPr>
      <w:r w:rsidRPr="00F05422">
        <w:t xml:space="preserve">The field testing of CR items entails an average increase in overall testing time of two hours for grades three through eight and two and one half hours for high school, based on the estimates in </w:t>
      </w:r>
      <w:r w:rsidRPr="00F05422">
        <w:rPr>
          <w:rFonts w:eastAsia="SimSun"/>
          <w:color w:val="0000FF"/>
          <w:u w:val="single"/>
        </w:rPr>
        <w:fldChar w:fldCharType="begin"/>
      </w:r>
      <w:r w:rsidRPr="00F05422">
        <w:rPr>
          <w:rFonts w:eastAsia="SimSun"/>
          <w:color w:val="0000FF"/>
          <w:u w:val="single"/>
        </w:rPr>
        <w:instrText xml:space="preserve"> REF  _Ref96516115 \* Lower \h  \* MERGEFORMAT </w:instrText>
      </w:r>
      <w:r w:rsidRPr="00F05422">
        <w:rPr>
          <w:rFonts w:eastAsia="SimSun"/>
          <w:color w:val="0000FF"/>
          <w:u w:val="single"/>
        </w:rPr>
      </w:r>
      <w:r w:rsidRPr="00F05422">
        <w:rPr>
          <w:rFonts w:eastAsia="SimSun"/>
          <w:color w:val="0000FF"/>
          <w:u w:val="single"/>
        </w:rPr>
        <w:fldChar w:fldCharType="separate"/>
      </w:r>
      <w:r w:rsidRPr="00F05422">
        <w:rPr>
          <w:rFonts w:eastAsia="SimSun"/>
          <w:color w:val="0000FF"/>
          <w:u w:val="single"/>
        </w:rPr>
        <w:t>table 1</w:t>
      </w:r>
      <w:r w:rsidRPr="00F05422">
        <w:rPr>
          <w:rFonts w:eastAsia="SimSun"/>
          <w:color w:val="0000FF"/>
          <w:u w:val="single"/>
        </w:rPr>
        <w:fldChar w:fldCharType="end"/>
      </w:r>
      <w:r w:rsidRPr="00F05422">
        <w:t xml:space="preserve"> and </w:t>
      </w:r>
      <w:r w:rsidRPr="00F05422">
        <w:rPr>
          <w:rFonts w:eastAsia="SimSun"/>
          <w:color w:val="0000FF"/>
          <w:u w:val="single"/>
        </w:rPr>
        <w:fldChar w:fldCharType="begin"/>
      </w:r>
      <w:r w:rsidRPr="00F05422">
        <w:rPr>
          <w:rFonts w:eastAsia="SimSun"/>
          <w:color w:val="0000FF"/>
          <w:u w:val="single"/>
        </w:rPr>
        <w:instrText xml:space="preserve"> REF  _Ref112845918 \* Lower \h  \* MERGEFORMAT </w:instrText>
      </w:r>
      <w:r w:rsidRPr="00F05422">
        <w:rPr>
          <w:rFonts w:eastAsia="SimSun"/>
          <w:color w:val="0000FF"/>
          <w:u w:val="single"/>
        </w:rPr>
      </w:r>
      <w:r w:rsidRPr="00F05422">
        <w:rPr>
          <w:rFonts w:eastAsia="SimSun"/>
          <w:color w:val="0000FF"/>
          <w:u w:val="single"/>
        </w:rPr>
        <w:fldChar w:fldCharType="separate"/>
      </w:r>
      <w:r w:rsidRPr="00F05422">
        <w:rPr>
          <w:rFonts w:eastAsia="SimSun"/>
          <w:color w:val="0000FF"/>
          <w:u w:val="single"/>
        </w:rPr>
        <w:t>table 2</w:t>
      </w:r>
      <w:r w:rsidRPr="00F05422">
        <w:rPr>
          <w:rFonts w:eastAsia="SimSun"/>
          <w:color w:val="0000FF"/>
          <w:u w:val="single"/>
        </w:rPr>
        <w:fldChar w:fldCharType="end"/>
      </w:r>
      <w:r w:rsidRPr="00F05422">
        <w:t>. Therefore, if the CSA before the expansion took one and one half to two hours, with the expansion, the overall field testing time would potentially range from four to four and one half hours.</w:t>
      </w:r>
    </w:p>
    <w:p w14:paraId="68087210" w14:textId="608132E7" w:rsidR="009304CA" w:rsidRPr="00F05422" w:rsidRDefault="009304CA" w:rsidP="00C6622E">
      <w:pPr>
        <w:keepNext/>
        <w:spacing w:before="120"/>
      </w:pPr>
      <w:r w:rsidRPr="00F05422">
        <w:t xml:space="preserve">ETS is committed to field-testing the number of items shown in </w:t>
      </w:r>
      <w:r w:rsidRPr="00F05422">
        <w:rPr>
          <w:color w:val="0000FF"/>
          <w:u w:val="single"/>
        </w:rPr>
        <w:fldChar w:fldCharType="begin"/>
      </w:r>
      <w:r w:rsidRPr="00F05422">
        <w:rPr>
          <w:color w:val="0000FF"/>
          <w:u w:val="single"/>
        </w:rPr>
        <w:instrText xml:space="preserve"> REF _Ref172193085 \h </w:instrText>
      </w:r>
      <w:r w:rsidRPr="00F05422">
        <w:rPr>
          <w:color w:val="0000FF"/>
          <w:u w:val="single"/>
        </w:rPr>
      </w:r>
      <w:r w:rsidR="00F05422">
        <w:rPr>
          <w:color w:val="0000FF"/>
          <w:u w:val="single"/>
        </w:rPr>
        <w:instrText xml:space="preserve"> \* MERGEFORMAT </w:instrText>
      </w:r>
      <w:r w:rsidRPr="00F05422">
        <w:rPr>
          <w:color w:val="0000FF"/>
          <w:u w:val="single"/>
        </w:rPr>
        <w:fldChar w:fldCharType="separate"/>
      </w:r>
      <w:r w:rsidRPr="00F05422">
        <w:rPr>
          <w:color w:val="0000FF"/>
          <w:u w:val="single"/>
        </w:rPr>
        <w:t xml:space="preserve">table </w:t>
      </w:r>
      <w:r w:rsidRPr="00F05422">
        <w:rPr>
          <w:noProof/>
          <w:color w:val="0000FF"/>
          <w:u w:val="single"/>
        </w:rPr>
        <w:t>3</w:t>
      </w:r>
      <w:r w:rsidRPr="00F05422">
        <w:rPr>
          <w:color w:val="0000FF"/>
          <w:u w:val="single"/>
        </w:rPr>
        <w:fldChar w:fldCharType="end"/>
      </w:r>
      <w:r w:rsidRPr="00F05422">
        <w:t>.</w:t>
      </w:r>
    </w:p>
    <w:p w14:paraId="270CC36E" w14:textId="77777777" w:rsidR="001A033E" w:rsidRPr="00F05422" w:rsidRDefault="001A033E" w:rsidP="009304CA">
      <w:pPr>
        <w:pStyle w:val="Caption"/>
        <w:rPr>
          <w:b w:val="0"/>
        </w:rPr>
      </w:pPr>
      <w:bookmarkStart w:id="50" w:name="_Ref172193085"/>
      <w:bookmarkStart w:id="51" w:name="_Toc170215665"/>
      <w:r w:rsidRPr="00F05422">
        <w:t xml:space="preserve">Table </w:t>
      </w:r>
      <w:r w:rsidRPr="00F05422">
        <w:fldChar w:fldCharType="begin"/>
      </w:r>
      <w:r w:rsidRPr="00F05422">
        <w:instrText>SEQ Table \* ARABIC</w:instrText>
      </w:r>
      <w:r w:rsidRPr="00F05422">
        <w:fldChar w:fldCharType="separate"/>
      </w:r>
      <w:r w:rsidRPr="00F05422">
        <w:t>3</w:t>
      </w:r>
      <w:r w:rsidRPr="00F05422">
        <w:fldChar w:fldCharType="end"/>
      </w:r>
      <w:bookmarkEnd w:id="50"/>
      <w:r w:rsidR="009304CA" w:rsidRPr="00F05422">
        <w:t>.</w:t>
      </w:r>
      <w:r w:rsidRPr="00F05422">
        <w:t xml:space="preserve"> Number of Embedded Field Test Items</w:t>
      </w:r>
      <w:bookmarkEnd w:id="51"/>
    </w:p>
    <w:tbl>
      <w:tblPr>
        <w:tblStyle w:val="TableGridLight"/>
        <w:tblW w:w="9648" w:type="dxa"/>
        <w:tblLayout w:type="fixed"/>
        <w:tblCellMar>
          <w:left w:w="58" w:type="dxa"/>
          <w:right w:w="58" w:type="dxa"/>
        </w:tblCellMar>
        <w:tblLook w:val="04A0" w:firstRow="1" w:lastRow="0" w:firstColumn="1" w:lastColumn="0" w:noHBand="0" w:noVBand="1"/>
        <w:tblDescription w:val="Table 3.  Number of Embedded Field Test Items"/>
      </w:tblPr>
      <w:tblGrid>
        <w:gridCol w:w="4464"/>
        <w:gridCol w:w="2736"/>
        <w:gridCol w:w="2448"/>
      </w:tblGrid>
      <w:tr w:rsidR="001A033E" w:rsidRPr="00F05422" w14:paraId="30587797" w14:textId="77777777" w:rsidTr="002514E8">
        <w:trPr>
          <w:trHeight w:val="576"/>
          <w:tblHeader/>
        </w:trPr>
        <w:tc>
          <w:tcPr>
            <w:tcW w:w="4464" w:type="dxa"/>
            <w:vAlign w:val="bottom"/>
            <w:hideMark/>
          </w:tcPr>
          <w:p w14:paraId="56BDAADD" w14:textId="77777777" w:rsidR="001A033E" w:rsidRPr="00F05422" w:rsidRDefault="001A033E">
            <w:pPr>
              <w:pStyle w:val="TableHead"/>
              <w:rPr>
                <w:b w:val="0"/>
              </w:rPr>
            </w:pPr>
            <w:r w:rsidRPr="00F05422">
              <w:t>Item Type</w:t>
            </w:r>
          </w:p>
        </w:tc>
        <w:tc>
          <w:tcPr>
            <w:tcW w:w="2736" w:type="dxa"/>
            <w:vAlign w:val="bottom"/>
          </w:tcPr>
          <w:p w14:paraId="4550B22F" w14:textId="77777777" w:rsidR="001A033E" w:rsidRPr="00F05422" w:rsidRDefault="001A033E">
            <w:pPr>
              <w:pStyle w:val="TableHead"/>
              <w:rPr>
                <w:b w:val="0"/>
              </w:rPr>
            </w:pPr>
            <w:r w:rsidRPr="00F05422">
              <w:t># of Items Field-Tested per Grade, Grades 3–8</w:t>
            </w:r>
          </w:p>
        </w:tc>
        <w:tc>
          <w:tcPr>
            <w:tcW w:w="2448" w:type="dxa"/>
            <w:vAlign w:val="bottom"/>
          </w:tcPr>
          <w:p w14:paraId="43D07D01" w14:textId="77777777" w:rsidR="001A033E" w:rsidRPr="00F05422" w:rsidRDefault="001A033E">
            <w:pPr>
              <w:pStyle w:val="TableHead"/>
              <w:rPr>
                <w:b w:val="0"/>
              </w:rPr>
            </w:pPr>
            <w:r w:rsidRPr="00F05422">
              <w:t># of Items Field-Tested, High School</w:t>
            </w:r>
          </w:p>
        </w:tc>
      </w:tr>
      <w:tr w:rsidR="001A033E" w:rsidRPr="00F05422" w14:paraId="43F7A500" w14:textId="77777777" w:rsidTr="002514E8">
        <w:trPr>
          <w:trHeight w:val="288"/>
        </w:trPr>
        <w:tc>
          <w:tcPr>
            <w:tcW w:w="4464" w:type="dxa"/>
          </w:tcPr>
          <w:p w14:paraId="4CF0A8BB" w14:textId="77777777" w:rsidR="001A033E" w:rsidRPr="00F05422" w:rsidRDefault="001A033E">
            <w:pPr>
              <w:pStyle w:val="TableText"/>
              <w:jc w:val="left"/>
            </w:pPr>
            <w:r w:rsidRPr="00F05422">
              <w:t xml:space="preserve">Speaking CR items </w:t>
            </w:r>
            <w:r w:rsidRPr="00F05422">
              <w:rPr>
                <w:lang w:eastAsia="zh-CN"/>
              </w:rPr>
              <w:t>(human-scored)</w:t>
            </w:r>
          </w:p>
        </w:tc>
        <w:tc>
          <w:tcPr>
            <w:tcW w:w="2736" w:type="dxa"/>
            <w:vAlign w:val="bottom"/>
          </w:tcPr>
          <w:p w14:paraId="4785F5B6" w14:textId="77777777" w:rsidR="001A033E" w:rsidRPr="00F05422" w:rsidRDefault="001A033E">
            <w:pPr>
              <w:pStyle w:val="TableText"/>
              <w:ind w:right="720"/>
            </w:pPr>
            <w:r w:rsidRPr="00F05422">
              <w:t>24 items</w:t>
            </w:r>
          </w:p>
        </w:tc>
        <w:tc>
          <w:tcPr>
            <w:tcW w:w="2448" w:type="dxa"/>
            <w:vAlign w:val="bottom"/>
          </w:tcPr>
          <w:p w14:paraId="7930108B" w14:textId="77777777" w:rsidR="001A033E" w:rsidRPr="00F05422" w:rsidRDefault="001A033E">
            <w:pPr>
              <w:pStyle w:val="TableText"/>
              <w:ind w:right="576"/>
            </w:pPr>
            <w:r w:rsidRPr="00F05422">
              <w:t>36 items</w:t>
            </w:r>
          </w:p>
        </w:tc>
      </w:tr>
      <w:tr w:rsidR="001A033E" w:rsidRPr="00F05422" w14:paraId="16757784" w14:textId="77777777" w:rsidTr="002514E8">
        <w:trPr>
          <w:trHeight w:val="288"/>
        </w:trPr>
        <w:tc>
          <w:tcPr>
            <w:tcW w:w="4464" w:type="dxa"/>
            <w:hideMark/>
          </w:tcPr>
          <w:p w14:paraId="0E81B843" w14:textId="77777777" w:rsidR="001A033E" w:rsidRPr="00F05422" w:rsidRDefault="001A033E">
            <w:pPr>
              <w:pStyle w:val="TableText"/>
              <w:jc w:val="left"/>
            </w:pPr>
            <w:r w:rsidRPr="00F05422">
              <w:t xml:space="preserve">Full-write CR items </w:t>
            </w:r>
            <w:r w:rsidRPr="00F05422">
              <w:rPr>
                <w:lang w:eastAsia="zh-CN"/>
              </w:rPr>
              <w:t>(human-scored)</w:t>
            </w:r>
          </w:p>
        </w:tc>
        <w:tc>
          <w:tcPr>
            <w:tcW w:w="2736" w:type="dxa"/>
            <w:vAlign w:val="bottom"/>
          </w:tcPr>
          <w:p w14:paraId="21868BDA" w14:textId="77777777" w:rsidR="001A033E" w:rsidRPr="00F05422" w:rsidRDefault="001A033E">
            <w:pPr>
              <w:pStyle w:val="TableText"/>
              <w:ind w:right="720"/>
            </w:pPr>
            <w:r w:rsidRPr="00F05422">
              <w:t>3 items</w:t>
            </w:r>
          </w:p>
        </w:tc>
        <w:tc>
          <w:tcPr>
            <w:tcW w:w="2448" w:type="dxa"/>
            <w:vAlign w:val="bottom"/>
          </w:tcPr>
          <w:p w14:paraId="41AFF5CC" w14:textId="77777777" w:rsidR="001A033E" w:rsidRPr="00F05422" w:rsidRDefault="001A033E">
            <w:pPr>
              <w:pStyle w:val="TableText"/>
              <w:ind w:right="576"/>
            </w:pPr>
            <w:r w:rsidRPr="00F05422">
              <w:t>6 items</w:t>
            </w:r>
          </w:p>
        </w:tc>
      </w:tr>
      <w:tr w:rsidR="001A033E" w:rsidRPr="00F05422" w14:paraId="3B7EA530" w14:textId="77777777" w:rsidTr="002514E8">
        <w:trPr>
          <w:trHeight w:val="288"/>
        </w:trPr>
        <w:tc>
          <w:tcPr>
            <w:tcW w:w="4464" w:type="dxa"/>
            <w:tcBorders>
              <w:bottom w:val="single" w:sz="4" w:space="0" w:color="auto"/>
            </w:tcBorders>
          </w:tcPr>
          <w:p w14:paraId="3376C5B7" w14:textId="77777777" w:rsidR="001A033E" w:rsidRPr="00F05422" w:rsidRDefault="001A033E">
            <w:pPr>
              <w:pStyle w:val="TableText"/>
              <w:jc w:val="left"/>
            </w:pPr>
            <w:r w:rsidRPr="00F05422">
              <w:t xml:space="preserve">Writing non-CR items </w:t>
            </w:r>
            <w:r w:rsidRPr="00F05422">
              <w:rPr>
                <w:lang w:eastAsia="zh-CN"/>
              </w:rPr>
              <w:t>(machine-scored)</w:t>
            </w:r>
          </w:p>
        </w:tc>
        <w:tc>
          <w:tcPr>
            <w:tcW w:w="2736" w:type="dxa"/>
            <w:tcBorders>
              <w:bottom w:val="single" w:sz="4" w:space="0" w:color="auto"/>
            </w:tcBorders>
            <w:vAlign w:val="bottom"/>
          </w:tcPr>
          <w:p w14:paraId="6E8BD13F" w14:textId="77777777" w:rsidR="001A033E" w:rsidRPr="00F05422" w:rsidRDefault="001A033E">
            <w:pPr>
              <w:pStyle w:val="TableText"/>
              <w:ind w:right="720"/>
            </w:pPr>
            <w:r w:rsidRPr="00F05422">
              <w:t>3 items</w:t>
            </w:r>
          </w:p>
        </w:tc>
        <w:tc>
          <w:tcPr>
            <w:tcW w:w="2448" w:type="dxa"/>
            <w:tcBorders>
              <w:bottom w:val="single" w:sz="4" w:space="0" w:color="auto"/>
            </w:tcBorders>
            <w:vAlign w:val="bottom"/>
          </w:tcPr>
          <w:p w14:paraId="04E760F1" w14:textId="77777777" w:rsidR="001A033E" w:rsidRPr="00F05422" w:rsidRDefault="001A033E">
            <w:pPr>
              <w:pStyle w:val="TableText"/>
              <w:ind w:right="576"/>
            </w:pPr>
            <w:r w:rsidRPr="00F05422">
              <w:t>6 items</w:t>
            </w:r>
          </w:p>
        </w:tc>
      </w:tr>
      <w:tr w:rsidR="001A033E" w:rsidRPr="00F05422" w14:paraId="6117BA1C" w14:textId="77777777" w:rsidTr="002514E8">
        <w:trPr>
          <w:trHeight w:val="288"/>
        </w:trPr>
        <w:tc>
          <w:tcPr>
            <w:tcW w:w="4464" w:type="dxa"/>
            <w:tcBorders>
              <w:top w:val="single" w:sz="4" w:space="0" w:color="auto"/>
              <w:bottom w:val="single" w:sz="12" w:space="0" w:color="auto"/>
            </w:tcBorders>
          </w:tcPr>
          <w:p w14:paraId="0493FFA7" w14:textId="77777777" w:rsidR="001A033E" w:rsidRPr="00F05422" w:rsidRDefault="001A033E">
            <w:pPr>
              <w:pStyle w:val="TableText"/>
              <w:jc w:val="left"/>
              <w:rPr>
                <w:b/>
              </w:rPr>
            </w:pPr>
            <w:r w:rsidRPr="00F05422">
              <w:rPr>
                <w:b/>
              </w:rPr>
              <w:t>Estimated Total:</w:t>
            </w:r>
          </w:p>
        </w:tc>
        <w:tc>
          <w:tcPr>
            <w:tcW w:w="2736" w:type="dxa"/>
            <w:tcBorders>
              <w:top w:val="single" w:sz="4" w:space="0" w:color="auto"/>
              <w:bottom w:val="single" w:sz="12" w:space="0" w:color="auto"/>
            </w:tcBorders>
            <w:vAlign w:val="bottom"/>
          </w:tcPr>
          <w:p w14:paraId="3CC35BA5" w14:textId="77777777" w:rsidR="001A033E" w:rsidRPr="00F05422" w:rsidRDefault="001A033E">
            <w:pPr>
              <w:pStyle w:val="TableText"/>
              <w:ind w:right="720"/>
              <w:rPr>
                <w:b/>
                <w:bCs/>
              </w:rPr>
            </w:pPr>
            <w:r w:rsidRPr="00F05422">
              <w:rPr>
                <w:b/>
              </w:rPr>
              <w:t>30 items</w:t>
            </w:r>
          </w:p>
        </w:tc>
        <w:tc>
          <w:tcPr>
            <w:tcW w:w="2448" w:type="dxa"/>
            <w:tcBorders>
              <w:top w:val="single" w:sz="4" w:space="0" w:color="auto"/>
              <w:bottom w:val="single" w:sz="12" w:space="0" w:color="auto"/>
            </w:tcBorders>
            <w:vAlign w:val="bottom"/>
          </w:tcPr>
          <w:p w14:paraId="2D9FA8B4" w14:textId="77777777" w:rsidR="001A033E" w:rsidRPr="00F05422" w:rsidRDefault="001A033E">
            <w:pPr>
              <w:pStyle w:val="TableText"/>
              <w:ind w:right="576"/>
              <w:rPr>
                <w:b/>
                <w:bCs/>
              </w:rPr>
            </w:pPr>
            <w:r w:rsidRPr="00F05422">
              <w:rPr>
                <w:b/>
              </w:rPr>
              <w:t>48 items</w:t>
            </w:r>
          </w:p>
        </w:tc>
      </w:tr>
    </w:tbl>
    <w:p w14:paraId="2BA1F671" w14:textId="77777777" w:rsidR="001A033E" w:rsidRPr="00F05422" w:rsidRDefault="001A033E" w:rsidP="00F326B8">
      <w:pPr>
        <w:keepNext/>
        <w:numPr>
          <w:ilvl w:val="0"/>
          <w:numId w:val="26"/>
        </w:numPr>
        <w:spacing w:before="480" w:after="240"/>
        <w:outlineLvl w:val="1"/>
        <w:rPr>
          <w:rFonts w:eastAsiaTheme="majorEastAsia" w:cstheme="majorBidi"/>
          <w:b/>
          <w:sz w:val="36"/>
          <w:szCs w:val="36"/>
        </w:rPr>
      </w:pPr>
      <w:bookmarkStart w:id="52" w:name="_Toc170215653"/>
      <w:bookmarkStart w:id="53" w:name="_Ref457896346"/>
      <w:bookmarkStart w:id="54" w:name="_Ref457896357"/>
      <w:r w:rsidRPr="00F05422">
        <w:rPr>
          <w:rFonts w:eastAsiaTheme="majorEastAsia" w:cstheme="majorBidi"/>
          <w:b/>
          <w:sz w:val="36"/>
          <w:szCs w:val="36"/>
        </w:rPr>
        <w:t>Psychometric Considerations</w:t>
      </w:r>
      <w:bookmarkEnd w:id="52"/>
    </w:p>
    <w:p w14:paraId="7F782A7C" w14:textId="77777777" w:rsidR="001A033E" w:rsidRPr="00F05422" w:rsidRDefault="001A033E" w:rsidP="00F326B8">
      <w:pPr>
        <w:keepNext/>
        <w:numPr>
          <w:ilvl w:val="1"/>
          <w:numId w:val="26"/>
        </w:numPr>
        <w:spacing w:before="480" w:after="240"/>
        <w:ind w:left="1440"/>
        <w:outlineLvl w:val="2"/>
        <w:rPr>
          <w:rFonts w:eastAsiaTheme="majorEastAsia" w:cs="Arial"/>
          <w:b/>
          <w:sz w:val="32"/>
          <w:szCs w:val="32"/>
        </w:rPr>
      </w:pPr>
      <w:bookmarkStart w:id="55" w:name="_Toc96507652"/>
      <w:bookmarkStart w:id="56" w:name="_Toc170215654"/>
      <w:bookmarkEnd w:id="46"/>
      <w:bookmarkEnd w:id="47"/>
      <w:bookmarkEnd w:id="53"/>
      <w:bookmarkEnd w:id="54"/>
      <w:r w:rsidRPr="00F05422">
        <w:rPr>
          <w:rFonts w:eastAsiaTheme="majorEastAsia" w:cs="Arial"/>
          <w:b/>
          <w:sz w:val="32"/>
          <w:szCs w:val="32"/>
        </w:rPr>
        <w:t>Embedded Field Test</w:t>
      </w:r>
      <w:bookmarkEnd w:id="55"/>
      <w:bookmarkEnd w:id="56"/>
    </w:p>
    <w:p w14:paraId="4002C44B" w14:textId="77777777" w:rsidR="001A033E" w:rsidRPr="00F05422" w:rsidRDefault="001A033E" w:rsidP="00F326B8">
      <w:pPr>
        <w:spacing w:after="240"/>
        <w:rPr>
          <w:rFonts w:eastAsia="Arial" w:cs="Arial"/>
        </w:rPr>
      </w:pPr>
      <w:r w:rsidRPr="00F05422">
        <w:t xml:space="preserve">As noted in </w:t>
      </w:r>
      <w:hyperlink w:anchor="_Field_Test_Design">
        <w:r w:rsidRPr="00F05422">
          <w:rPr>
            <w:color w:val="0000FF"/>
            <w:u w:val="single"/>
          </w:rPr>
          <w:t>section 5C</w:t>
        </w:r>
      </w:hyperlink>
      <w:r w:rsidRPr="00F05422">
        <w:t xml:space="preserve">, the 2023–24 operational CSA operational forms will include an embedded field test design for the field testing of the new writing and speaking CR items. Under this design, the </w:t>
      </w:r>
      <w:r w:rsidRPr="00F05422">
        <w:rPr>
          <w:rFonts w:eastAsia="Arial" w:cs="Arial"/>
        </w:rPr>
        <w:t>newly developed writing and speaking CR items are embedded in an operational form and are analyzed with other operational items in the form. Therefore, the new CR items will be linked to the operational base scale through psychometric analysis of calibration and linking. Logistically, the embedded field test is a cost-efficient way to collect data for the field test items, which does not require an additional off-season test for students and test administrators.</w:t>
      </w:r>
    </w:p>
    <w:p w14:paraId="453144CB" w14:textId="77777777" w:rsidR="001A033E" w:rsidRPr="00F05422" w:rsidRDefault="001A033E" w:rsidP="00B47B7E">
      <w:pPr>
        <w:spacing w:after="240"/>
      </w:pPr>
      <w:r w:rsidRPr="00F05422">
        <w:rPr>
          <w:rFonts w:eastAsia="Arial" w:cs="Arial"/>
        </w:rPr>
        <w:t xml:space="preserve">The spring 2024 embedded field test will feel like the operational 2025 year (window is the same, form breakdown will be similar to operational, effort will be there, good testing experience for students with new item type). ETS will have the same test-taking population. In addition, the embedded field testing of items can occur on an ongoing </w:t>
      </w:r>
      <w:r w:rsidRPr="00F05422">
        <w:rPr>
          <w:rFonts w:eastAsia="Arial" w:cs="Arial"/>
        </w:rPr>
        <w:lastRenderedPageBreak/>
        <w:t xml:space="preserve">basis for each operational test administration to support a mutually agreed upon refresh rate. </w:t>
      </w:r>
      <w:r w:rsidRPr="00F05422">
        <w:t xml:space="preserve">All newly developed writing and speaking CR items can be placed and spiraled at the student level to achieve random samples for analysis. </w:t>
      </w:r>
    </w:p>
    <w:p w14:paraId="0E28E788" w14:textId="77777777" w:rsidR="001A033E" w:rsidRPr="00F05422" w:rsidRDefault="001A033E" w:rsidP="00F326B8">
      <w:pPr>
        <w:spacing w:after="240"/>
      </w:pPr>
      <w:r w:rsidRPr="00F05422">
        <w:t xml:space="preserve">Psychometric analysis and linking procedures can be accomplished with an embedded field test design. Item response theory (IRT) calibration and linking procedures can be used to calibrate, link, and scale the new CR items to the operational base scale. </w:t>
      </w:r>
    </w:p>
    <w:p w14:paraId="52470055" w14:textId="77777777" w:rsidR="001A033E" w:rsidRPr="00F05422" w:rsidRDefault="001A033E" w:rsidP="00F326B8">
      <w:pPr>
        <w:keepNext/>
        <w:numPr>
          <w:ilvl w:val="1"/>
          <w:numId w:val="26"/>
        </w:numPr>
        <w:spacing w:before="480" w:after="240"/>
        <w:ind w:left="1440"/>
        <w:outlineLvl w:val="2"/>
        <w:rPr>
          <w:rFonts w:eastAsiaTheme="majorEastAsia" w:cs="Arial"/>
          <w:b/>
          <w:sz w:val="32"/>
          <w:szCs w:val="32"/>
        </w:rPr>
      </w:pPr>
      <w:bookmarkStart w:id="57" w:name="_Toc96507653"/>
      <w:bookmarkStart w:id="58" w:name="_Toc170215655"/>
      <w:r w:rsidRPr="00F05422">
        <w:rPr>
          <w:rFonts w:eastAsiaTheme="majorEastAsia" w:cs="Arial"/>
          <w:b/>
          <w:sz w:val="32"/>
          <w:szCs w:val="32"/>
        </w:rPr>
        <w:t>Field Testing Sample Size and Threshold</w:t>
      </w:r>
      <w:bookmarkEnd w:id="57"/>
      <w:bookmarkEnd w:id="58"/>
    </w:p>
    <w:p w14:paraId="08E49200" w14:textId="77777777" w:rsidR="001A033E" w:rsidRPr="00F05422" w:rsidRDefault="001A033E" w:rsidP="001A033E">
      <w:pPr>
        <w:spacing w:after="240"/>
      </w:pPr>
      <w:r w:rsidRPr="00F05422">
        <w:t xml:space="preserve">As an optional assessment, the key challenge for a CSA field test administration at the various grade levels and the high school grade band is the small sample size. In general, larger test samples occur in the lower grades three through five. As enrollment in Spanish instruction attenuates at the middle and upper grades, the test-taking sample size decreases as the grade level increases. In the embedded field test model, the psychometric threshold of the testing sample for item analysis is the same for each grade level and the high school grade band, (e.g., a minimum of 200 students per item and desirable 300 students per item per form, excluding the accommodated form). To receive reliable analysis results, ETS would adhere to this threshold of the sample size for item analysis for the field tests of new writing and speaking CR items. </w:t>
      </w:r>
    </w:p>
    <w:p w14:paraId="43C1CAAA" w14:textId="77777777" w:rsidR="001A033E" w:rsidRPr="00F05422" w:rsidRDefault="001A033E" w:rsidP="00F326B8">
      <w:pPr>
        <w:spacing w:after="240"/>
      </w:pPr>
      <w:r w:rsidRPr="00F05422">
        <w:t>As this threshold can be met easily in the lower grades and might be challenging in higher grades, especially in the high school grade band, it is possible to increase the number of field test items in each version of the regular forms and reduce the number of versions in high school to support the goal that items that are field-tested have sufficient student responses to be analyzed as the minimum and desirable student counts mentioned previously. For example, three versions of a regular form may be appropriate in grades three through eight, each containing one CR item for writing and speaking. In the high school grade band, two versions of a regular form could be administered, each containing two CR items in each domain.</w:t>
      </w:r>
    </w:p>
    <w:p w14:paraId="7C88AC3A" w14:textId="77777777" w:rsidR="001A033E" w:rsidRPr="00F05422" w:rsidRDefault="001A033E" w:rsidP="00F326B8">
      <w:pPr>
        <w:keepNext/>
        <w:numPr>
          <w:ilvl w:val="1"/>
          <w:numId w:val="26"/>
        </w:numPr>
        <w:spacing w:before="480" w:after="240"/>
        <w:ind w:left="1440"/>
        <w:outlineLvl w:val="2"/>
        <w:rPr>
          <w:rFonts w:eastAsiaTheme="majorEastAsia" w:cs="Arial"/>
          <w:b/>
          <w:sz w:val="32"/>
          <w:szCs w:val="32"/>
        </w:rPr>
      </w:pPr>
      <w:bookmarkStart w:id="59" w:name="_Toc96507654"/>
      <w:bookmarkStart w:id="60" w:name="_Toc170215656"/>
      <w:r w:rsidRPr="00F05422">
        <w:rPr>
          <w:rFonts w:eastAsiaTheme="majorEastAsia" w:cs="Arial"/>
          <w:b/>
          <w:sz w:val="32"/>
          <w:szCs w:val="32"/>
        </w:rPr>
        <w:t>Psychometric Analyses</w:t>
      </w:r>
      <w:bookmarkEnd w:id="59"/>
      <w:bookmarkEnd w:id="60"/>
    </w:p>
    <w:p w14:paraId="2244306C" w14:textId="77777777" w:rsidR="001A033E" w:rsidRPr="00F05422" w:rsidRDefault="001A033E" w:rsidP="00F326B8">
      <w:pPr>
        <w:keepNext/>
        <w:numPr>
          <w:ilvl w:val="2"/>
          <w:numId w:val="26"/>
        </w:numPr>
        <w:tabs>
          <w:tab w:val="right" w:leader="dot" w:pos="9900"/>
        </w:tabs>
        <w:spacing w:before="480" w:after="240"/>
        <w:ind w:left="864"/>
        <w:outlineLvl w:val="3"/>
        <w:rPr>
          <w:rFonts w:eastAsiaTheme="majorEastAsia" w:cs="Arial"/>
          <w:b/>
          <w:iCs/>
          <w:sz w:val="28"/>
          <w:szCs w:val="28"/>
        </w:rPr>
      </w:pPr>
      <w:bookmarkStart w:id="61" w:name="_Toc170215657"/>
      <w:r w:rsidRPr="00F05422">
        <w:rPr>
          <w:rFonts w:eastAsiaTheme="majorEastAsia" w:cs="Arial"/>
          <w:b/>
          <w:iCs/>
          <w:sz w:val="28"/>
          <w:szCs w:val="28"/>
        </w:rPr>
        <w:t>Classical Item Analysis and Differential Item Functioning</w:t>
      </w:r>
      <w:bookmarkEnd w:id="61"/>
    </w:p>
    <w:p w14:paraId="2D0262BF" w14:textId="77777777" w:rsidR="001A033E" w:rsidRPr="00F05422" w:rsidRDefault="001A033E" w:rsidP="00A779E2">
      <w:pPr>
        <w:spacing w:after="240"/>
      </w:pPr>
      <w:r w:rsidRPr="00F05422">
        <w:t>Classical item analysis will be conducted to evaluate the performance of all newly developed writing and speaking CR items with respect to item difficulty and item discrimination. The following flagging rules for these statistics will be used to identify items that are not performing as expected:</w:t>
      </w:r>
    </w:p>
    <w:p w14:paraId="4F93061D" w14:textId="77777777" w:rsidR="001A033E" w:rsidRPr="00F05422" w:rsidRDefault="001A033E" w:rsidP="00A779E2">
      <w:pPr>
        <w:numPr>
          <w:ilvl w:val="0"/>
          <w:numId w:val="24"/>
        </w:numPr>
        <w:spacing w:after="240"/>
        <w:ind w:left="576" w:hanging="288"/>
        <w:rPr>
          <w:rFonts w:eastAsia="Arial"/>
        </w:rPr>
      </w:pPr>
      <w:r w:rsidRPr="00F05422">
        <w:rPr>
          <w:rFonts w:eastAsia="Arial"/>
        </w:rPr>
        <w:t xml:space="preserve">A </w:t>
      </w:r>
      <w:r w:rsidRPr="00F05422">
        <w:rPr>
          <w:rFonts w:eastAsia="Arial"/>
          <w:i/>
          <w:iCs/>
        </w:rPr>
        <w:t>p</w:t>
      </w:r>
      <w:r w:rsidRPr="00F05422">
        <w:rPr>
          <w:rFonts w:eastAsia="Arial"/>
        </w:rPr>
        <w:t>-value (or mean of item score) less than 0.2 or greater than 0.95</w:t>
      </w:r>
    </w:p>
    <w:p w14:paraId="565E6060" w14:textId="77777777" w:rsidR="001A033E" w:rsidRPr="00F05422" w:rsidRDefault="001A033E" w:rsidP="00A779E2">
      <w:pPr>
        <w:numPr>
          <w:ilvl w:val="0"/>
          <w:numId w:val="24"/>
        </w:numPr>
        <w:spacing w:after="240"/>
        <w:ind w:left="576" w:hanging="288"/>
        <w:rPr>
          <w:rFonts w:eastAsia="Arial"/>
        </w:rPr>
      </w:pPr>
      <w:r w:rsidRPr="00F05422">
        <w:rPr>
          <w:rFonts w:eastAsia="Arial"/>
        </w:rPr>
        <w:t>An item with a polyserial correlation less than 0.20</w:t>
      </w:r>
    </w:p>
    <w:p w14:paraId="7DA4148B" w14:textId="77777777" w:rsidR="001A033E" w:rsidRPr="00F05422" w:rsidRDefault="001A033E" w:rsidP="00A779E2">
      <w:pPr>
        <w:numPr>
          <w:ilvl w:val="0"/>
          <w:numId w:val="24"/>
        </w:numPr>
        <w:spacing w:after="240"/>
        <w:ind w:left="576" w:hanging="288"/>
        <w:rPr>
          <w:rFonts w:eastAsia="Arial"/>
        </w:rPr>
      </w:pPr>
      <w:r w:rsidRPr="00F05422">
        <w:rPr>
          <w:rFonts w:eastAsia="Arial"/>
        </w:rPr>
        <w:lastRenderedPageBreak/>
        <w:t>An item with nonresponse rates greater than 5 percent</w:t>
      </w:r>
    </w:p>
    <w:p w14:paraId="1AB51840" w14:textId="77777777" w:rsidR="001A033E" w:rsidRPr="00F05422" w:rsidRDefault="001A033E" w:rsidP="00A779E2">
      <w:pPr>
        <w:numPr>
          <w:ilvl w:val="0"/>
          <w:numId w:val="24"/>
        </w:numPr>
        <w:spacing w:after="240"/>
        <w:ind w:left="576" w:hanging="288"/>
        <w:rPr>
          <w:rFonts w:eastAsia="Arial"/>
        </w:rPr>
      </w:pPr>
      <w:r w:rsidRPr="00F05422">
        <w:rPr>
          <w:rFonts w:eastAsia="Arial"/>
        </w:rPr>
        <w:t>An item that has less than 3 percent of the students at any score level (e.g., 0, 1, 2)</w:t>
      </w:r>
    </w:p>
    <w:p w14:paraId="30701D8D" w14:textId="77777777" w:rsidR="001A033E" w:rsidRPr="00F05422" w:rsidRDefault="001A033E" w:rsidP="00F326B8">
      <w:pPr>
        <w:keepLines/>
        <w:spacing w:after="240"/>
      </w:pPr>
      <w:r w:rsidRPr="00F05422">
        <w:t xml:space="preserve">Differential item functioning (DIF) analyses will be performed on the newly developed writing CR items and speaking CR items. Because of the CSA sample size, only gender DIF will be analyzed and C-DIF will be flagged. </w:t>
      </w:r>
      <w:r w:rsidRPr="00F05422">
        <w:rPr>
          <w:rFonts w:eastAsia="Arial"/>
        </w:rPr>
        <w:t>If fewer than 200 students respond to a CR field test item, item analysis and DIF analysis may not be conducted.</w:t>
      </w:r>
    </w:p>
    <w:p w14:paraId="582A7CF1" w14:textId="77777777" w:rsidR="001A033E" w:rsidRPr="00F05422" w:rsidRDefault="001A033E" w:rsidP="00F326B8">
      <w:pPr>
        <w:keepNext/>
        <w:numPr>
          <w:ilvl w:val="2"/>
          <w:numId w:val="26"/>
        </w:numPr>
        <w:tabs>
          <w:tab w:val="right" w:leader="dot" w:pos="9900"/>
        </w:tabs>
        <w:spacing w:before="480" w:after="240"/>
        <w:ind w:left="864"/>
        <w:outlineLvl w:val="3"/>
        <w:rPr>
          <w:rFonts w:eastAsiaTheme="majorEastAsia" w:cs="Arial"/>
          <w:b/>
          <w:iCs/>
          <w:sz w:val="28"/>
          <w:szCs w:val="28"/>
        </w:rPr>
      </w:pPr>
      <w:bookmarkStart w:id="62" w:name="_Toc170215658"/>
      <w:r w:rsidRPr="00F05422">
        <w:rPr>
          <w:rFonts w:eastAsiaTheme="majorEastAsia" w:cs="Arial"/>
          <w:b/>
          <w:iCs/>
          <w:sz w:val="28"/>
          <w:szCs w:val="28"/>
        </w:rPr>
        <w:t>Interrater Reliability Analysis</w:t>
      </w:r>
      <w:bookmarkEnd w:id="62"/>
    </w:p>
    <w:p w14:paraId="710817C5" w14:textId="77777777" w:rsidR="001A033E" w:rsidRPr="00F05422" w:rsidRDefault="001A033E" w:rsidP="00F326B8">
      <w:pPr>
        <w:spacing w:after="240"/>
      </w:pPr>
      <w:r w:rsidRPr="00F05422">
        <w:t>The new writing and speaking CR items will be scored by a single rater with 10 percent back-reading, which means 10 percent of the responses to CR items will be scored independently by a second rater. Data from items with two raters will be used to evaluate interrater reliability of scoring. The statistics for interrater reliability include the percentage of perfect agreement and adjacent agreement between the two raters, and the quadratic weighted kappa statistic (QWK). QWK is a statistic used to measure the degree of association between two ratings with values ranging from 0.0 (indicating no agreement) to 1.0 (indicating perfect agreement).</w:t>
      </w:r>
    </w:p>
    <w:p w14:paraId="5E84C1D2" w14:textId="77777777" w:rsidR="001A033E" w:rsidRPr="00F05422" w:rsidRDefault="001A033E" w:rsidP="00F326B8">
      <w:pPr>
        <w:spacing w:after="240"/>
      </w:pPr>
      <w:r w:rsidRPr="00F05422">
        <w:t>CR items will be flagged if any of the following conditions occur:</w:t>
      </w:r>
    </w:p>
    <w:p w14:paraId="260C8CCD" w14:textId="77777777" w:rsidR="001A033E" w:rsidRPr="00F05422" w:rsidRDefault="001A033E" w:rsidP="00C822B2">
      <w:pPr>
        <w:numPr>
          <w:ilvl w:val="0"/>
          <w:numId w:val="24"/>
        </w:numPr>
        <w:ind w:left="648" w:hanging="288"/>
        <w:rPr>
          <w:rFonts w:eastAsia="Arial"/>
        </w:rPr>
      </w:pPr>
      <w:r w:rsidRPr="00F05422">
        <w:rPr>
          <w:rFonts w:eastAsia="Arial"/>
        </w:rPr>
        <w:t>Adjacent plus exact agreement &lt; 0.80</w:t>
      </w:r>
    </w:p>
    <w:p w14:paraId="4A826372" w14:textId="77777777" w:rsidR="001A033E" w:rsidRPr="00F05422" w:rsidRDefault="001A033E" w:rsidP="00C822B2">
      <w:pPr>
        <w:numPr>
          <w:ilvl w:val="0"/>
          <w:numId w:val="24"/>
        </w:numPr>
        <w:ind w:left="648" w:hanging="288"/>
        <w:rPr>
          <w:rFonts w:eastAsia="Arial"/>
        </w:rPr>
      </w:pPr>
      <w:r w:rsidRPr="00F05422">
        <w:rPr>
          <w:rFonts w:eastAsia="Arial"/>
        </w:rPr>
        <w:t>QWK &lt; 0.70</w:t>
      </w:r>
    </w:p>
    <w:p w14:paraId="072DF77E" w14:textId="77777777" w:rsidR="001A033E" w:rsidRPr="00F05422" w:rsidRDefault="001A033E" w:rsidP="00C822B2">
      <w:pPr>
        <w:keepNext/>
        <w:numPr>
          <w:ilvl w:val="2"/>
          <w:numId w:val="26"/>
        </w:numPr>
        <w:tabs>
          <w:tab w:val="right" w:leader="dot" w:pos="9900"/>
        </w:tabs>
        <w:spacing w:before="480" w:after="240"/>
        <w:ind w:left="864"/>
        <w:outlineLvl w:val="3"/>
        <w:rPr>
          <w:rFonts w:eastAsiaTheme="majorEastAsia" w:cs="Arial"/>
          <w:b/>
          <w:iCs/>
          <w:sz w:val="28"/>
          <w:szCs w:val="28"/>
        </w:rPr>
      </w:pPr>
      <w:bookmarkStart w:id="63" w:name="_Toc170215659"/>
      <w:r w:rsidRPr="00F05422">
        <w:rPr>
          <w:rFonts w:eastAsiaTheme="majorEastAsia" w:cs="Arial"/>
          <w:b/>
          <w:iCs/>
          <w:sz w:val="28"/>
          <w:szCs w:val="28"/>
        </w:rPr>
        <w:t>Dimensionality Analysis</w:t>
      </w:r>
      <w:bookmarkEnd w:id="63"/>
    </w:p>
    <w:p w14:paraId="097C3F8B" w14:textId="77777777" w:rsidR="001A033E" w:rsidRPr="00F05422" w:rsidRDefault="001A033E" w:rsidP="00166800">
      <w:pPr>
        <w:spacing w:after="240"/>
        <w:rPr>
          <w:rFonts w:eastAsia="Arial"/>
          <w:color w:val="1F3763"/>
        </w:rPr>
      </w:pPr>
      <w:r w:rsidRPr="00F05422">
        <w:t xml:space="preserve">When writing and speaking CR items are included in the test form, it is unknown whether the unidimensional assumption can be held. Thus, ETS will conduct a dimensionality analysis to examine whether the CSA is unidimensional or multidimensional. Results of the study will inform how the items should be calibrated and scores be reported. </w:t>
      </w:r>
    </w:p>
    <w:p w14:paraId="7E9E75C2" w14:textId="77777777" w:rsidR="001A033E" w:rsidRPr="00F05422" w:rsidRDefault="001A033E" w:rsidP="00166800">
      <w:pPr>
        <w:keepNext/>
        <w:numPr>
          <w:ilvl w:val="2"/>
          <w:numId w:val="26"/>
        </w:numPr>
        <w:tabs>
          <w:tab w:val="right" w:leader="dot" w:pos="9900"/>
        </w:tabs>
        <w:spacing w:before="480" w:after="240"/>
        <w:ind w:left="864"/>
        <w:outlineLvl w:val="3"/>
        <w:rPr>
          <w:rFonts w:eastAsiaTheme="majorEastAsia" w:cs="Arial"/>
          <w:b/>
          <w:iCs/>
          <w:sz w:val="28"/>
          <w:szCs w:val="28"/>
        </w:rPr>
      </w:pPr>
      <w:bookmarkStart w:id="64" w:name="_Toc170215660"/>
      <w:r w:rsidRPr="00F05422">
        <w:rPr>
          <w:rFonts w:eastAsiaTheme="majorEastAsia" w:cs="Arial"/>
          <w:b/>
          <w:iCs/>
          <w:sz w:val="28"/>
          <w:szCs w:val="28"/>
        </w:rPr>
        <w:t>Item Response Model Analysis</w:t>
      </w:r>
      <w:bookmarkEnd w:id="64"/>
    </w:p>
    <w:p w14:paraId="20189182" w14:textId="0DD7972C" w:rsidR="001A033E" w:rsidRPr="00F05422" w:rsidRDefault="001A033E" w:rsidP="00166800">
      <w:pPr>
        <w:spacing w:after="240"/>
        <w:rPr>
          <w:rFonts w:eastAsia="Arial"/>
        </w:rPr>
      </w:pPr>
      <w:r w:rsidRPr="00F05422">
        <w:t xml:space="preserve">IRT models will be continuously used to analyze writing and speaking CR items and the CSA forms. </w:t>
      </w:r>
      <w:r w:rsidRPr="00F05422">
        <w:rPr>
          <w:rFonts w:eastAsia="Arial"/>
        </w:rPr>
        <w:t xml:space="preserve">The selection of the specific IRT models will be based on the results of the aforementioned dimensionality analysis. Furthermore, even if the dimensionality analysis confirms unidimensional features of the CSA scale, the continuity of the current scale established in 2019 will be investigated carefully. Scale scores and achievement levels will be produced and reported. </w:t>
      </w:r>
    </w:p>
    <w:p w14:paraId="6992EFC8" w14:textId="77777777" w:rsidR="001A033E" w:rsidRPr="00F05422" w:rsidRDefault="001A033E" w:rsidP="001A033E">
      <w:pPr>
        <w:keepNext/>
        <w:keepLines/>
        <w:pageBreakBefore/>
        <w:spacing w:before="160" w:after="120"/>
        <w:outlineLvl w:val="1"/>
        <w:rPr>
          <w:rFonts w:eastAsiaTheme="majorEastAsia" w:cstheme="majorBidi"/>
          <w:b/>
          <w:sz w:val="36"/>
          <w:szCs w:val="36"/>
        </w:rPr>
      </w:pPr>
      <w:bookmarkStart w:id="65" w:name="_Toc170215661"/>
      <w:r w:rsidRPr="00F05422">
        <w:rPr>
          <w:rFonts w:eastAsiaTheme="majorEastAsia" w:cstheme="majorBidi"/>
          <w:b/>
          <w:sz w:val="36"/>
          <w:szCs w:val="36"/>
        </w:rPr>
        <w:lastRenderedPageBreak/>
        <w:t xml:space="preserve">Appendix A: </w:t>
      </w:r>
      <w:bookmarkStart w:id="66" w:name="_Toc441057924"/>
      <w:bookmarkStart w:id="67" w:name="_Ref453582615"/>
      <w:bookmarkStart w:id="68" w:name="_Ref453582634"/>
      <w:bookmarkStart w:id="69" w:name="_Ref453673203"/>
      <w:r w:rsidRPr="00F05422">
        <w:rPr>
          <w:rFonts w:eastAsiaTheme="majorEastAsia" w:cstheme="majorBidi"/>
          <w:b/>
          <w:sz w:val="36"/>
          <w:szCs w:val="36"/>
        </w:rPr>
        <w:t>High-Level Test Development Timeline</w:t>
      </w:r>
      <w:bookmarkEnd w:id="65"/>
      <w:bookmarkEnd w:id="66"/>
      <w:bookmarkEnd w:id="67"/>
      <w:bookmarkEnd w:id="68"/>
      <w:bookmarkEnd w:id="69"/>
    </w:p>
    <w:p w14:paraId="4505B767" w14:textId="46347A11" w:rsidR="001A033E" w:rsidRPr="00F05422" w:rsidRDefault="001A033E" w:rsidP="001A033E">
      <w:pPr>
        <w:keepNext/>
        <w:keepLines/>
        <w:spacing w:before="240" w:after="60"/>
        <w:jc w:val="center"/>
        <w:rPr>
          <w:rFonts w:eastAsia="SimSun" w:cs="Arial"/>
          <w:b/>
          <w:color w:val="034D8E"/>
          <w:szCs w:val="20"/>
          <w:lang w:eastAsia="zh-CN"/>
        </w:rPr>
      </w:pPr>
      <w:bookmarkStart w:id="70" w:name="_Toc170215666"/>
      <w:r w:rsidRPr="00F05422">
        <w:rPr>
          <w:rFonts w:eastAsia="SimSun" w:cs="Arial"/>
          <w:b/>
          <w:color w:val="034D8E"/>
          <w:szCs w:val="20"/>
          <w:lang w:eastAsia="zh-CN"/>
        </w:rPr>
        <w:t xml:space="preserve">Table </w:t>
      </w:r>
      <w:r w:rsidRPr="00F05422">
        <w:rPr>
          <w:rFonts w:eastAsia="SimSun" w:cs="Arial"/>
          <w:b/>
          <w:color w:val="034D8E"/>
          <w:szCs w:val="20"/>
          <w:lang w:eastAsia="zh-CN"/>
        </w:rPr>
        <w:fldChar w:fldCharType="begin"/>
      </w:r>
      <w:r w:rsidRPr="00F05422">
        <w:rPr>
          <w:rFonts w:eastAsia="SimSun" w:cs="Arial"/>
          <w:b/>
          <w:color w:val="034D8E"/>
          <w:szCs w:val="20"/>
          <w:lang w:eastAsia="zh-CN"/>
        </w:rPr>
        <w:instrText>SEQ Table \* ARABIC</w:instrText>
      </w:r>
      <w:r w:rsidRPr="00F05422">
        <w:rPr>
          <w:rFonts w:eastAsia="SimSun" w:cs="Arial"/>
          <w:b/>
          <w:color w:val="034D8E"/>
          <w:szCs w:val="20"/>
          <w:lang w:eastAsia="zh-CN"/>
        </w:rPr>
        <w:fldChar w:fldCharType="separate"/>
      </w:r>
      <w:r w:rsidRPr="00F05422">
        <w:rPr>
          <w:rFonts w:eastAsia="SimSun" w:cs="Arial"/>
          <w:b/>
          <w:noProof/>
          <w:color w:val="034D8E"/>
          <w:szCs w:val="20"/>
          <w:lang w:eastAsia="zh-CN"/>
        </w:rPr>
        <w:t>4</w:t>
      </w:r>
      <w:r w:rsidRPr="00F05422">
        <w:rPr>
          <w:rFonts w:eastAsia="SimSun" w:cs="Arial"/>
          <w:b/>
          <w:color w:val="034D8E"/>
          <w:szCs w:val="20"/>
          <w:lang w:eastAsia="zh-CN"/>
        </w:rPr>
        <w:fldChar w:fldCharType="end"/>
      </w:r>
      <w:r w:rsidRPr="00F05422">
        <w:rPr>
          <w:rFonts w:eastAsia="SimSun" w:cs="Arial"/>
          <w:b/>
          <w:color w:val="034D8E"/>
          <w:szCs w:val="20"/>
          <w:lang w:eastAsia="zh-CN"/>
        </w:rPr>
        <w:t>. High-Level Test Development Timeline</w:t>
      </w:r>
      <w:bookmarkEnd w:id="70"/>
    </w:p>
    <w:tbl>
      <w:tblPr>
        <w:tblStyle w:val="TRtable"/>
        <w:tblW w:w="9792" w:type="dxa"/>
        <w:tblLook w:val="04A0" w:firstRow="1" w:lastRow="0" w:firstColumn="1" w:lastColumn="0" w:noHBand="0" w:noVBand="1"/>
        <w:tblDescription w:val="Table 4.  High-Level Test Development Timeline"/>
      </w:tblPr>
      <w:tblGrid>
        <w:gridCol w:w="6768"/>
        <w:gridCol w:w="3024"/>
      </w:tblGrid>
      <w:tr w:rsidR="001A033E" w:rsidRPr="00F05422" w14:paraId="08808F8C" w14:textId="77777777" w:rsidTr="579B360D">
        <w:trPr>
          <w:cnfStyle w:val="100000000000" w:firstRow="1" w:lastRow="0" w:firstColumn="0" w:lastColumn="0" w:oddVBand="0" w:evenVBand="0" w:oddHBand="0" w:evenHBand="0" w:firstRowFirstColumn="0" w:firstRowLastColumn="0" w:lastRowFirstColumn="0" w:lastRowLastColumn="0"/>
          <w:trHeight w:val="251"/>
        </w:trPr>
        <w:tc>
          <w:tcPr>
            <w:tcW w:w="6768" w:type="dxa"/>
            <w:hideMark/>
          </w:tcPr>
          <w:p w14:paraId="0759CBE7" w14:textId="77777777" w:rsidR="001A033E" w:rsidRPr="00F05422" w:rsidRDefault="001A033E" w:rsidP="001A033E">
            <w:pPr>
              <w:jc w:val="center"/>
              <w:rPr>
                <w:rFonts w:ascii="Calibri" w:eastAsiaTheme="minorEastAsia" w:hAnsi="Calibri"/>
                <w:b/>
                <w:noProof/>
                <w:szCs w:val="22"/>
              </w:rPr>
            </w:pPr>
            <w:r w:rsidRPr="00F05422">
              <w:rPr>
                <w:rFonts w:eastAsia="SimSun"/>
                <w:b/>
                <w:noProof/>
                <w:szCs w:val="20"/>
              </w:rPr>
              <w:t>Activity</w:t>
            </w:r>
          </w:p>
        </w:tc>
        <w:tc>
          <w:tcPr>
            <w:tcW w:w="3024" w:type="dxa"/>
            <w:hideMark/>
          </w:tcPr>
          <w:p w14:paraId="1AF01C76" w14:textId="77777777" w:rsidR="001A033E" w:rsidRPr="00F05422" w:rsidRDefault="001A033E" w:rsidP="001A033E">
            <w:pPr>
              <w:jc w:val="center"/>
              <w:rPr>
                <w:rFonts w:eastAsia="SimSun"/>
                <w:b/>
                <w:noProof/>
                <w:szCs w:val="20"/>
              </w:rPr>
            </w:pPr>
            <w:r w:rsidRPr="00F05422">
              <w:rPr>
                <w:rFonts w:eastAsia="SimSun"/>
                <w:b/>
                <w:noProof/>
                <w:szCs w:val="20"/>
              </w:rPr>
              <w:t>Date</w:t>
            </w:r>
          </w:p>
        </w:tc>
      </w:tr>
      <w:tr w:rsidR="001A033E" w:rsidRPr="00F05422" w14:paraId="1731C691" w14:textId="77777777" w:rsidTr="579B360D">
        <w:trPr>
          <w:trHeight w:val="431"/>
        </w:trPr>
        <w:tc>
          <w:tcPr>
            <w:tcW w:w="6768" w:type="dxa"/>
            <w:hideMark/>
          </w:tcPr>
          <w:p w14:paraId="470F9592" w14:textId="77777777" w:rsidR="001A033E" w:rsidRPr="00F05422" w:rsidRDefault="001A033E" w:rsidP="001A033E">
            <w:pPr>
              <w:spacing w:before="60" w:after="60"/>
              <w:rPr>
                <w:lang w:eastAsia="x-none"/>
              </w:rPr>
            </w:pPr>
            <w:r w:rsidRPr="00F05422">
              <w:rPr>
                <w:lang w:eastAsia="x-none"/>
              </w:rPr>
              <w:t xml:space="preserve">SBE action on the </w:t>
            </w:r>
            <w:r w:rsidRPr="00F05422">
              <w:rPr>
                <w:i/>
                <w:lang w:eastAsia="x-none"/>
              </w:rPr>
              <w:t>Addendum to the</w:t>
            </w:r>
            <w:r w:rsidRPr="00F05422">
              <w:rPr>
                <w:lang w:eastAsia="x-none"/>
              </w:rPr>
              <w:t xml:space="preserve"> </w:t>
            </w:r>
            <w:r w:rsidRPr="00F05422">
              <w:rPr>
                <w:i/>
                <w:iCs/>
                <w:lang w:eastAsia="x-none"/>
              </w:rPr>
              <w:t>High-Level Test Design for the California Spanish Assessment</w:t>
            </w:r>
            <w:r w:rsidRPr="00F05422">
              <w:rPr>
                <w:iCs/>
                <w:lang w:eastAsia="x-none"/>
              </w:rPr>
              <w:t>, revised test blueprints, and general ALDs</w:t>
            </w:r>
          </w:p>
        </w:tc>
        <w:tc>
          <w:tcPr>
            <w:tcW w:w="3024" w:type="dxa"/>
            <w:hideMark/>
          </w:tcPr>
          <w:p w14:paraId="3BE9E638" w14:textId="77777777" w:rsidR="001A033E" w:rsidRPr="00F05422" w:rsidRDefault="001A033E" w:rsidP="001A033E">
            <w:pPr>
              <w:spacing w:before="60" w:after="60"/>
              <w:rPr>
                <w:lang w:eastAsia="x-none"/>
              </w:rPr>
            </w:pPr>
            <w:r w:rsidRPr="00F05422">
              <w:rPr>
                <w:lang w:eastAsia="x-none"/>
              </w:rPr>
              <w:t>September 2022</w:t>
            </w:r>
          </w:p>
        </w:tc>
      </w:tr>
      <w:tr w:rsidR="001A033E" w:rsidRPr="00F05422" w14:paraId="390C7176" w14:textId="77777777" w:rsidTr="579B360D">
        <w:trPr>
          <w:trHeight w:val="60"/>
        </w:trPr>
        <w:tc>
          <w:tcPr>
            <w:tcW w:w="6768" w:type="dxa"/>
            <w:hideMark/>
          </w:tcPr>
          <w:p w14:paraId="6B9B6271" w14:textId="77777777" w:rsidR="001A033E" w:rsidRPr="00F05422" w:rsidRDefault="001A033E" w:rsidP="001A033E">
            <w:pPr>
              <w:spacing w:before="60" w:after="60"/>
              <w:rPr>
                <w:lang w:eastAsia="x-none"/>
              </w:rPr>
            </w:pPr>
            <w:r w:rsidRPr="00F05422">
              <w:rPr>
                <w:lang w:eastAsia="x-none"/>
              </w:rPr>
              <w:t>Administration of the embedded field test</w:t>
            </w:r>
          </w:p>
        </w:tc>
        <w:tc>
          <w:tcPr>
            <w:tcW w:w="3024" w:type="dxa"/>
            <w:hideMark/>
          </w:tcPr>
          <w:p w14:paraId="431C8AFA" w14:textId="77777777" w:rsidR="001A033E" w:rsidRPr="00F05422" w:rsidRDefault="001A033E" w:rsidP="001A033E">
            <w:pPr>
              <w:spacing w:before="60" w:after="60"/>
              <w:rPr>
                <w:lang w:eastAsia="x-none"/>
              </w:rPr>
            </w:pPr>
            <w:r w:rsidRPr="00F05422">
              <w:rPr>
                <w:lang w:eastAsia="x-none"/>
              </w:rPr>
              <w:t>2023–24 administration</w:t>
            </w:r>
          </w:p>
        </w:tc>
      </w:tr>
      <w:tr w:rsidR="579B360D" w:rsidRPr="00F05422" w14:paraId="6326D5A7" w14:textId="77777777" w:rsidTr="579B360D">
        <w:trPr>
          <w:trHeight w:val="60"/>
        </w:trPr>
        <w:tc>
          <w:tcPr>
            <w:tcW w:w="6768" w:type="dxa"/>
          </w:tcPr>
          <w:p w14:paraId="4CEBBDE3" w14:textId="77777777" w:rsidR="579B360D" w:rsidRPr="00F05422" w:rsidRDefault="579B360D" w:rsidP="579B360D">
            <w:pPr>
              <w:spacing w:before="60" w:after="60"/>
            </w:pPr>
            <w:r w:rsidRPr="00F05422">
              <w:t>Administration of the operational test of the newly expanded CSA</w:t>
            </w:r>
          </w:p>
        </w:tc>
        <w:tc>
          <w:tcPr>
            <w:tcW w:w="3024" w:type="dxa"/>
          </w:tcPr>
          <w:p w14:paraId="2E948AC6" w14:textId="77777777" w:rsidR="579B360D" w:rsidRPr="00F05422" w:rsidRDefault="579B360D" w:rsidP="579B360D">
            <w:pPr>
              <w:spacing w:before="60" w:after="60"/>
            </w:pPr>
            <w:r w:rsidRPr="00F05422">
              <w:t>2024–25 administration</w:t>
            </w:r>
          </w:p>
        </w:tc>
      </w:tr>
      <w:tr w:rsidR="001A033E" w:rsidRPr="00F05422" w14:paraId="65857DA8" w14:textId="77777777" w:rsidTr="579B360D">
        <w:trPr>
          <w:trHeight w:val="60"/>
        </w:trPr>
        <w:tc>
          <w:tcPr>
            <w:tcW w:w="6768" w:type="dxa"/>
          </w:tcPr>
          <w:p w14:paraId="2D699123" w14:textId="77777777" w:rsidR="001A033E" w:rsidRPr="00F05422" w:rsidRDefault="001A033E" w:rsidP="001A033E">
            <w:pPr>
              <w:spacing w:before="60" w:after="60"/>
              <w:rPr>
                <w:lang w:eastAsia="x-none"/>
              </w:rPr>
            </w:pPr>
            <w:r w:rsidRPr="00F05422">
              <w:rPr>
                <w:lang w:eastAsia="x-none"/>
              </w:rPr>
              <w:t>Dimensionality study</w:t>
            </w:r>
          </w:p>
        </w:tc>
        <w:tc>
          <w:tcPr>
            <w:tcW w:w="3024" w:type="dxa"/>
          </w:tcPr>
          <w:p w14:paraId="45F1BA51" w14:textId="410A210F" w:rsidR="001A033E" w:rsidRPr="00F05422" w:rsidRDefault="001A033E" w:rsidP="001A033E">
            <w:pPr>
              <w:spacing w:before="60" w:after="60"/>
              <w:rPr>
                <w:lang w:eastAsia="x-none"/>
              </w:rPr>
            </w:pPr>
            <w:r w:rsidRPr="00F05422">
              <w:t>Spring and summer 202</w:t>
            </w:r>
            <w:r w:rsidR="0085783B" w:rsidRPr="00F05422">
              <w:t>5</w:t>
            </w:r>
          </w:p>
        </w:tc>
      </w:tr>
      <w:tr w:rsidR="001A033E" w:rsidRPr="00F05422" w14:paraId="3C8CE197" w14:textId="77777777" w:rsidTr="579B360D">
        <w:trPr>
          <w:trHeight w:val="60"/>
        </w:trPr>
        <w:tc>
          <w:tcPr>
            <w:tcW w:w="6768" w:type="dxa"/>
          </w:tcPr>
          <w:p w14:paraId="13DCED81" w14:textId="77777777" w:rsidR="001A033E" w:rsidRPr="00F05422" w:rsidRDefault="001A033E" w:rsidP="001A033E">
            <w:pPr>
              <w:spacing w:before="60" w:after="60"/>
            </w:pPr>
            <w:r w:rsidRPr="00F05422">
              <w:t>Standard setting</w:t>
            </w:r>
          </w:p>
        </w:tc>
        <w:tc>
          <w:tcPr>
            <w:tcW w:w="3024" w:type="dxa"/>
          </w:tcPr>
          <w:p w14:paraId="1D901BF2" w14:textId="77777777" w:rsidR="001A033E" w:rsidRPr="00F05422" w:rsidRDefault="001A033E" w:rsidP="001A033E">
            <w:pPr>
              <w:spacing w:before="60" w:after="60"/>
            </w:pPr>
            <w:r w:rsidRPr="00F05422">
              <w:t>Summer 2025</w:t>
            </w:r>
          </w:p>
        </w:tc>
      </w:tr>
      <w:tr w:rsidR="001A033E" w:rsidRPr="00F05422" w14:paraId="618CF528" w14:textId="77777777" w:rsidTr="579B360D">
        <w:trPr>
          <w:trHeight w:val="432"/>
        </w:trPr>
        <w:tc>
          <w:tcPr>
            <w:tcW w:w="6768" w:type="dxa"/>
            <w:hideMark/>
          </w:tcPr>
          <w:p w14:paraId="03B72D0F" w14:textId="77777777" w:rsidR="001A033E" w:rsidRPr="00F05422" w:rsidRDefault="001A033E" w:rsidP="001A033E">
            <w:pPr>
              <w:spacing w:before="60" w:after="60"/>
              <w:rPr>
                <w:lang w:eastAsia="ko-KR"/>
              </w:rPr>
            </w:pPr>
            <w:r w:rsidRPr="00F05422">
              <w:t>SBE action on the threshold scores and reporting ALDs</w:t>
            </w:r>
          </w:p>
        </w:tc>
        <w:tc>
          <w:tcPr>
            <w:tcW w:w="3024" w:type="dxa"/>
            <w:hideMark/>
          </w:tcPr>
          <w:p w14:paraId="25484BB4" w14:textId="77777777" w:rsidR="001A033E" w:rsidRPr="00F05422" w:rsidRDefault="001A033E" w:rsidP="001A033E">
            <w:pPr>
              <w:spacing w:before="60" w:after="60"/>
            </w:pPr>
            <w:r w:rsidRPr="00F05422">
              <w:t>September 2025</w:t>
            </w:r>
          </w:p>
        </w:tc>
      </w:tr>
    </w:tbl>
    <w:p w14:paraId="2E80870A" w14:textId="5F48DF98" w:rsidR="00E643F7" w:rsidRPr="00F05422" w:rsidRDefault="00E643F7" w:rsidP="0046694E">
      <w:pPr>
        <w:spacing w:after="480"/>
        <w:sectPr w:rsidR="00E643F7" w:rsidRPr="00F05422" w:rsidSect="001A033E">
          <w:headerReference w:type="even" r:id="rId30"/>
          <w:footerReference w:type="even" r:id="rId31"/>
          <w:footerReference w:type="default" r:id="rId32"/>
          <w:pgSz w:w="12240" w:h="15840" w:code="1"/>
          <w:pgMar w:top="1152" w:right="1440" w:bottom="1152" w:left="1440" w:header="576" w:footer="360" w:gutter="0"/>
          <w:cols w:space="720"/>
          <w:docGrid w:linePitch="360"/>
        </w:sectPr>
      </w:pPr>
    </w:p>
    <w:p w14:paraId="121738C0" w14:textId="77777777" w:rsidR="00F57FAC" w:rsidRPr="00F05422" w:rsidRDefault="00F57FAC" w:rsidP="00F57FAC">
      <w:pPr>
        <w:spacing w:before="1680" w:after="960"/>
        <w:jc w:val="center"/>
        <w:rPr>
          <w:rFonts w:eastAsia="SimSun" w:cs="Calibri"/>
        </w:rPr>
      </w:pPr>
      <w:bookmarkStart w:id="71" w:name="_Toc486146907"/>
      <w:bookmarkStart w:id="72" w:name="_Toc486153036"/>
      <w:r w:rsidRPr="00F05422">
        <w:rPr>
          <w:noProof/>
        </w:rPr>
        <w:lastRenderedPageBreak/>
        <w:drawing>
          <wp:inline distT="0" distB="0" distL="0" distR="0" wp14:anchorId="740E97BA" wp14:editId="6EDFA737">
            <wp:extent cx="1956816" cy="960120"/>
            <wp:effectExtent l="0" t="0" r="5715" b="0"/>
            <wp:docPr id="1" name="Picture 1" descr="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22">
                      <a:extLst>
                        <a:ext uri="{28A0092B-C50C-407E-A947-70E740481C1C}">
                          <a14:useLocalDpi xmlns:a14="http://schemas.microsoft.com/office/drawing/2010/main" val="0"/>
                        </a:ext>
                      </a:extLst>
                    </a:blip>
                    <a:stretch>
                      <a:fillRect/>
                    </a:stretch>
                  </pic:blipFill>
                  <pic:spPr>
                    <a:xfrm>
                      <a:off x="0" y="0"/>
                      <a:ext cx="1956816" cy="960120"/>
                    </a:xfrm>
                    <a:prstGeom prst="rect">
                      <a:avLst/>
                    </a:prstGeom>
                  </pic:spPr>
                </pic:pic>
              </a:graphicData>
            </a:graphic>
          </wp:inline>
        </w:drawing>
      </w:r>
    </w:p>
    <w:p w14:paraId="1FE8C9E3" w14:textId="4F05F07B" w:rsidR="00F57FAC" w:rsidRPr="00F05422" w:rsidRDefault="005965EE" w:rsidP="00F57FAC">
      <w:pPr>
        <w:keepNext/>
        <w:spacing w:before="120" w:after="120" w:line="276" w:lineRule="auto"/>
        <w:jc w:val="center"/>
        <w:outlineLvl w:val="0"/>
        <w:rPr>
          <w:rFonts w:eastAsia="Calibri" w:cs="Arial"/>
          <w:b/>
          <w:bCs/>
          <w:kern w:val="32"/>
          <w:sz w:val="52"/>
          <w:szCs w:val="52"/>
          <w:lang w:eastAsia="x-none"/>
        </w:rPr>
      </w:pPr>
      <w:bookmarkStart w:id="73" w:name="_Toc14960465"/>
      <w:bookmarkStart w:id="74" w:name="_Toc15042880"/>
      <w:bookmarkStart w:id="75" w:name="_Toc15043104"/>
      <w:bookmarkStart w:id="76" w:name="_Toc15284371"/>
      <w:bookmarkStart w:id="77" w:name="_Toc15284446"/>
      <w:bookmarkStart w:id="78" w:name="_Toc15284784"/>
      <w:bookmarkStart w:id="79" w:name="_Toc15365177"/>
      <w:bookmarkStart w:id="80" w:name="_Toc15451030"/>
      <w:bookmarkStart w:id="81" w:name="_Toc18943889"/>
      <w:r w:rsidRPr="00F05422">
        <w:rPr>
          <w:rFonts w:eastAsia="Calibri" w:cs="Arial"/>
          <w:b/>
          <w:bCs/>
          <w:kern w:val="32"/>
          <w:sz w:val="52"/>
          <w:szCs w:val="52"/>
          <w:lang w:eastAsia="x-none"/>
        </w:rPr>
        <w:t xml:space="preserve">2024 </w:t>
      </w:r>
      <w:r w:rsidR="00F57FAC" w:rsidRPr="00F05422">
        <w:rPr>
          <w:rFonts w:eastAsia="Calibri" w:cs="Arial"/>
          <w:b/>
          <w:bCs/>
          <w:kern w:val="32"/>
          <w:sz w:val="52"/>
          <w:szCs w:val="52"/>
          <w:lang w:eastAsia="x-none"/>
        </w:rPr>
        <w:t>California Spanish Assessment Revised Test Blueprint</w:t>
      </w:r>
      <w:bookmarkEnd w:id="73"/>
      <w:bookmarkEnd w:id="74"/>
      <w:bookmarkEnd w:id="75"/>
      <w:bookmarkEnd w:id="76"/>
      <w:bookmarkEnd w:id="77"/>
      <w:bookmarkEnd w:id="78"/>
      <w:bookmarkEnd w:id="79"/>
      <w:bookmarkEnd w:id="80"/>
      <w:bookmarkEnd w:id="81"/>
    </w:p>
    <w:p w14:paraId="4095BC6B" w14:textId="77777777" w:rsidR="00F57FAC" w:rsidRPr="00F05422" w:rsidRDefault="00F57FAC" w:rsidP="00F57FAC">
      <w:pPr>
        <w:spacing w:before="960" w:after="120"/>
        <w:jc w:val="center"/>
        <w:rPr>
          <w:rFonts w:eastAsia="SimSun" w:cs="Arial"/>
          <w:b/>
          <w:sz w:val="32"/>
          <w:szCs w:val="32"/>
        </w:rPr>
      </w:pPr>
      <w:r w:rsidRPr="00F05422">
        <w:rPr>
          <w:rFonts w:eastAsia="SimSun" w:cs="Arial"/>
          <w:b/>
          <w:sz w:val="32"/>
          <w:szCs w:val="32"/>
        </w:rPr>
        <w:t>Contract #CN220002</w:t>
      </w:r>
    </w:p>
    <w:p w14:paraId="4B6A1C21" w14:textId="77777777" w:rsidR="00F57FAC" w:rsidRPr="00F05422" w:rsidRDefault="00F57FAC" w:rsidP="00F57FAC">
      <w:pPr>
        <w:spacing w:after="120"/>
        <w:jc w:val="center"/>
        <w:rPr>
          <w:rFonts w:eastAsia="SimSun" w:cs="Arial"/>
          <w:b/>
          <w:sz w:val="32"/>
          <w:szCs w:val="32"/>
        </w:rPr>
      </w:pPr>
      <w:r w:rsidRPr="00F05422">
        <w:rPr>
          <w:rFonts w:eastAsia="SimSun" w:cs="Arial"/>
          <w:b/>
          <w:sz w:val="32"/>
          <w:szCs w:val="32"/>
        </w:rPr>
        <w:t>Prepared for the California Department of Education by ETS</w:t>
      </w:r>
    </w:p>
    <w:p w14:paraId="40C5EDDD" w14:textId="589F67B9" w:rsidR="00F57FAC" w:rsidRPr="00F05422" w:rsidRDefault="00F57FAC" w:rsidP="00F57FAC">
      <w:pPr>
        <w:keepNext/>
        <w:keepLines/>
        <w:spacing w:before="240" w:after="600"/>
        <w:jc w:val="center"/>
        <w:rPr>
          <w:rFonts w:eastAsia="MS Gothic" w:cs="Arial"/>
          <w:b/>
          <w:sz w:val="32"/>
          <w:szCs w:val="32"/>
        </w:rPr>
      </w:pPr>
      <w:r w:rsidRPr="00F05422">
        <w:rPr>
          <w:rFonts w:eastAsia="MS Gothic" w:cs="Arial"/>
          <w:b/>
          <w:sz w:val="32"/>
          <w:szCs w:val="32"/>
        </w:rPr>
        <w:t xml:space="preserve">August </w:t>
      </w:r>
      <w:r w:rsidR="00140409" w:rsidRPr="00F05422">
        <w:rPr>
          <w:rFonts w:eastAsia="MS Gothic" w:cs="Arial"/>
          <w:b/>
          <w:sz w:val="32"/>
          <w:szCs w:val="32"/>
        </w:rPr>
        <w:t>16</w:t>
      </w:r>
      <w:r w:rsidRPr="00F05422">
        <w:rPr>
          <w:rFonts w:eastAsia="MS Gothic" w:cs="Arial"/>
          <w:b/>
          <w:sz w:val="32"/>
          <w:szCs w:val="32"/>
        </w:rPr>
        <w:t>, 2024</w:t>
      </w:r>
    </w:p>
    <w:p w14:paraId="044302E4" w14:textId="056D1D69" w:rsidR="00F57FAC" w:rsidRPr="00F05422" w:rsidRDefault="00F57FAC" w:rsidP="00F57FAC">
      <w:pPr>
        <w:spacing w:after="120"/>
        <w:jc w:val="center"/>
        <w:rPr>
          <w:rFonts w:eastAsia="Calibri"/>
          <w:szCs w:val="22"/>
        </w:rPr>
      </w:pPr>
      <w:r w:rsidRPr="00F05422">
        <w:rPr>
          <w:rFonts w:eastAsia="Calibri"/>
          <w:noProof/>
          <w:szCs w:val="22"/>
        </w:rPr>
        <w:drawing>
          <wp:inline distT="0" distB="0" distL="0" distR="0" wp14:anchorId="036A8034" wp14:editId="27C4EB56">
            <wp:extent cx="1892808" cy="841248"/>
            <wp:effectExtent l="0" t="0" r="0" b="0"/>
            <wp:docPr id="2062043463" name="Picture 2062043463" descr="ETS logo, an eight-point asterisk symbol followed by the lowercase letters 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ETS logo, an eight-point asterisk symbol followed by the lowercase letters e-t-s."/>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892808" cy="841248"/>
                    </a:xfrm>
                    <a:prstGeom prst="rect">
                      <a:avLst/>
                    </a:prstGeom>
                  </pic:spPr>
                </pic:pic>
              </a:graphicData>
            </a:graphic>
          </wp:inline>
        </w:drawing>
      </w:r>
    </w:p>
    <w:p w14:paraId="19D2A2DF" w14:textId="77777777" w:rsidR="00F57FAC" w:rsidRPr="00F05422" w:rsidRDefault="00F57FAC" w:rsidP="00F57FAC">
      <w:pPr>
        <w:keepNext/>
        <w:keepLines/>
        <w:pageBreakBefore/>
        <w:numPr>
          <w:ilvl w:val="0"/>
          <w:numId w:val="56"/>
        </w:numPr>
        <w:spacing w:before="240" w:after="40" w:line="259" w:lineRule="auto"/>
        <w:rPr>
          <w:rFonts w:eastAsia="Yu Gothic Light"/>
          <w:b/>
          <w:sz w:val="32"/>
          <w:szCs w:val="32"/>
        </w:rPr>
      </w:pPr>
      <w:r w:rsidRPr="00F05422">
        <w:rPr>
          <w:rFonts w:eastAsia="Yu Gothic Light"/>
          <w:b/>
          <w:sz w:val="32"/>
          <w:szCs w:val="32"/>
        </w:rPr>
        <w:lastRenderedPageBreak/>
        <w:t>Table of Contents</w:t>
      </w:r>
    </w:p>
    <w:p w14:paraId="40BF07C6" w14:textId="723F2C49" w:rsidR="00F57FAC" w:rsidRPr="00F05422" w:rsidRDefault="00F57FAC" w:rsidP="00F57FAC">
      <w:pPr>
        <w:tabs>
          <w:tab w:val="right" w:leader="dot" w:pos="9900"/>
        </w:tabs>
        <w:spacing w:before="60" w:after="20"/>
        <w:ind w:left="432" w:right="43" w:hanging="288"/>
        <w:rPr>
          <w:rFonts w:asciiTheme="minorHAnsi" w:eastAsiaTheme="minorEastAsia" w:hAnsiTheme="minorHAnsi" w:cstheme="minorBidi"/>
          <w:noProof/>
          <w:kern w:val="2"/>
          <w:sz w:val="22"/>
          <w:szCs w:val="22"/>
          <w:lang w:eastAsia="ja-JP"/>
          <w14:ligatures w14:val="standardContextual"/>
        </w:rPr>
      </w:pPr>
      <w:r w:rsidRPr="00F05422">
        <w:rPr>
          <w:rFonts w:eastAsia="SimSun" w:cs="Arial"/>
          <w:noProof/>
          <w:color w:val="0000FF"/>
          <w:szCs w:val="18"/>
          <w:u w:val="single"/>
        </w:rPr>
        <w:fldChar w:fldCharType="begin"/>
      </w:r>
      <w:r w:rsidRPr="00F05422">
        <w:rPr>
          <w:rFonts w:eastAsia="SimSun" w:cs="Arial"/>
          <w:noProof/>
          <w:color w:val="0000FF"/>
          <w:szCs w:val="18"/>
          <w:u w:val="single"/>
        </w:rPr>
        <w:instrText xml:space="preserve"> TOC \h \z \t "Heading 2,1,Heading 3,2" </w:instrText>
      </w:r>
      <w:r w:rsidRPr="00F05422">
        <w:rPr>
          <w:rFonts w:eastAsia="SimSun" w:cs="Arial"/>
          <w:noProof/>
          <w:color w:val="0000FF"/>
          <w:szCs w:val="18"/>
          <w:u w:val="single"/>
        </w:rPr>
        <w:fldChar w:fldCharType="separate"/>
      </w:r>
      <w:hyperlink w:anchor="_Toc170298937" w:history="1">
        <w:r w:rsidRPr="00F05422">
          <w:rPr>
            <w:rFonts w:eastAsia="SimSun"/>
            <w:b/>
            <w:noProof/>
            <w:color w:val="0000FF"/>
            <w:szCs w:val="18"/>
            <w:u w:val="single"/>
          </w:rPr>
          <w:t>Introduction to the Revised Test Blueprint for the California Spanish Assessment</w:t>
        </w:r>
        <w:r w:rsidRPr="00F05422">
          <w:rPr>
            <w:rFonts w:eastAsia="SimSun"/>
            <w:b/>
            <w:noProof/>
            <w:webHidden/>
            <w:color w:val="0000FF"/>
            <w:szCs w:val="18"/>
          </w:rPr>
          <w:tab/>
        </w:r>
        <w:r w:rsidRPr="00F05422">
          <w:rPr>
            <w:rFonts w:eastAsia="SimSun"/>
            <w:b/>
            <w:noProof/>
            <w:webHidden/>
            <w:color w:val="0000FF"/>
            <w:szCs w:val="18"/>
          </w:rPr>
          <w:fldChar w:fldCharType="begin"/>
        </w:r>
        <w:r w:rsidRPr="00F05422">
          <w:rPr>
            <w:rFonts w:eastAsia="SimSun"/>
            <w:b/>
            <w:noProof/>
            <w:webHidden/>
            <w:color w:val="0000FF"/>
            <w:szCs w:val="18"/>
          </w:rPr>
          <w:instrText xml:space="preserve"> PAGEREF _Toc170298937 \h </w:instrText>
        </w:r>
        <w:r w:rsidRPr="00F05422">
          <w:rPr>
            <w:rFonts w:eastAsia="SimSun"/>
            <w:b/>
            <w:noProof/>
            <w:webHidden/>
            <w:color w:val="0000FF"/>
            <w:szCs w:val="18"/>
          </w:rPr>
        </w:r>
        <w:r w:rsidRPr="00F05422">
          <w:rPr>
            <w:rFonts w:eastAsia="SimSun"/>
            <w:b/>
            <w:noProof/>
            <w:webHidden/>
            <w:color w:val="0000FF"/>
            <w:szCs w:val="18"/>
          </w:rPr>
          <w:fldChar w:fldCharType="separate"/>
        </w:r>
        <w:r w:rsidR="00DB047E" w:rsidRPr="00F05422">
          <w:rPr>
            <w:rFonts w:eastAsia="SimSun"/>
            <w:b/>
            <w:noProof/>
            <w:webHidden/>
            <w:color w:val="0000FF"/>
            <w:szCs w:val="18"/>
          </w:rPr>
          <w:t>3</w:t>
        </w:r>
        <w:r w:rsidRPr="00F05422">
          <w:rPr>
            <w:rFonts w:eastAsia="SimSun"/>
            <w:b/>
            <w:noProof/>
            <w:webHidden/>
            <w:color w:val="0000FF"/>
            <w:szCs w:val="18"/>
          </w:rPr>
          <w:fldChar w:fldCharType="end"/>
        </w:r>
      </w:hyperlink>
    </w:p>
    <w:p w14:paraId="7B9A0AB2" w14:textId="1026E266" w:rsidR="00F57FAC" w:rsidRPr="00F05422" w:rsidRDefault="00F05422" w:rsidP="00F57FAC">
      <w:pPr>
        <w:tabs>
          <w:tab w:val="right" w:leader="dot" w:pos="9900"/>
        </w:tabs>
        <w:spacing w:before="60" w:after="20"/>
        <w:ind w:left="432" w:right="43" w:hanging="288"/>
        <w:rPr>
          <w:rFonts w:asciiTheme="minorHAnsi" w:eastAsiaTheme="minorEastAsia" w:hAnsiTheme="minorHAnsi" w:cstheme="minorBidi"/>
          <w:noProof/>
          <w:kern w:val="2"/>
          <w:sz w:val="22"/>
          <w:szCs w:val="22"/>
          <w:lang w:eastAsia="ja-JP"/>
          <w14:ligatures w14:val="standardContextual"/>
        </w:rPr>
      </w:pPr>
      <w:hyperlink w:anchor="_Toc170298938" w:history="1">
        <w:r w:rsidR="00F57FAC" w:rsidRPr="00F05422">
          <w:rPr>
            <w:rFonts w:eastAsia="SimSun"/>
            <w:b/>
            <w:noProof/>
            <w:color w:val="0000FF"/>
            <w:szCs w:val="18"/>
            <w:u w:val="single"/>
          </w:rPr>
          <w:t>Revised Test Blueprint for the CSA</w:t>
        </w:r>
        <w:r w:rsidR="00F57FAC" w:rsidRPr="00F05422">
          <w:rPr>
            <w:rFonts w:eastAsia="SimSun"/>
            <w:b/>
            <w:noProof/>
            <w:webHidden/>
            <w:color w:val="0000FF"/>
            <w:szCs w:val="18"/>
          </w:rPr>
          <w:tab/>
        </w:r>
        <w:r w:rsidR="00F57FAC" w:rsidRPr="00F05422">
          <w:rPr>
            <w:rFonts w:eastAsia="SimSun"/>
            <w:b/>
            <w:noProof/>
            <w:webHidden/>
            <w:color w:val="0000FF"/>
            <w:szCs w:val="18"/>
          </w:rPr>
          <w:fldChar w:fldCharType="begin"/>
        </w:r>
        <w:r w:rsidR="00F57FAC" w:rsidRPr="00F05422">
          <w:rPr>
            <w:rFonts w:eastAsia="SimSun"/>
            <w:b/>
            <w:noProof/>
            <w:webHidden/>
            <w:color w:val="0000FF"/>
            <w:szCs w:val="18"/>
          </w:rPr>
          <w:instrText xml:space="preserve"> PAGEREF _Toc170298938 \h </w:instrText>
        </w:r>
        <w:r w:rsidR="00F57FAC" w:rsidRPr="00F05422">
          <w:rPr>
            <w:rFonts w:eastAsia="SimSun"/>
            <w:b/>
            <w:noProof/>
            <w:webHidden/>
            <w:color w:val="0000FF"/>
            <w:szCs w:val="18"/>
          </w:rPr>
        </w:r>
        <w:r w:rsidR="00F57FAC" w:rsidRPr="00F05422">
          <w:rPr>
            <w:rFonts w:eastAsia="SimSun"/>
            <w:b/>
            <w:noProof/>
            <w:webHidden/>
            <w:color w:val="0000FF"/>
            <w:szCs w:val="18"/>
          </w:rPr>
          <w:fldChar w:fldCharType="separate"/>
        </w:r>
        <w:r w:rsidR="00DB047E" w:rsidRPr="00F05422">
          <w:rPr>
            <w:rFonts w:eastAsia="SimSun"/>
            <w:b/>
            <w:noProof/>
            <w:webHidden/>
            <w:color w:val="0000FF"/>
            <w:szCs w:val="18"/>
          </w:rPr>
          <w:t>5</w:t>
        </w:r>
        <w:r w:rsidR="00F57FAC" w:rsidRPr="00F05422">
          <w:rPr>
            <w:rFonts w:eastAsia="SimSun"/>
            <w:b/>
            <w:noProof/>
            <w:webHidden/>
            <w:color w:val="0000FF"/>
            <w:szCs w:val="18"/>
          </w:rPr>
          <w:fldChar w:fldCharType="end"/>
        </w:r>
      </w:hyperlink>
    </w:p>
    <w:p w14:paraId="5F9951B6" w14:textId="1729D8CB" w:rsidR="00F57FAC" w:rsidRPr="00F05422" w:rsidRDefault="00F05422" w:rsidP="00F57FAC">
      <w:pPr>
        <w:tabs>
          <w:tab w:val="right" w:leader="dot" w:pos="9893"/>
        </w:tabs>
        <w:ind w:left="900" w:right="43" w:hanging="540"/>
        <w:rPr>
          <w:rFonts w:asciiTheme="minorHAnsi" w:eastAsiaTheme="minorEastAsia" w:hAnsiTheme="minorHAnsi" w:cstheme="minorBidi"/>
          <w:noProof/>
          <w:kern w:val="2"/>
          <w:sz w:val="22"/>
          <w:szCs w:val="22"/>
          <w:lang w:eastAsia="ja-JP"/>
          <w14:ligatures w14:val="standardContextual"/>
        </w:rPr>
      </w:pPr>
      <w:hyperlink w:anchor="_Toc170298939" w:history="1">
        <w:r w:rsidR="00F57FAC" w:rsidRPr="00F05422">
          <w:rPr>
            <w:rFonts w:eastAsia="SimSun"/>
            <w:noProof/>
            <w:color w:val="0000FF"/>
            <w:szCs w:val="18"/>
            <w:u w:val="single"/>
          </w:rPr>
          <w:t>Blueprint Overview</w:t>
        </w:r>
        <w:r w:rsidR="00F57FAC" w:rsidRPr="00F05422">
          <w:rPr>
            <w:rFonts w:eastAsia="SimSun"/>
            <w:noProof/>
            <w:webHidden/>
            <w:color w:val="0000FF"/>
            <w:szCs w:val="18"/>
          </w:rPr>
          <w:tab/>
        </w:r>
        <w:r w:rsidR="00F57FAC" w:rsidRPr="00F05422">
          <w:rPr>
            <w:rFonts w:eastAsia="SimSun"/>
            <w:noProof/>
            <w:webHidden/>
            <w:color w:val="0000FF"/>
            <w:szCs w:val="18"/>
          </w:rPr>
          <w:fldChar w:fldCharType="begin"/>
        </w:r>
        <w:r w:rsidR="00F57FAC" w:rsidRPr="00F05422">
          <w:rPr>
            <w:rFonts w:eastAsia="SimSun"/>
            <w:noProof/>
            <w:webHidden/>
            <w:color w:val="0000FF"/>
            <w:szCs w:val="18"/>
          </w:rPr>
          <w:instrText xml:space="preserve"> PAGEREF _Toc170298939 \h </w:instrText>
        </w:r>
        <w:r w:rsidR="00F57FAC" w:rsidRPr="00F05422">
          <w:rPr>
            <w:rFonts w:eastAsia="SimSun"/>
            <w:noProof/>
            <w:webHidden/>
            <w:color w:val="0000FF"/>
            <w:szCs w:val="18"/>
          </w:rPr>
        </w:r>
        <w:r w:rsidR="00F57FAC" w:rsidRPr="00F05422">
          <w:rPr>
            <w:rFonts w:eastAsia="SimSun"/>
            <w:noProof/>
            <w:webHidden/>
            <w:color w:val="0000FF"/>
            <w:szCs w:val="18"/>
          </w:rPr>
          <w:fldChar w:fldCharType="separate"/>
        </w:r>
        <w:r w:rsidR="00DB047E" w:rsidRPr="00F05422">
          <w:rPr>
            <w:rFonts w:eastAsia="SimSun"/>
            <w:noProof/>
            <w:webHidden/>
            <w:color w:val="0000FF"/>
            <w:szCs w:val="18"/>
          </w:rPr>
          <w:t>5</w:t>
        </w:r>
        <w:r w:rsidR="00F57FAC" w:rsidRPr="00F05422">
          <w:rPr>
            <w:rFonts w:eastAsia="SimSun"/>
            <w:noProof/>
            <w:webHidden/>
            <w:color w:val="0000FF"/>
            <w:szCs w:val="18"/>
          </w:rPr>
          <w:fldChar w:fldCharType="end"/>
        </w:r>
      </w:hyperlink>
    </w:p>
    <w:p w14:paraId="17E0A77C" w14:textId="256D25F2" w:rsidR="00F57FAC" w:rsidRPr="00F05422" w:rsidRDefault="00F05422" w:rsidP="00F57FAC">
      <w:pPr>
        <w:tabs>
          <w:tab w:val="right" w:leader="dot" w:pos="9893"/>
        </w:tabs>
        <w:ind w:left="900" w:right="43" w:hanging="540"/>
        <w:rPr>
          <w:rFonts w:asciiTheme="minorHAnsi" w:eastAsiaTheme="minorEastAsia" w:hAnsiTheme="minorHAnsi" w:cstheme="minorBidi"/>
          <w:noProof/>
          <w:kern w:val="2"/>
          <w:sz w:val="22"/>
          <w:szCs w:val="22"/>
          <w:lang w:eastAsia="ja-JP"/>
          <w14:ligatures w14:val="standardContextual"/>
        </w:rPr>
      </w:pPr>
      <w:hyperlink w:anchor="_Toc170298940" w:history="1">
        <w:r w:rsidR="00F57FAC" w:rsidRPr="00F05422">
          <w:rPr>
            <w:rFonts w:eastAsia="SimSun"/>
            <w:noProof/>
            <w:color w:val="0000FF"/>
            <w:szCs w:val="18"/>
            <w:u w:val="single"/>
          </w:rPr>
          <w:t>Grade Span: Three Through Five</w:t>
        </w:r>
        <w:r w:rsidR="00F57FAC" w:rsidRPr="00F05422">
          <w:rPr>
            <w:rFonts w:eastAsia="SimSun"/>
            <w:noProof/>
            <w:webHidden/>
            <w:color w:val="0000FF"/>
            <w:szCs w:val="18"/>
          </w:rPr>
          <w:tab/>
        </w:r>
        <w:r w:rsidR="00F57FAC" w:rsidRPr="00F05422">
          <w:rPr>
            <w:rFonts w:eastAsia="SimSun"/>
            <w:noProof/>
            <w:webHidden/>
            <w:color w:val="0000FF"/>
            <w:szCs w:val="18"/>
          </w:rPr>
          <w:fldChar w:fldCharType="begin"/>
        </w:r>
        <w:r w:rsidR="00F57FAC" w:rsidRPr="00F05422">
          <w:rPr>
            <w:rFonts w:eastAsia="SimSun"/>
            <w:noProof/>
            <w:webHidden/>
            <w:color w:val="0000FF"/>
            <w:szCs w:val="18"/>
          </w:rPr>
          <w:instrText xml:space="preserve"> PAGEREF _Toc170298940 \h </w:instrText>
        </w:r>
        <w:r w:rsidR="00F57FAC" w:rsidRPr="00F05422">
          <w:rPr>
            <w:rFonts w:eastAsia="SimSun"/>
            <w:noProof/>
            <w:webHidden/>
            <w:color w:val="0000FF"/>
            <w:szCs w:val="18"/>
          </w:rPr>
        </w:r>
        <w:r w:rsidR="00F57FAC" w:rsidRPr="00F05422">
          <w:rPr>
            <w:rFonts w:eastAsia="SimSun"/>
            <w:noProof/>
            <w:webHidden/>
            <w:color w:val="0000FF"/>
            <w:szCs w:val="18"/>
          </w:rPr>
          <w:fldChar w:fldCharType="separate"/>
        </w:r>
        <w:r w:rsidR="00DB047E" w:rsidRPr="00F05422">
          <w:rPr>
            <w:rFonts w:eastAsia="SimSun"/>
            <w:noProof/>
            <w:webHidden/>
            <w:color w:val="0000FF"/>
            <w:szCs w:val="18"/>
          </w:rPr>
          <w:t>7</w:t>
        </w:r>
        <w:r w:rsidR="00F57FAC" w:rsidRPr="00F05422">
          <w:rPr>
            <w:rFonts w:eastAsia="SimSun"/>
            <w:noProof/>
            <w:webHidden/>
            <w:color w:val="0000FF"/>
            <w:szCs w:val="18"/>
          </w:rPr>
          <w:fldChar w:fldCharType="end"/>
        </w:r>
      </w:hyperlink>
    </w:p>
    <w:p w14:paraId="2085F6E6" w14:textId="72232E8C" w:rsidR="00F57FAC" w:rsidRPr="00F05422" w:rsidRDefault="00F05422" w:rsidP="00F57FAC">
      <w:pPr>
        <w:tabs>
          <w:tab w:val="right" w:leader="dot" w:pos="9893"/>
        </w:tabs>
        <w:ind w:left="900" w:right="43" w:hanging="540"/>
        <w:rPr>
          <w:rFonts w:asciiTheme="minorHAnsi" w:eastAsiaTheme="minorEastAsia" w:hAnsiTheme="minorHAnsi" w:cstheme="minorBidi"/>
          <w:noProof/>
          <w:kern w:val="2"/>
          <w:sz w:val="22"/>
          <w:szCs w:val="22"/>
          <w:lang w:eastAsia="ja-JP"/>
          <w14:ligatures w14:val="standardContextual"/>
        </w:rPr>
      </w:pPr>
      <w:hyperlink w:anchor="_Toc170298941" w:history="1">
        <w:r w:rsidR="00F57FAC" w:rsidRPr="00F05422">
          <w:rPr>
            <w:rFonts w:eastAsia="SimSun"/>
            <w:noProof/>
            <w:color w:val="0000FF"/>
            <w:szCs w:val="18"/>
            <w:u w:val="single"/>
          </w:rPr>
          <w:t>Grade Span: Six Through Eight</w:t>
        </w:r>
        <w:r w:rsidR="00F57FAC" w:rsidRPr="00F05422">
          <w:rPr>
            <w:rFonts w:eastAsia="SimSun"/>
            <w:noProof/>
            <w:webHidden/>
            <w:color w:val="0000FF"/>
            <w:szCs w:val="18"/>
          </w:rPr>
          <w:tab/>
        </w:r>
        <w:r w:rsidR="00F57FAC" w:rsidRPr="00F05422">
          <w:rPr>
            <w:rFonts w:eastAsia="SimSun"/>
            <w:noProof/>
            <w:webHidden/>
            <w:color w:val="0000FF"/>
            <w:szCs w:val="18"/>
          </w:rPr>
          <w:fldChar w:fldCharType="begin"/>
        </w:r>
        <w:r w:rsidR="00F57FAC" w:rsidRPr="00F05422">
          <w:rPr>
            <w:rFonts w:eastAsia="SimSun"/>
            <w:noProof/>
            <w:webHidden/>
            <w:color w:val="0000FF"/>
            <w:szCs w:val="18"/>
          </w:rPr>
          <w:instrText xml:space="preserve"> PAGEREF _Toc170298941 \h </w:instrText>
        </w:r>
        <w:r w:rsidR="00F57FAC" w:rsidRPr="00F05422">
          <w:rPr>
            <w:rFonts w:eastAsia="SimSun"/>
            <w:noProof/>
            <w:webHidden/>
            <w:color w:val="0000FF"/>
            <w:szCs w:val="18"/>
          </w:rPr>
        </w:r>
        <w:r w:rsidR="00F57FAC" w:rsidRPr="00F05422">
          <w:rPr>
            <w:rFonts w:eastAsia="SimSun"/>
            <w:noProof/>
            <w:webHidden/>
            <w:color w:val="0000FF"/>
            <w:szCs w:val="18"/>
          </w:rPr>
          <w:fldChar w:fldCharType="separate"/>
        </w:r>
        <w:r w:rsidR="00DB047E" w:rsidRPr="00F05422">
          <w:rPr>
            <w:rFonts w:eastAsia="SimSun"/>
            <w:noProof/>
            <w:webHidden/>
            <w:color w:val="0000FF"/>
            <w:szCs w:val="18"/>
          </w:rPr>
          <w:t>8</w:t>
        </w:r>
        <w:r w:rsidR="00F57FAC" w:rsidRPr="00F05422">
          <w:rPr>
            <w:rFonts w:eastAsia="SimSun"/>
            <w:noProof/>
            <w:webHidden/>
            <w:color w:val="0000FF"/>
            <w:szCs w:val="18"/>
          </w:rPr>
          <w:fldChar w:fldCharType="end"/>
        </w:r>
      </w:hyperlink>
    </w:p>
    <w:p w14:paraId="4E5D8788" w14:textId="617A2FD1" w:rsidR="00F57FAC" w:rsidRPr="00F05422" w:rsidRDefault="00F05422" w:rsidP="00F57FAC">
      <w:pPr>
        <w:tabs>
          <w:tab w:val="right" w:leader="dot" w:pos="9893"/>
        </w:tabs>
        <w:ind w:left="900" w:right="43" w:hanging="540"/>
        <w:rPr>
          <w:rFonts w:asciiTheme="minorHAnsi" w:eastAsiaTheme="minorEastAsia" w:hAnsiTheme="minorHAnsi" w:cstheme="minorBidi"/>
          <w:noProof/>
          <w:kern w:val="2"/>
          <w:sz w:val="22"/>
          <w:szCs w:val="22"/>
          <w:lang w:eastAsia="ja-JP"/>
          <w14:ligatures w14:val="standardContextual"/>
        </w:rPr>
      </w:pPr>
      <w:hyperlink w:anchor="_Toc170298942" w:history="1">
        <w:r w:rsidR="00F57FAC" w:rsidRPr="00F05422">
          <w:rPr>
            <w:rFonts w:eastAsia="SimSun"/>
            <w:noProof/>
            <w:color w:val="0000FF"/>
            <w:szCs w:val="18"/>
            <w:u w:val="single"/>
          </w:rPr>
          <w:t>Grade Span: High School</w:t>
        </w:r>
        <w:r w:rsidR="00F57FAC" w:rsidRPr="00F05422">
          <w:rPr>
            <w:rFonts w:eastAsia="SimSun"/>
            <w:noProof/>
            <w:webHidden/>
            <w:color w:val="0000FF"/>
            <w:szCs w:val="18"/>
          </w:rPr>
          <w:tab/>
        </w:r>
        <w:r w:rsidR="00F57FAC" w:rsidRPr="00F05422">
          <w:rPr>
            <w:rFonts w:eastAsia="SimSun"/>
            <w:noProof/>
            <w:webHidden/>
            <w:color w:val="0000FF"/>
            <w:szCs w:val="18"/>
          </w:rPr>
          <w:fldChar w:fldCharType="begin"/>
        </w:r>
        <w:r w:rsidR="00F57FAC" w:rsidRPr="00F05422">
          <w:rPr>
            <w:rFonts w:eastAsia="SimSun"/>
            <w:noProof/>
            <w:webHidden/>
            <w:color w:val="0000FF"/>
            <w:szCs w:val="18"/>
          </w:rPr>
          <w:instrText xml:space="preserve"> PAGEREF _Toc170298942 \h </w:instrText>
        </w:r>
        <w:r w:rsidR="00F57FAC" w:rsidRPr="00F05422">
          <w:rPr>
            <w:rFonts w:eastAsia="SimSun"/>
            <w:noProof/>
            <w:webHidden/>
            <w:color w:val="0000FF"/>
            <w:szCs w:val="18"/>
          </w:rPr>
        </w:r>
        <w:r w:rsidR="00F57FAC" w:rsidRPr="00F05422">
          <w:rPr>
            <w:rFonts w:eastAsia="SimSun"/>
            <w:noProof/>
            <w:webHidden/>
            <w:color w:val="0000FF"/>
            <w:szCs w:val="18"/>
          </w:rPr>
          <w:fldChar w:fldCharType="separate"/>
        </w:r>
        <w:r w:rsidR="00DB047E" w:rsidRPr="00F05422">
          <w:rPr>
            <w:rFonts w:eastAsia="SimSun"/>
            <w:noProof/>
            <w:webHidden/>
            <w:color w:val="0000FF"/>
            <w:szCs w:val="18"/>
          </w:rPr>
          <w:t>9</w:t>
        </w:r>
        <w:r w:rsidR="00F57FAC" w:rsidRPr="00F05422">
          <w:rPr>
            <w:rFonts w:eastAsia="SimSun"/>
            <w:noProof/>
            <w:webHidden/>
            <w:color w:val="0000FF"/>
            <w:szCs w:val="18"/>
          </w:rPr>
          <w:fldChar w:fldCharType="end"/>
        </w:r>
      </w:hyperlink>
    </w:p>
    <w:p w14:paraId="75254C29" w14:textId="6F3D302C" w:rsidR="00F57FAC" w:rsidRPr="00F05422" w:rsidRDefault="00F05422" w:rsidP="00F57FAC">
      <w:pPr>
        <w:tabs>
          <w:tab w:val="right" w:leader="dot" w:pos="9893"/>
        </w:tabs>
        <w:ind w:left="900" w:right="43" w:hanging="540"/>
        <w:rPr>
          <w:rFonts w:asciiTheme="minorHAnsi" w:eastAsiaTheme="minorEastAsia" w:hAnsiTheme="minorHAnsi" w:cstheme="minorBidi"/>
          <w:noProof/>
          <w:kern w:val="2"/>
          <w:sz w:val="22"/>
          <w:szCs w:val="22"/>
          <w:lang w:eastAsia="ja-JP"/>
          <w14:ligatures w14:val="standardContextual"/>
        </w:rPr>
      </w:pPr>
      <w:hyperlink w:anchor="_Toc170298943" w:history="1">
        <w:r w:rsidR="00F57FAC" w:rsidRPr="00F05422">
          <w:rPr>
            <w:rFonts w:eastAsia="SimSun"/>
            <w:noProof/>
            <w:color w:val="0000FF"/>
            <w:szCs w:val="18"/>
            <w:u w:val="single"/>
          </w:rPr>
          <w:t>Reading Subcategories</w:t>
        </w:r>
        <w:r w:rsidR="00F57FAC" w:rsidRPr="00F05422">
          <w:rPr>
            <w:rFonts w:eastAsia="SimSun"/>
            <w:noProof/>
            <w:webHidden/>
            <w:color w:val="0000FF"/>
            <w:szCs w:val="18"/>
          </w:rPr>
          <w:tab/>
        </w:r>
        <w:r w:rsidR="00F57FAC" w:rsidRPr="00F05422">
          <w:rPr>
            <w:rFonts w:eastAsia="SimSun"/>
            <w:noProof/>
            <w:webHidden/>
            <w:color w:val="0000FF"/>
            <w:szCs w:val="18"/>
          </w:rPr>
          <w:fldChar w:fldCharType="begin"/>
        </w:r>
        <w:r w:rsidR="00F57FAC" w:rsidRPr="00F05422">
          <w:rPr>
            <w:rFonts w:eastAsia="SimSun"/>
            <w:noProof/>
            <w:webHidden/>
            <w:color w:val="0000FF"/>
            <w:szCs w:val="18"/>
          </w:rPr>
          <w:instrText xml:space="preserve"> PAGEREF _Toc170298943 \h </w:instrText>
        </w:r>
        <w:r w:rsidR="00F57FAC" w:rsidRPr="00F05422">
          <w:rPr>
            <w:rFonts w:eastAsia="SimSun"/>
            <w:noProof/>
            <w:webHidden/>
            <w:color w:val="0000FF"/>
            <w:szCs w:val="18"/>
          </w:rPr>
        </w:r>
        <w:r w:rsidR="00F57FAC" w:rsidRPr="00F05422">
          <w:rPr>
            <w:rFonts w:eastAsia="SimSun"/>
            <w:noProof/>
            <w:webHidden/>
            <w:color w:val="0000FF"/>
            <w:szCs w:val="18"/>
          </w:rPr>
          <w:fldChar w:fldCharType="separate"/>
        </w:r>
        <w:r w:rsidR="00DB047E" w:rsidRPr="00F05422">
          <w:rPr>
            <w:rFonts w:eastAsia="SimSun"/>
            <w:noProof/>
            <w:webHidden/>
            <w:color w:val="0000FF"/>
            <w:szCs w:val="18"/>
          </w:rPr>
          <w:t>10</w:t>
        </w:r>
        <w:r w:rsidR="00F57FAC" w:rsidRPr="00F05422">
          <w:rPr>
            <w:rFonts w:eastAsia="SimSun"/>
            <w:noProof/>
            <w:webHidden/>
            <w:color w:val="0000FF"/>
            <w:szCs w:val="18"/>
          </w:rPr>
          <w:fldChar w:fldCharType="end"/>
        </w:r>
      </w:hyperlink>
    </w:p>
    <w:p w14:paraId="32E7C658" w14:textId="42CF9C69" w:rsidR="00F57FAC" w:rsidRPr="00F05422" w:rsidRDefault="00F05422" w:rsidP="00F57FAC">
      <w:pPr>
        <w:tabs>
          <w:tab w:val="right" w:leader="dot" w:pos="9900"/>
        </w:tabs>
        <w:spacing w:before="60" w:after="20"/>
        <w:ind w:left="432" w:right="43" w:hanging="288"/>
        <w:rPr>
          <w:rFonts w:asciiTheme="minorHAnsi" w:eastAsiaTheme="minorEastAsia" w:hAnsiTheme="minorHAnsi" w:cstheme="minorBidi"/>
          <w:noProof/>
          <w:kern w:val="2"/>
          <w:sz w:val="22"/>
          <w:szCs w:val="22"/>
          <w:lang w:eastAsia="ja-JP"/>
          <w14:ligatures w14:val="standardContextual"/>
        </w:rPr>
      </w:pPr>
      <w:hyperlink w:anchor="_Toc170298944" w:history="1">
        <w:r w:rsidR="00F57FAC" w:rsidRPr="00F05422">
          <w:rPr>
            <w:rFonts w:eastAsia="SimSun"/>
            <w:b/>
            <w:noProof/>
            <w:color w:val="0000FF"/>
            <w:szCs w:val="18"/>
            <w:u w:val="single"/>
          </w:rPr>
          <w:t>California Common Core State Standards en Español Sampling</w:t>
        </w:r>
        <w:r w:rsidR="00F57FAC" w:rsidRPr="00F05422">
          <w:rPr>
            <w:rFonts w:eastAsia="SimSun"/>
            <w:b/>
            <w:noProof/>
            <w:webHidden/>
            <w:color w:val="0000FF"/>
            <w:szCs w:val="18"/>
          </w:rPr>
          <w:tab/>
        </w:r>
        <w:r w:rsidR="00F57FAC" w:rsidRPr="00F05422">
          <w:rPr>
            <w:rFonts w:eastAsia="SimSun"/>
            <w:b/>
            <w:noProof/>
            <w:webHidden/>
            <w:color w:val="0000FF"/>
            <w:szCs w:val="18"/>
          </w:rPr>
          <w:fldChar w:fldCharType="begin"/>
        </w:r>
        <w:r w:rsidR="00F57FAC" w:rsidRPr="00F05422">
          <w:rPr>
            <w:rFonts w:eastAsia="SimSun"/>
            <w:b/>
            <w:noProof/>
            <w:webHidden/>
            <w:color w:val="0000FF"/>
            <w:szCs w:val="18"/>
          </w:rPr>
          <w:instrText xml:space="preserve"> PAGEREF _Toc170298944 \h </w:instrText>
        </w:r>
        <w:r w:rsidR="00F57FAC" w:rsidRPr="00F05422">
          <w:rPr>
            <w:rFonts w:eastAsia="SimSun"/>
            <w:b/>
            <w:noProof/>
            <w:webHidden/>
            <w:color w:val="0000FF"/>
            <w:szCs w:val="18"/>
          </w:rPr>
        </w:r>
        <w:r w:rsidR="00F57FAC" w:rsidRPr="00F05422">
          <w:rPr>
            <w:rFonts w:eastAsia="SimSun"/>
            <w:b/>
            <w:noProof/>
            <w:webHidden/>
            <w:color w:val="0000FF"/>
            <w:szCs w:val="18"/>
          </w:rPr>
          <w:fldChar w:fldCharType="separate"/>
        </w:r>
        <w:r w:rsidR="00DB047E" w:rsidRPr="00F05422">
          <w:rPr>
            <w:rFonts w:eastAsia="SimSun"/>
            <w:b/>
            <w:noProof/>
            <w:webHidden/>
            <w:color w:val="0000FF"/>
            <w:szCs w:val="18"/>
          </w:rPr>
          <w:t>11</w:t>
        </w:r>
        <w:r w:rsidR="00F57FAC" w:rsidRPr="00F05422">
          <w:rPr>
            <w:rFonts w:eastAsia="SimSun"/>
            <w:b/>
            <w:noProof/>
            <w:webHidden/>
            <w:color w:val="0000FF"/>
            <w:szCs w:val="18"/>
          </w:rPr>
          <w:fldChar w:fldCharType="end"/>
        </w:r>
      </w:hyperlink>
    </w:p>
    <w:p w14:paraId="00B0E4C8" w14:textId="4834477E" w:rsidR="00F57FAC" w:rsidRPr="00F05422" w:rsidRDefault="00F05422" w:rsidP="00F57FAC">
      <w:pPr>
        <w:tabs>
          <w:tab w:val="right" w:leader="dot" w:pos="9893"/>
        </w:tabs>
        <w:ind w:left="900" w:right="43" w:hanging="540"/>
        <w:rPr>
          <w:rFonts w:asciiTheme="minorHAnsi" w:eastAsiaTheme="minorEastAsia" w:hAnsiTheme="minorHAnsi" w:cstheme="minorBidi"/>
          <w:noProof/>
          <w:kern w:val="2"/>
          <w:sz w:val="22"/>
          <w:szCs w:val="22"/>
          <w:lang w:eastAsia="ja-JP"/>
          <w14:ligatures w14:val="standardContextual"/>
        </w:rPr>
      </w:pPr>
      <w:hyperlink w:anchor="_Toc170298945" w:history="1">
        <w:r w:rsidR="00F57FAC" w:rsidRPr="00F05422">
          <w:rPr>
            <w:rFonts w:eastAsia="SimSun"/>
            <w:noProof/>
            <w:color w:val="0000FF"/>
            <w:szCs w:val="18"/>
            <w:u w:val="single"/>
          </w:rPr>
          <w:t>Grade Span: Three Through Five</w:t>
        </w:r>
        <w:r w:rsidR="00F57FAC" w:rsidRPr="00F05422">
          <w:rPr>
            <w:rFonts w:eastAsia="SimSun"/>
            <w:noProof/>
            <w:webHidden/>
            <w:color w:val="0000FF"/>
            <w:szCs w:val="18"/>
          </w:rPr>
          <w:tab/>
        </w:r>
        <w:r w:rsidR="00F57FAC" w:rsidRPr="00F05422">
          <w:rPr>
            <w:rFonts w:eastAsia="SimSun"/>
            <w:noProof/>
            <w:webHidden/>
            <w:color w:val="0000FF"/>
            <w:szCs w:val="18"/>
          </w:rPr>
          <w:fldChar w:fldCharType="begin"/>
        </w:r>
        <w:r w:rsidR="00F57FAC" w:rsidRPr="00F05422">
          <w:rPr>
            <w:rFonts w:eastAsia="SimSun"/>
            <w:noProof/>
            <w:webHidden/>
            <w:color w:val="0000FF"/>
            <w:szCs w:val="18"/>
          </w:rPr>
          <w:instrText xml:space="preserve"> PAGEREF _Toc170298945 \h </w:instrText>
        </w:r>
        <w:r w:rsidR="00F57FAC" w:rsidRPr="00F05422">
          <w:rPr>
            <w:rFonts w:eastAsia="SimSun"/>
            <w:noProof/>
            <w:webHidden/>
            <w:color w:val="0000FF"/>
            <w:szCs w:val="18"/>
          </w:rPr>
        </w:r>
        <w:r w:rsidR="00F57FAC" w:rsidRPr="00F05422">
          <w:rPr>
            <w:rFonts w:eastAsia="SimSun"/>
            <w:noProof/>
            <w:webHidden/>
            <w:color w:val="0000FF"/>
            <w:szCs w:val="18"/>
          </w:rPr>
          <w:fldChar w:fldCharType="separate"/>
        </w:r>
        <w:r w:rsidR="00DB047E" w:rsidRPr="00F05422">
          <w:rPr>
            <w:rFonts w:eastAsia="SimSun"/>
            <w:noProof/>
            <w:webHidden/>
            <w:color w:val="0000FF"/>
            <w:szCs w:val="18"/>
          </w:rPr>
          <w:t>11</w:t>
        </w:r>
        <w:r w:rsidR="00F57FAC" w:rsidRPr="00F05422">
          <w:rPr>
            <w:rFonts w:eastAsia="SimSun"/>
            <w:noProof/>
            <w:webHidden/>
            <w:color w:val="0000FF"/>
            <w:szCs w:val="18"/>
          </w:rPr>
          <w:fldChar w:fldCharType="end"/>
        </w:r>
      </w:hyperlink>
    </w:p>
    <w:p w14:paraId="1D4572B9" w14:textId="1CDC05B0" w:rsidR="00F57FAC" w:rsidRPr="00F05422" w:rsidRDefault="00F05422" w:rsidP="00F57FAC">
      <w:pPr>
        <w:tabs>
          <w:tab w:val="right" w:leader="dot" w:pos="9893"/>
        </w:tabs>
        <w:ind w:left="900" w:right="43" w:hanging="540"/>
        <w:rPr>
          <w:rFonts w:asciiTheme="minorHAnsi" w:eastAsiaTheme="minorEastAsia" w:hAnsiTheme="minorHAnsi" w:cstheme="minorBidi"/>
          <w:noProof/>
          <w:kern w:val="2"/>
          <w:sz w:val="22"/>
          <w:szCs w:val="22"/>
          <w:lang w:eastAsia="ja-JP"/>
          <w14:ligatures w14:val="standardContextual"/>
        </w:rPr>
      </w:pPr>
      <w:hyperlink w:anchor="_Toc170298946" w:history="1">
        <w:r w:rsidR="00F57FAC" w:rsidRPr="00F05422">
          <w:rPr>
            <w:rFonts w:eastAsia="SimSun"/>
            <w:noProof/>
            <w:color w:val="0000FF"/>
            <w:szCs w:val="18"/>
            <w:u w:val="single"/>
          </w:rPr>
          <w:t>Grade Span: Six Through Eight</w:t>
        </w:r>
        <w:r w:rsidR="00F57FAC" w:rsidRPr="00F05422">
          <w:rPr>
            <w:rFonts w:eastAsia="SimSun"/>
            <w:noProof/>
            <w:webHidden/>
            <w:color w:val="0000FF"/>
            <w:szCs w:val="18"/>
          </w:rPr>
          <w:tab/>
        </w:r>
        <w:r w:rsidR="00F57FAC" w:rsidRPr="00F05422">
          <w:rPr>
            <w:rFonts w:eastAsia="SimSun"/>
            <w:noProof/>
            <w:webHidden/>
            <w:color w:val="0000FF"/>
            <w:szCs w:val="18"/>
          </w:rPr>
          <w:fldChar w:fldCharType="begin"/>
        </w:r>
        <w:r w:rsidR="00F57FAC" w:rsidRPr="00F05422">
          <w:rPr>
            <w:rFonts w:eastAsia="SimSun"/>
            <w:noProof/>
            <w:webHidden/>
            <w:color w:val="0000FF"/>
            <w:szCs w:val="18"/>
          </w:rPr>
          <w:instrText xml:space="preserve"> PAGEREF _Toc170298946 \h </w:instrText>
        </w:r>
        <w:r w:rsidR="00F57FAC" w:rsidRPr="00F05422">
          <w:rPr>
            <w:rFonts w:eastAsia="SimSun"/>
            <w:noProof/>
            <w:webHidden/>
            <w:color w:val="0000FF"/>
            <w:szCs w:val="18"/>
          </w:rPr>
        </w:r>
        <w:r w:rsidR="00F57FAC" w:rsidRPr="00F05422">
          <w:rPr>
            <w:rFonts w:eastAsia="SimSun"/>
            <w:noProof/>
            <w:webHidden/>
            <w:color w:val="0000FF"/>
            <w:szCs w:val="18"/>
          </w:rPr>
          <w:fldChar w:fldCharType="separate"/>
        </w:r>
        <w:r w:rsidR="00DB047E" w:rsidRPr="00F05422">
          <w:rPr>
            <w:rFonts w:eastAsia="SimSun"/>
            <w:noProof/>
            <w:webHidden/>
            <w:color w:val="0000FF"/>
            <w:szCs w:val="18"/>
          </w:rPr>
          <w:t>12</w:t>
        </w:r>
        <w:r w:rsidR="00F57FAC" w:rsidRPr="00F05422">
          <w:rPr>
            <w:rFonts w:eastAsia="SimSun"/>
            <w:noProof/>
            <w:webHidden/>
            <w:color w:val="0000FF"/>
            <w:szCs w:val="18"/>
          </w:rPr>
          <w:fldChar w:fldCharType="end"/>
        </w:r>
      </w:hyperlink>
    </w:p>
    <w:p w14:paraId="0C4EE12D" w14:textId="3CBC247E" w:rsidR="00F57FAC" w:rsidRPr="00F05422" w:rsidRDefault="00F05422" w:rsidP="00F57FAC">
      <w:pPr>
        <w:tabs>
          <w:tab w:val="right" w:leader="dot" w:pos="9893"/>
        </w:tabs>
        <w:ind w:left="900" w:right="43" w:hanging="540"/>
        <w:rPr>
          <w:rFonts w:asciiTheme="minorHAnsi" w:eastAsiaTheme="minorEastAsia" w:hAnsiTheme="minorHAnsi" w:cstheme="minorBidi"/>
          <w:noProof/>
          <w:kern w:val="2"/>
          <w:sz w:val="22"/>
          <w:szCs w:val="22"/>
          <w:lang w:eastAsia="ja-JP"/>
          <w14:ligatures w14:val="standardContextual"/>
        </w:rPr>
      </w:pPr>
      <w:hyperlink w:anchor="_Toc170298947" w:history="1">
        <w:r w:rsidR="00F57FAC" w:rsidRPr="00F05422">
          <w:rPr>
            <w:rFonts w:eastAsia="SimSun"/>
            <w:noProof/>
            <w:color w:val="0000FF"/>
            <w:szCs w:val="18"/>
            <w:u w:val="single"/>
          </w:rPr>
          <w:t>Grade Band: High School</w:t>
        </w:r>
        <w:r w:rsidR="00F57FAC" w:rsidRPr="00F05422">
          <w:rPr>
            <w:rFonts w:eastAsia="SimSun"/>
            <w:noProof/>
            <w:webHidden/>
            <w:color w:val="0000FF"/>
            <w:szCs w:val="18"/>
          </w:rPr>
          <w:tab/>
        </w:r>
        <w:r w:rsidR="00F57FAC" w:rsidRPr="00F05422">
          <w:rPr>
            <w:rFonts w:eastAsia="SimSun"/>
            <w:noProof/>
            <w:webHidden/>
            <w:color w:val="0000FF"/>
            <w:szCs w:val="18"/>
          </w:rPr>
          <w:fldChar w:fldCharType="begin"/>
        </w:r>
        <w:r w:rsidR="00F57FAC" w:rsidRPr="00F05422">
          <w:rPr>
            <w:rFonts w:eastAsia="SimSun"/>
            <w:noProof/>
            <w:webHidden/>
            <w:color w:val="0000FF"/>
            <w:szCs w:val="18"/>
          </w:rPr>
          <w:instrText xml:space="preserve"> PAGEREF _Toc170298947 \h </w:instrText>
        </w:r>
        <w:r w:rsidR="00F57FAC" w:rsidRPr="00F05422">
          <w:rPr>
            <w:rFonts w:eastAsia="SimSun"/>
            <w:noProof/>
            <w:webHidden/>
            <w:color w:val="0000FF"/>
            <w:szCs w:val="18"/>
          </w:rPr>
        </w:r>
        <w:r w:rsidR="00F57FAC" w:rsidRPr="00F05422">
          <w:rPr>
            <w:rFonts w:eastAsia="SimSun"/>
            <w:noProof/>
            <w:webHidden/>
            <w:color w:val="0000FF"/>
            <w:szCs w:val="18"/>
          </w:rPr>
          <w:fldChar w:fldCharType="separate"/>
        </w:r>
        <w:r w:rsidR="00DB047E" w:rsidRPr="00F05422">
          <w:rPr>
            <w:rFonts w:eastAsia="SimSun"/>
            <w:noProof/>
            <w:webHidden/>
            <w:color w:val="0000FF"/>
            <w:szCs w:val="18"/>
          </w:rPr>
          <w:t>13</w:t>
        </w:r>
        <w:r w:rsidR="00F57FAC" w:rsidRPr="00F05422">
          <w:rPr>
            <w:rFonts w:eastAsia="SimSun"/>
            <w:noProof/>
            <w:webHidden/>
            <w:color w:val="0000FF"/>
            <w:szCs w:val="18"/>
          </w:rPr>
          <w:fldChar w:fldCharType="end"/>
        </w:r>
      </w:hyperlink>
    </w:p>
    <w:p w14:paraId="492142A4" w14:textId="77777777" w:rsidR="00F57FAC" w:rsidRPr="00F05422" w:rsidRDefault="00F57FAC" w:rsidP="00F57FAC">
      <w:pPr>
        <w:spacing w:before="240" w:after="60"/>
        <w:rPr>
          <w:rFonts w:eastAsia="Calibri"/>
          <w:b/>
          <w:sz w:val="32"/>
          <w:szCs w:val="22"/>
        </w:rPr>
      </w:pPr>
      <w:r w:rsidRPr="00F05422">
        <w:rPr>
          <w:rFonts w:eastAsia="SimSun" w:cs="Arial"/>
          <w:b/>
          <w:noProof/>
          <w:color w:val="0000FF"/>
          <w:u w:val="single"/>
        </w:rPr>
        <w:fldChar w:fldCharType="end"/>
      </w:r>
      <w:r w:rsidRPr="00F05422">
        <w:rPr>
          <w:rFonts w:eastAsia="Calibri"/>
          <w:b/>
          <w:sz w:val="32"/>
          <w:szCs w:val="22"/>
        </w:rPr>
        <w:t>List of Tables</w:t>
      </w:r>
    </w:p>
    <w:p w14:paraId="1C06741F" w14:textId="4ABEB819" w:rsidR="00F57FAC" w:rsidRPr="00F05422" w:rsidRDefault="00F57FAC" w:rsidP="00F57FAC">
      <w:pPr>
        <w:tabs>
          <w:tab w:val="right" w:leader="dot" w:pos="9792"/>
        </w:tabs>
        <w:spacing w:after="60"/>
        <w:ind w:left="288" w:right="144" w:hanging="144"/>
        <w:rPr>
          <w:rFonts w:asciiTheme="minorHAnsi" w:eastAsiaTheme="minorEastAsia" w:hAnsiTheme="minorHAnsi" w:cstheme="minorBidi"/>
          <w:noProof/>
          <w:kern w:val="2"/>
          <w:sz w:val="22"/>
          <w:szCs w:val="22"/>
          <w14:ligatures w14:val="standardContextual"/>
        </w:rPr>
      </w:pPr>
      <w:r w:rsidRPr="00F05422">
        <w:rPr>
          <w:rFonts w:eastAsia="SimSun" w:cs="Arial"/>
          <w:noProof/>
          <w:color w:val="0000FF"/>
          <w:kern w:val="28"/>
          <w:sz w:val="19"/>
          <w:szCs w:val="20"/>
          <w:lang w:eastAsia="zh-CN"/>
        </w:rPr>
        <w:fldChar w:fldCharType="begin"/>
      </w:r>
      <w:r w:rsidRPr="00F05422">
        <w:rPr>
          <w:rFonts w:eastAsia="SimSun" w:cs="Arial"/>
          <w:noProof/>
          <w:color w:val="0000FF"/>
          <w:kern w:val="28"/>
          <w:sz w:val="19"/>
          <w:szCs w:val="20"/>
          <w:lang w:eastAsia="zh-CN"/>
        </w:rPr>
        <w:instrText xml:space="preserve"> TOC \h \z \t "Caption,8" \c "Table" </w:instrText>
      </w:r>
      <w:r w:rsidRPr="00F05422">
        <w:rPr>
          <w:rFonts w:eastAsia="SimSun" w:cs="Arial"/>
          <w:noProof/>
          <w:color w:val="0000FF"/>
          <w:kern w:val="28"/>
          <w:sz w:val="19"/>
          <w:szCs w:val="20"/>
          <w:lang w:eastAsia="zh-CN"/>
        </w:rPr>
        <w:fldChar w:fldCharType="separate"/>
      </w:r>
      <w:hyperlink w:anchor="_Toc170213640" w:history="1">
        <w:r w:rsidRPr="00F05422">
          <w:rPr>
            <w:rFonts w:eastAsia="Calibri"/>
            <w:noProof/>
            <w:color w:val="0000FF"/>
            <w:szCs w:val="18"/>
            <w:u w:val="single"/>
            <w:lang w:eastAsia="zh-CN"/>
          </w:rPr>
          <w:t>Table 1.  Blueprint Overview, CSA, Grade Span Three Through Eight, Operational Forms, 2024–25</w:t>
        </w:r>
        <w:r w:rsidRPr="00F05422">
          <w:rPr>
            <w:rFonts w:eastAsia="Calibri"/>
            <w:noProof/>
            <w:webHidden/>
            <w:color w:val="0000FF"/>
            <w:szCs w:val="18"/>
            <w:lang w:eastAsia="zh-CN"/>
          </w:rPr>
          <w:tab/>
        </w:r>
        <w:r w:rsidRPr="00F05422">
          <w:rPr>
            <w:rFonts w:eastAsia="Calibri"/>
            <w:noProof/>
            <w:webHidden/>
            <w:color w:val="0000FF"/>
            <w:szCs w:val="18"/>
            <w:lang w:eastAsia="zh-CN"/>
          </w:rPr>
          <w:fldChar w:fldCharType="begin"/>
        </w:r>
        <w:r w:rsidRPr="00F05422">
          <w:rPr>
            <w:rFonts w:eastAsia="Calibri"/>
            <w:noProof/>
            <w:webHidden/>
            <w:color w:val="0000FF"/>
            <w:szCs w:val="18"/>
            <w:lang w:eastAsia="zh-CN"/>
          </w:rPr>
          <w:instrText xml:space="preserve"> PAGEREF _Toc170213640 \h </w:instrText>
        </w:r>
        <w:r w:rsidRPr="00F05422">
          <w:rPr>
            <w:rFonts w:eastAsia="Calibri"/>
            <w:noProof/>
            <w:webHidden/>
            <w:color w:val="0000FF"/>
            <w:szCs w:val="18"/>
            <w:lang w:eastAsia="zh-CN"/>
          </w:rPr>
        </w:r>
        <w:r w:rsidRPr="00F05422">
          <w:rPr>
            <w:rFonts w:eastAsia="Calibri"/>
            <w:noProof/>
            <w:webHidden/>
            <w:color w:val="0000FF"/>
            <w:szCs w:val="18"/>
            <w:lang w:eastAsia="zh-CN"/>
          </w:rPr>
          <w:fldChar w:fldCharType="separate"/>
        </w:r>
        <w:r w:rsidR="00DB047E" w:rsidRPr="00F05422">
          <w:rPr>
            <w:rFonts w:eastAsia="Calibri"/>
            <w:noProof/>
            <w:webHidden/>
            <w:color w:val="0000FF"/>
            <w:szCs w:val="18"/>
            <w:lang w:eastAsia="zh-CN"/>
          </w:rPr>
          <w:t>5</w:t>
        </w:r>
        <w:r w:rsidRPr="00F05422">
          <w:rPr>
            <w:rFonts w:eastAsia="Calibri"/>
            <w:noProof/>
            <w:webHidden/>
            <w:color w:val="0000FF"/>
            <w:szCs w:val="18"/>
            <w:lang w:eastAsia="zh-CN"/>
          </w:rPr>
          <w:fldChar w:fldCharType="end"/>
        </w:r>
      </w:hyperlink>
    </w:p>
    <w:p w14:paraId="3EA17FA9" w14:textId="2B152F0D" w:rsidR="00F57FAC" w:rsidRPr="00F05422" w:rsidRDefault="00F05422" w:rsidP="00F57FAC">
      <w:pPr>
        <w:tabs>
          <w:tab w:val="right" w:leader="dot" w:pos="9792"/>
        </w:tabs>
        <w:spacing w:after="60"/>
        <w:ind w:left="288" w:right="144" w:hanging="144"/>
        <w:rPr>
          <w:rFonts w:asciiTheme="minorHAnsi" w:eastAsiaTheme="minorEastAsia" w:hAnsiTheme="minorHAnsi" w:cstheme="minorBidi"/>
          <w:noProof/>
          <w:kern w:val="2"/>
          <w:sz w:val="22"/>
          <w:szCs w:val="22"/>
          <w14:ligatures w14:val="standardContextual"/>
        </w:rPr>
      </w:pPr>
      <w:hyperlink w:anchor="_Toc170213641" w:history="1">
        <w:r w:rsidR="00F57FAC" w:rsidRPr="00F05422">
          <w:rPr>
            <w:rFonts w:eastAsia="Calibri"/>
            <w:noProof/>
            <w:color w:val="0000FF"/>
            <w:szCs w:val="18"/>
            <w:u w:val="single"/>
            <w:lang w:eastAsia="zh-CN"/>
          </w:rPr>
          <w:t>Table 2.  Blueprint Overview, CSA, High School, Operational Forms, 2024–25</w:t>
        </w:r>
        <w:r w:rsidR="00F57FAC" w:rsidRPr="00F05422">
          <w:rPr>
            <w:rFonts w:eastAsia="Calibri"/>
            <w:noProof/>
            <w:webHidden/>
            <w:color w:val="0000FF"/>
            <w:szCs w:val="18"/>
            <w:lang w:eastAsia="zh-CN"/>
          </w:rPr>
          <w:tab/>
        </w:r>
        <w:r w:rsidR="00F57FAC" w:rsidRPr="00F05422">
          <w:rPr>
            <w:rFonts w:eastAsia="Calibri"/>
            <w:noProof/>
            <w:webHidden/>
            <w:color w:val="0000FF"/>
            <w:szCs w:val="18"/>
            <w:lang w:eastAsia="zh-CN"/>
          </w:rPr>
          <w:fldChar w:fldCharType="begin"/>
        </w:r>
        <w:r w:rsidR="00F57FAC" w:rsidRPr="00F05422">
          <w:rPr>
            <w:rFonts w:eastAsia="Calibri"/>
            <w:noProof/>
            <w:webHidden/>
            <w:color w:val="0000FF"/>
            <w:szCs w:val="18"/>
            <w:lang w:eastAsia="zh-CN"/>
          </w:rPr>
          <w:instrText xml:space="preserve"> PAGEREF _Toc170213641 \h </w:instrText>
        </w:r>
        <w:r w:rsidR="00F57FAC" w:rsidRPr="00F05422">
          <w:rPr>
            <w:rFonts w:eastAsia="Calibri"/>
            <w:noProof/>
            <w:webHidden/>
            <w:color w:val="0000FF"/>
            <w:szCs w:val="18"/>
            <w:lang w:eastAsia="zh-CN"/>
          </w:rPr>
        </w:r>
        <w:r w:rsidR="00F57FAC" w:rsidRPr="00F05422">
          <w:rPr>
            <w:rFonts w:eastAsia="Calibri"/>
            <w:noProof/>
            <w:webHidden/>
            <w:color w:val="0000FF"/>
            <w:szCs w:val="18"/>
            <w:lang w:eastAsia="zh-CN"/>
          </w:rPr>
          <w:fldChar w:fldCharType="separate"/>
        </w:r>
        <w:r w:rsidR="00DB047E" w:rsidRPr="00F05422">
          <w:rPr>
            <w:rFonts w:eastAsia="Calibri"/>
            <w:noProof/>
            <w:webHidden/>
            <w:color w:val="0000FF"/>
            <w:szCs w:val="18"/>
            <w:lang w:eastAsia="zh-CN"/>
          </w:rPr>
          <w:t>6</w:t>
        </w:r>
        <w:r w:rsidR="00F57FAC" w:rsidRPr="00F05422">
          <w:rPr>
            <w:rFonts w:eastAsia="Calibri"/>
            <w:noProof/>
            <w:webHidden/>
            <w:color w:val="0000FF"/>
            <w:szCs w:val="18"/>
            <w:lang w:eastAsia="zh-CN"/>
          </w:rPr>
          <w:fldChar w:fldCharType="end"/>
        </w:r>
      </w:hyperlink>
    </w:p>
    <w:p w14:paraId="54AB4B4A" w14:textId="13D44E01" w:rsidR="00F57FAC" w:rsidRPr="00F05422" w:rsidRDefault="00F05422" w:rsidP="00F57FAC">
      <w:pPr>
        <w:tabs>
          <w:tab w:val="right" w:leader="dot" w:pos="9792"/>
        </w:tabs>
        <w:spacing w:after="60"/>
        <w:ind w:left="288" w:right="144" w:hanging="144"/>
        <w:rPr>
          <w:rFonts w:asciiTheme="minorHAnsi" w:eastAsiaTheme="minorEastAsia" w:hAnsiTheme="minorHAnsi" w:cstheme="minorBidi"/>
          <w:noProof/>
          <w:kern w:val="2"/>
          <w:sz w:val="22"/>
          <w:szCs w:val="22"/>
          <w14:ligatures w14:val="standardContextual"/>
        </w:rPr>
      </w:pPr>
      <w:hyperlink w:anchor="_Toc170213642" w:history="1">
        <w:r w:rsidR="00F57FAC" w:rsidRPr="00F05422">
          <w:rPr>
            <w:rFonts w:eastAsia="Calibri"/>
            <w:noProof/>
            <w:color w:val="0000FF"/>
            <w:szCs w:val="18"/>
            <w:u w:val="single"/>
            <w:lang w:eastAsia="zh-CN"/>
          </w:rPr>
          <w:t>Table 3.  Blueprint Table—Content Categories, CSA, Grade Span Three Through Five, Operational Forms, 2024–25</w:t>
        </w:r>
        <w:r w:rsidR="00F57FAC" w:rsidRPr="00F05422">
          <w:rPr>
            <w:rFonts w:eastAsia="Calibri"/>
            <w:noProof/>
            <w:webHidden/>
            <w:color w:val="0000FF"/>
            <w:szCs w:val="18"/>
            <w:lang w:eastAsia="zh-CN"/>
          </w:rPr>
          <w:tab/>
        </w:r>
        <w:r w:rsidR="00F57FAC" w:rsidRPr="00F05422">
          <w:rPr>
            <w:rFonts w:eastAsia="Calibri"/>
            <w:noProof/>
            <w:webHidden/>
            <w:color w:val="0000FF"/>
            <w:szCs w:val="18"/>
            <w:lang w:eastAsia="zh-CN"/>
          </w:rPr>
          <w:fldChar w:fldCharType="begin"/>
        </w:r>
        <w:r w:rsidR="00F57FAC" w:rsidRPr="00F05422">
          <w:rPr>
            <w:rFonts w:eastAsia="Calibri"/>
            <w:noProof/>
            <w:webHidden/>
            <w:color w:val="0000FF"/>
            <w:szCs w:val="18"/>
            <w:lang w:eastAsia="zh-CN"/>
          </w:rPr>
          <w:instrText xml:space="preserve"> PAGEREF _Toc170213642 \h </w:instrText>
        </w:r>
        <w:r w:rsidR="00F57FAC" w:rsidRPr="00F05422">
          <w:rPr>
            <w:rFonts w:eastAsia="Calibri"/>
            <w:noProof/>
            <w:webHidden/>
            <w:color w:val="0000FF"/>
            <w:szCs w:val="18"/>
            <w:lang w:eastAsia="zh-CN"/>
          </w:rPr>
        </w:r>
        <w:r w:rsidR="00F57FAC" w:rsidRPr="00F05422">
          <w:rPr>
            <w:rFonts w:eastAsia="Calibri"/>
            <w:noProof/>
            <w:webHidden/>
            <w:color w:val="0000FF"/>
            <w:szCs w:val="18"/>
            <w:lang w:eastAsia="zh-CN"/>
          </w:rPr>
          <w:fldChar w:fldCharType="separate"/>
        </w:r>
        <w:r w:rsidR="00DB047E" w:rsidRPr="00F05422">
          <w:rPr>
            <w:rFonts w:eastAsia="Calibri"/>
            <w:noProof/>
            <w:webHidden/>
            <w:color w:val="0000FF"/>
            <w:szCs w:val="18"/>
            <w:lang w:eastAsia="zh-CN"/>
          </w:rPr>
          <w:t>7</w:t>
        </w:r>
        <w:r w:rsidR="00F57FAC" w:rsidRPr="00F05422">
          <w:rPr>
            <w:rFonts w:eastAsia="Calibri"/>
            <w:noProof/>
            <w:webHidden/>
            <w:color w:val="0000FF"/>
            <w:szCs w:val="18"/>
            <w:lang w:eastAsia="zh-CN"/>
          </w:rPr>
          <w:fldChar w:fldCharType="end"/>
        </w:r>
      </w:hyperlink>
    </w:p>
    <w:p w14:paraId="4A742801" w14:textId="615109BF" w:rsidR="00F57FAC" w:rsidRPr="00F05422" w:rsidRDefault="00F05422" w:rsidP="00F57FAC">
      <w:pPr>
        <w:tabs>
          <w:tab w:val="right" w:leader="dot" w:pos="9792"/>
        </w:tabs>
        <w:spacing w:after="60"/>
        <w:ind w:left="288" w:right="144" w:hanging="144"/>
        <w:rPr>
          <w:rFonts w:asciiTheme="minorHAnsi" w:eastAsiaTheme="minorEastAsia" w:hAnsiTheme="minorHAnsi" w:cstheme="minorBidi"/>
          <w:noProof/>
          <w:kern w:val="2"/>
          <w:sz w:val="22"/>
          <w:szCs w:val="22"/>
          <w14:ligatures w14:val="standardContextual"/>
        </w:rPr>
      </w:pPr>
      <w:hyperlink w:anchor="_Toc170213643" w:history="1">
        <w:r w:rsidR="00F57FAC" w:rsidRPr="00F05422">
          <w:rPr>
            <w:rFonts w:eastAsia="Calibri"/>
            <w:noProof/>
            <w:color w:val="0000FF"/>
            <w:szCs w:val="18"/>
            <w:u w:val="single"/>
            <w:lang w:eastAsia="zh-CN"/>
          </w:rPr>
          <w:t>Table 4.  Blueprint Table—Content Categories, CSA, Grade Span Six Through Eight, Operational Forms, 2024–25</w:t>
        </w:r>
        <w:r w:rsidR="00F57FAC" w:rsidRPr="00F05422">
          <w:rPr>
            <w:rFonts w:eastAsia="Calibri"/>
            <w:noProof/>
            <w:webHidden/>
            <w:color w:val="0000FF"/>
            <w:szCs w:val="18"/>
            <w:lang w:eastAsia="zh-CN"/>
          </w:rPr>
          <w:tab/>
        </w:r>
        <w:r w:rsidR="00F57FAC" w:rsidRPr="00F05422">
          <w:rPr>
            <w:rFonts w:eastAsia="Calibri"/>
            <w:noProof/>
            <w:webHidden/>
            <w:color w:val="0000FF"/>
            <w:szCs w:val="18"/>
            <w:lang w:eastAsia="zh-CN"/>
          </w:rPr>
          <w:fldChar w:fldCharType="begin"/>
        </w:r>
        <w:r w:rsidR="00F57FAC" w:rsidRPr="00F05422">
          <w:rPr>
            <w:rFonts w:eastAsia="Calibri"/>
            <w:noProof/>
            <w:webHidden/>
            <w:color w:val="0000FF"/>
            <w:szCs w:val="18"/>
            <w:lang w:eastAsia="zh-CN"/>
          </w:rPr>
          <w:instrText xml:space="preserve"> PAGEREF _Toc170213643 \h </w:instrText>
        </w:r>
        <w:r w:rsidR="00F57FAC" w:rsidRPr="00F05422">
          <w:rPr>
            <w:rFonts w:eastAsia="Calibri"/>
            <w:noProof/>
            <w:webHidden/>
            <w:color w:val="0000FF"/>
            <w:szCs w:val="18"/>
            <w:lang w:eastAsia="zh-CN"/>
          </w:rPr>
        </w:r>
        <w:r w:rsidR="00F57FAC" w:rsidRPr="00F05422">
          <w:rPr>
            <w:rFonts w:eastAsia="Calibri"/>
            <w:noProof/>
            <w:webHidden/>
            <w:color w:val="0000FF"/>
            <w:szCs w:val="18"/>
            <w:lang w:eastAsia="zh-CN"/>
          </w:rPr>
          <w:fldChar w:fldCharType="separate"/>
        </w:r>
        <w:r w:rsidR="00DB047E" w:rsidRPr="00F05422">
          <w:rPr>
            <w:rFonts w:eastAsia="Calibri"/>
            <w:noProof/>
            <w:webHidden/>
            <w:color w:val="0000FF"/>
            <w:szCs w:val="18"/>
            <w:lang w:eastAsia="zh-CN"/>
          </w:rPr>
          <w:t>8</w:t>
        </w:r>
        <w:r w:rsidR="00F57FAC" w:rsidRPr="00F05422">
          <w:rPr>
            <w:rFonts w:eastAsia="Calibri"/>
            <w:noProof/>
            <w:webHidden/>
            <w:color w:val="0000FF"/>
            <w:szCs w:val="18"/>
            <w:lang w:eastAsia="zh-CN"/>
          </w:rPr>
          <w:fldChar w:fldCharType="end"/>
        </w:r>
      </w:hyperlink>
    </w:p>
    <w:p w14:paraId="652F8B33" w14:textId="11A76114" w:rsidR="00F57FAC" w:rsidRPr="00F05422" w:rsidRDefault="00F05422" w:rsidP="00F57FAC">
      <w:pPr>
        <w:tabs>
          <w:tab w:val="right" w:leader="dot" w:pos="9792"/>
        </w:tabs>
        <w:spacing w:after="60"/>
        <w:ind w:left="288" w:right="144" w:hanging="144"/>
        <w:rPr>
          <w:rFonts w:asciiTheme="minorHAnsi" w:eastAsiaTheme="minorEastAsia" w:hAnsiTheme="minorHAnsi" w:cstheme="minorBidi"/>
          <w:noProof/>
          <w:kern w:val="2"/>
          <w:sz w:val="22"/>
          <w:szCs w:val="22"/>
          <w14:ligatures w14:val="standardContextual"/>
        </w:rPr>
      </w:pPr>
      <w:hyperlink w:anchor="_Toc170213644" w:history="1">
        <w:r w:rsidR="00F57FAC" w:rsidRPr="00F05422">
          <w:rPr>
            <w:rFonts w:eastAsia="Calibri"/>
            <w:noProof/>
            <w:color w:val="0000FF"/>
            <w:szCs w:val="18"/>
            <w:u w:val="single"/>
            <w:lang w:eastAsia="zh-CN"/>
          </w:rPr>
          <w:t>Table 5.  Blueprint Table—Content Categories, CSA, High School, Operational Forms, 2024–25</w:t>
        </w:r>
        <w:r w:rsidR="00F57FAC" w:rsidRPr="00F05422">
          <w:rPr>
            <w:rFonts w:eastAsia="Calibri"/>
            <w:noProof/>
            <w:webHidden/>
            <w:color w:val="0000FF"/>
            <w:szCs w:val="18"/>
            <w:lang w:eastAsia="zh-CN"/>
          </w:rPr>
          <w:tab/>
        </w:r>
        <w:r w:rsidR="00F57FAC" w:rsidRPr="00F05422">
          <w:rPr>
            <w:rFonts w:eastAsia="Calibri"/>
            <w:noProof/>
            <w:webHidden/>
            <w:color w:val="0000FF"/>
            <w:szCs w:val="18"/>
            <w:lang w:eastAsia="zh-CN"/>
          </w:rPr>
          <w:fldChar w:fldCharType="begin"/>
        </w:r>
        <w:r w:rsidR="00F57FAC" w:rsidRPr="00F05422">
          <w:rPr>
            <w:rFonts w:eastAsia="Calibri"/>
            <w:noProof/>
            <w:webHidden/>
            <w:color w:val="0000FF"/>
            <w:szCs w:val="18"/>
            <w:lang w:eastAsia="zh-CN"/>
          </w:rPr>
          <w:instrText xml:space="preserve"> PAGEREF _Toc170213644 \h </w:instrText>
        </w:r>
        <w:r w:rsidR="00F57FAC" w:rsidRPr="00F05422">
          <w:rPr>
            <w:rFonts w:eastAsia="Calibri"/>
            <w:noProof/>
            <w:webHidden/>
            <w:color w:val="0000FF"/>
            <w:szCs w:val="18"/>
            <w:lang w:eastAsia="zh-CN"/>
          </w:rPr>
        </w:r>
        <w:r w:rsidR="00F57FAC" w:rsidRPr="00F05422">
          <w:rPr>
            <w:rFonts w:eastAsia="Calibri"/>
            <w:noProof/>
            <w:webHidden/>
            <w:color w:val="0000FF"/>
            <w:szCs w:val="18"/>
            <w:lang w:eastAsia="zh-CN"/>
          </w:rPr>
          <w:fldChar w:fldCharType="separate"/>
        </w:r>
        <w:r w:rsidR="00DB047E" w:rsidRPr="00F05422">
          <w:rPr>
            <w:rFonts w:eastAsia="Calibri"/>
            <w:noProof/>
            <w:webHidden/>
            <w:color w:val="0000FF"/>
            <w:szCs w:val="18"/>
            <w:lang w:eastAsia="zh-CN"/>
          </w:rPr>
          <w:t>9</w:t>
        </w:r>
        <w:r w:rsidR="00F57FAC" w:rsidRPr="00F05422">
          <w:rPr>
            <w:rFonts w:eastAsia="Calibri"/>
            <w:noProof/>
            <w:webHidden/>
            <w:color w:val="0000FF"/>
            <w:szCs w:val="18"/>
            <w:lang w:eastAsia="zh-CN"/>
          </w:rPr>
          <w:fldChar w:fldCharType="end"/>
        </w:r>
      </w:hyperlink>
    </w:p>
    <w:p w14:paraId="6BFBFF63" w14:textId="3D675A50" w:rsidR="00F57FAC" w:rsidRPr="00F05422" w:rsidRDefault="00F05422" w:rsidP="00F57FAC">
      <w:pPr>
        <w:tabs>
          <w:tab w:val="right" w:leader="dot" w:pos="9792"/>
        </w:tabs>
        <w:spacing w:after="60"/>
        <w:ind w:left="288" w:right="144" w:hanging="144"/>
        <w:rPr>
          <w:rFonts w:asciiTheme="minorHAnsi" w:eastAsiaTheme="minorEastAsia" w:hAnsiTheme="minorHAnsi" w:cstheme="minorBidi"/>
          <w:noProof/>
          <w:kern w:val="2"/>
          <w:sz w:val="22"/>
          <w:szCs w:val="22"/>
          <w14:ligatures w14:val="standardContextual"/>
        </w:rPr>
      </w:pPr>
      <w:hyperlink w:anchor="_Toc170213645" w:history="1">
        <w:r w:rsidR="00F57FAC" w:rsidRPr="00F05422">
          <w:rPr>
            <w:rFonts w:eastAsia="Calibri"/>
            <w:noProof/>
            <w:color w:val="0000FF"/>
            <w:szCs w:val="18"/>
            <w:u w:val="single"/>
            <w:lang w:eastAsia="zh-CN"/>
          </w:rPr>
          <w:t>Table 6.  Blueprint Table—Reading Subcategories, CSA, All Grade Levels, Operational Forms, 2024–25</w:t>
        </w:r>
        <w:r w:rsidR="00F57FAC" w:rsidRPr="00F05422">
          <w:rPr>
            <w:rFonts w:eastAsia="Calibri"/>
            <w:noProof/>
            <w:webHidden/>
            <w:color w:val="0000FF"/>
            <w:szCs w:val="18"/>
            <w:lang w:eastAsia="zh-CN"/>
          </w:rPr>
          <w:tab/>
        </w:r>
        <w:r w:rsidR="00F57FAC" w:rsidRPr="00F05422">
          <w:rPr>
            <w:rFonts w:eastAsia="Calibri"/>
            <w:noProof/>
            <w:webHidden/>
            <w:color w:val="0000FF"/>
            <w:szCs w:val="18"/>
            <w:lang w:eastAsia="zh-CN"/>
          </w:rPr>
          <w:fldChar w:fldCharType="begin"/>
        </w:r>
        <w:r w:rsidR="00F57FAC" w:rsidRPr="00F05422">
          <w:rPr>
            <w:rFonts w:eastAsia="Calibri"/>
            <w:noProof/>
            <w:webHidden/>
            <w:color w:val="0000FF"/>
            <w:szCs w:val="18"/>
            <w:lang w:eastAsia="zh-CN"/>
          </w:rPr>
          <w:instrText xml:space="preserve"> PAGEREF _Toc170213645 \h </w:instrText>
        </w:r>
        <w:r w:rsidR="00F57FAC" w:rsidRPr="00F05422">
          <w:rPr>
            <w:rFonts w:eastAsia="Calibri"/>
            <w:noProof/>
            <w:webHidden/>
            <w:color w:val="0000FF"/>
            <w:szCs w:val="18"/>
            <w:lang w:eastAsia="zh-CN"/>
          </w:rPr>
        </w:r>
        <w:r w:rsidR="00F57FAC" w:rsidRPr="00F05422">
          <w:rPr>
            <w:rFonts w:eastAsia="Calibri"/>
            <w:noProof/>
            <w:webHidden/>
            <w:color w:val="0000FF"/>
            <w:szCs w:val="18"/>
            <w:lang w:eastAsia="zh-CN"/>
          </w:rPr>
          <w:fldChar w:fldCharType="separate"/>
        </w:r>
        <w:r w:rsidR="00DB047E" w:rsidRPr="00F05422">
          <w:rPr>
            <w:rFonts w:eastAsia="Calibri"/>
            <w:noProof/>
            <w:webHidden/>
            <w:color w:val="0000FF"/>
            <w:szCs w:val="18"/>
            <w:lang w:eastAsia="zh-CN"/>
          </w:rPr>
          <w:t>10</w:t>
        </w:r>
        <w:r w:rsidR="00F57FAC" w:rsidRPr="00F05422">
          <w:rPr>
            <w:rFonts w:eastAsia="Calibri"/>
            <w:noProof/>
            <w:webHidden/>
            <w:color w:val="0000FF"/>
            <w:szCs w:val="18"/>
            <w:lang w:eastAsia="zh-CN"/>
          </w:rPr>
          <w:fldChar w:fldCharType="end"/>
        </w:r>
      </w:hyperlink>
    </w:p>
    <w:p w14:paraId="3D816D54" w14:textId="447E79FE" w:rsidR="00F57FAC" w:rsidRPr="00F05422" w:rsidRDefault="00F05422" w:rsidP="00F57FAC">
      <w:pPr>
        <w:tabs>
          <w:tab w:val="right" w:leader="dot" w:pos="9792"/>
        </w:tabs>
        <w:spacing w:after="60"/>
        <w:ind w:left="288" w:right="144" w:hanging="144"/>
        <w:rPr>
          <w:rFonts w:asciiTheme="minorHAnsi" w:eastAsiaTheme="minorEastAsia" w:hAnsiTheme="minorHAnsi" w:cstheme="minorBidi"/>
          <w:noProof/>
          <w:kern w:val="2"/>
          <w:sz w:val="22"/>
          <w:szCs w:val="22"/>
          <w14:ligatures w14:val="standardContextual"/>
        </w:rPr>
      </w:pPr>
      <w:hyperlink w:anchor="_Toc170213646" w:history="1">
        <w:r w:rsidR="00F57FAC" w:rsidRPr="00F05422">
          <w:rPr>
            <w:rFonts w:eastAsia="Calibri"/>
            <w:noProof/>
            <w:color w:val="0000FF"/>
            <w:szCs w:val="18"/>
            <w:u w:val="single"/>
            <w:lang w:eastAsia="zh-CN"/>
          </w:rPr>
          <w:t xml:space="preserve">Table 7.  </w:t>
        </w:r>
        <w:r w:rsidR="00F57FAC" w:rsidRPr="00F05422">
          <w:rPr>
            <w:rFonts w:eastAsia="Calibri"/>
            <w:i/>
            <w:iCs/>
            <w:noProof/>
            <w:color w:val="0000FF"/>
            <w:szCs w:val="18"/>
            <w:u w:val="single"/>
            <w:lang w:eastAsia="zh-CN"/>
          </w:rPr>
          <w:t>California Common Core State Standards en Español</w:t>
        </w:r>
        <w:r w:rsidR="00F57FAC" w:rsidRPr="00F05422">
          <w:rPr>
            <w:rFonts w:eastAsia="Calibri"/>
            <w:noProof/>
            <w:color w:val="0000FF"/>
            <w:szCs w:val="18"/>
            <w:u w:val="single"/>
            <w:lang w:eastAsia="zh-CN"/>
          </w:rPr>
          <w:t xml:space="preserve"> Sampling by Content Categories and Subcategories, CSA, Grade Span Three Through Five</w:t>
        </w:r>
        <w:r w:rsidR="00F57FAC" w:rsidRPr="00F05422">
          <w:rPr>
            <w:rFonts w:eastAsia="Calibri"/>
            <w:noProof/>
            <w:webHidden/>
            <w:color w:val="0000FF"/>
            <w:szCs w:val="18"/>
            <w:lang w:eastAsia="zh-CN"/>
          </w:rPr>
          <w:tab/>
        </w:r>
        <w:r w:rsidR="00F57FAC" w:rsidRPr="00F05422">
          <w:rPr>
            <w:rFonts w:eastAsia="Calibri"/>
            <w:noProof/>
            <w:webHidden/>
            <w:color w:val="0000FF"/>
            <w:szCs w:val="18"/>
            <w:lang w:eastAsia="zh-CN"/>
          </w:rPr>
          <w:fldChar w:fldCharType="begin"/>
        </w:r>
        <w:r w:rsidR="00F57FAC" w:rsidRPr="00F05422">
          <w:rPr>
            <w:rFonts w:eastAsia="Calibri"/>
            <w:noProof/>
            <w:webHidden/>
            <w:color w:val="0000FF"/>
            <w:szCs w:val="18"/>
            <w:lang w:eastAsia="zh-CN"/>
          </w:rPr>
          <w:instrText xml:space="preserve"> PAGEREF _Toc170213646 \h </w:instrText>
        </w:r>
        <w:r w:rsidR="00F57FAC" w:rsidRPr="00F05422">
          <w:rPr>
            <w:rFonts w:eastAsia="Calibri"/>
            <w:noProof/>
            <w:webHidden/>
            <w:color w:val="0000FF"/>
            <w:szCs w:val="18"/>
            <w:lang w:eastAsia="zh-CN"/>
          </w:rPr>
        </w:r>
        <w:r w:rsidR="00F57FAC" w:rsidRPr="00F05422">
          <w:rPr>
            <w:rFonts w:eastAsia="Calibri"/>
            <w:noProof/>
            <w:webHidden/>
            <w:color w:val="0000FF"/>
            <w:szCs w:val="18"/>
            <w:lang w:eastAsia="zh-CN"/>
          </w:rPr>
          <w:fldChar w:fldCharType="separate"/>
        </w:r>
        <w:r w:rsidR="00DB047E" w:rsidRPr="00F05422">
          <w:rPr>
            <w:rFonts w:eastAsia="Calibri"/>
            <w:noProof/>
            <w:webHidden/>
            <w:color w:val="0000FF"/>
            <w:szCs w:val="18"/>
            <w:lang w:eastAsia="zh-CN"/>
          </w:rPr>
          <w:t>11</w:t>
        </w:r>
        <w:r w:rsidR="00F57FAC" w:rsidRPr="00F05422">
          <w:rPr>
            <w:rFonts w:eastAsia="Calibri"/>
            <w:noProof/>
            <w:webHidden/>
            <w:color w:val="0000FF"/>
            <w:szCs w:val="18"/>
            <w:lang w:eastAsia="zh-CN"/>
          </w:rPr>
          <w:fldChar w:fldCharType="end"/>
        </w:r>
      </w:hyperlink>
    </w:p>
    <w:p w14:paraId="294C0CCE" w14:textId="2C37B3E3" w:rsidR="00F57FAC" w:rsidRPr="00F05422" w:rsidRDefault="00F05422" w:rsidP="00F57FAC">
      <w:pPr>
        <w:tabs>
          <w:tab w:val="right" w:leader="dot" w:pos="9792"/>
        </w:tabs>
        <w:spacing w:after="60"/>
        <w:ind w:left="288" w:right="144" w:hanging="144"/>
        <w:rPr>
          <w:rFonts w:asciiTheme="minorHAnsi" w:eastAsiaTheme="minorEastAsia" w:hAnsiTheme="minorHAnsi" w:cstheme="minorBidi"/>
          <w:noProof/>
          <w:kern w:val="2"/>
          <w:sz w:val="22"/>
          <w:szCs w:val="22"/>
          <w14:ligatures w14:val="standardContextual"/>
        </w:rPr>
      </w:pPr>
      <w:hyperlink w:anchor="_Toc170213647" w:history="1">
        <w:r w:rsidR="00F57FAC" w:rsidRPr="00F05422">
          <w:rPr>
            <w:rFonts w:eastAsia="Calibri"/>
            <w:noProof/>
            <w:color w:val="0000FF"/>
            <w:szCs w:val="18"/>
            <w:u w:val="single"/>
            <w:lang w:eastAsia="zh-CN"/>
          </w:rPr>
          <w:t xml:space="preserve">Table 8.  </w:t>
        </w:r>
        <w:r w:rsidR="00F57FAC" w:rsidRPr="00F05422">
          <w:rPr>
            <w:rFonts w:eastAsia="Calibri"/>
            <w:i/>
            <w:iCs/>
            <w:noProof/>
            <w:color w:val="0000FF"/>
            <w:szCs w:val="18"/>
            <w:u w:val="single"/>
            <w:lang w:eastAsia="zh-CN"/>
          </w:rPr>
          <w:t>California Common Core State Standards en Español</w:t>
        </w:r>
        <w:r w:rsidR="00F57FAC" w:rsidRPr="00F05422">
          <w:rPr>
            <w:rFonts w:eastAsia="Calibri"/>
            <w:noProof/>
            <w:color w:val="0000FF"/>
            <w:szCs w:val="18"/>
            <w:u w:val="single"/>
            <w:lang w:eastAsia="zh-CN"/>
          </w:rPr>
          <w:t xml:space="preserve"> Sampling by Content Categories and Subcategories, CSA, Grade Span Six Through Eight</w:t>
        </w:r>
        <w:r w:rsidR="00F57FAC" w:rsidRPr="00F05422">
          <w:rPr>
            <w:rFonts w:eastAsia="Calibri"/>
            <w:noProof/>
            <w:webHidden/>
            <w:color w:val="0000FF"/>
            <w:szCs w:val="18"/>
            <w:lang w:eastAsia="zh-CN"/>
          </w:rPr>
          <w:tab/>
        </w:r>
        <w:r w:rsidR="00F57FAC" w:rsidRPr="00F05422">
          <w:rPr>
            <w:rFonts w:eastAsia="Calibri"/>
            <w:noProof/>
            <w:webHidden/>
            <w:color w:val="0000FF"/>
            <w:szCs w:val="18"/>
            <w:lang w:eastAsia="zh-CN"/>
          </w:rPr>
          <w:fldChar w:fldCharType="begin"/>
        </w:r>
        <w:r w:rsidR="00F57FAC" w:rsidRPr="00F05422">
          <w:rPr>
            <w:rFonts w:eastAsia="Calibri"/>
            <w:noProof/>
            <w:webHidden/>
            <w:color w:val="0000FF"/>
            <w:szCs w:val="18"/>
            <w:lang w:eastAsia="zh-CN"/>
          </w:rPr>
          <w:instrText xml:space="preserve"> PAGEREF _Toc170213647 \h </w:instrText>
        </w:r>
        <w:r w:rsidR="00F57FAC" w:rsidRPr="00F05422">
          <w:rPr>
            <w:rFonts w:eastAsia="Calibri"/>
            <w:noProof/>
            <w:webHidden/>
            <w:color w:val="0000FF"/>
            <w:szCs w:val="18"/>
            <w:lang w:eastAsia="zh-CN"/>
          </w:rPr>
        </w:r>
        <w:r w:rsidR="00F57FAC" w:rsidRPr="00F05422">
          <w:rPr>
            <w:rFonts w:eastAsia="Calibri"/>
            <w:noProof/>
            <w:webHidden/>
            <w:color w:val="0000FF"/>
            <w:szCs w:val="18"/>
            <w:lang w:eastAsia="zh-CN"/>
          </w:rPr>
          <w:fldChar w:fldCharType="separate"/>
        </w:r>
        <w:r w:rsidR="00DB047E" w:rsidRPr="00F05422">
          <w:rPr>
            <w:rFonts w:eastAsia="Calibri"/>
            <w:noProof/>
            <w:webHidden/>
            <w:color w:val="0000FF"/>
            <w:szCs w:val="18"/>
            <w:lang w:eastAsia="zh-CN"/>
          </w:rPr>
          <w:t>12</w:t>
        </w:r>
        <w:r w:rsidR="00F57FAC" w:rsidRPr="00F05422">
          <w:rPr>
            <w:rFonts w:eastAsia="Calibri"/>
            <w:noProof/>
            <w:webHidden/>
            <w:color w:val="0000FF"/>
            <w:szCs w:val="18"/>
            <w:lang w:eastAsia="zh-CN"/>
          </w:rPr>
          <w:fldChar w:fldCharType="end"/>
        </w:r>
      </w:hyperlink>
    </w:p>
    <w:p w14:paraId="6593F3C8" w14:textId="74B45154" w:rsidR="00F57FAC" w:rsidRPr="00F05422" w:rsidRDefault="00F05422" w:rsidP="00F57FAC">
      <w:pPr>
        <w:tabs>
          <w:tab w:val="right" w:leader="dot" w:pos="9792"/>
        </w:tabs>
        <w:spacing w:after="60"/>
        <w:ind w:left="288" w:right="144" w:hanging="144"/>
        <w:rPr>
          <w:rFonts w:asciiTheme="minorHAnsi" w:eastAsiaTheme="minorEastAsia" w:hAnsiTheme="minorHAnsi" w:cstheme="minorBidi"/>
          <w:noProof/>
          <w:kern w:val="2"/>
          <w:sz w:val="22"/>
          <w:szCs w:val="22"/>
          <w14:ligatures w14:val="standardContextual"/>
        </w:rPr>
      </w:pPr>
      <w:hyperlink w:anchor="_Toc170213648" w:history="1">
        <w:r w:rsidR="00F57FAC" w:rsidRPr="00F05422">
          <w:rPr>
            <w:rFonts w:eastAsia="Calibri"/>
            <w:noProof/>
            <w:color w:val="0000FF"/>
            <w:szCs w:val="18"/>
            <w:u w:val="single"/>
            <w:lang w:eastAsia="zh-CN"/>
          </w:rPr>
          <w:t xml:space="preserve">Table 9.  </w:t>
        </w:r>
        <w:r w:rsidR="00F57FAC" w:rsidRPr="00F05422">
          <w:rPr>
            <w:rFonts w:eastAsia="Calibri"/>
            <w:i/>
            <w:iCs/>
            <w:noProof/>
            <w:color w:val="0000FF"/>
            <w:szCs w:val="18"/>
            <w:u w:val="single"/>
            <w:lang w:eastAsia="zh-CN"/>
          </w:rPr>
          <w:t>California Common Core State Standards en Español</w:t>
        </w:r>
        <w:r w:rsidR="00F57FAC" w:rsidRPr="00F05422">
          <w:rPr>
            <w:rFonts w:eastAsia="Calibri"/>
            <w:noProof/>
            <w:color w:val="0000FF"/>
            <w:szCs w:val="18"/>
            <w:u w:val="single"/>
            <w:lang w:eastAsia="zh-CN"/>
          </w:rPr>
          <w:t xml:space="preserve"> Sampling by Content Categories and Subcategories, CSA, High School</w:t>
        </w:r>
        <w:r w:rsidR="00F57FAC" w:rsidRPr="00F05422">
          <w:rPr>
            <w:rFonts w:eastAsia="Calibri"/>
            <w:noProof/>
            <w:webHidden/>
            <w:color w:val="0000FF"/>
            <w:szCs w:val="18"/>
            <w:lang w:eastAsia="zh-CN"/>
          </w:rPr>
          <w:tab/>
        </w:r>
        <w:r w:rsidR="00F57FAC" w:rsidRPr="00F05422">
          <w:rPr>
            <w:rFonts w:eastAsia="Calibri"/>
            <w:noProof/>
            <w:webHidden/>
            <w:color w:val="0000FF"/>
            <w:szCs w:val="18"/>
            <w:lang w:eastAsia="zh-CN"/>
          </w:rPr>
          <w:fldChar w:fldCharType="begin"/>
        </w:r>
        <w:r w:rsidR="00F57FAC" w:rsidRPr="00F05422">
          <w:rPr>
            <w:rFonts w:eastAsia="Calibri"/>
            <w:noProof/>
            <w:webHidden/>
            <w:color w:val="0000FF"/>
            <w:szCs w:val="18"/>
            <w:lang w:eastAsia="zh-CN"/>
          </w:rPr>
          <w:instrText xml:space="preserve"> PAGEREF _Toc170213648 \h </w:instrText>
        </w:r>
        <w:r w:rsidR="00F57FAC" w:rsidRPr="00F05422">
          <w:rPr>
            <w:rFonts w:eastAsia="Calibri"/>
            <w:noProof/>
            <w:webHidden/>
            <w:color w:val="0000FF"/>
            <w:szCs w:val="18"/>
            <w:lang w:eastAsia="zh-CN"/>
          </w:rPr>
        </w:r>
        <w:r w:rsidR="00F57FAC" w:rsidRPr="00F05422">
          <w:rPr>
            <w:rFonts w:eastAsia="Calibri"/>
            <w:noProof/>
            <w:webHidden/>
            <w:color w:val="0000FF"/>
            <w:szCs w:val="18"/>
            <w:lang w:eastAsia="zh-CN"/>
          </w:rPr>
          <w:fldChar w:fldCharType="separate"/>
        </w:r>
        <w:r w:rsidR="00DB047E" w:rsidRPr="00F05422">
          <w:rPr>
            <w:rFonts w:eastAsia="Calibri"/>
            <w:noProof/>
            <w:webHidden/>
            <w:color w:val="0000FF"/>
            <w:szCs w:val="18"/>
            <w:lang w:eastAsia="zh-CN"/>
          </w:rPr>
          <w:t>13</w:t>
        </w:r>
        <w:r w:rsidR="00F57FAC" w:rsidRPr="00F05422">
          <w:rPr>
            <w:rFonts w:eastAsia="Calibri"/>
            <w:noProof/>
            <w:webHidden/>
            <w:color w:val="0000FF"/>
            <w:szCs w:val="18"/>
            <w:lang w:eastAsia="zh-CN"/>
          </w:rPr>
          <w:fldChar w:fldCharType="end"/>
        </w:r>
      </w:hyperlink>
    </w:p>
    <w:p w14:paraId="77FC1B4A" w14:textId="77777777" w:rsidR="00F57FAC" w:rsidRPr="00F05422" w:rsidRDefault="00F57FAC" w:rsidP="00F57FAC">
      <w:pPr>
        <w:tabs>
          <w:tab w:val="right" w:leader="dot" w:pos="9792"/>
        </w:tabs>
        <w:spacing w:after="20"/>
        <w:ind w:left="270" w:hanging="144"/>
        <w:rPr>
          <w:rFonts w:asciiTheme="minorHAnsi" w:eastAsiaTheme="minorEastAsia" w:hAnsiTheme="minorHAnsi" w:cstheme="minorBidi"/>
          <w:sz w:val="22"/>
          <w:szCs w:val="22"/>
        </w:rPr>
      </w:pPr>
      <w:r w:rsidRPr="00F05422">
        <w:rPr>
          <w:rFonts w:eastAsia="SimSun" w:cs="Arial"/>
          <w:color w:val="0000FF"/>
          <w:kern w:val="28"/>
          <w:sz w:val="19"/>
          <w:szCs w:val="20"/>
          <w:lang w:eastAsia="zh-CN"/>
        </w:rPr>
        <w:fldChar w:fldCharType="end"/>
      </w:r>
      <w:r w:rsidRPr="00F05422" w:rsidDel="00BF29E1">
        <w:t xml:space="preserve"> </w:t>
      </w:r>
    </w:p>
    <w:p w14:paraId="1DAFEBB5" w14:textId="77777777" w:rsidR="00F57FAC" w:rsidRPr="00F05422" w:rsidRDefault="00F57FAC" w:rsidP="00F57FAC">
      <w:pPr>
        <w:tabs>
          <w:tab w:val="right" w:leader="dot" w:pos="9792"/>
        </w:tabs>
        <w:spacing w:after="20"/>
        <w:ind w:left="144" w:hanging="144"/>
        <w:rPr>
          <w:rFonts w:eastAsia="Calibri"/>
          <w:color w:val="0000FF"/>
          <w:szCs w:val="22"/>
        </w:rPr>
        <w:sectPr w:rsidR="00F57FAC" w:rsidRPr="00F05422" w:rsidSect="00F57FAC">
          <w:headerReference w:type="even" r:id="rId33"/>
          <w:headerReference w:type="default" r:id="rId34"/>
          <w:footerReference w:type="even" r:id="rId35"/>
          <w:footerReference w:type="default" r:id="rId36"/>
          <w:headerReference w:type="first" r:id="rId37"/>
          <w:pgSz w:w="12240" w:h="15840" w:code="1"/>
          <w:pgMar w:top="1152" w:right="1440" w:bottom="1152" w:left="1440" w:header="576" w:footer="360" w:gutter="0"/>
          <w:pgNumType w:start="1"/>
          <w:cols w:space="720"/>
          <w:docGrid w:linePitch="360"/>
        </w:sectPr>
      </w:pPr>
      <w:r w:rsidRPr="00F05422">
        <w:rPr>
          <w:rFonts w:eastAsia="Calibri"/>
          <w:color w:val="0000FF"/>
          <w:szCs w:val="22"/>
        </w:rPr>
        <w:fldChar w:fldCharType="begin"/>
      </w:r>
      <w:r w:rsidRPr="00F05422">
        <w:rPr>
          <w:rFonts w:eastAsia="Calibri"/>
          <w:color w:val="0000FF"/>
          <w:szCs w:val="22"/>
        </w:rPr>
        <w:instrText xml:space="preserve"> TOC \h \z \c "Table" </w:instrText>
      </w:r>
      <w:r w:rsidRPr="00F05422">
        <w:rPr>
          <w:rFonts w:eastAsia="Calibri"/>
          <w:color w:val="0000FF"/>
          <w:szCs w:val="22"/>
        </w:rPr>
        <w:fldChar w:fldCharType="end"/>
      </w:r>
    </w:p>
    <w:p w14:paraId="00F2421E" w14:textId="77777777" w:rsidR="00F57FAC" w:rsidRPr="00F05422" w:rsidRDefault="00F57FAC" w:rsidP="00446E58">
      <w:pPr>
        <w:keepNext/>
        <w:keepLines/>
        <w:spacing w:before="240" w:after="240"/>
        <w:outlineLvl w:val="1"/>
        <w:rPr>
          <w:rFonts w:eastAsia="Yu Gothic Light"/>
          <w:b/>
          <w:sz w:val="36"/>
          <w:szCs w:val="26"/>
        </w:rPr>
      </w:pPr>
      <w:bookmarkStart w:id="82" w:name="_Toc170298937"/>
      <w:r w:rsidRPr="00F05422">
        <w:rPr>
          <w:rFonts w:eastAsia="Yu Gothic Light"/>
          <w:b/>
          <w:sz w:val="36"/>
          <w:szCs w:val="26"/>
        </w:rPr>
        <w:lastRenderedPageBreak/>
        <w:t>Introduction to the Revised Test Blueprint for the California Spanish Assessment</w:t>
      </w:r>
      <w:bookmarkEnd w:id="71"/>
      <w:bookmarkEnd w:id="72"/>
      <w:bookmarkEnd w:id="82"/>
    </w:p>
    <w:p w14:paraId="68DF37B0" w14:textId="4B0DA147" w:rsidR="00F57FAC" w:rsidRPr="00F05422" w:rsidRDefault="00F57FAC" w:rsidP="00345899">
      <w:pPr>
        <w:spacing w:after="240"/>
        <w:rPr>
          <w:rFonts w:eastAsia="Calibri"/>
          <w:szCs w:val="22"/>
        </w:rPr>
      </w:pPr>
      <w:bookmarkStart w:id="83" w:name="_Hlk97037277"/>
      <w:r w:rsidRPr="00F05422">
        <w:rPr>
          <w:rFonts w:eastAsia="Calibri"/>
          <w:szCs w:val="22"/>
        </w:rPr>
        <w:t xml:space="preserve">The revised test blueprint for the California Spanish Assessment (CSA) updates the CSA test blueprint that was originally approved in November 2017 and revised in July 2022. This revised test blueprint for the CSA provides the numbers of items and points to be included in an operational assessment for each of the four language-arts domains assessed in grades three through eight and high school. Note, however, that the numbers of items and points are subject to revision in response to statistical analyses of the new writing </w:t>
      </w:r>
      <w:proofErr w:type="gramStart"/>
      <w:r w:rsidRPr="00F05422">
        <w:rPr>
          <w:rFonts w:eastAsia="Calibri"/>
          <w:szCs w:val="22"/>
        </w:rPr>
        <w:t>constructed-response</w:t>
      </w:r>
      <w:proofErr w:type="gramEnd"/>
      <w:r w:rsidRPr="00F05422">
        <w:rPr>
          <w:rFonts w:eastAsia="Calibri"/>
          <w:szCs w:val="22"/>
        </w:rPr>
        <w:t xml:space="preserve"> (CR) item types in grades three through eight; and the new writing and speaking CR item types in high school after their first field test and first operational uses.</w:t>
      </w:r>
    </w:p>
    <w:p w14:paraId="56683D05" w14:textId="0AA3D7D9" w:rsidR="00F57FAC" w:rsidRPr="00F05422" w:rsidRDefault="00F57FAC" w:rsidP="00345899">
      <w:pPr>
        <w:spacing w:after="240"/>
        <w:rPr>
          <w:rFonts w:eastAsia="Calibri"/>
          <w:szCs w:val="22"/>
        </w:rPr>
      </w:pPr>
      <w:r w:rsidRPr="00F05422">
        <w:rPr>
          <w:rFonts w:eastAsia="Calibri"/>
          <w:szCs w:val="22"/>
        </w:rPr>
        <w:t xml:space="preserve">All items are aligned </w:t>
      </w:r>
      <w:r w:rsidRPr="00F05422">
        <w:rPr>
          <w:rFonts w:eastAsia="Calibri" w:cs="Arial"/>
          <w:szCs w:val="22"/>
        </w:rPr>
        <w:t xml:space="preserve">with the </w:t>
      </w:r>
      <w:hyperlink r:id="rId38">
        <w:r w:rsidRPr="00F05422">
          <w:rPr>
            <w:rFonts w:eastAsia="Calibri" w:cs="Arial"/>
            <w:i/>
            <w:iCs/>
            <w:color w:val="0000FF"/>
            <w:szCs w:val="22"/>
            <w:u w:val="single"/>
          </w:rPr>
          <w:t xml:space="preserve">California Common Core State Standards </w:t>
        </w:r>
        <w:proofErr w:type="spellStart"/>
        <w:r w:rsidRPr="00F05422">
          <w:rPr>
            <w:rFonts w:eastAsia="Calibri" w:cs="Arial"/>
            <w:i/>
            <w:iCs/>
            <w:color w:val="0000FF"/>
            <w:szCs w:val="22"/>
            <w:u w:val="single"/>
          </w:rPr>
          <w:t>en</w:t>
        </w:r>
        <w:proofErr w:type="spellEnd"/>
        <w:r w:rsidRPr="00F05422">
          <w:rPr>
            <w:rFonts w:eastAsia="Calibri" w:cs="Arial"/>
            <w:i/>
            <w:iCs/>
            <w:color w:val="0000FF"/>
            <w:szCs w:val="22"/>
            <w:u w:val="single"/>
          </w:rPr>
          <w:t xml:space="preserve"> Español</w:t>
        </w:r>
      </w:hyperlink>
      <w:r w:rsidRPr="00F05422">
        <w:rPr>
          <w:rFonts w:eastAsia="Calibri" w:cs="Arial"/>
          <w:i/>
          <w:iCs/>
          <w:szCs w:val="22"/>
        </w:rPr>
        <w:t xml:space="preserve">, </w:t>
      </w:r>
      <w:r w:rsidRPr="00F05422">
        <w:rPr>
          <w:rFonts w:eastAsia="Calibri" w:cs="Arial"/>
          <w:szCs w:val="22"/>
        </w:rPr>
        <w:t xml:space="preserve">which is a translated and linguistically augmented version of the </w:t>
      </w:r>
      <w:r w:rsidRPr="00F05422">
        <w:rPr>
          <w:rFonts w:eastAsia="Calibri" w:cs="Arial"/>
          <w:i/>
          <w:iCs/>
          <w:szCs w:val="22"/>
        </w:rPr>
        <w:t>Common Core State Standards for English Language Arts and Literacy</w:t>
      </w:r>
      <w:r w:rsidRPr="00F05422">
        <w:rPr>
          <w:rFonts w:eastAsia="Calibri" w:cs="Arial"/>
          <w:szCs w:val="22"/>
        </w:rPr>
        <w:t>.</w:t>
      </w:r>
    </w:p>
    <w:p w14:paraId="77F9C533" w14:textId="1BCFD229" w:rsidR="00F57FAC" w:rsidRPr="00F05422" w:rsidRDefault="00F57FAC" w:rsidP="00345899">
      <w:pPr>
        <w:spacing w:after="240"/>
        <w:rPr>
          <w:rFonts w:eastAsia="Calibri" w:cs="Arial"/>
          <w:szCs w:val="22"/>
        </w:rPr>
      </w:pPr>
      <w:r w:rsidRPr="00F05422">
        <w:rPr>
          <w:rFonts w:eastAsia="Calibri"/>
          <w:szCs w:val="22"/>
        </w:rPr>
        <w:t xml:space="preserve">The revised test blueprint is represented in the tables presented in this document. </w:t>
      </w:r>
      <w:hyperlink w:anchor="Table_1">
        <w:r w:rsidRPr="00F05422">
          <w:rPr>
            <w:rFonts w:eastAsia="Calibri"/>
            <w:color w:val="0000FF"/>
            <w:szCs w:val="22"/>
            <w:u w:val="single"/>
          </w:rPr>
          <w:t>Table 1</w:t>
        </w:r>
      </w:hyperlink>
      <w:r w:rsidRPr="00F05422">
        <w:rPr>
          <w:rFonts w:eastAsia="Calibri"/>
          <w:szCs w:val="22"/>
        </w:rPr>
        <w:t xml:space="preserve"> and </w:t>
      </w:r>
      <w:hyperlink w:anchor="Table_2" w:history="1">
        <w:r w:rsidRPr="00F05422">
          <w:rPr>
            <w:rFonts w:eastAsia="Calibri"/>
            <w:color w:val="0000FF"/>
            <w:szCs w:val="22"/>
            <w:u w:val="single"/>
          </w:rPr>
          <w:t>table 2</w:t>
        </w:r>
      </w:hyperlink>
      <w:r w:rsidRPr="00F05422">
        <w:rPr>
          <w:rFonts w:eastAsia="Calibri"/>
          <w:szCs w:val="22"/>
        </w:rPr>
        <w:t xml:space="preserve"> provide </w:t>
      </w:r>
      <w:bookmarkStart w:id="84" w:name="_Hlk96005959"/>
      <w:r w:rsidRPr="00F05422">
        <w:rPr>
          <w:rFonts w:eastAsia="Calibri"/>
          <w:szCs w:val="22"/>
        </w:rPr>
        <w:t>an overview to clarify the proportions of the blueprint assigned to each domain</w:t>
      </w:r>
      <w:bookmarkEnd w:id="84"/>
      <w:r w:rsidRPr="00F05422">
        <w:rPr>
          <w:rFonts w:eastAsia="Calibri"/>
          <w:szCs w:val="22"/>
        </w:rPr>
        <w:t xml:space="preserve">. After these overview tables, </w:t>
      </w:r>
      <w:hyperlink w:anchor="Table_3">
        <w:r w:rsidRPr="00F05422">
          <w:rPr>
            <w:rFonts w:eastAsia="Calibri"/>
            <w:color w:val="0000FF"/>
            <w:szCs w:val="22"/>
            <w:u w:val="single"/>
          </w:rPr>
          <w:t>table 3</w:t>
        </w:r>
      </w:hyperlink>
      <w:r w:rsidRPr="00F05422">
        <w:rPr>
          <w:rFonts w:eastAsia="Calibri"/>
          <w:szCs w:val="22"/>
        </w:rPr>
        <w:t xml:space="preserve"> through </w:t>
      </w:r>
      <w:hyperlink w:anchor="Table_6" w:history="1">
        <w:r w:rsidRPr="00F05422">
          <w:rPr>
            <w:rFonts w:eastAsia="Calibri"/>
            <w:color w:val="0000FF"/>
            <w:u w:val="single"/>
          </w:rPr>
          <w:t>table 6</w:t>
        </w:r>
      </w:hyperlink>
      <w:r w:rsidRPr="00F05422">
        <w:rPr>
          <w:rFonts w:eastAsia="Calibri"/>
          <w:szCs w:val="22"/>
        </w:rPr>
        <w:t xml:space="preserve"> provide specifics enumerating further content categories and subcategories of the domains.</w:t>
      </w:r>
    </w:p>
    <w:p w14:paraId="440F344E" w14:textId="5CBD7B3C" w:rsidR="00F57FAC" w:rsidRPr="00F05422" w:rsidRDefault="00F57FAC" w:rsidP="00345899">
      <w:pPr>
        <w:spacing w:after="240"/>
        <w:rPr>
          <w:rFonts w:eastAsia="Calibri"/>
          <w:szCs w:val="22"/>
        </w:rPr>
      </w:pPr>
      <w:r w:rsidRPr="00F05422">
        <w:rPr>
          <w:rFonts w:eastAsia="Calibri" w:cs="Arial"/>
          <w:color w:val="0000FF"/>
          <w:szCs w:val="20"/>
          <w:u w:val="single"/>
        </w:rPr>
        <w:fldChar w:fldCharType="begin"/>
      </w:r>
      <w:r w:rsidRPr="00F05422">
        <w:rPr>
          <w:rFonts w:eastAsia="Calibri" w:cs="Arial"/>
          <w:color w:val="0000FF"/>
          <w:szCs w:val="20"/>
          <w:u w:val="single"/>
        </w:rPr>
        <w:instrText xml:space="preserve"> REF Table_1 \h  \* MERGEFORMAT </w:instrText>
      </w:r>
      <w:r w:rsidRPr="00F05422">
        <w:rPr>
          <w:rFonts w:eastAsia="Calibri" w:cs="Arial"/>
          <w:color w:val="0000FF"/>
          <w:szCs w:val="20"/>
          <w:u w:val="single"/>
        </w:rPr>
      </w:r>
      <w:r w:rsidRPr="00F05422">
        <w:rPr>
          <w:rFonts w:eastAsia="Calibri" w:cs="Arial"/>
          <w:color w:val="0000FF"/>
          <w:szCs w:val="20"/>
          <w:u w:val="single"/>
        </w:rPr>
        <w:fldChar w:fldCharType="separate"/>
      </w:r>
      <w:r w:rsidRPr="00F05422">
        <w:rPr>
          <w:rFonts w:eastAsia="Calibri" w:cs="Arial"/>
          <w:color w:val="0000FF"/>
          <w:szCs w:val="20"/>
          <w:u w:val="single"/>
        </w:rPr>
        <w:t>Table 1</w:t>
      </w:r>
      <w:r w:rsidRPr="00F05422">
        <w:rPr>
          <w:rFonts w:eastAsia="Calibri" w:cs="Arial"/>
          <w:color w:val="0000FF"/>
          <w:szCs w:val="20"/>
          <w:u w:val="single"/>
        </w:rPr>
        <w:fldChar w:fldCharType="end"/>
      </w:r>
      <w:r w:rsidRPr="00F05422">
        <w:rPr>
          <w:rFonts w:eastAsia="Calibri"/>
        </w:rPr>
        <w:t xml:space="preserve"> </w:t>
      </w:r>
      <w:r w:rsidRPr="00F05422">
        <w:rPr>
          <w:rFonts w:eastAsia="Calibri"/>
          <w:szCs w:val="22"/>
        </w:rPr>
        <w:t xml:space="preserve">and </w:t>
      </w:r>
      <w:hyperlink w:anchor="Table_2" w:history="1">
        <w:r w:rsidRPr="00F05422">
          <w:rPr>
            <w:rFonts w:eastAsia="Calibri"/>
            <w:color w:val="0000FF"/>
            <w:szCs w:val="22"/>
            <w:u w:val="single"/>
          </w:rPr>
          <w:t>table 2</w:t>
        </w:r>
      </w:hyperlink>
      <w:r w:rsidRPr="00F05422">
        <w:rPr>
          <w:rFonts w:eastAsia="Calibri"/>
          <w:szCs w:val="22"/>
        </w:rPr>
        <w:t xml:space="preserve"> are organized by the four domains assessed</w:t>
      </w:r>
      <w:r w:rsidRPr="00F05422">
        <w:rPr>
          <w:rFonts w:eastAsia="Calibri"/>
        </w:rPr>
        <w:t>:</w:t>
      </w:r>
      <w:r w:rsidRPr="00F05422">
        <w:rPr>
          <w:rFonts w:eastAsia="Calibri"/>
          <w:szCs w:val="22"/>
        </w:rPr>
        <w:t xml:space="preserve"> reading, writing, listening, and, for high school only, speaking. For each domain, a corresponding claim is provided in the first column. Other columns in the overview table are as follows:</w:t>
      </w:r>
    </w:p>
    <w:p w14:paraId="16567B11" w14:textId="77777777" w:rsidR="00F57FAC" w:rsidRPr="00F05422" w:rsidRDefault="00F57FAC" w:rsidP="00F57FAC">
      <w:pPr>
        <w:numPr>
          <w:ilvl w:val="0"/>
          <w:numId w:val="62"/>
        </w:numPr>
        <w:spacing w:after="120"/>
        <w:ind w:left="720"/>
        <w:contextualSpacing/>
        <w:rPr>
          <w:lang w:bidi="en-US"/>
        </w:rPr>
      </w:pPr>
      <w:r w:rsidRPr="00F05422">
        <w:rPr>
          <w:lang w:bidi="en-US"/>
        </w:rPr>
        <w:t xml:space="preserve">Second column: </w:t>
      </w:r>
      <w:r w:rsidRPr="00F05422">
        <w:rPr>
          <w:i/>
          <w:lang w:bidi="en-US"/>
        </w:rPr>
        <w:t>Total Items by Claim</w:t>
      </w:r>
    </w:p>
    <w:p w14:paraId="0EBBEFC7" w14:textId="77777777" w:rsidR="00F57FAC" w:rsidRPr="00F05422" w:rsidRDefault="00F57FAC" w:rsidP="00F57FAC">
      <w:pPr>
        <w:numPr>
          <w:ilvl w:val="0"/>
          <w:numId w:val="62"/>
        </w:numPr>
        <w:spacing w:after="120"/>
        <w:ind w:left="720"/>
        <w:contextualSpacing/>
        <w:rPr>
          <w:lang w:bidi="en-US"/>
        </w:rPr>
      </w:pPr>
      <w:r w:rsidRPr="00F05422">
        <w:rPr>
          <w:lang w:bidi="en-US"/>
        </w:rPr>
        <w:t>Third column:</w:t>
      </w:r>
      <w:r w:rsidRPr="00F05422">
        <w:rPr>
          <w:i/>
          <w:lang w:bidi="en-US"/>
        </w:rPr>
        <w:t xml:space="preserve"> Percent of Items by Claim</w:t>
      </w:r>
    </w:p>
    <w:p w14:paraId="5AEA6C66" w14:textId="77777777" w:rsidR="00F57FAC" w:rsidRPr="00F05422" w:rsidRDefault="00F57FAC" w:rsidP="00F57FAC">
      <w:pPr>
        <w:numPr>
          <w:ilvl w:val="0"/>
          <w:numId w:val="62"/>
        </w:numPr>
        <w:spacing w:after="120"/>
        <w:ind w:left="720"/>
        <w:contextualSpacing/>
        <w:rPr>
          <w:lang w:bidi="en-US"/>
        </w:rPr>
      </w:pPr>
      <w:r w:rsidRPr="00F05422">
        <w:rPr>
          <w:lang w:bidi="en-US"/>
        </w:rPr>
        <w:t xml:space="preserve">Fourth column: </w:t>
      </w:r>
      <w:r w:rsidRPr="00F05422">
        <w:rPr>
          <w:i/>
          <w:lang w:bidi="en-US"/>
        </w:rPr>
        <w:t>Total Score Points by Claim</w:t>
      </w:r>
    </w:p>
    <w:p w14:paraId="6E4D6D5A" w14:textId="77777777" w:rsidR="00F57FAC" w:rsidRPr="00F05422" w:rsidRDefault="00F57FAC" w:rsidP="00345899">
      <w:pPr>
        <w:numPr>
          <w:ilvl w:val="0"/>
          <w:numId w:val="62"/>
        </w:numPr>
        <w:spacing w:after="240"/>
        <w:ind w:left="720"/>
        <w:rPr>
          <w:lang w:bidi="en-US"/>
        </w:rPr>
      </w:pPr>
      <w:r w:rsidRPr="00F05422">
        <w:rPr>
          <w:lang w:bidi="en-US"/>
        </w:rPr>
        <w:t xml:space="preserve">Fifth column: </w:t>
      </w:r>
      <w:r w:rsidRPr="00F05422">
        <w:rPr>
          <w:i/>
          <w:lang w:bidi="en-US"/>
        </w:rPr>
        <w:t>Percent of Score Points by Claim</w:t>
      </w:r>
    </w:p>
    <w:p w14:paraId="2B690FE8" w14:textId="6627B7BE" w:rsidR="00F57FAC" w:rsidRPr="00F05422" w:rsidRDefault="00F05422" w:rsidP="00345899">
      <w:pPr>
        <w:spacing w:after="240"/>
        <w:rPr>
          <w:rFonts w:eastAsia="Calibri"/>
        </w:rPr>
      </w:pPr>
      <w:hyperlink w:anchor="Table_3" w:history="1">
        <w:r w:rsidR="00F57FAC" w:rsidRPr="00F05422">
          <w:rPr>
            <w:rFonts w:eastAsia="Calibri"/>
            <w:color w:val="0000FF"/>
            <w:u w:val="single"/>
          </w:rPr>
          <w:t>Table 3</w:t>
        </w:r>
      </w:hyperlink>
      <w:r w:rsidR="00F57FAC" w:rsidRPr="00F05422">
        <w:rPr>
          <w:rFonts w:eastAsia="Calibri"/>
        </w:rPr>
        <w:t xml:space="preserve"> through </w:t>
      </w:r>
      <w:hyperlink w:anchor="Table_6" w:history="1">
        <w:r w:rsidR="00F57FAC" w:rsidRPr="00F05422">
          <w:rPr>
            <w:rFonts w:eastAsia="Calibri"/>
            <w:color w:val="0000FF"/>
            <w:u w:val="single"/>
          </w:rPr>
          <w:t>table 6</w:t>
        </w:r>
      </w:hyperlink>
      <w:r w:rsidR="00F57FAC" w:rsidRPr="00F05422">
        <w:rPr>
          <w:rFonts w:eastAsia="Calibri"/>
        </w:rPr>
        <w:t xml:space="preserve"> of the revised test blueprint take the same information to a granular level, providing the proportions of testing standards that cover the content categories and subcategories on an operational assessment. The columns in </w:t>
      </w:r>
      <w:hyperlink w:anchor="Table_3" w:history="1">
        <w:r w:rsidR="00F57FAC" w:rsidRPr="00F05422">
          <w:rPr>
            <w:rFonts w:eastAsia="Calibri"/>
            <w:color w:val="0000FF"/>
            <w:u w:val="single"/>
          </w:rPr>
          <w:t>table 3</w:t>
        </w:r>
      </w:hyperlink>
      <w:r w:rsidR="00F57FAC" w:rsidRPr="00F05422">
        <w:rPr>
          <w:rFonts w:eastAsia="Calibri"/>
        </w:rPr>
        <w:t xml:space="preserve"> through </w:t>
      </w:r>
      <w:hyperlink w:anchor="Table_6" w:history="1">
        <w:r w:rsidR="00F57FAC" w:rsidRPr="00F05422">
          <w:rPr>
            <w:rFonts w:eastAsia="Calibri"/>
            <w:color w:val="0000FF"/>
            <w:u w:val="single"/>
          </w:rPr>
          <w:t>table 6</w:t>
        </w:r>
      </w:hyperlink>
      <w:r w:rsidR="00F57FAC" w:rsidRPr="00F05422">
        <w:rPr>
          <w:rFonts w:eastAsia="Calibri"/>
        </w:rPr>
        <w:t xml:space="preserve"> are as follows:</w:t>
      </w:r>
    </w:p>
    <w:p w14:paraId="7893F4A5" w14:textId="77777777" w:rsidR="00F57FAC" w:rsidRPr="00F05422" w:rsidRDefault="00F57FAC" w:rsidP="00F57FAC">
      <w:pPr>
        <w:numPr>
          <w:ilvl w:val="0"/>
          <w:numId w:val="63"/>
        </w:numPr>
        <w:spacing w:after="120"/>
        <w:ind w:left="720"/>
        <w:contextualSpacing/>
        <w:rPr>
          <w:lang w:bidi="en-US"/>
        </w:rPr>
      </w:pPr>
      <w:r w:rsidRPr="00F05422">
        <w:rPr>
          <w:lang w:bidi="en-US"/>
        </w:rPr>
        <w:t xml:space="preserve">First column: </w:t>
      </w:r>
      <w:r w:rsidRPr="00F05422">
        <w:rPr>
          <w:i/>
          <w:lang w:bidi="en-US"/>
        </w:rPr>
        <w:t xml:space="preserve">Claim and Content Categories </w:t>
      </w:r>
    </w:p>
    <w:p w14:paraId="5F1D5513" w14:textId="2CD15B82" w:rsidR="00F57FAC" w:rsidRPr="00F05422" w:rsidRDefault="00F57FAC" w:rsidP="00F57FAC">
      <w:pPr>
        <w:numPr>
          <w:ilvl w:val="0"/>
          <w:numId w:val="63"/>
        </w:numPr>
        <w:spacing w:after="120"/>
        <w:ind w:left="720"/>
        <w:contextualSpacing/>
        <w:rPr>
          <w:lang w:bidi="en-US"/>
        </w:rPr>
      </w:pPr>
      <w:r w:rsidRPr="00F05422">
        <w:rPr>
          <w:lang w:bidi="en-US"/>
        </w:rPr>
        <w:t xml:space="preserve">Second column: </w:t>
      </w:r>
      <w:r w:rsidRPr="00F05422">
        <w:rPr>
          <w:i/>
          <w:lang w:bidi="en-US"/>
        </w:rPr>
        <w:t xml:space="preserve">Total Items by Content Category </w:t>
      </w:r>
      <w:r w:rsidRPr="00F05422">
        <w:rPr>
          <w:lang w:bidi="en-US"/>
        </w:rPr>
        <w:t>(</w:t>
      </w:r>
      <w:r w:rsidRPr="00F05422">
        <w:rPr>
          <w:i/>
          <w:lang w:bidi="en-US"/>
        </w:rPr>
        <w:t xml:space="preserve">Subcategory for </w:t>
      </w:r>
      <w:hyperlink w:anchor="Table_6" w:history="1">
        <w:r w:rsidRPr="00F05422">
          <w:rPr>
            <w:color w:val="0000FF"/>
            <w:u w:val="single"/>
            <w:lang w:bidi="en-US"/>
          </w:rPr>
          <w:t>table 6</w:t>
        </w:r>
      </w:hyperlink>
      <w:r w:rsidRPr="00F05422">
        <w:rPr>
          <w:rFonts w:cs="Arial"/>
          <w:color w:val="0000FF"/>
          <w:szCs w:val="20"/>
          <w:u w:val="single"/>
          <w:lang w:bidi="en-US"/>
        </w:rPr>
        <w:fldChar w:fldCharType="begin"/>
      </w:r>
      <w:r w:rsidRPr="00F05422">
        <w:rPr>
          <w:rFonts w:cs="Arial"/>
          <w:color w:val="0000FF"/>
          <w:szCs w:val="20"/>
          <w:u w:val="single"/>
          <w:lang w:bidi="en-US"/>
        </w:rPr>
        <w:instrText xml:space="preserve"> REF  _Ref100758184 \* Lower \h </w:instrText>
      </w:r>
      <w:r w:rsidRPr="00F05422">
        <w:rPr>
          <w:rFonts w:eastAsia="Calibri" w:cs="Arial"/>
          <w:color w:val="0000FF"/>
          <w:szCs w:val="20"/>
          <w:u w:val="single"/>
          <w:lang w:bidi="en-US"/>
        </w:rPr>
        <w:instrText xml:space="preserve"> \* MERGEFORMAT </w:instrText>
      </w:r>
      <w:r w:rsidRPr="00F05422">
        <w:rPr>
          <w:rFonts w:cs="Arial"/>
          <w:color w:val="0000FF"/>
          <w:szCs w:val="20"/>
          <w:u w:val="single"/>
          <w:lang w:bidi="en-US"/>
        </w:rPr>
      </w:r>
      <w:r w:rsidRPr="00F05422">
        <w:rPr>
          <w:rFonts w:cs="Arial"/>
          <w:color w:val="0000FF"/>
          <w:szCs w:val="20"/>
          <w:u w:val="single"/>
          <w:lang w:bidi="en-US"/>
        </w:rPr>
        <w:fldChar w:fldCharType="end"/>
      </w:r>
      <w:r w:rsidRPr="00F05422">
        <w:rPr>
          <w:lang w:bidi="en-US"/>
        </w:rPr>
        <w:t>)</w:t>
      </w:r>
    </w:p>
    <w:p w14:paraId="0355B2EA" w14:textId="77777777" w:rsidR="00F57FAC" w:rsidRPr="00F05422" w:rsidRDefault="00F57FAC" w:rsidP="00F57FAC">
      <w:pPr>
        <w:numPr>
          <w:ilvl w:val="0"/>
          <w:numId w:val="63"/>
        </w:numPr>
        <w:spacing w:after="120"/>
        <w:ind w:left="720"/>
        <w:contextualSpacing/>
        <w:rPr>
          <w:lang w:bidi="en-US"/>
        </w:rPr>
      </w:pPr>
      <w:r w:rsidRPr="00F05422">
        <w:rPr>
          <w:lang w:bidi="en-US"/>
        </w:rPr>
        <w:t>Third column:</w:t>
      </w:r>
      <w:r w:rsidRPr="00F05422">
        <w:rPr>
          <w:i/>
          <w:lang w:bidi="en-US"/>
        </w:rPr>
        <w:t xml:space="preserve"> Selected Response (SR) or CR</w:t>
      </w:r>
    </w:p>
    <w:p w14:paraId="09BD7BE6" w14:textId="66ED7E01" w:rsidR="00F57FAC" w:rsidRPr="00F05422" w:rsidRDefault="00F57FAC" w:rsidP="00345899">
      <w:pPr>
        <w:numPr>
          <w:ilvl w:val="0"/>
          <w:numId w:val="63"/>
        </w:numPr>
        <w:ind w:left="720"/>
        <w:rPr>
          <w:lang w:bidi="en-US"/>
        </w:rPr>
      </w:pPr>
      <w:r w:rsidRPr="00F05422">
        <w:rPr>
          <w:lang w:bidi="en-US"/>
        </w:rPr>
        <w:t xml:space="preserve">Fourth column: </w:t>
      </w:r>
      <w:r w:rsidRPr="00F05422">
        <w:rPr>
          <w:i/>
          <w:lang w:bidi="en-US"/>
        </w:rPr>
        <w:t xml:space="preserve">Total Score Points by Content Category </w:t>
      </w:r>
      <w:r w:rsidRPr="00F05422">
        <w:rPr>
          <w:lang w:bidi="en-US"/>
        </w:rPr>
        <w:t>(</w:t>
      </w:r>
      <w:r w:rsidRPr="00F05422">
        <w:rPr>
          <w:i/>
          <w:lang w:bidi="en-US"/>
        </w:rPr>
        <w:t xml:space="preserve">Subcategory for </w:t>
      </w:r>
      <w:hyperlink w:anchor="Table_6" w:history="1">
        <w:r w:rsidRPr="00F05422">
          <w:rPr>
            <w:color w:val="0000FF"/>
            <w:u w:val="single"/>
            <w:lang w:bidi="en-US"/>
          </w:rPr>
          <w:t>table 6</w:t>
        </w:r>
      </w:hyperlink>
      <w:r w:rsidRPr="00F05422">
        <w:rPr>
          <w:lang w:bidi="en-US"/>
        </w:rPr>
        <w:t>)</w:t>
      </w:r>
    </w:p>
    <w:p w14:paraId="4546E592" w14:textId="77777777" w:rsidR="00F57FAC" w:rsidRPr="00F05422" w:rsidRDefault="00F57FAC" w:rsidP="00345899">
      <w:pPr>
        <w:spacing w:before="240" w:after="240"/>
        <w:rPr>
          <w:rFonts w:eastAsia="Calibri"/>
        </w:rPr>
      </w:pPr>
      <w:r w:rsidRPr="00F05422">
        <w:rPr>
          <w:rFonts w:eastAsia="Calibri"/>
        </w:rPr>
        <w:t>Note that SR items are machine-scored and CR items elicit student responses, which are human-scored.</w:t>
      </w:r>
    </w:p>
    <w:p w14:paraId="4BE1E2A9" w14:textId="37082308" w:rsidR="00F57FAC" w:rsidRPr="00F05422" w:rsidRDefault="00F57FAC" w:rsidP="00345899">
      <w:pPr>
        <w:spacing w:after="240"/>
        <w:rPr>
          <w:rFonts w:eastAsia="Calibri"/>
          <w:szCs w:val="22"/>
        </w:rPr>
      </w:pPr>
      <w:r w:rsidRPr="00F05422">
        <w:rPr>
          <w:rFonts w:eastAsia="Calibri"/>
          <w:szCs w:val="22"/>
        </w:rPr>
        <w:lastRenderedPageBreak/>
        <w:t xml:space="preserve">Each grade-level assessment has more than 50 testable standards at its disposal, so </w:t>
      </w:r>
      <w:hyperlink w:anchor="Table_7">
        <w:r w:rsidRPr="00F05422">
          <w:rPr>
            <w:rFonts w:eastAsia="Calibri"/>
            <w:color w:val="0000FF"/>
            <w:szCs w:val="22"/>
            <w:u w:val="single"/>
          </w:rPr>
          <w:t>table 7</w:t>
        </w:r>
      </w:hyperlink>
      <w:r w:rsidRPr="00F05422">
        <w:rPr>
          <w:rFonts w:eastAsia="Calibri"/>
          <w:szCs w:val="22"/>
        </w:rPr>
        <w:t xml:space="preserve"> through </w:t>
      </w:r>
      <w:hyperlink w:anchor="Table_9">
        <w:r w:rsidRPr="00F05422">
          <w:rPr>
            <w:rFonts w:eastAsia="Calibri"/>
            <w:color w:val="0000FF"/>
            <w:szCs w:val="22"/>
            <w:u w:val="single"/>
          </w:rPr>
          <w:t>table 9</w:t>
        </w:r>
      </w:hyperlink>
      <w:r w:rsidRPr="00F05422">
        <w:rPr>
          <w:rFonts w:eastAsia="Calibri"/>
          <w:szCs w:val="22"/>
        </w:rPr>
        <w:t xml:space="preserve"> delineate specific groups of testing standards to be used for each content category and subcategory. Each table summarizes a different grade span. </w:t>
      </w:r>
    </w:p>
    <w:p w14:paraId="33C15851" w14:textId="4E34AA45" w:rsidR="00F57FAC" w:rsidRPr="00F05422" w:rsidRDefault="00F57FAC" w:rsidP="00345899">
      <w:pPr>
        <w:spacing w:after="240"/>
        <w:rPr>
          <w:rFonts w:eastAsia="Calibri"/>
          <w:szCs w:val="22"/>
        </w:rPr>
      </w:pPr>
      <w:r w:rsidRPr="00F05422">
        <w:rPr>
          <w:rFonts w:eastAsia="Calibri"/>
          <w:szCs w:val="22"/>
        </w:rPr>
        <w:t xml:space="preserve">Keep in mind that the CSA tests high school grade levels together in one assessment. The high school CSA uses two sets of the </w:t>
      </w:r>
      <w:r w:rsidRPr="00F05422">
        <w:rPr>
          <w:rFonts w:eastAsia="Calibri" w:cs="Arial"/>
          <w:i/>
          <w:iCs/>
          <w:szCs w:val="22"/>
        </w:rPr>
        <w:t xml:space="preserve">California Common Core State Standards </w:t>
      </w:r>
      <w:proofErr w:type="spellStart"/>
      <w:r w:rsidRPr="00F05422">
        <w:rPr>
          <w:rFonts w:eastAsia="Calibri" w:cs="Arial"/>
          <w:i/>
          <w:iCs/>
          <w:szCs w:val="22"/>
        </w:rPr>
        <w:t>en</w:t>
      </w:r>
      <w:proofErr w:type="spellEnd"/>
      <w:r w:rsidRPr="00F05422">
        <w:rPr>
          <w:rFonts w:eastAsia="Calibri" w:cs="Arial"/>
          <w:i/>
          <w:iCs/>
          <w:szCs w:val="22"/>
        </w:rPr>
        <w:t xml:space="preserve"> Español</w:t>
      </w:r>
      <w:r w:rsidRPr="00F05422">
        <w:rPr>
          <w:rFonts w:eastAsia="Calibri" w:cs="Arial"/>
          <w:szCs w:val="22"/>
        </w:rPr>
        <w:t>: the standards</w:t>
      </w:r>
      <w:r w:rsidRPr="00F05422">
        <w:rPr>
          <w:rFonts w:eastAsia="Calibri"/>
          <w:szCs w:val="22"/>
        </w:rPr>
        <w:t xml:space="preserve"> designated as “9–10,” for grades nine and ten, as well as </w:t>
      </w:r>
      <w:r w:rsidRPr="00F05422">
        <w:rPr>
          <w:rFonts w:eastAsia="Calibri" w:cs="Arial"/>
          <w:szCs w:val="22"/>
        </w:rPr>
        <w:t>the standards</w:t>
      </w:r>
      <w:r w:rsidRPr="00F05422">
        <w:rPr>
          <w:rFonts w:eastAsia="Calibri"/>
          <w:szCs w:val="22"/>
        </w:rPr>
        <w:t xml:space="preserve"> designated “11–12,” for grades eleven and twelve. Both sets of standards are eligible for use on the high school CSA. The columns in the testing standards tables are as follows:</w:t>
      </w:r>
    </w:p>
    <w:p w14:paraId="1B65FCFC" w14:textId="77777777" w:rsidR="00F57FAC" w:rsidRPr="00F05422" w:rsidRDefault="00F57FAC" w:rsidP="00A779E2">
      <w:pPr>
        <w:numPr>
          <w:ilvl w:val="0"/>
          <w:numId w:val="63"/>
        </w:numPr>
        <w:spacing w:after="120"/>
        <w:ind w:left="720"/>
        <w:contextualSpacing/>
        <w:rPr>
          <w:lang w:bidi="en-US"/>
        </w:rPr>
      </w:pPr>
      <w:r w:rsidRPr="00F05422">
        <w:rPr>
          <w:lang w:bidi="en-US"/>
        </w:rPr>
        <w:t xml:space="preserve">First column: </w:t>
      </w:r>
      <w:r w:rsidRPr="00F05422">
        <w:rPr>
          <w:i/>
          <w:lang w:bidi="en-US"/>
        </w:rPr>
        <w:t>Claim and Content Categories and Subcategories</w:t>
      </w:r>
    </w:p>
    <w:p w14:paraId="32A7160E" w14:textId="77777777" w:rsidR="00F57FAC" w:rsidRPr="00F05422" w:rsidRDefault="00F57FAC" w:rsidP="00A779E2">
      <w:pPr>
        <w:numPr>
          <w:ilvl w:val="0"/>
          <w:numId w:val="63"/>
        </w:numPr>
        <w:spacing w:after="120"/>
        <w:ind w:left="720"/>
        <w:contextualSpacing/>
        <w:rPr>
          <w:lang w:bidi="en-US"/>
        </w:rPr>
        <w:sectPr w:rsidR="00F57FAC" w:rsidRPr="00F05422" w:rsidSect="00F57FAC">
          <w:headerReference w:type="even" r:id="rId39"/>
          <w:footerReference w:type="even" r:id="rId40"/>
          <w:footerReference w:type="first" r:id="rId41"/>
          <w:pgSz w:w="12240" w:h="15840" w:code="1"/>
          <w:pgMar w:top="1152" w:right="1440" w:bottom="1152" w:left="1440" w:header="576" w:footer="360" w:gutter="0"/>
          <w:cols w:space="720"/>
          <w:docGrid w:linePitch="360"/>
        </w:sectPr>
      </w:pPr>
      <w:r w:rsidRPr="00F05422">
        <w:rPr>
          <w:lang w:bidi="en-US"/>
        </w:rPr>
        <w:t>Other columns: Grade levels or grade band tested</w:t>
      </w:r>
    </w:p>
    <w:p w14:paraId="4F05EE01" w14:textId="77777777" w:rsidR="00F57FAC" w:rsidRPr="00F05422" w:rsidRDefault="00F57FAC" w:rsidP="00345899">
      <w:pPr>
        <w:keepNext/>
        <w:keepLines/>
        <w:spacing w:before="240" w:after="240"/>
        <w:outlineLvl w:val="1"/>
        <w:rPr>
          <w:rFonts w:eastAsia="Yu Gothic Light"/>
          <w:b/>
          <w:sz w:val="36"/>
          <w:szCs w:val="26"/>
        </w:rPr>
      </w:pPr>
      <w:bookmarkStart w:id="85" w:name="_Toc170298938"/>
      <w:bookmarkEnd w:id="83"/>
      <w:r w:rsidRPr="00F05422">
        <w:rPr>
          <w:rFonts w:eastAsia="Yu Gothic Light"/>
          <w:b/>
          <w:sz w:val="36"/>
          <w:szCs w:val="26"/>
        </w:rPr>
        <w:lastRenderedPageBreak/>
        <w:t>Revised Test Blueprint for the CSA</w:t>
      </w:r>
      <w:bookmarkEnd w:id="85"/>
    </w:p>
    <w:p w14:paraId="31886AD0" w14:textId="77777777" w:rsidR="00F57FAC" w:rsidRPr="00F05422" w:rsidRDefault="00F57FAC" w:rsidP="00345899">
      <w:pPr>
        <w:keepNext/>
        <w:keepLines/>
        <w:spacing w:before="480" w:after="240"/>
        <w:outlineLvl w:val="2"/>
        <w:rPr>
          <w:rFonts w:eastAsia="Yu Gothic Light"/>
          <w:b/>
          <w:sz w:val="32"/>
        </w:rPr>
      </w:pPr>
      <w:bookmarkStart w:id="86" w:name="_Toc41654466"/>
      <w:bookmarkStart w:id="87" w:name="_Toc170298939"/>
      <w:r w:rsidRPr="00F05422">
        <w:rPr>
          <w:rFonts w:eastAsia="Yu Gothic Light"/>
          <w:b/>
          <w:sz w:val="32"/>
        </w:rPr>
        <w:t>Blueprint Overview</w:t>
      </w:r>
      <w:bookmarkEnd w:id="86"/>
      <w:bookmarkEnd w:id="87"/>
    </w:p>
    <w:p w14:paraId="1B39158E" w14:textId="4CB2D834" w:rsidR="00F57FAC" w:rsidRPr="00F05422" w:rsidRDefault="00F57FAC" w:rsidP="00345899">
      <w:pPr>
        <w:spacing w:after="240"/>
        <w:rPr>
          <w:rFonts w:eastAsia="Calibri"/>
        </w:rPr>
      </w:pPr>
      <w:r w:rsidRPr="00F05422">
        <w:rPr>
          <w:rFonts w:eastAsia="Calibri"/>
        </w:rPr>
        <w:t>Note that the original wording of the writing claim was amended to acknowledge that the CSA test blueprint did not feature CR items. With the recent addition of full-writes to the test blueprint, the interim wording—“</w:t>
      </w:r>
      <w:r w:rsidRPr="00F05422">
        <w:rPr>
          <w:rFonts w:eastAsia="Calibri"/>
          <w:b/>
          <w:bCs/>
        </w:rPr>
        <w:t xml:space="preserve">Writing Mechanics Claim: Students can revise </w:t>
      </w:r>
      <w:r w:rsidRPr="00F05422">
        <w:rPr>
          <w:rFonts w:eastAsia="Calibri"/>
        </w:rPr>
        <w:t xml:space="preserve">writing products…”—has reverted to its original text and is restored in </w:t>
      </w:r>
      <w:r w:rsidRPr="00F05422">
        <w:rPr>
          <w:rFonts w:eastAsia="Calibri" w:cs="Arial"/>
          <w:color w:val="0000FF"/>
          <w:u w:val="single"/>
        </w:rPr>
        <w:fldChar w:fldCharType="begin"/>
      </w:r>
      <w:r w:rsidRPr="00F05422">
        <w:rPr>
          <w:rFonts w:eastAsia="Calibri" w:cs="Arial"/>
          <w:color w:val="0000FF"/>
          <w:u w:val="single"/>
        </w:rPr>
        <w:instrText xml:space="preserve"> REF  Table_1 \* Lower \h  \* MERGEFORMAT </w:instrText>
      </w:r>
      <w:r w:rsidRPr="00F05422">
        <w:rPr>
          <w:rFonts w:eastAsia="Calibri" w:cs="Arial"/>
          <w:color w:val="0000FF"/>
          <w:u w:val="single"/>
        </w:rPr>
      </w:r>
      <w:r w:rsidRPr="00F05422">
        <w:rPr>
          <w:rFonts w:eastAsia="Calibri" w:cs="Arial"/>
          <w:color w:val="0000FF"/>
          <w:u w:val="single"/>
        </w:rPr>
        <w:fldChar w:fldCharType="separate"/>
      </w:r>
      <w:r w:rsidRPr="00F05422">
        <w:rPr>
          <w:rFonts w:eastAsia="Calibri" w:cs="Arial"/>
          <w:color w:val="0000FF"/>
          <w:u w:val="single"/>
        </w:rPr>
        <w:t>table 1</w:t>
      </w:r>
      <w:r w:rsidRPr="00F05422">
        <w:rPr>
          <w:rFonts w:eastAsia="Calibri" w:cs="Arial"/>
          <w:color w:val="0000FF"/>
          <w:u w:val="single"/>
        </w:rPr>
        <w:fldChar w:fldCharType="end"/>
      </w:r>
      <w:r w:rsidRPr="00F05422">
        <w:rPr>
          <w:rFonts w:eastAsia="Calibri" w:cs="Arial"/>
        </w:rPr>
        <w:t xml:space="preserve"> and </w:t>
      </w:r>
      <w:hyperlink w:anchor="Table_2" w:history="1">
        <w:r w:rsidRPr="00F05422">
          <w:rPr>
            <w:rFonts w:eastAsia="Calibri" w:cs="Arial"/>
            <w:color w:val="0000FF"/>
            <w:u w:val="single"/>
          </w:rPr>
          <w:t>table 2</w:t>
        </w:r>
      </w:hyperlink>
      <w:r w:rsidRPr="00F05422">
        <w:rPr>
          <w:rFonts w:eastAsia="Calibri"/>
        </w:rPr>
        <w:t>.</w:t>
      </w:r>
    </w:p>
    <w:p w14:paraId="059F5A43" w14:textId="4A4504DA" w:rsidR="00494ECE" w:rsidRPr="00F05422" w:rsidRDefault="00494ECE" w:rsidP="00494ECE">
      <w:pPr>
        <w:spacing w:after="240"/>
        <w:rPr>
          <w:rFonts w:eastAsia="Calibri"/>
        </w:rPr>
      </w:pPr>
      <w:r w:rsidRPr="00F05422">
        <w:rPr>
          <w:rFonts w:eastAsia="Calibri"/>
        </w:rPr>
        <w:t xml:space="preserve">Note, also, the following about </w:t>
      </w:r>
      <w:hyperlink w:anchor="Table_1" w:history="1">
        <w:r w:rsidRPr="00F05422">
          <w:rPr>
            <w:rStyle w:val="Hyperlink"/>
            <w:rFonts w:eastAsia="Calibri"/>
          </w:rPr>
          <w:t>table 1</w:t>
        </w:r>
      </w:hyperlink>
      <w:r w:rsidRPr="00F05422">
        <w:rPr>
          <w:rFonts w:eastAsia="Calibri"/>
        </w:rPr>
        <w:t>:</w:t>
      </w:r>
    </w:p>
    <w:p w14:paraId="4D567549" w14:textId="52023DC9" w:rsidR="00494ECE" w:rsidRPr="00F05422" w:rsidRDefault="00494ECE" w:rsidP="00494ECE">
      <w:pPr>
        <w:spacing w:after="240"/>
      </w:pPr>
      <w:r w:rsidRPr="00F05422">
        <w:rPr>
          <w:rFonts w:eastAsia="Arial" w:cs="Arial"/>
        </w:rPr>
        <w:t xml:space="preserve">Score Point </w:t>
      </w:r>
      <w:r w:rsidR="00A01BD8" w:rsidRPr="00F05422">
        <w:rPr>
          <w:rFonts w:eastAsia="Arial" w:cs="Arial"/>
        </w:rPr>
        <w:t xml:space="preserve">Range </w:t>
      </w:r>
      <w:r w:rsidRPr="00F05422">
        <w:rPr>
          <w:rFonts w:eastAsia="Arial" w:cs="Arial"/>
        </w:rPr>
        <w:t>by Claim column—The ranges of score points by claim provide the minimum and maximum number of score points allowed at each claim. Different combinations of score points across claims are possible. The combined total number of score points must fall within the range of 61–66 points, which is the approved range for the entire form.</w:t>
      </w:r>
    </w:p>
    <w:p w14:paraId="343AE052" w14:textId="6A547594" w:rsidR="00F57FAC" w:rsidRPr="00F05422" w:rsidRDefault="00F57FAC" w:rsidP="00A779E2">
      <w:pPr>
        <w:keepNext/>
        <w:keepLines/>
        <w:spacing w:before="240" w:after="60"/>
        <w:jc w:val="center"/>
        <w:rPr>
          <w:rFonts w:eastAsia="SimSun" w:cs="Arial"/>
          <w:b/>
          <w:color w:val="034D8E"/>
          <w:szCs w:val="20"/>
          <w:lang w:eastAsia="zh-CN"/>
        </w:rPr>
      </w:pPr>
      <w:bookmarkStart w:id="88" w:name="Table_1"/>
      <w:bookmarkStart w:id="89" w:name="_Toc170213640"/>
      <w:bookmarkEnd w:id="88"/>
      <w:r w:rsidRPr="00F05422">
        <w:rPr>
          <w:rFonts w:eastAsia="SimSun" w:cs="Arial"/>
          <w:b/>
          <w:color w:val="034D8E"/>
          <w:szCs w:val="20"/>
          <w:lang w:eastAsia="zh-CN"/>
        </w:rPr>
        <w:t>Table </w:t>
      </w:r>
      <w:r w:rsidRPr="00F05422">
        <w:rPr>
          <w:rFonts w:eastAsia="SimSun" w:cs="Arial"/>
          <w:b/>
          <w:color w:val="2B579A"/>
          <w:szCs w:val="20"/>
          <w:lang w:eastAsia="zh-CN"/>
        </w:rPr>
        <w:fldChar w:fldCharType="begin"/>
      </w:r>
      <w:r w:rsidRPr="00F05422">
        <w:rPr>
          <w:rFonts w:eastAsia="SimSun" w:cs="Arial"/>
          <w:b/>
          <w:color w:val="034D8E"/>
          <w:szCs w:val="20"/>
          <w:lang w:eastAsia="zh-CN"/>
        </w:rPr>
        <w:instrText xml:space="preserve"> SEQ Table \* ARABIC </w:instrText>
      </w:r>
      <w:r w:rsidRPr="00F05422">
        <w:rPr>
          <w:rFonts w:eastAsia="SimSun" w:cs="Arial"/>
          <w:b/>
          <w:color w:val="2B579A"/>
          <w:szCs w:val="20"/>
          <w:lang w:eastAsia="zh-CN"/>
        </w:rPr>
        <w:fldChar w:fldCharType="separate"/>
      </w:r>
      <w:r w:rsidRPr="00F05422">
        <w:rPr>
          <w:rFonts w:eastAsia="SimSun" w:cs="Arial"/>
          <w:b/>
          <w:noProof/>
          <w:color w:val="034D8E"/>
          <w:szCs w:val="20"/>
          <w:lang w:eastAsia="zh-CN"/>
        </w:rPr>
        <w:t>1</w:t>
      </w:r>
      <w:r w:rsidRPr="00F05422">
        <w:rPr>
          <w:rFonts w:eastAsia="SimSun" w:cs="Arial"/>
          <w:b/>
          <w:color w:val="2B579A"/>
          <w:szCs w:val="20"/>
          <w:lang w:eastAsia="zh-CN"/>
        </w:rPr>
        <w:fldChar w:fldCharType="end"/>
      </w:r>
      <w:r w:rsidRPr="00F05422">
        <w:rPr>
          <w:rFonts w:eastAsia="SimSun" w:cs="Arial"/>
          <w:b/>
          <w:color w:val="034D8E"/>
          <w:szCs w:val="20"/>
          <w:lang w:eastAsia="zh-CN"/>
        </w:rPr>
        <w:t>. Blueprint Overview—C</w:t>
      </w:r>
      <w:r w:rsidR="00955427" w:rsidRPr="00F05422">
        <w:rPr>
          <w:rFonts w:eastAsia="SimSun" w:cs="Arial"/>
          <w:b/>
          <w:color w:val="034D8E"/>
          <w:szCs w:val="20"/>
          <w:lang w:eastAsia="zh-CN"/>
        </w:rPr>
        <w:t xml:space="preserve">alifornia </w:t>
      </w:r>
      <w:r w:rsidRPr="00F05422">
        <w:rPr>
          <w:rFonts w:eastAsia="SimSun" w:cs="Arial"/>
          <w:b/>
          <w:color w:val="034D8E"/>
          <w:szCs w:val="20"/>
          <w:lang w:eastAsia="zh-CN"/>
        </w:rPr>
        <w:t>S</w:t>
      </w:r>
      <w:r w:rsidR="00955427" w:rsidRPr="00F05422">
        <w:rPr>
          <w:rFonts w:eastAsia="SimSun" w:cs="Arial"/>
          <w:b/>
          <w:color w:val="034D8E"/>
          <w:szCs w:val="20"/>
          <w:lang w:eastAsia="zh-CN"/>
        </w:rPr>
        <w:t xml:space="preserve">panish </w:t>
      </w:r>
      <w:r w:rsidRPr="00F05422">
        <w:rPr>
          <w:rFonts w:eastAsia="SimSun" w:cs="Arial"/>
          <w:b/>
          <w:color w:val="034D8E"/>
          <w:szCs w:val="20"/>
          <w:lang w:eastAsia="zh-CN"/>
        </w:rPr>
        <w:t>A</w:t>
      </w:r>
      <w:r w:rsidR="00955427" w:rsidRPr="00F05422">
        <w:rPr>
          <w:rFonts w:eastAsia="SimSun" w:cs="Arial"/>
          <w:b/>
          <w:color w:val="034D8E"/>
          <w:szCs w:val="20"/>
          <w:lang w:eastAsia="zh-CN"/>
        </w:rPr>
        <w:t>ssessment</w:t>
      </w:r>
      <w:r w:rsidRPr="00F05422">
        <w:rPr>
          <w:rFonts w:eastAsia="SimSun" w:cs="Arial"/>
          <w:b/>
          <w:color w:val="034D8E"/>
          <w:szCs w:val="20"/>
          <w:lang w:eastAsia="zh-CN"/>
        </w:rPr>
        <w:t>, Grade Span Three Through Eight, Operational Forms, 2024–25</w:t>
      </w:r>
      <w:bookmarkEnd w:id="89"/>
    </w:p>
    <w:tbl>
      <w:tblPr>
        <w:tblStyle w:val="Blueprint"/>
        <w:tblW w:w="12131" w:type="dxa"/>
        <w:jc w:val="center"/>
        <w:tblCellMar>
          <w:left w:w="58" w:type="dxa"/>
          <w:right w:w="58" w:type="dxa"/>
        </w:tblCellMar>
        <w:tblLook w:val="04A0" w:firstRow="1" w:lastRow="0" w:firstColumn="1" w:lastColumn="0" w:noHBand="0" w:noVBand="1"/>
        <w:tblDescription w:val="Table 1.  Blueprint Overview—CSA, Grade Span Three Through Eight, Operational Forms, 2024–25"/>
      </w:tblPr>
      <w:tblGrid>
        <w:gridCol w:w="6105"/>
        <w:gridCol w:w="1620"/>
        <w:gridCol w:w="2297"/>
        <w:gridCol w:w="2109"/>
      </w:tblGrid>
      <w:tr w:rsidR="00F57FAC" w:rsidRPr="00F05422" w14:paraId="258769BB" w14:textId="77777777" w:rsidTr="00D47FEE">
        <w:trPr>
          <w:cnfStyle w:val="100000000000" w:firstRow="1" w:lastRow="0" w:firstColumn="0" w:lastColumn="0" w:oddVBand="0" w:evenVBand="0" w:oddHBand="0" w:evenHBand="0" w:firstRowFirstColumn="0" w:firstRowLastColumn="0" w:lastRowFirstColumn="0" w:lastRowLastColumn="0"/>
          <w:cantSplit/>
          <w:trHeight w:val="864"/>
          <w:tblHeader/>
          <w:jc w:val="center"/>
        </w:trPr>
        <w:tc>
          <w:tcPr>
            <w:tcW w:w="6105" w:type="dxa"/>
            <w:shd w:val="clear" w:color="auto" w:fill="DEEAF6"/>
            <w:hideMark/>
          </w:tcPr>
          <w:p w14:paraId="51BC8BCB" w14:textId="77777777" w:rsidR="00F57FAC" w:rsidRPr="00F05422" w:rsidRDefault="00F57FAC" w:rsidP="00F57FAC">
            <w:pPr>
              <w:spacing w:before="40" w:after="40"/>
              <w:jc w:val="center"/>
              <w:rPr>
                <w:rFonts w:cs="Arial"/>
                <w:color w:val="000000"/>
              </w:rPr>
            </w:pPr>
            <w:r w:rsidRPr="00F05422">
              <w:rPr>
                <w:rFonts w:cs="Arial"/>
                <w:b/>
                <w:bCs/>
                <w:color w:val="000000"/>
              </w:rPr>
              <w:t>Claim and Domain</w:t>
            </w:r>
          </w:p>
        </w:tc>
        <w:tc>
          <w:tcPr>
            <w:tcW w:w="1620" w:type="dxa"/>
            <w:shd w:val="clear" w:color="auto" w:fill="DEEAF6"/>
            <w:hideMark/>
          </w:tcPr>
          <w:p w14:paraId="494BDB10" w14:textId="77777777" w:rsidR="00F57FAC" w:rsidRPr="00F05422" w:rsidRDefault="00F57FAC" w:rsidP="00F57FAC">
            <w:pPr>
              <w:spacing w:before="40" w:after="40"/>
              <w:jc w:val="center"/>
              <w:rPr>
                <w:rFonts w:cs="Arial"/>
                <w:b/>
                <w:bCs/>
                <w:color w:val="000000"/>
              </w:rPr>
            </w:pPr>
            <w:r w:rsidRPr="00F05422">
              <w:rPr>
                <w:rFonts w:cs="Arial"/>
                <w:b/>
                <w:bCs/>
                <w:color w:val="000000"/>
              </w:rPr>
              <w:t>Total Items by Claim</w:t>
            </w:r>
          </w:p>
        </w:tc>
        <w:tc>
          <w:tcPr>
            <w:tcW w:w="2297" w:type="dxa"/>
            <w:shd w:val="clear" w:color="auto" w:fill="DEEAF6"/>
            <w:hideMark/>
          </w:tcPr>
          <w:p w14:paraId="7E1FD95D" w14:textId="77777777" w:rsidR="00F57FAC" w:rsidRPr="00F05422" w:rsidRDefault="00F57FAC" w:rsidP="00F57FAC">
            <w:pPr>
              <w:spacing w:before="40" w:after="40"/>
              <w:jc w:val="center"/>
              <w:rPr>
                <w:rFonts w:cs="Arial"/>
                <w:b/>
                <w:bCs/>
                <w:color w:val="000000"/>
              </w:rPr>
            </w:pPr>
            <w:r w:rsidRPr="00F05422">
              <w:rPr>
                <w:rFonts w:cs="Arial"/>
                <w:b/>
                <w:bCs/>
                <w:color w:val="000000"/>
              </w:rPr>
              <w:t>Percent of Items by Claim</w:t>
            </w:r>
          </w:p>
        </w:tc>
        <w:tc>
          <w:tcPr>
            <w:tcW w:w="2109" w:type="dxa"/>
            <w:shd w:val="clear" w:color="auto" w:fill="DEEAF6"/>
            <w:hideMark/>
          </w:tcPr>
          <w:p w14:paraId="26E2BBD9" w14:textId="468B8075" w:rsidR="00F57FAC" w:rsidRPr="00F05422" w:rsidRDefault="00F57FAC" w:rsidP="00F57FAC">
            <w:pPr>
              <w:spacing w:before="40" w:after="40"/>
              <w:jc w:val="center"/>
              <w:rPr>
                <w:rFonts w:cs="Arial"/>
                <w:b/>
                <w:bCs/>
                <w:color w:val="000000"/>
              </w:rPr>
            </w:pPr>
            <w:r w:rsidRPr="00F05422">
              <w:rPr>
                <w:rFonts w:cs="Arial"/>
                <w:b/>
                <w:bCs/>
                <w:color w:val="000000"/>
              </w:rPr>
              <w:t>Score Point</w:t>
            </w:r>
            <w:r w:rsidR="000910F6" w:rsidRPr="00F05422">
              <w:rPr>
                <w:rFonts w:cs="Arial"/>
                <w:b/>
                <w:bCs/>
                <w:color w:val="000000"/>
              </w:rPr>
              <w:t xml:space="preserve"> Range</w:t>
            </w:r>
            <w:r w:rsidRPr="00F05422">
              <w:rPr>
                <w:rFonts w:cs="Arial"/>
                <w:b/>
                <w:bCs/>
                <w:color w:val="000000"/>
              </w:rPr>
              <w:t xml:space="preserve"> by Claim</w:t>
            </w:r>
          </w:p>
        </w:tc>
      </w:tr>
      <w:tr w:rsidR="00A779E2" w:rsidRPr="00F05422" w14:paraId="069D4921" w14:textId="77777777" w:rsidTr="00D47FEE">
        <w:trPr>
          <w:cantSplit/>
          <w:jc w:val="center"/>
        </w:trPr>
        <w:tc>
          <w:tcPr>
            <w:tcW w:w="6105" w:type="dxa"/>
            <w:tcBorders>
              <w:top w:val="single" w:sz="12" w:space="0" w:color="2E74B5"/>
            </w:tcBorders>
            <w:shd w:val="clear" w:color="auto" w:fill="D9D9D9"/>
            <w:hideMark/>
          </w:tcPr>
          <w:p w14:paraId="56EFEDB2" w14:textId="77777777" w:rsidR="00F57FAC" w:rsidRPr="00F05422" w:rsidRDefault="00F57FAC" w:rsidP="00F57FAC">
            <w:pPr>
              <w:spacing w:before="40" w:after="40"/>
              <w:rPr>
                <w:rFonts w:cs="Arial"/>
                <w:color w:val="000000"/>
                <w:szCs w:val="20"/>
              </w:rPr>
            </w:pPr>
            <w:r w:rsidRPr="00F05422">
              <w:rPr>
                <w:rFonts w:cs="Arial"/>
                <w:b/>
                <w:bCs/>
                <w:color w:val="000000"/>
                <w:szCs w:val="20"/>
              </w:rPr>
              <w:t>Reading Claim:</w:t>
            </w:r>
            <w:r w:rsidRPr="00F05422">
              <w:rPr>
                <w:rFonts w:cs="Arial"/>
                <w:color w:val="000000"/>
                <w:szCs w:val="20"/>
              </w:rPr>
              <w:t xml:space="preserve"> Students can read, analyze, and interpret a variety of texts and genres through Spanish.</w:t>
            </w:r>
          </w:p>
        </w:tc>
        <w:tc>
          <w:tcPr>
            <w:tcW w:w="1620" w:type="dxa"/>
            <w:tcBorders>
              <w:top w:val="single" w:sz="12" w:space="0" w:color="2E74B5"/>
            </w:tcBorders>
            <w:shd w:val="clear" w:color="auto" w:fill="D9D9D9"/>
            <w:noWrap/>
            <w:hideMark/>
          </w:tcPr>
          <w:p w14:paraId="4D7E996F" w14:textId="77777777" w:rsidR="00F57FAC" w:rsidRPr="00F05422" w:rsidRDefault="00F57FAC" w:rsidP="00F57FAC">
            <w:pPr>
              <w:spacing w:before="40" w:after="40"/>
              <w:ind w:right="288"/>
              <w:jc w:val="right"/>
              <w:rPr>
                <w:rFonts w:cs="Arial"/>
                <w:color w:val="000000"/>
                <w:szCs w:val="20"/>
              </w:rPr>
            </w:pPr>
            <w:r w:rsidRPr="00F05422">
              <w:rPr>
                <w:rFonts w:cs="Arial"/>
                <w:color w:val="000000"/>
                <w:szCs w:val="20"/>
              </w:rPr>
              <w:t>24</w:t>
            </w:r>
          </w:p>
        </w:tc>
        <w:tc>
          <w:tcPr>
            <w:tcW w:w="2297" w:type="dxa"/>
            <w:tcBorders>
              <w:top w:val="single" w:sz="12" w:space="0" w:color="2E74B5"/>
            </w:tcBorders>
            <w:shd w:val="clear" w:color="auto" w:fill="D9D9D9"/>
            <w:noWrap/>
            <w:hideMark/>
          </w:tcPr>
          <w:p w14:paraId="0CD11404" w14:textId="77777777" w:rsidR="00F57FAC" w:rsidRPr="00F05422" w:rsidRDefault="00F57FAC" w:rsidP="00F57FAC">
            <w:pPr>
              <w:spacing w:before="40" w:after="40"/>
              <w:ind w:right="288"/>
              <w:jc w:val="right"/>
              <w:rPr>
                <w:rFonts w:cs="Arial"/>
                <w:szCs w:val="20"/>
              </w:rPr>
            </w:pPr>
            <w:r w:rsidRPr="00F05422">
              <w:rPr>
                <w:rFonts w:cs="Arial"/>
                <w:szCs w:val="20"/>
              </w:rPr>
              <w:t>50%</w:t>
            </w:r>
          </w:p>
        </w:tc>
        <w:tc>
          <w:tcPr>
            <w:tcW w:w="2109" w:type="dxa"/>
            <w:tcBorders>
              <w:top w:val="single" w:sz="12" w:space="0" w:color="2E74B5"/>
            </w:tcBorders>
            <w:shd w:val="clear" w:color="auto" w:fill="D9D9D9"/>
            <w:noWrap/>
            <w:hideMark/>
          </w:tcPr>
          <w:p w14:paraId="4BF98504" w14:textId="77777777" w:rsidR="00F57FAC" w:rsidRPr="00F05422" w:rsidRDefault="00F57FAC" w:rsidP="00F57FAC">
            <w:pPr>
              <w:spacing w:before="40" w:after="40"/>
              <w:ind w:right="288"/>
              <w:jc w:val="right"/>
              <w:rPr>
                <w:rFonts w:cs="Arial"/>
                <w:szCs w:val="20"/>
              </w:rPr>
            </w:pPr>
            <w:r w:rsidRPr="00F05422">
              <w:rPr>
                <w:rFonts w:cs="Arial"/>
                <w:szCs w:val="20"/>
              </w:rPr>
              <w:t>27–35</w:t>
            </w:r>
          </w:p>
        </w:tc>
      </w:tr>
      <w:tr w:rsidR="00F57FAC" w:rsidRPr="00F05422" w14:paraId="5B58BFFD" w14:textId="77777777" w:rsidTr="00D47FEE">
        <w:tblPrEx>
          <w:jc w:val="left"/>
        </w:tblPrEx>
        <w:trPr>
          <w:cantSplit/>
          <w:trHeight w:val="557"/>
        </w:trPr>
        <w:tc>
          <w:tcPr>
            <w:tcW w:w="6105" w:type="dxa"/>
            <w:shd w:val="clear" w:color="auto" w:fill="E2EFD9"/>
            <w:hideMark/>
          </w:tcPr>
          <w:p w14:paraId="5B0B3002" w14:textId="77777777" w:rsidR="00F57FAC" w:rsidRPr="00F05422" w:rsidRDefault="00F57FAC" w:rsidP="00F57FAC">
            <w:pPr>
              <w:spacing w:before="40"/>
              <w:rPr>
                <w:rFonts w:eastAsia="Calibri" w:cs="Arial"/>
                <w:szCs w:val="22"/>
              </w:rPr>
            </w:pPr>
            <w:r w:rsidRPr="00F05422">
              <w:rPr>
                <w:rFonts w:cs="Arial"/>
                <w:b/>
                <w:color w:val="000000"/>
                <w:szCs w:val="22"/>
              </w:rPr>
              <w:t>Writing Claim:</w:t>
            </w:r>
            <w:r w:rsidRPr="00F05422">
              <w:rPr>
                <w:rFonts w:cs="Arial"/>
                <w:color w:val="000000"/>
                <w:szCs w:val="22"/>
              </w:rPr>
              <w:t xml:space="preserve"> </w:t>
            </w:r>
            <w:r w:rsidRPr="00F05422">
              <w:rPr>
                <w:rFonts w:eastAsia="Calibri" w:cs="Arial"/>
                <w:szCs w:val="22"/>
              </w:rPr>
              <w:t xml:space="preserve">Students can write texts for a range of purposes and audiences </w:t>
            </w:r>
            <w:proofErr w:type="gramStart"/>
            <w:r w:rsidRPr="00F05422">
              <w:rPr>
                <w:rFonts w:eastAsia="Calibri" w:cs="Arial"/>
                <w:szCs w:val="22"/>
              </w:rPr>
              <w:t>in order to</w:t>
            </w:r>
            <w:proofErr w:type="gramEnd"/>
            <w:r w:rsidRPr="00F05422">
              <w:rPr>
                <w:rFonts w:eastAsia="Calibri" w:cs="Arial"/>
                <w:szCs w:val="22"/>
              </w:rPr>
              <w:t xml:space="preserve"> accurately and convincingly present, describe, and explain ideas through Spanish.</w:t>
            </w:r>
          </w:p>
        </w:tc>
        <w:tc>
          <w:tcPr>
            <w:tcW w:w="1620" w:type="dxa"/>
            <w:shd w:val="clear" w:color="auto" w:fill="E2EFD9"/>
            <w:noWrap/>
            <w:hideMark/>
          </w:tcPr>
          <w:p w14:paraId="573D9F55" w14:textId="77777777" w:rsidR="00F57FAC" w:rsidRPr="00F05422" w:rsidRDefault="00F57FAC" w:rsidP="00F57FAC">
            <w:pPr>
              <w:spacing w:before="40" w:after="40"/>
              <w:ind w:right="288"/>
              <w:jc w:val="right"/>
              <w:rPr>
                <w:rFonts w:cs="Arial"/>
                <w:color w:val="000000"/>
                <w:szCs w:val="20"/>
              </w:rPr>
            </w:pPr>
            <w:r w:rsidRPr="00F05422">
              <w:rPr>
                <w:rFonts w:cs="Arial"/>
                <w:color w:val="000000"/>
                <w:szCs w:val="20"/>
              </w:rPr>
              <w:t>12</w:t>
            </w:r>
          </w:p>
        </w:tc>
        <w:tc>
          <w:tcPr>
            <w:tcW w:w="2297" w:type="dxa"/>
            <w:shd w:val="clear" w:color="auto" w:fill="E2EFD9"/>
            <w:noWrap/>
            <w:hideMark/>
          </w:tcPr>
          <w:p w14:paraId="72165B37" w14:textId="77777777" w:rsidR="00F57FAC" w:rsidRPr="00F05422" w:rsidRDefault="00F57FAC" w:rsidP="00F57FAC">
            <w:pPr>
              <w:spacing w:before="40" w:after="40"/>
              <w:ind w:right="288"/>
              <w:jc w:val="right"/>
              <w:rPr>
                <w:rFonts w:cs="Arial"/>
                <w:szCs w:val="20"/>
              </w:rPr>
            </w:pPr>
            <w:r w:rsidRPr="00F05422">
              <w:rPr>
                <w:rFonts w:cs="Arial"/>
                <w:szCs w:val="20"/>
              </w:rPr>
              <w:t>25%</w:t>
            </w:r>
          </w:p>
        </w:tc>
        <w:tc>
          <w:tcPr>
            <w:tcW w:w="2109" w:type="dxa"/>
            <w:shd w:val="clear" w:color="auto" w:fill="E2EFD9"/>
            <w:noWrap/>
            <w:hideMark/>
          </w:tcPr>
          <w:p w14:paraId="5EB636ED" w14:textId="77777777" w:rsidR="00F57FAC" w:rsidRPr="00F05422" w:rsidRDefault="00F57FAC" w:rsidP="00F57FAC">
            <w:pPr>
              <w:spacing w:before="40" w:after="40"/>
              <w:ind w:right="288"/>
              <w:jc w:val="right"/>
              <w:rPr>
                <w:rFonts w:cs="Arial"/>
                <w:szCs w:val="20"/>
              </w:rPr>
            </w:pPr>
            <w:r w:rsidRPr="00F05422">
              <w:rPr>
                <w:rFonts w:cs="Arial"/>
                <w:szCs w:val="20"/>
              </w:rPr>
              <w:t>19–22</w:t>
            </w:r>
          </w:p>
        </w:tc>
      </w:tr>
      <w:tr w:rsidR="00A779E2" w:rsidRPr="00F05422" w14:paraId="2880B6E0" w14:textId="77777777" w:rsidTr="00D47FEE">
        <w:trPr>
          <w:cantSplit/>
          <w:trHeight w:val="432"/>
          <w:jc w:val="center"/>
        </w:trPr>
        <w:tc>
          <w:tcPr>
            <w:tcW w:w="6105" w:type="dxa"/>
            <w:tcBorders>
              <w:top w:val="single" w:sz="4" w:space="0" w:color="auto"/>
              <w:bottom w:val="single" w:sz="4" w:space="0" w:color="auto"/>
            </w:tcBorders>
            <w:shd w:val="clear" w:color="auto" w:fill="FFF2CC"/>
            <w:hideMark/>
          </w:tcPr>
          <w:p w14:paraId="76CA3D13" w14:textId="77777777" w:rsidR="00F57FAC" w:rsidRPr="00F05422" w:rsidRDefault="00F57FAC" w:rsidP="00F57FAC">
            <w:pPr>
              <w:spacing w:before="40" w:after="40"/>
              <w:rPr>
                <w:rFonts w:cs="Arial"/>
                <w:color w:val="000000"/>
                <w:szCs w:val="20"/>
              </w:rPr>
            </w:pPr>
            <w:r w:rsidRPr="00F05422">
              <w:rPr>
                <w:rFonts w:cs="Arial"/>
                <w:b/>
                <w:bCs/>
                <w:color w:val="000000"/>
                <w:szCs w:val="20"/>
              </w:rPr>
              <w:t>Listening Claim:</w:t>
            </w:r>
            <w:r w:rsidRPr="00F05422">
              <w:rPr>
                <w:rFonts w:cs="Arial"/>
                <w:color w:val="000000"/>
                <w:szCs w:val="20"/>
              </w:rPr>
              <w:t xml:space="preserve"> Students can comprehend spoken Spanish in a range of contexts.</w:t>
            </w:r>
          </w:p>
        </w:tc>
        <w:tc>
          <w:tcPr>
            <w:tcW w:w="1620" w:type="dxa"/>
            <w:tcBorders>
              <w:top w:val="single" w:sz="4" w:space="0" w:color="auto"/>
            </w:tcBorders>
            <w:shd w:val="clear" w:color="auto" w:fill="FFF2CC"/>
            <w:noWrap/>
            <w:hideMark/>
          </w:tcPr>
          <w:p w14:paraId="4795FEE2" w14:textId="77777777" w:rsidR="00F57FAC" w:rsidRPr="00F05422" w:rsidRDefault="00F57FAC" w:rsidP="00F57FAC">
            <w:pPr>
              <w:spacing w:before="40" w:after="40"/>
              <w:ind w:right="288"/>
              <w:jc w:val="right"/>
              <w:rPr>
                <w:rFonts w:cs="Arial"/>
                <w:color w:val="000000"/>
                <w:szCs w:val="20"/>
              </w:rPr>
            </w:pPr>
            <w:r w:rsidRPr="00F05422">
              <w:rPr>
                <w:rFonts w:cs="Arial"/>
                <w:color w:val="000000"/>
                <w:szCs w:val="20"/>
              </w:rPr>
              <w:t>12</w:t>
            </w:r>
          </w:p>
        </w:tc>
        <w:tc>
          <w:tcPr>
            <w:tcW w:w="2297" w:type="dxa"/>
            <w:tcBorders>
              <w:top w:val="single" w:sz="4" w:space="0" w:color="auto"/>
            </w:tcBorders>
            <w:shd w:val="clear" w:color="auto" w:fill="FFF2CC"/>
            <w:noWrap/>
            <w:hideMark/>
          </w:tcPr>
          <w:p w14:paraId="605FFD0A" w14:textId="77777777" w:rsidR="00F57FAC" w:rsidRPr="00F05422" w:rsidRDefault="00F57FAC" w:rsidP="00F57FAC">
            <w:pPr>
              <w:spacing w:before="40" w:after="40"/>
              <w:ind w:right="288"/>
              <w:jc w:val="right"/>
              <w:rPr>
                <w:rFonts w:cs="Arial"/>
                <w:szCs w:val="20"/>
              </w:rPr>
            </w:pPr>
            <w:r w:rsidRPr="00F05422">
              <w:rPr>
                <w:rFonts w:cs="Arial"/>
                <w:szCs w:val="20"/>
              </w:rPr>
              <w:t>25%</w:t>
            </w:r>
          </w:p>
        </w:tc>
        <w:tc>
          <w:tcPr>
            <w:tcW w:w="2109" w:type="dxa"/>
            <w:tcBorders>
              <w:top w:val="single" w:sz="4" w:space="0" w:color="auto"/>
            </w:tcBorders>
            <w:shd w:val="clear" w:color="auto" w:fill="FFF2CC"/>
            <w:noWrap/>
            <w:hideMark/>
          </w:tcPr>
          <w:p w14:paraId="5D7B59C6" w14:textId="77777777" w:rsidR="00F57FAC" w:rsidRPr="00F05422" w:rsidRDefault="00F57FAC" w:rsidP="00F57FAC">
            <w:pPr>
              <w:spacing w:before="40" w:after="40"/>
              <w:ind w:right="288"/>
              <w:jc w:val="right"/>
              <w:rPr>
                <w:rFonts w:cs="Arial"/>
                <w:color w:val="000000"/>
                <w:szCs w:val="20"/>
              </w:rPr>
            </w:pPr>
            <w:r w:rsidRPr="00F05422">
              <w:rPr>
                <w:rFonts w:cs="Arial"/>
                <w:color w:val="000000"/>
                <w:szCs w:val="20"/>
              </w:rPr>
              <w:t>15–17</w:t>
            </w:r>
          </w:p>
        </w:tc>
      </w:tr>
      <w:tr w:rsidR="00F57FAC" w:rsidRPr="00F05422" w14:paraId="0970E019" w14:textId="77777777" w:rsidTr="00D47FEE">
        <w:trPr>
          <w:cantSplit/>
          <w:jc w:val="center"/>
        </w:trPr>
        <w:tc>
          <w:tcPr>
            <w:tcW w:w="6105" w:type="dxa"/>
            <w:tcBorders>
              <w:bottom w:val="single" w:sz="4" w:space="0" w:color="auto"/>
              <w:right w:val="single" w:sz="4" w:space="0" w:color="auto"/>
            </w:tcBorders>
            <w:noWrap/>
            <w:hideMark/>
          </w:tcPr>
          <w:p w14:paraId="6CF47F05" w14:textId="77777777" w:rsidR="00F57FAC" w:rsidRPr="00F05422" w:rsidRDefault="00F57FAC" w:rsidP="00F57FAC">
            <w:pPr>
              <w:spacing w:before="40" w:after="40"/>
              <w:jc w:val="right"/>
              <w:rPr>
                <w:rFonts w:cs="Arial"/>
                <w:b/>
                <w:bCs/>
                <w:color w:val="000000"/>
                <w:szCs w:val="20"/>
              </w:rPr>
            </w:pPr>
            <w:r w:rsidRPr="00F05422">
              <w:rPr>
                <w:rFonts w:cs="Arial"/>
                <w:b/>
                <w:bCs/>
                <w:color w:val="000000"/>
                <w:szCs w:val="20"/>
              </w:rPr>
              <w:t>TOTAL:</w:t>
            </w:r>
          </w:p>
        </w:tc>
        <w:tc>
          <w:tcPr>
            <w:tcW w:w="1620" w:type="dxa"/>
            <w:tcBorders>
              <w:bottom w:val="single" w:sz="4" w:space="0" w:color="auto"/>
            </w:tcBorders>
            <w:noWrap/>
            <w:hideMark/>
          </w:tcPr>
          <w:p w14:paraId="7AB9E63D" w14:textId="77777777" w:rsidR="00F57FAC" w:rsidRPr="00F05422" w:rsidRDefault="00F57FAC" w:rsidP="00F57FAC">
            <w:pPr>
              <w:spacing w:before="40" w:after="40"/>
              <w:ind w:right="288"/>
              <w:jc w:val="right"/>
              <w:rPr>
                <w:rFonts w:cs="Arial"/>
                <w:b/>
                <w:bCs/>
                <w:color w:val="000000"/>
                <w:szCs w:val="20"/>
              </w:rPr>
            </w:pPr>
            <w:r w:rsidRPr="00F05422">
              <w:rPr>
                <w:rFonts w:cs="Arial"/>
                <w:b/>
                <w:bCs/>
                <w:color w:val="000000"/>
                <w:szCs w:val="20"/>
              </w:rPr>
              <w:t>48</w:t>
            </w:r>
          </w:p>
        </w:tc>
        <w:tc>
          <w:tcPr>
            <w:tcW w:w="2297" w:type="dxa"/>
            <w:tcBorders>
              <w:bottom w:val="single" w:sz="4" w:space="0" w:color="auto"/>
            </w:tcBorders>
            <w:noWrap/>
            <w:hideMark/>
          </w:tcPr>
          <w:p w14:paraId="48C2A314" w14:textId="77777777" w:rsidR="00F57FAC" w:rsidRPr="00F05422" w:rsidRDefault="00F57FAC" w:rsidP="00F57FAC">
            <w:pPr>
              <w:spacing w:before="40" w:after="40"/>
              <w:ind w:right="288"/>
              <w:jc w:val="right"/>
              <w:rPr>
                <w:rFonts w:cs="Arial"/>
                <w:b/>
                <w:bCs/>
                <w:color w:val="000000"/>
                <w:szCs w:val="20"/>
              </w:rPr>
            </w:pPr>
            <w:r w:rsidRPr="00F05422">
              <w:rPr>
                <w:rFonts w:cs="Arial"/>
                <w:b/>
                <w:bCs/>
                <w:color w:val="000000"/>
                <w:szCs w:val="20"/>
              </w:rPr>
              <w:t>100%</w:t>
            </w:r>
          </w:p>
        </w:tc>
        <w:tc>
          <w:tcPr>
            <w:tcW w:w="2109" w:type="dxa"/>
            <w:tcBorders>
              <w:bottom w:val="single" w:sz="4" w:space="0" w:color="auto"/>
            </w:tcBorders>
            <w:noWrap/>
            <w:hideMark/>
          </w:tcPr>
          <w:p w14:paraId="6DF705E9" w14:textId="77777777" w:rsidR="00F57FAC" w:rsidRPr="00F05422" w:rsidRDefault="00F57FAC" w:rsidP="00F57FAC">
            <w:pPr>
              <w:spacing w:before="40" w:after="40"/>
              <w:ind w:right="288"/>
              <w:jc w:val="right"/>
              <w:rPr>
                <w:rFonts w:cs="Arial"/>
                <w:b/>
                <w:bCs/>
                <w:color w:val="000000"/>
                <w:szCs w:val="20"/>
              </w:rPr>
            </w:pPr>
            <w:r w:rsidRPr="00F05422">
              <w:rPr>
                <w:rFonts w:cs="Arial"/>
                <w:b/>
                <w:bCs/>
                <w:color w:val="000000"/>
                <w:szCs w:val="20"/>
              </w:rPr>
              <w:t>61–66</w:t>
            </w:r>
          </w:p>
        </w:tc>
      </w:tr>
    </w:tbl>
    <w:p w14:paraId="6222F659" w14:textId="77777777" w:rsidR="00041833" w:rsidRPr="00F05422" w:rsidRDefault="00F57FAC">
      <w:pPr>
        <w:keepNext/>
        <w:keepLines/>
        <w:spacing w:before="240" w:after="60"/>
        <w:jc w:val="center"/>
        <w:rPr>
          <w:rFonts w:eastAsia="SimSun" w:cs="Arial"/>
          <w:b/>
          <w:color w:val="034D8E"/>
          <w:szCs w:val="22"/>
          <w:lang w:eastAsia="zh-CN"/>
        </w:rPr>
      </w:pPr>
      <w:r w:rsidRPr="00F05422">
        <w:rPr>
          <w:rFonts w:eastAsia="SimSun" w:cs="Arial"/>
          <w:b/>
          <w:color w:val="034D8E"/>
          <w:szCs w:val="22"/>
          <w:lang w:eastAsia="zh-CN"/>
        </w:rPr>
        <w:br w:type="page"/>
      </w:r>
      <w:bookmarkStart w:id="90" w:name="_Toc100906266"/>
      <w:bookmarkStart w:id="91" w:name="_Toc170213641"/>
    </w:p>
    <w:p w14:paraId="2ABDFCFB" w14:textId="5DAE204C" w:rsidR="00A464DE" w:rsidRPr="00F05422" w:rsidRDefault="00A464DE" w:rsidP="007C7DD6">
      <w:pPr>
        <w:keepNext/>
        <w:keepLines/>
        <w:spacing w:before="240" w:after="240"/>
        <w:rPr>
          <w:rFonts w:eastAsia="SimSun" w:cs="Arial"/>
          <w:bCs/>
          <w:szCs w:val="20"/>
          <w:lang w:eastAsia="zh-CN"/>
        </w:rPr>
      </w:pPr>
      <w:r w:rsidRPr="00F05422">
        <w:rPr>
          <w:rFonts w:eastAsia="SimSun" w:cs="Arial"/>
          <w:bCs/>
          <w:szCs w:val="20"/>
          <w:lang w:eastAsia="zh-CN"/>
        </w:rPr>
        <w:lastRenderedPageBreak/>
        <w:t xml:space="preserve">Note the following about </w:t>
      </w:r>
      <w:hyperlink w:anchor="Table_2" w:history="1">
        <w:r w:rsidRPr="00F05422">
          <w:rPr>
            <w:rStyle w:val="Hyperlink"/>
            <w:rFonts w:eastAsia="SimSun" w:cs="Arial"/>
            <w:bCs/>
            <w:szCs w:val="20"/>
            <w:lang w:eastAsia="zh-CN"/>
          </w:rPr>
          <w:t>table 2</w:t>
        </w:r>
      </w:hyperlink>
      <w:r w:rsidRPr="00F05422">
        <w:rPr>
          <w:rFonts w:eastAsia="SimSun" w:cs="Arial"/>
          <w:bCs/>
          <w:szCs w:val="20"/>
          <w:lang w:eastAsia="zh-CN"/>
        </w:rPr>
        <w:t>:</w:t>
      </w:r>
    </w:p>
    <w:p w14:paraId="559EE02E" w14:textId="34775845" w:rsidR="00A464DE" w:rsidRPr="00F05422" w:rsidRDefault="00A464DE" w:rsidP="007C7DD6">
      <w:pPr>
        <w:keepNext/>
        <w:keepLines/>
        <w:spacing w:before="240" w:after="240"/>
        <w:rPr>
          <w:rFonts w:eastAsia="SimSun" w:cs="Arial"/>
          <w:bCs/>
          <w:szCs w:val="20"/>
          <w:lang w:eastAsia="zh-CN"/>
        </w:rPr>
      </w:pPr>
      <w:r w:rsidRPr="00F05422">
        <w:rPr>
          <w:rFonts w:eastAsia="SimSun" w:cs="Arial"/>
          <w:bCs/>
          <w:szCs w:val="20"/>
          <w:lang w:eastAsia="zh-CN"/>
        </w:rPr>
        <w:t>Score Point</w:t>
      </w:r>
      <w:r w:rsidR="00301F83" w:rsidRPr="00F05422">
        <w:rPr>
          <w:rFonts w:eastAsia="SimSun" w:cs="Arial"/>
          <w:bCs/>
          <w:szCs w:val="20"/>
          <w:lang w:eastAsia="zh-CN"/>
        </w:rPr>
        <w:t xml:space="preserve"> Range</w:t>
      </w:r>
      <w:r w:rsidRPr="00F05422">
        <w:rPr>
          <w:rFonts w:eastAsia="SimSun" w:cs="Arial"/>
          <w:bCs/>
          <w:szCs w:val="20"/>
          <w:lang w:eastAsia="zh-CN"/>
        </w:rPr>
        <w:t xml:space="preserve"> by Claim column—The ranges of score points by claim provide the minimum and maximum number of score points allowed at each claim. Different combinations of score points across claims are possible. The combined total number of score points must fall within the range of 76–82 points, which is the approved range for the entire form.</w:t>
      </w:r>
    </w:p>
    <w:p w14:paraId="3E7DBB57" w14:textId="35BB792E" w:rsidR="00F57FAC" w:rsidRPr="00F05422" w:rsidRDefault="00F57FAC" w:rsidP="00041833">
      <w:pPr>
        <w:keepNext/>
        <w:keepLines/>
        <w:spacing w:before="240" w:after="60"/>
        <w:jc w:val="center"/>
        <w:rPr>
          <w:rFonts w:eastAsia="SimSun" w:cs="Arial"/>
          <w:b/>
          <w:color w:val="034D8E"/>
          <w:szCs w:val="20"/>
          <w:lang w:eastAsia="zh-CN"/>
        </w:rPr>
      </w:pPr>
      <w:bookmarkStart w:id="92" w:name="Table_2"/>
      <w:r w:rsidRPr="00F05422">
        <w:rPr>
          <w:rFonts w:eastAsia="SimSun" w:cs="Arial"/>
          <w:b/>
          <w:color w:val="034D8E"/>
          <w:szCs w:val="20"/>
          <w:lang w:eastAsia="zh-CN"/>
        </w:rPr>
        <w:t>Table </w:t>
      </w:r>
      <w:r w:rsidRPr="00F05422">
        <w:rPr>
          <w:rFonts w:eastAsia="SimSun" w:cs="Arial"/>
          <w:b/>
          <w:color w:val="034D8E"/>
          <w:szCs w:val="20"/>
          <w:lang w:eastAsia="zh-CN"/>
        </w:rPr>
        <w:fldChar w:fldCharType="begin"/>
      </w:r>
      <w:r w:rsidRPr="00F05422">
        <w:rPr>
          <w:rFonts w:eastAsia="SimSun" w:cs="Arial"/>
          <w:b/>
          <w:color w:val="034D8E"/>
          <w:szCs w:val="20"/>
          <w:lang w:eastAsia="zh-CN"/>
        </w:rPr>
        <w:instrText xml:space="preserve"> SEQ Table \* ARABIC </w:instrText>
      </w:r>
      <w:r w:rsidRPr="00F05422">
        <w:rPr>
          <w:rFonts w:eastAsia="SimSun" w:cs="Arial"/>
          <w:b/>
          <w:color w:val="034D8E"/>
          <w:szCs w:val="20"/>
          <w:lang w:eastAsia="zh-CN"/>
        </w:rPr>
        <w:fldChar w:fldCharType="separate"/>
      </w:r>
      <w:r w:rsidRPr="00F05422">
        <w:rPr>
          <w:rFonts w:eastAsia="SimSun" w:cs="Arial"/>
          <w:b/>
          <w:noProof/>
          <w:color w:val="034D8E"/>
          <w:szCs w:val="20"/>
          <w:lang w:eastAsia="zh-CN"/>
        </w:rPr>
        <w:t>2</w:t>
      </w:r>
      <w:r w:rsidRPr="00F05422">
        <w:rPr>
          <w:rFonts w:eastAsia="SimSun" w:cs="Arial"/>
          <w:b/>
          <w:noProof/>
          <w:color w:val="034D8E"/>
          <w:szCs w:val="20"/>
          <w:lang w:eastAsia="zh-CN"/>
        </w:rPr>
        <w:fldChar w:fldCharType="end"/>
      </w:r>
      <w:r w:rsidRPr="00F05422">
        <w:rPr>
          <w:rFonts w:eastAsia="SimSun" w:cs="Arial"/>
          <w:b/>
          <w:color w:val="034D8E"/>
          <w:szCs w:val="20"/>
          <w:lang w:eastAsia="zh-CN"/>
        </w:rPr>
        <w:t>. Blueprint Overview—C</w:t>
      </w:r>
      <w:r w:rsidR="00041833" w:rsidRPr="00F05422">
        <w:rPr>
          <w:rFonts w:eastAsia="SimSun" w:cs="Arial"/>
          <w:b/>
          <w:color w:val="034D8E"/>
          <w:szCs w:val="20"/>
          <w:lang w:eastAsia="zh-CN"/>
        </w:rPr>
        <w:t xml:space="preserve">alifornia </w:t>
      </w:r>
      <w:r w:rsidRPr="00F05422">
        <w:rPr>
          <w:rFonts w:eastAsia="SimSun" w:cs="Arial"/>
          <w:b/>
          <w:color w:val="034D8E"/>
          <w:szCs w:val="20"/>
          <w:lang w:eastAsia="zh-CN"/>
        </w:rPr>
        <w:t>S</w:t>
      </w:r>
      <w:r w:rsidR="00041833" w:rsidRPr="00F05422">
        <w:rPr>
          <w:rFonts w:eastAsia="SimSun" w:cs="Arial"/>
          <w:b/>
          <w:color w:val="034D8E"/>
          <w:szCs w:val="20"/>
          <w:lang w:eastAsia="zh-CN"/>
        </w:rPr>
        <w:t xml:space="preserve">panish </w:t>
      </w:r>
      <w:r w:rsidRPr="00F05422">
        <w:rPr>
          <w:rFonts w:eastAsia="SimSun" w:cs="Arial"/>
          <w:b/>
          <w:color w:val="034D8E"/>
          <w:szCs w:val="20"/>
          <w:lang w:eastAsia="zh-CN"/>
        </w:rPr>
        <w:t>A</w:t>
      </w:r>
      <w:r w:rsidR="00041833" w:rsidRPr="00F05422">
        <w:rPr>
          <w:rFonts w:eastAsia="SimSun" w:cs="Arial"/>
          <w:b/>
          <w:color w:val="034D8E"/>
          <w:szCs w:val="20"/>
          <w:lang w:eastAsia="zh-CN"/>
        </w:rPr>
        <w:t>ssessment</w:t>
      </w:r>
      <w:r w:rsidRPr="00F05422">
        <w:rPr>
          <w:rFonts w:eastAsia="SimSun" w:cs="Arial"/>
          <w:b/>
          <w:color w:val="034D8E"/>
          <w:szCs w:val="20"/>
          <w:lang w:eastAsia="zh-CN"/>
        </w:rPr>
        <w:t>, High School, Operational Forms, 2024–25</w:t>
      </w:r>
      <w:bookmarkStart w:id="93" w:name="_Hlk112839960"/>
      <w:bookmarkEnd w:id="90"/>
      <w:bookmarkEnd w:id="91"/>
    </w:p>
    <w:tbl>
      <w:tblPr>
        <w:tblStyle w:val="Blueprint"/>
        <w:tblW w:w="10029" w:type="dxa"/>
        <w:jc w:val="center"/>
        <w:tblCellMar>
          <w:left w:w="58" w:type="dxa"/>
          <w:right w:w="58" w:type="dxa"/>
        </w:tblCellMar>
        <w:tblLook w:val="04A0" w:firstRow="1" w:lastRow="0" w:firstColumn="1" w:lastColumn="0" w:noHBand="0" w:noVBand="1"/>
        <w:tblDescription w:val="Table 2.  Blueprint Overview—CSA, High School, Operational Forms, 2024–25"/>
      </w:tblPr>
      <w:tblGrid>
        <w:gridCol w:w="3960"/>
        <w:gridCol w:w="1798"/>
        <w:gridCol w:w="2395"/>
        <w:gridCol w:w="1876"/>
      </w:tblGrid>
      <w:tr w:rsidR="00F57FAC" w:rsidRPr="00F05422" w14:paraId="390959F3" w14:textId="77777777" w:rsidTr="00A779E2">
        <w:trPr>
          <w:cnfStyle w:val="100000000000" w:firstRow="1" w:lastRow="0" w:firstColumn="0" w:lastColumn="0" w:oddVBand="0" w:evenVBand="0" w:oddHBand="0" w:evenHBand="0" w:firstRowFirstColumn="0" w:firstRowLastColumn="0" w:lastRowFirstColumn="0" w:lastRowLastColumn="0"/>
          <w:cantSplit/>
          <w:trHeight w:val="864"/>
          <w:tblHeader/>
          <w:jc w:val="center"/>
        </w:trPr>
        <w:tc>
          <w:tcPr>
            <w:tcW w:w="3960" w:type="dxa"/>
            <w:shd w:val="clear" w:color="auto" w:fill="DEEAF6"/>
            <w:hideMark/>
          </w:tcPr>
          <w:bookmarkEnd w:id="92"/>
          <w:p w14:paraId="7888C721" w14:textId="77777777" w:rsidR="00F57FAC" w:rsidRPr="00F05422" w:rsidRDefault="00F57FAC" w:rsidP="00F57FAC">
            <w:pPr>
              <w:spacing w:before="40" w:after="40"/>
              <w:jc w:val="center"/>
              <w:rPr>
                <w:rFonts w:cs="Arial"/>
                <w:color w:val="000000"/>
              </w:rPr>
            </w:pPr>
            <w:r w:rsidRPr="00F05422">
              <w:rPr>
                <w:rFonts w:cs="Arial"/>
                <w:b/>
                <w:bCs/>
                <w:color w:val="000000"/>
              </w:rPr>
              <w:t>Claim and Domain</w:t>
            </w:r>
          </w:p>
        </w:tc>
        <w:tc>
          <w:tcPr>
            <w:tcW w:w="1798" w:type="dxa"/>
            <w:shd w:val="clear" w:color="auto" w:fill="DEEAF6"/>
            <w:hideMark/>
          </w:tcPr>
          <w:p w14:paraId="324C249E" w14:textId="77777777" w:rsidR="00F57FAC" w:rsidRPr="00F05422" w:rsidRDefault="00F57FAC" w:rsidP="00F57FAC">
            <w:pPr>
              <w:spacing w:before="40" w:after="40"/>
              <w:jc w:val="center"/>
              <w:rPr>
                <w:rFonts w:cs="Arial"/>
                <w:b/>
                <w:bCs/>
                <w:color w:val="000000"/>
              </w:rPr>
            </w:pPr>
            <w:r w:rsidRPr="00F05422">
              <w:rPr>
                <w:rFonts w:cs="Arial"/>
                <w:b/>
                <w:bCs/>
                <w:color w:val="000000"/>
              </w:rPr>
              <w:t>Total Items by Claim</w:t>
            </w:r>
          </w:p>
        </w:tc>
        <w:tc>
          <w:tcPr>
            <w:tcW w:w="2395" w:type="dxa"/>
            <w:shd w:val="clear" w:color="auto" w:fill="DEEAF6"/>
            <w:hideMark/>
          </w:tcPr>
          <w:p w14:paraId="2E257CF8" w14:textId="77777777" w:rsidR="00F57FAC" w:rsidRPr="00F05422" w:rsidRDefault="00F57FAC" w:rsidP="00F57FAC">
            <w:pPr>
              <w:spacing w:before="40" w:after="40"/>
              <w:jc w:val="center"/>
              <w:rPr>
                <w:rFonts w:cs="Arial"/>
                <w:b/>
                <w:bCs/>
                <w:color w:val="000000"/>
              </w:rPr>
            </w:pPr>
            <w:r w:rsidRPr="00F05422">
              <w:rPr>
                <w:rFonts w:cs="Arial"/>
                <w:b/>
                <w:bCs/>
                <w:color w:val="000000"/>
              </w:rPr>
              <w:t>Percent of Items by Claim</w:t>
            </w:r>
          </w:p>
        </w:tc>
        <w:tc>
          <w:tcPr>
            <w:tcW w:w="1876" w:type="dxa"/>
            <w:shd w:val="clear" w:color="auto" w:fill="DEEAF6"/>
            <w:hideMark/>
          </w:tcPr>
          <w:p w14:paraId="6F37F914" w14:textId="3F5E49A9" w:rsidR="00F57FAC" w:rsidRPr="00F05422" w:rsidRDefault="00F57FAC" w:rsidP="00F57FAC">
            <w:pPr>
              <w:spacing w:before="40" w:after="40"/>
              <w:jc w:val="center"/>
              <w:rPr>
                <w:rFonts w:cs="Arial"/>
                <w:b/>
                <w:bCs/>
                <w:color w:val="000000"/>
              </w:rPr>
            </w:pPr>
            <w:r w:rsidRPr="00F05422">
              <w:rPr>
                <w:rFonts w:cs="Arial"/>
                <w:b/>
                <w:bCs/>
                <w:color w:val="000000"/>
              </w:rPr>
              <w:t xml:space="preserve">Score Point </w:t>
            </w:r>
            <w:r w:rsidR="00301F83" w:rsidRPr="00F05422">
              <w:rPr>
                <w:rFonts w:cs="Arial"/>
                <w:b/>
                <w:bCs/>
                <w:color w:val="000000"/>
              </w:rPr>
              <w:t xml:space="preserve">Range </w:t>
            </w:r>
            <w:r w:rsidRPr="00F05422">
              <w:rPr>
                <w:rFonts w:cs="Arial"/>
                <w:b/>
                <w:bCs/>
                <w:color w:val="000000"/>
              </w:rPr>
              <w:t>by Claim</w:t>
            </w:r>
          </w:p>
        </w:tc>
      </w:tr>
      <w:tr w:rsidR="00F57FAC" w:rsidRPr="00F05422" w14:paraId="1D3C698D" w14:textId="77777777" w:rsidTr="00A779E2">
        <w:trPr>
          <w:cantSplit/>
          <w:jc w:val="center"/>
        </w:trPr>
        <w:tc>
          <w:tcPr>
            <w:tcW w:w="3960" w:type="dxa"/>
            <w:tcBorders>
              <w:top w:val="single" w:sz="12" w:space="0" w:color="2E74B5"/>
            </w:tcBorders>
            <w:shd w:val="clear" w:color="auto" w:fill="D9D9D9"/>
            <w:hideMark/>
          </w:tcPr>
          <w:p w14:paraId="36CC954C" w14:textId="77777777" w:rsidR="00F57FAC" w:rsidRPr="00F05422" w:rsidRDefault="00F57FAC" w:rsidP="00F57FAC">
            <w:pPr>
              <w:spacing w:before="40" w:after="40"/>
              <w:rPr>
                <w:rFonts w:cs="Arial"/>
                <w:color w:val="000000"/>
                <w:szCs w:val="20"/>
              </w:rPr>
            </w:pPr>
            <w:r w:rsidRPr="00F05422">
              <w:rPr>
                <w:rFonts w:cs="Arial"/>
                <w:b/>
                <w:bCs/>
                <w:color w:val="000000"/>
                <w:szCs w:val="20"/>
              </w:rPr>
              <w:t>Reading Claim:</w:t>
            </w:r>
            <w:r w:rsidRPr="00F05422">
              <w:rPr>
                <w:rFonts w:cs="Arial"/>
                <w:color w:val="000000"/>
                <w:szCs w:val="20"/>
              </w:rPr>
              <w:t xml:space="preserve"> Students can read, analyze, and interpret a variety of texts and genres through Spanish.</w:t>
            </w:r>
          </w:p>
        </w:tc>
        <w:tc>
          <w:tcPr>
            <w:tcW w:w="1798" w:type="dxa"/>
            <w:tcBorders>
              <w:top w:val="single" w:sz="12" w:space="0" w:color="2E74B5"/>
            </w:tcBorders>
            <w:shd w:val="clear" w:color="auto" w:fill="D9D9D9"/>
            <w:noWrap/>
            <w:hideMark/>
          </w:tcPr>
          <w:p w14:paraId="61884C2A" w14:textId="77777777" w:rsidR="00F57FAC" w:rsidRPr="00F05422" w:rsidRDefault="00F57FAC" w:rsidP="00F57FAC">
            <w:pPr>
              <w:spacing w:before="40" w:after="40"/>
              <w:ind w:right="288"/>
              <w:jc w:val="right"/>
              <w:rPr>
                <w:rFonts w:cs="Arial"/>
                <w:color w:val="000000"/>
                <w:szCs w:val="20"/>
              </w:rPr>
            </w:pPr>
            <w:r w:rsidRPr="00F05422">
              <w:rPr>
                <w:rFonts w:cs="Arial"/>
                <w:color w:val="000000"/>
                <w:szCs w:val="20"/>
              </w:rPr>
              <w:t>24</w:t>
            </w:r>
          </w:p>
        </w:tc>
        <w:tc>
          <w:tcPr>
            <w:tcW w:w="2395" w:type="dxa"/>
            <w:tcBorders>
              <w:top w:val="single" w:sz="12" w:space="0" w:color="2E74B5"/>
            </w:tcBorders>
            <w:shd w:val="clear" w:color="auto" w:fill="D9D9D9"/>
            <w:noWrap/>
            <w:hideMark/>
          </w:tcPr>
          <w:p w14:paraId="44DED301" w14:textId="77777777" w:rsidR="00F57FAC" w:rsidRPr="00F05422" w:rsidRDefault="00F57FAC" w:rsidP="00F57FAC">
            <w:pPr>
              <w:spacing w:before="40" w:after="40"/>
              <w:ind w:right="288"/>
              <w:jc w:val="right"/>
              <w:rPr>
                <w:rFonts w:cs="Arial"/>
                <w:szCs w:val="20"/>
              </w:rPr>
            </w:pPr>
            <w:r w:rsidRPr="00F05422">
              <w:rPr>
                <w:rFonts w:cs="Arial"/>
                <w:szCs w:val="20"/>
              </w:rPr>
              <w:t>42.9%</w:t>
            </w:r>
          </w:p>
        </w:tc>
        <w:tc>
          <w:tcPr>
            <w:tcW w:w="1876" w:type="dxa"/>
            <w:tcBorders>
              <w:top w:val="single" w:sz="12" w:space="0" w:color="2E74B5"/>
            </w:tcBorders>
            <w:shd w:val="clear" w:color="auto" w:fill="D9D9D9"/>
            <w:noWrap/>
            <w:hideMark/>
          </w:tcPr>
          <w:p w14:paraId="3351AED9" w14:textId="77777777" w:rsidR="00F57FAC" w:rsidRPr="00F05422" w:rsidRDefault="00F57FAC" w:rsidP="00F57FAC">
            <w:pPr>
              <w:spacing w:before="40" w:after="40"/>
              <w:ind w:right="288"/>
              <w:jc w:val="right"/>
              <w:rPr>
                <w:rFonts w:cs="Arial"/>
                <w:szCs w:val="20"/>
              </w:rPr>
            </w:pPr>
            <w:r w:rsidRPr="00F05422">
              <w:rPr>
                <w:rFonts w:cs="Arial"/>
                <w:szCs w:val="20"/>
              </w:rPr>
              <w:t>27–35</w:t>
            </w:r>
          </w:p>
        </w:tc>
      </w:tr>
      <w:tr w:rsidR="00F57FAC" w:rsidRPr="00F05422" w14:paraId="3B905B82" w14:textId="77777777" w:rsidTr="00A779E2">
        <w:tblPrEx>
          <w:jc w:val="left"/>
        </w:tblPrEx>
        <w:trPr>
          <w:cantSplit/>
          <w:trHeight w:val="557"/>
        </w:trPr>
        <w:tc>
          <w:tcPr>
            <w:tcW w:w="3960" w:type="dxa"/>
            <w:shd w:val="clear" w:color="auto" w:fill="E2EFD9"/>
            <w:hideMark/>
          </w:tcPr>
          <w:p w14:paraId="31AA144D" w14:textId="77777777" w:rsidR="00F57FAC" w:rsidRPr="00F05422" w:rsidRDefault="00F57FAC" w:rsidP="00F57FAC">
            <w:pPr>
              <w:spacing w:before="40"/>
              <w:rPr>
                <w:rFonts w:eastAsia="Calibri" w:cs="Arial"/>
                <w:szCs w:val="22"/>
              </w:rPr>
            </w:pPr>
            <w:r w:rsidRPr="00F05422">
              <w:rPr>
                <w:rFonts w:cs="Arial"/>
                <w:b/>
                <w:color w:val="000000"/>
                <w:szCs w:val="22"/>
              </w:rPr>
              <w:t>Writing Claim:</w:t>
            </w:r>
            <w:r w:rsidRPr="00F05422">
              <w:rPr>
                <w:rFonts w:cs="Arial"/>
                <w:color w:val="000000"/>
                <w:szCs w:val="22"/>
              </w:rPr>
              <w:t xml:space="preserve"> </w:t>
            </w:r>
            <w:r w:rsidRPr="00F05422">
              <w:rPr>
                <w:rFonts w:eastAsia="Calibri" w:cs="Arial"/>
                <w:szCs w:val="22"/>
              </w:rPr>
              <w:t xml:space="preserve">Students can write texts for a range of purposes and audiences </w:t>
            </w:r>
            <w:proofErr w:type="gramStart"/>
            <w:r w:rsidRPr="00F05422">
              <w:rPr>
                <w:rFonts w:eastAsia="Calibri" w:cs="Arial"/>
                <w:szCs w:val="22"/>
              </w:rPr>
              <w:t>in order to</w:t>
            </w:r>
            <w:proofErr w:type="gramEnd"/>
            <w:r w:rsidRPr="00F05422">
              <w:rPr>
                <w:rFonts w:eastAsia="Calibri" w:cs="Arial"/>
                <w:szCs w:val="22"/>
              </w:rPr>
              <w:t xml:space="preserve"> accurately and convincingly present, describe, and explain ideas through Spanish.</w:t>
            </w:r>
          </w:p>
        </w:tc>
        <w:tc>
          <w:tcPr>
            <w:tcW w:w="1798" w:type="dxa"/>
            <w:shd w:val="clear" w:color="auto" w:fill="E2EFD9"/>
            <w:noWrap/>
            <w:hideMark/>
          </w:tcPr>
          <w:p w14:paraId="64D98BC9" w14:textId="77777777" w:rsidR="00F57FAC" w:rsidRPr="00F05422" w:rsidRDefault="00F57FAC" w:rsidP="00F57FAC">
            <w:pPr>
              <w:spacing w:before="40" w:after="40"/>
              <w:ind w:right="288"/>
              <w:jc w:val="right"/>
              <w:rPr>
                <w:rFonts w:cs="Arial"/>
                <w:color w:val="000000"/>
                <w:szCs w:val="20"/>
              </w:rPr>
            </w:pPr>
            <w:r w:rsidRPr="00F05422">
              <w:rPr>
                <w:rFonts w:cs="Arial"/>
                <w:color w:val="000000"/>
                <w:szCs w:val="20"/>
              </w:rPr>
              <w:t>12</w:t>
            </w:r>
          </w:p>
        </w:tc>
        <w:tc>
          <w:tcPr>
            <w:tcW w:w="2395" w:type="dxa"/>
            <w:shd w:val="clear" w:color="auto" w:fill="E2EFD9"/>
            <w:noWrap/>
            <w:hideMark/>
          </w:tcPr>
          <w:p w14:paraId="08D4989B" w14:textId="77777777" w:rsidR="00F57FAC" w:rsidRPr="00F05422" w:rsidRDefault="00F57FAC" w:rsidP="00F57FAC">
            <w:pPr>
              <w:spacing w:before="40" w:after="40"/>
              <w:ind w:right="288"/>
              <w:jc w:val="right"/>
              <w:rPr>
                <w:rFonts w:cs="Arial"/>
                <w:szCs w:val="20"/>
              </w:rPr>
            </w:pPr>
            <w:r w:rsidRPr="00F05422">
              <w:rPr>
                <w:rFonts w:cs="Arial"/>
                <w:szCs w:val="20"/>
              </w:rPr>
              <w:t>21.4%</w:t>
            </w:r>
          </w:p>
        </w:tc>
        <w:tc>
          <w:tcPr>
            <w:tcW w:w="1876" w:type="dxa"/>
            <w:shd w:val="clear" w:color="auto" w:fill="E2EFD9"/>
            <w:noWrap/>
            <w:hideMark/>
          </w:tcPr>
          <w:p w14:paraId="5EEF2C14" w14:textId="77777777" w:rsidR="00F57FAC" w:rsidRPr="00F05422" w:rsidRDefault="00F57FAC" w:rsidP="00F57FAC">
            <w:pPr>
              <w:spacing w:before="40" w:after="40"/>
              <w:ind w:right="288"/>
              <w:jc w:val="right"/>
              <w:rPr>
                <w:rFonts w:cs="Arial"/>
                <w:szCs w:val="20"/>
              </w:rPr>
            </w:pPr>
            <w:r w:rsidRPr="00F05422">
              <w:rPr>
                <w:rFonts w:cs="Arial"/>
                <w:szCs w:val="20"/>
              </w:rPr>
              <w:t>19–22</w:t>
            </w:r>
          </w:p>
        </w:tc>
      </w:tr>
      <w:tr w:rsidR="00F57FAC" w:rsidRPr="00F05422" w14:paraId="3F3C5AC9" w14:textId="77777777" w:rsidTr="00A779E2">
        <w:trPr>
          <w:cantSplit/>
          <w:trHeight w:val="432"/>
          <w:jc w:val="center"/>
        </w:trPr>
        <w:tc>
          <w:tcPr>
            <w:tcW w:w="3960" w:type="dxa"/>
            <w:tcBorders>
              <w:top w:val="single" w:sz="4" w:space="0" w:color="auto"/>
              <w:bottom w:val="single" w:sz="4" w:space="0" w:color="auto"/>
            </w:tcBorders>
            <w:shd w:val="clear" w:color="auto" w:fill="FFF2CC"/>
            <w:hideMark/>
          </w:tcPr>
          <w:p w14:paraId="2C13518F" w14:textId="77777777" w:rsidR="00F57FAC" w:rsidRPr="00F05422" w:rsidRDefault="00F57FAC" w:rsidP="00F57FAC">
            <w:pPr>
              <w:spacing w:before="40" w:after="40"/>
              <w:rPr>
                <w:rFonts w:cs="Arial"/>
                <w:color w:val="000000"/>
                <w:szCs w:val="20"/>
              </w:rPr>
            </w:pPr>
            <w:r w:rsidRPr="00F05422">
              <w:rPr>
                <w:rFonts w:cs="Arial"/>
                <w:b/>
                <w:bCs/>
                <w:color w:val="000000"/>
                <w:szCs w:val="20"/>
              </w:rPr>
              <w:t>Listening Claim:</w:t>
            </w:r>
            <w:r w:rsidRPr="00F05422">
              <w:rPr>
                <w:rFonts w:cs="Arial"/>
                <w:color w:val="000000"/>
                <w:szCs w:val="20"/>
              </w:rPr>
              <w:t xml:space="preserve"> Students can comprehend spoken Spanish in a range of contexts.</w:t>
            </w:r>
          </w:p>
        </w:tc>
        <w:tc>
          <w:tcPr>
            <w:tcW w:w="1798" w:type="dxa"/>
            <w:tcBorders>
              <w:top w:val="single" w:sz="4" w:space="0" w:color="auto"/>
            </w:tcBorders>
            <w:shd w:val="clear" w:color="auto" w:fill="FFF2CC"/>
            <w:noWrap/>
            <w:hideMark/>
          </w:tcPr>
          <w:p w14:paraId="7C2CB1CA" w14:textId="77777777" w:rsidR="00F57FAC" w:rsidRPr="00F05422" w:rsidRDefault="00F57FAC" w:rsidP="00F57FAC">
            <w:pPr>
              <w:spacing w:before="40" w:after="40"/>
              <w:ind w:right="288"/>
              <w:jc w:val="right"/>
              <w:rPr>
                <w:rFonts w:cs="Arial"/>
                <w:color w:val="000000"/>
                <w:szCs w:val="20"/>
              </w:rPr>
            </w:pPr>
            <w:r w:rsidRPr="00F05422">
              <w:rPr>
                <w:rFonts w:cs="Arial"/>
                <w:color w:val="000000"/>
                <w:szCs w:val="20"/>
              </w:rPr>
              <w:t>12</w:t>
            </w:r>
          </w:p>
        </w:tc>
        <w:tc>
          <w:tcPr>
            <w:tcW w:w="2395" w:type="dxa"/>
            <w:tcBorders>
              <w:top w:val="single" w:sz="4" w:space="0" w:color="auto"/>
            </w:tcBorders>
            <w:shd w:val="clear" w:color="auto" w:fill="FFF2CC"/>
            <w:noWrap/>
            <w:hideMark/>
          </w:tcPr>
          <w:p w14:paraId="59AD803A" w14:textId="77777777" w:rsidR="00F57FAC" w:rsidRPr="00F05422" w:rsidRDefault="00F57FAC" w:rsidP="00F57FAC">
            <w:pPr>
              <w:spacing w:before="40" w:after="40"/>
              <w:ind w:right="288"/>
              <w:jc w:val="right"/>
              <w:rPr>
                <w:rFonts w:cs="Arial"/>
                <w:szCs w:val="20"/>
              </w:rPr>
            </w:pPr>
            <w:r w:rsidRPr="00F05422">
              <w:rPr>
                <w:rFonts w:cs="Arial"/>
                <w:szCs w:val="20"/>
              </w:rPr>
              <w:t>21.4%</w:t>
            </w:r>
          </w:p>
        </w:tc>
        <w:tc>
          <w:tcPr>
            <w:tcW w:w="1876" w:type="dxa"/>
            <w:tcBorders>
              <w:top w:val="single" w:sz="4" w:space="0" w:color="auto"/>
            </w:tcBorders>
            <w:shd w:val="clear" w:color="auto" w:fill="FFF2CC"/>
            <w:noWrap/>
            <w:hideMark/>
          </w:tcPr>
          <w:p w14:paraId="701D15FF" w14:textId="77777777" w:rsidR="00F57FAC" w:rsidRPr="00F05422" w:rsidRDefault="00F57FAC" w:rsidP="00F57FAC">
            <w:pPr>
              <w:spacing w:before="40" w:after="40"/>
              <w:ind w:right="288"/>
              <w:jc w:val="right"/>
              <w:rPr>
                <w:rFonts w:cs="Arial"/>
                <w:color w:val="000000"/>
                <w:szCs w:val="20"/>
              </w:rPr>
            </w:pPr>
            <w:r w:rsidRPr="00F05422">
              <w:rPr>
                <w:rFonts w:cs="Arial"/>
                <w:color w:val="000000"/>
                <w:szCs w:val="20"/>
              </w:rPr>
              <w:t>15–17</w:t>
            </w:r>
          </w:p>
        </w:tc>
      </w:tr>
      <w:tr w:rsidR="00F57FAC" w:rsidRPr="00F05422" w14:paraId="7F657337" w14:textId="77777777" w:rsidTr="00A779E2">
        <w:tblPrEx>
          <w:jc w:val="left"/>
        </w:tblPrEx>
        <w:trPr>
          <w:cantSplit/>
        </w:trPr>
        <w:tc>
          <w:tcPr>
            <w:tcW w:w="3960" w:type="dxa"/>
            <w:shd w:val="clear" w:color="auto" w:fill="FBE4D5"/>
            <w:hideMark/>
          </w:tcPr>
          <w:p w14:paraId="097397E8" w14:textId="77777777" w:rsidR="00F57FAC" w:rsidRPr="00F05422" w:rsidRDefault="00F57FAC" w:rsidP="00F57FAC">
            <w:pPr>
              <w:spacing w:before="40" w:after="40"/>
              <w:rPr>
                <w:rFonts w:cs="Arial"/>
                <w:color w:val="000000"/>
                <w:szCs w:val="20"/>
              </w:rPr>
            </w:pPr>
            <w:r w:rsidRPr="00F05422">
              <w:rPr>
                <w:rFonts w:cs="Arial"/>
                <w:b/>
                <w:bCs/>
                <w:color w:val="000000"/>
                <w:szCs w:val="20"/>
              </w:rPr>
              <w:t>Speaking Claim:</w:t>
            </w:r>
            <w:r w:rsidRPr="00F05422">
              <w:rPr>
                <w:rFonts w:cs="Arial"/>
                <w:color w:val="000000"/>
                <w:szCs w:val="20"/>
              </w:rPr>
              <w:t xml:space="preserve"> </w:t>
            </w:r>
            <w:r w:rsidRPr="00F05422">
              <w:rPr>
                <w:rFonts w:eastAsia="Calibri" w:cs="Arial"/>
                <w:szCs w:val="20"/>
              </w:rPr>
              <w:t>Students can speak Spanish to accurately and convincingly present, describe, and explain ideas for a range of purposes and audiences.</w:t>
            </w:r>
          </w:p>
        </w:tc>
        <w:tc>
          <w:tcPr>
            <w:tcW w:w="1798" w:type="dxa"/>
            <w:shd w:val="clear" w:color="auto" w:fill="FBE4D5"/>
            <w:hideMark/>
          </w:tcPr>
          <w:p w14:paraId="32974C50" w14:textId="77777777" w:rsidR="00F57FAC" w:rsidRPr="00F05422" w:rsidRDefault="00F57FAC" w:rsidP="00F57FAC">
            <w:pPr>
              <w:spacing w:before="40" w:after="40"/>
              <w:ind w:right="288"/>
              <w:jc w:val="right"/>
              <w:rPr>
                <w:rFonts w:cs="Arial"/>
                <w:color w:val="000000"/>
                <w:szCs w:val="20"/>
              </w:rPr>
            </w:pPr>
            <w:r w:rsidRPr="00F05422">
              <w:rPr>
                <w:rFonts w:cs="Arial"/>
                <w:color w:val="000000"/>
                <w:szCs w:val="20"/>
              </w:rPr>
              <w:t>8</w:t>
            </w:r>
          </w:p>
        </w:tc>
        <w:tc>
          <w:tcPr>
            <w:tcW w:w="2395" w:type="dxa"/>
            <w:shd w:val="clear" w:color="auto" w:fill="FBE4D5"/>
            <w:hideMark/>
          </w:tcPr>
          <w:p w14:paraId="71577945" w14:textId="77777777" w:rsidR="00F57FAC" w:rsidRPr="00F05422" w:rsidRDefault="00F57FAC" w:rsidP="00F57FAC">
            <w:pPr>
              <w:spacing w:before="40" w:after="40"/>
              <w:ind w:right="288"/>
              <w:jc w:val="right"/>
              <w:rPr>
                <w:rFonts w:cs="Arial"/>
                <w:szCs w:val="20"/>
              </w:rPr>
            </w:pPr>
            <w:r w:rsidRPr="00F05422">
              <w:rPr>
                <w:rFonts w:cs="Arial"/>
                <w:szCs w:val="20"/>
              </w:rPr>
              <w:t>14.3%</w:t>
            </w:r>
          </w:p>
        </w:tc>
        <w:tc>
          <w:tcPr>
            <w:tcW w:w="1876" w:type="dxa"/>
            <w:shd w:val="clear" w:color="auto" w:fill="FBE4D5"/>
            <w:hideMark/>
          </w:tcPr>
          <w:p w14:paraId="43D42E99" w14:textId="77777777" w:rsidR="00F57FAC" w:rsidRPr="00F05422" w:rsidRDefault="00F57FAC" w:rsidP="00F57FAC">
            <w:pPr>
              <w:spacing w:before="40" w:after="40"/>
              <w:ind w:right="288"/>
              <w:jc w:val="right"/>
              <w:rPr>
                <w:rFonts w:cs="Arial"/>
                <w:szCs w:val="20"/>
              </w:rPr>
            </w:pPr>
            <w:r w:rsidRPr="00F05422">
              <w:rPr>
                <w:rFonts w:cs="Arial"/>
                <w:szCs w:val="20"/>
              </w:rPr>
              <w:t>15–16</w:t>
            </w:r>
          </w:p>
        </w:tc>
      </w:tr>
      <w:bookmarkEnd w:id="93"/>
      <w:tr w:rsidR="00F57FAC" w:rsidRPr="00F05422" w14:paraId="3B2F5060" w14:textId="77777777" w:rsidTr="00A779E2">
        <w:trPr>
          <w:cantSplit/>
          <w:jc w:val="center"/>
        </w:trPr>
        <w:tc>
          <w:tcPr>
            <w:tcW w:w="3960" w:type="dxa"/>
            <w:tcBorders>
              <w:bottom w:val="single" w:sz="4" w:space="0" w:color="auto"/>
              <w:right w:val="single" w:sz="4" w:space="0" w:color="auto"/>
            </w:tcBorders>
            <w:noWrap/>
            <w:hideMark/>
          </w:tcPr>
          <w:p w14:paraId="7201FA8A" w14:textId="77777777" w:rsidR="00F57FAC" w:rsidRPr="00F05422" w:rsidRDefault="00F57FAC" w:rsidP="00F57FAC">
            <w:pPr>
              <w:spacing w:before="40" w:after="40"/>
              <w:jc w:val="right"/>
              <w:rPr>
                <w:rFonts w:cs="Arial"/>
                <w:b/>
                <w:bCs/>
                <w:color w:val="000000"/>
                <w:szCs w:val="20"/>
              </w:rPr>
            </w:pPr>
            <w:r w:rsidRPr="00F05422">
              <w:rPr>
                <w:rFonts w:cs="Arial"/>
                <w:b/>
                <w:bCs/>
                <w:color w:val="000000"/>
                <w:szCs w:val="20"/>
              </w:rPr>
              <w:t>TOTAL:</w:t>
            </w:r>
          </w:p>
        </w:tc>
        <w:tc>
          <w:tcPr>
            <w:tcW w:w="1798" w:type="dxa"/>
            <w:tcBorders>
              <w:bottom w:val="single" w:sz="4" w:space="0" w:color="auto"/>
            </w:tcBorders>
            <w:noWrap/>
            <w:hideMark/>
          </w:tcPr>
          <w:p w14:paraId="50F5802F" w14:textId="77777777" w:rsidR="00F57FAC" w:rsidRPr="00F05422" w:rsidRDefault="00F57FAC" w:rsidP="00F57FAC">
            <w:pPr>
              <w:spacing w:before="40" w:after="40"/>
              <w:ind w:right="288"/>
              <w:jc w:val="right"/>
              <w:rPr>
                <w:rFonts w:cs="Arial"/>
                <w:b/>
                <w:bCs/>
                <w:color w:val="000000"/>
                <w:szCs w:val="20"/>
              </w:rPr>
            </w:pPr>
            <w:r w:rsidRPr="00F05422">
              <w:rPr>
                <w:rFonts w:cs="Arial"/>
                <w:b/>
                <w:bCs/>
                <w:color w:val="000000"/>
                <w:szCs w:val="20"/>
              </w:rPr>
              <w:t>56</w:t>
            </w:r>
          </w:p>
        </w:tc>
        <w:tc>
          <w:tcPr>
            <w:tcW w:w="2395" w:type="dxa"/>
            <w:tcBorders>
              <w:bottom w:val="single" w:sz="4" w:space="0" w:color="auto"/>
            </w:tcBorders>
            <w:noWrap/>
            <w:hideMark/>
          </w:tcPr>
          <w:p w14:paraId="7543753F" w14:textId="77777777" w:rsidR="00F57FAC" w:rsidRPr="00F05422" w:rsidRDefault="00F57FAC" w:rsidP="00F57FAC">
            <w:pPr>
              <w:spacing w:before="40" w:after="40"/>
              <w:ind w:right="288"/>
              <w:jc w:val="right"/>
              <w:rPr>
                <w:rFonts w:cs="Arial"/>
                <w:b/>
                <w:bCs/>
                <w:color w:val="000000"/>
                <w:szCs w:val="20"/>
              </w:rPr>
            </w:pPr>
            <w:r w:rsidRPr="00F05422">
              <w:rPr>
                <w:rFonts w:cs="Arial"/>
                <w:b/>
                <w:bCs/>
                <w:color w:val="000000"/>
                <w:szCs w:val="20"/>
              </w:rPr>
              <w:t>100%</w:t>
            </w:r>
          </w:p>
        </w:tc>
        <w:tc>
          <w:tcPr>
            <w:tcW w:w="1876" w:type="dxa"/>
            <w:tcBorders>
              <w:bottom w:val="single" w:sz="4" w:space="0" w:color="auto"/>
            </w:tcBorders>
            <w:noWrap/>
            <w:hideMark/>
          </w:tcPr>
          <w:p w14:paraId="37F5DA7D" w14:textId="77777777" w:rsidR="00F57FAC" w:rsidRPr="00F05422" w:rsidRDefault="00F57FAC" w:rsidP="00F57FAC">
            <w:pPr>
              <w:spacing w:before="40" w:after="40"/>
              <w:ind w:right="288"/>
              <w:jc w:val="right"/>
              <w:rPr>
                <w:rFonts w:cs="Arial"/>
                <w:b/>
                <w:bCs/>
                <w:color w:val="000000"/>
                <w:szCs w:val="20"/>
              </w:rPr>
            </w:pPr>
            <w:r w:rsidRPr="00F05422">
              <w:rPr>
                <w:rFonts w:cs="Arial"/>
                <w:b/>
                <w:bCs/>
                <w:color w:val="000000"/>
                <w:szCs w:val="20"/>
              </w:rPr>
              <w:t>76–82</w:t>
            </w:r>
          </w:p>
        </w:tc>
      </w:tr>
    </w:tbl>
    <w:p w14:paraId="1302F2FC" w14:textId="77777777" w:rsidR="00F57FAC" w:rsidRPr="00F05422" w:rsidRDefault="00F57FAC" w:rsidP="00F57FAC">
      <w:pPr>
        <w:spacing w:after="160" w:line="259" w:lineRule="auto"/>
        <w:rPr>
          <w:rFonts w:eastAsia="Yu Gothic Light"/>
          <w:b/>
          <w:sz w:val="32"/>
        </w:rPr>
      </w:pPr>
      <w:r w:rsidRPr="00F05422">
        <w:br w:type="page"/>
      </w:r>
    </w:p>
    <w:p w14:paraId="7330788C" w14:textId="77777777" w:rsidR="00F57FAC" w:rsidRPr="00F05422" w:rsidRDefault="00F57FAC" w:rsidP="007C7DD6">
      <w:pPr>
        <w:keepNext/>
        <w:keepLines/>
        <w:spacing w:before="240" w:after="240"/>
        <w:outlineLvl w:val="2"/>
        <w:rPr>
          <w:rFonts w:eastAsia="Yu Gothic Light"/>
          <w:b/>
          <w:sz w:val="32"/>
        </w:rPr>
      </w:pPr>
      <w:bookmarkStart w:id="94" w:name="_Toc170298940"/>
      <w:r w:rsidRPr="00F05422">
        <w:rPr>
          <w:rFonts w:eastAsia="Yu Gothic Light"/>
          <w:b/>
          <w:sz w:val="32"/>
        </w:rPr>
        <w:lastRenderedPageBreak/>
        <w:t>Grade Span: Three Through Five</w:t>
      </w:r>
      <w:bookmarkEnd w:id="94"/>
    </w:p>
    <w:p w14:paraId="258D8C3F" w14:textId="1DA72D73" w:rsidR="00F57FAC" w:rsidRPr="00F05422" w:rsidRDefault="00F57FAC" w:rsidP="007C7DD6">
      <w:pPr>
        <w:keepNext/>
        <w:spacing w:before="240" w:after="240"/>
        <w:rPr>
          <w:rFonts w:eastAsia="Calibri"/>
        </w:rPr>
      </w:pPr>
      <w:r w:rsidRPr="00F05422">
        <w:rPr>
          <w:rFonts w:eastAsia="Calibri"/>
        </w:rPr>
        <w:t xml:space="preserve">Note the following about </w:t>
      </w:r>
      <w:hyperlink w:anchor="Table_3" w:history="1">
        <w:r w:rsidRPr="00F05422">
          <w:rPr>
            <w:rFonts w:eastAsia="Calibri"/>
            <w:color w:val="0000FF"/>
            <w:u w:val="single"/>
          </w:rPr>
          <w:t>table 3</w:t>
        </w:r>
      </w:hyperlink>
      <w:r w:rsidRPr="00F05422">
        <w:rPr>
          <w:rFonts w:eastAsia="Calibri"/>
        </w:rPr>
        <w:t>:</w:t>
      </w:r>
    </w:p>
    <w:p w14:paraId="424A0A41" w14:textId="77777777" w:rsidR="00F57FAC" w:rsidRPr="00F05422" w:rsidRDefault="00F57FAC" w:rsidP="007C7DD6">
      <w:pPr>
        <w:keepNext/>
        <w:numPr>
          <w:ilvl w:val="0"/>
          <w:numId w:val="64"/>
        </w:numPr>
        <w:spacing w:after="240"/>
        <w:ind w:left="720"/>
        <w:rPr>
          <w:szCs w:val="22"/>
          <w:lang w:bidi="en-US"/>
        </w:rPr>
      </w:pPr>
      <w:r w:rsidRPr="00F05422">
        <w:rPr>
          <w:szCs w:val="22"/>
          <w:lang w:bidi="en-US"/>
        </w:rPr>
        <w:t>SR items are machine-scored.</w:t>
      </w:r>
    </w:p>
    <w:p w14:paraId="2D783063" w14:textId="77777777" w:rsidR="00F57FAC" w:rsidRPr="00F05422" w:rsidRDefault="00F57FAC" w:rsidP="007C7DD6">
      <w:pPr>
        <w:keepNext/>
        <w:numPr>
          <w:ilvl w:val="0"/>
          <w:numId w:val="64"/>
        </w:numPr>
        <w:spacing w:after="240"/>
        <w:ind w:left="720"/>
        <w:rPr>
          <w:szCs w:val="22"/>
          <w:lang w:bidi="en-US"/>
        </w:rPr>
      </w:pPr>
      <w:r w:rsidRPr="00F05422">
        <w:rPr>
          <w:szCs w:val="22"/>
          <w:lang w:bidi="en-US"/>
        </w:rPr>
        <w:t xml:space="preserve">CR items elicit student responses and are </w:t>
      </w:r>
      <w:proofErr w:type="gramStart"/>
      <w:r w:rsidRPr="00F05422">
        <w:rPr>
          <w:szCs w:val="22"/>
          <w:lang w:bidi="en-US"/>
        </w:rPr>
        <w:t>human-scored</w:t>
      </w:r>
      <w:proofErr w:type="gramEnd"/>
      <w:r w:rsidRPr="00F05422">
        <w:rPr>
          <w:szCs w:val="22"/>
          <w:lang w:bidi="en-US"/>
        </w:rPr>
        <w:t>.</w:t>
      </w:r>
    </w:p>
    <w:p w14:paraId="21149058" w14:textId="1D79FCE1" w:rsidR="00B641F0" w:rsidRPr="00F05422" w:rsidRDefault="00B641F0" w:rsidP="007C7DD6">
      <w:pPr>
        <w:keepNext/>
        <w:numPr>
          <w:ilvl w:val="0"/>
          <w:numId w:val="64"/>
        </w:numPr>
        <w:spacing w:after="240"/>
        <w:ind w:left="720"/>
        <w:rPr>
          <w:szCs w:val="22"/>
          <w:lang w:bidi="en-US"/>
        </w:rPr>
      </w:pPr>
      <w:r w:rsidRPr="00F05422">
        <w:rPr>
          <w:szCs w:val="22"/>
          <w:lang w:bidi="en-US"/>
        </w:rPr>
        <w:t xml:space="preserve">In the Score Point </w:t>
      </w:r>
      <w:r w:rsidR="001D3CC9" w:rsidRPr="00F05422">
        <w:rPr>
          <w:szCs w:val="22"/>
          <w:lang w:bidi="en-US"/>
        </w:rPr>
        <w:t xml:space="preserve">Range </w:t>
      </w:r>
      <w:r w:rsidRPr="00F05422">
        <w:rPr>
          <w:szCs w:val="22"/>
          <w:lang w:bidi="en-US"/>
        </w:rPr>
        <w:t>by Content Category column, the ranges of score points by content category provide the minimum and maximum number of score points allowed at each content category. Different combinations of score points across content categories are possible. The combined total number of score points must fall within the range of 61–66 points, which is the approved range for the entire form.</w:t>
      </w:r>
    </w:p>
    <w:p w14:paraId="3D7235CB" w14:textId="2E4D4BB6" w:rsidR="00EC320C" w:rsidRPr="00F05422" w:rsidRDefault="00EC320C" w:rsidP="007C7DD6">
      <w:pPr>
        <w:keepNext/>
        <w:numPr>
          <w:ilvl w:val="0"/>
          <w:numId w:val="64"/>
        </w:numPr>
        <w:spacing w:after="240"/>
        <w:ind w:left="720"/>
        <w:rPr>
          <w:szCs w:val="22"/>
          <w:lang w:bidi="en-US"/>
        </w:rPr>
      </w:pPr>
      <w:r w:rsidRPr="00F05422">
        <w:rPr>
          <w:szCs w:val="22"/>
          <w:lang w:bidi="en-US"/>
        </w:rPr>
        <w:t>The Item Range by Content Category will total 48 items, of which 47 are SR and 1 is CR, and the Score Point Range by Content Category will total between 61–66 points.</w:t>
      </w:r>
    </w:p>
    <w:p w14:paraId="76E51875" w14:textId="2D535E24" w:rsidR="00F57FAC" w:rsidRPr="00F05422" w:rsidRDefault="00F57FAC" w:rsidP="00A779E2">
      <w:pPr>
        <w:keepNext/>
        <w:keepLines/>
        <w:spacing w:before="240" w:after="60"/>
        <w:jc w:val="center"/>
        <w:rPr>
          <w:rFonts w:eastAsia="SimSun" w:cs="Arial"/>
          <w:b/>
          <w:color w:val="034D8E"/>
          <w:szCs w:val="20"/>
          <w:lang w:eastAsia="zh-CN"/>
        </w:rPr>
      </w:pPr>
      <w:bookmarkStart w:id="95" w:name="Table_3"/>
      <w:bookmarkStart w:id="96" w:name="_Ref100758177"/>
      <w:bookmarkStart w:id="97" w:name="_Toc100906267"/>
      <w:bookmarkStart w:id="98" w:name="_Toc170213642"/>
      <w:bookmarkEnd w:id="95"/>
      <w:r w:rsidRPr="00F05422">
        <w:rPr>
          <w:rFonts w:eastAsia="SimSun" w:cs="Arial"/>
          <w:b/>
          <w:color w:val="034D8E"/>
          <w:szCs w:val="20"/>
          <w:lang w:eastAsia="zh-CN"/>
        </w:rPr>
        <w:t xml:space="preserve">Table </w:t>
      </w:r>
      <w:r w:rsidRPr="00F05422">
        <w:rPr>
          <w:rFonts w:eastAsia="SimSun" w:cs="Arial"/>
          <w:b/>
          <w:color w:val="034D8E"/>
          <w:szCs w:val="20"/>
          <w:lang w:eastAsia="zh-CN"/>
        </w:rPr>
        <w:fldChar w:fldCharType="begin"/>
      </w:r>
      <w:r w:rsidRPr="00F05422">
        <w:rPr>
          <w:rFonts w:eastAsia="SimSun" w:cs="Arial"/>
          <w:b/>
          <w:color w:val="034D8E"/>
          <w:szCs w:val="20"/>
          <w:lang w:eastAsia="zh-CN"/>
        </w:rPr>
        <w:instrText xml:space="preserve"> SEQ Table \* ARABIC </w:instrText>
      </w:r>
      <w:r w:rsidRPr="00F05422">
        <w:rPr>
          <w:rFonts w:eastAsia="SimSun" w:cs="Arial"/>
          <w:b/>
          <w:color w:val="034D8E"/>
          <w:szCs w:val="20"/>
          <w:lang w:eastAsia="zh-CN"/>
        </w:rPr>
        <w:fldChar w:fldCharType="separate"/>
      </w:r>
      <w:r w:rsidRPr="00F05422">
        <w:rPr>
          <w:rFonts w:eastAsia="SimSun" w:cs="Arial"/>
          <w:b/>
          <w:noProof/>
          <w:color w:val="034D8E"/>
          <w:szCs w:val="20"/>
          <w:lang w:eastAsia="zh-CN"/>
        </w:rPr>
        <w:t>3</w:t>
      </w:r>
      <w:r w:rsidRPr="00F05422">
        <w:rPr>
          <w:rFonts w:eastAsia="SimSun" w:cs="Arial"/>
          <w:b/>
          <w:noProof/>
          <w:color w:val="034D8E"/>
          <w:szCs w:val="20"/>
          <w:lang w:eastAsia="zh-CN"/>
        </w:rPr>
        <w:fldChar w:fldCharType="end"/>
      </w:r>
      <w:bookmarkEnd w:id="96"/>
      <w:r w:rsidRPr="00F05422">
        <w:rPr>
          <w:rFonts w:eastAsia="SimSun" w:cs="Arial"/>
          <w:b/>
          <w:color w:val="034D8E"/>
          <w:szCs w:val="20"/>
          <w:lang w:eastAsia="zh-CN"/>
        </w:rPr>
        <w:t>. Blueprint Table—Content Categories, C</w:t>
      </w:r>
      <w:r w:rsidR="00B641F0" w:rsidRPr="00F05422">
        <w:rPr>
          <w:rFonts w:eastAsia="SimSun" w:cs="Arial"/>
          <w:b/>
          <w:color w:val="034D8E"/>
          <w:szCs w:val="20"/>
          <w:lang w:eastAsia="zh-CN"/>
        </w:rPr>
        <w:t xml:space="preserve">alifornia </w:t>
      </w:r>
      <w:r w:rsidRPr="00F05422">
        <w:rPr>
          <w:rFonts w:eastAsia="SimSun" w:cs="Arial"/>
          <w:b/>
          <w:color w:val="034D8E"/>
          <w:szCs w:val="20"/>
          <w:lang w:eastAsia="zh-CN"/>
        </w:rPr>
        <w:t>S</w:t>
      </w:r>
      <w:r w:rsidR="00B641F0" w:rsidRPr="00F05422">
        <w:rPr>
          <w:rFonts w:eastAsia="SimSun" w:cs="Arial"/>
          <w:b/>
          <w:color w:val="034D8E"/>
          <w:szCs w:val="20"/>
          <w:lang w:eastAsia="zh-CN"/>
        </w:rPr>
        <w:t xml:space="preserve">panish </w:t>
      </w:r>
      <w:r w:rsidRPr="00F05422">
        <w:rPr>
          <w:rFonts w:eastAsia="SimSun" w:cs="Arial"/>
          <w:b/>
          <w:color w:val="034D8E"/>
          <w:szCs w:val="20"/>
          <w:lang w:eastAsia="zh-CN"/>
        </w:rPr>
        <w:t>A</w:t>
      </w:r>
      <w:r w:rsidR="00B641F0" w:rsidRPr="00F05422">
        <w:rPr>
          <w:rFonts w:eastAsia="SimSun" w:cs="Arial"/>
          <w:b/>
          <w:color w:val="034D8E"/>
          <w:szCs w:val="20"/>
          <w:lang w:eastAsia="zh-CN"/>
        </w:rPr>
        <w:t>ssessment</w:t>
      </w:r>
      <w:r w:rsidRPr="00F05422">
        <w:rPr>
          <w:rFonts w:eastAsia="SimSun" w:cs="Arial"/>
          <w:b/>
          <w:color w:val="034D8E"/>
          <w:szCs w:val="20"/>
          <w:lang w:eastAsia="zh-CN"/>
        </w:rPr>
        <w:t>, Grade Span Three Through Five, Operational Forms, 2024–25</w:t>
      </w:r>
      <w:bookmarkEnd w:id="97"/>
      <w:bookmarkEnd w:id="98"/>
    </w:p>
    <w:tbl>
      <w:tblPr>
        <w:tblStyle w:val="Blueprint"/>
        <w:tblW w:w="12673" w:type="dxa"/>
        <w:jc w:val="center"/>
        <w:tblCellMar>
          <w:left w:w="58" w:type="dxa"/>
          <w:right w:w="58" w:type="dxa"/>
        </w:tblCellMar>
        <w:tblLook w:val="04A0" w:firstRow="1" w:lastRow="0" w:firstColumn="1" w:lastColumn="0" w:noHBand="0" w:noVBand="1"/>
        <w:tblDescription w:val="Table 3.  Blueprint Table—Content Categories, CSA, Grade Span Three Through Five, Operational Forms, 2024–25"/>
      </w:tblPr>
      <w:tblGrid>
        <w:gridCol w:w="6124"/>
        <w:gridCol w:w="1601"/>
        <w:gridCol w:w="2189"/>
        <w:gridCol w:w="2759"/>
      </w:tblGrid>
      <w:tr w:rsidR="00F57FAC" w:rsidRPr="00F05422" w14:paraId="67B411E2" w14:textId="77777777" w:rsidTr="00EF6A87">
        <w:trPr>
          <w:cnfStyle w:val="100000000000" w:firstRow="1" w:lastRow="0" w:firstColumn="0" w:lastColumn="0" w:oddVBand="0" w:evenVBand="0" w:oddHBand="0" w:evenHBand="0" w:firstRowFirstColumn="0" w:firstRowLastColumn="0" w:lastRowFirstColumn="0" w:lastRowLastColumn="0"/>
          <w:cantSplit/>
          <w:trHeight w:val="576"/>
          <w:tblHeader/>
          <w:jc w:val="center"/>
        </w:trPr>
        <w:tc>
          <w:tcPr>
            <w:tcW w:w="6124" w:type="dxa"/>
            <w:shd w:val="clear" w:color="auto" w:fill="DEEAF6"/>
            <w:hideMark/>
          </w:tcPr>
          <w:p w14:paraId="4DE8402E" w14:textId="77777777" w:rsidR="00F57FAC" w:rsidRPr="00F05422" w:rsidRDefault="00F57FAC" w:rsidP="00F57FAC">
            <w:pPr>
              <w:spacing w:before="40" w:after="40"/>
              <w:jc w:val="center"/>
              <w:rPr>
                <w:rFonts w:cs="Arial"/>
                <w:color w:val="000000"/>
              </w:rPr>
            </w:pPr>
            <w:r w:rsidRPr="00F05422">
              <w:rPr>
                <w:rFonts w:cs="Arial"/>
                <w:b/>
                <w:bCs/>
                <w:color w:val="000000"/>
              </w:rPr>
              <w:t>Claim and Content Categories</w:t>
            </w:r>
          </w:p>
        </w:tc>
        <w:tc>
          <w:tcPr>
            <w:tcW w:w="1601" w:type="dxa"/>
            <w:shd w:val="clear" w:color="auto" w:fill="DEEAF6"/>
            <w:hideMark/>
          </w:tcPr>
          <w:p w14:paraId="61F31254" w14:textId="3EFD5FFB" w:rsidR="00F57FAC" w:rsidRPr="00F05422" w:rsidRDefault="00F57FAC" w:rsidP="00F57FAC">
            <w:pPr>
              <w:spacing w:before="40" w:after="40"/>
              <w:jc w:val="center"/>
              <w:rPr>
                <w:rFonts w:cs="Arial"/>
                <w:b/>
                <w:bCs/>
                <w:color w:val="000000"/>
              </w:rPr>
            </w:pPr>
            <w:r w:rsidRPr="00F05422">
              <w:rPr>
                <w:rFonts w:cs="Arial"/>
                <w:b/>
                <w:bCs/>
                <w:color w:val="000000"/>
              </w:rPr>
              <w:t>Item</w:t>
            </w:r>
            <w:r w:rsidR="00CE05F7" w:rsidRPr="00F05422">
              <w:rPr>
                <w:rFonts w:cs="Arial"/>
                <w:b/>
                <w:bCs/>
                <w:color w:val="000000"/>
              </w:rPr>
              <w:t xml:space="preserve"> Range</w:t>
            </w:r>
            <w:r w:rsidRPr="00F05422">
              <w:rPr>
                <w:rFonts w:cs="Arial"/>
                <w:b/>
                <w:bCs/>
                <w:color w:val="000000"/>
              </w:rPr>
              <w:t xml:space="preserve"> by Content Category</w:t>
            </w:r>
          </w:p>
        </w:tc>
        <w:tc>
          <w:tcPr>
            <w:tcW w:w="2189" w:type="dxa"/>
            <w:shd w:val="clear" w:color="auto" w:fill="DEEAF6"/>
            <w:hideMark/>
          </w:tcPr>
          <w:p w14:paraId="451316C1" w14:textId="77777777" w:rsidR="00F57FAC" w:rsidRPr="00F05422" w:rsidRDefault="00F57FAC" w:rsidP="00F57FAC">
            <w:pPr>
              <w:spacing w:before="40" w:after="40"/>
              <w:jc w:val="center"/>
              <w:rPr>
                <w:rFonts w:cs="Arial"/>
                <w:b/>
                <w:bCs/>
                <w:color w:val="000000"/>
              </w:rPr>
            </w:pPr>
            <w:r w:rsidRPr="00F05422">
              <w:rPr>
                <w:rFonts w:cs="Arial"/>
                <w:b/>
                <w:bCs/>
                <w:color w:val="000000"/>
              </w:rPr>
              <w:t>SR or CR</w:t>
            </w:r>
          </w:p>
        </w:tc>
        <w:tc>
          <w:tcPr>
            <w:tcW w:w="2759" w:type="dxa"/>
            <w:shd w:val="clear" w:color="auto" w:fill="DEEAF6"/>
            <w:hideMark/>
          </w:tcPr>
          <w:p w14:paraId="085CB5B8" w14:textId="437A6AB9" w:rsidR="00F57FAC" w:rsidRPr="00F05422" w:rsidRDefault="00F57FAC" w:rsidP="00F57FAC">
            <w:pPr>
              <w:spacing w:before="40" w:after="40"/>
              <w:jc w:val="center"/>
              <w:rPr>
                <w:rFonts w:cs="Arial"/>
                <w:b/>
                <w:bCs/>
                <w:color w:val="000000"/>
              </w:rPr>
            </w:pPr>
            <w:r w:rsidRPr="00F05422">
              <w:rPr>
                <w:rFonts w:cs="Arial"/>
                <w:b/>
                <w:bCs/>
                <w:color w:val="000000"/>
              </w:rPr>
              <w:t xml:space="preserve">Score Point </w:t>
            </w:r>
            <w:r w:rsidR="00A02E7F" w:rsidRPr="00F05422">
              <w:rPr>
                <w:rFonts w:cs="Arial"/>
                <w:b/>
                <w:bCs/>
                <w:color w:val="000000"/>
              </w:rPr>
              <w:t xml:space="preserve">Range </w:t>
            </w:r>
            <w:r w:rsidRPr="00F05422">
              <w:rPr>
                <w:rFonts w:cs="Arial"/>
                <w:b/>
                <w:bCs/>
                <w:color w:val="000000"/>
              </w:rPr>
              <w:t>by Content Category</w:t>
            </w:r>
          </w:p>
        </w:tc>
      </w:tr>
      <w:tr w:rsidR="00F57FAC" w:rsidRPr="00F05422" w14:paraId="43E84606" w14:textId="77777777" w:rsidTr="00EF6A87">
        <w:trPr>
          <w:cantSplit/>
          <w:jc w:val="center"/>
        </w:trPr>
        <w:tc>
          <w:tcPr>
            <w:tcW w:w="6124" w:type="dxa"/>
            <w:tcBorders>
              <w:top w:val="single" w:sz="12" w:space="0" w:color="2E74B5"/>
            </w:tcBorders>
            <w:shd w:val="clear" w:color="auto" w:fill="D9D9D9"/>
            <w:hideMark/>
          </w:tcPr>
          <w:p w14:paraId="021EF43B" w14:textId="30AE9B03" w:rsidR="00F57FAC" w:rsidRPr="00F05422" w:rsidRDefault="00F57FAC" w:rsidP="00F57FAC">
            <w:pPr>
              <w:keepNext/>
              <w:rPr>
                <w:rFonts w:cs="Arial"/>
                <w:color w:val="000000"/>
                <w:szCs w:val="22"/>
              </w:rPr>
            </w:pPr>
            <w:r w:rsidRPr="00F05422">
              <w:rPr>
                <w:rFonts w:eastAsia="Calibri" w:cs="Arial"/>
                <w:color w:val="000000"/>
                <w:szCs w:val="22"/>
              </w:rPr>
              <w:t xml:space="preserve">Reading: Literary (subcategories in </w:t>
            </w:r>
            <w:hyperlink w:anchor="Table_6" w:history="1">
              <w:r w:rsidRPr="00F05422">
                <w:rPr>
                  <w:rFonts w:eastAsia="Calibri"/>
                  <w:color w:val="0000FF"/>
                  <w:szCs w:val="22"/>
                  <w:u w:val="single"/>
                </w:rPr>
                <w:t>table 6</w:t>
              </w:r>
            </w:hyperlink>
            <w:r w:rsidRPr="00F05422">
              <w:rPr>
                <w:rFonts w:eastAsia="Calibri" w:cs="Arial"/>
                <w:color w:val="000000"/>
                <w:szCs w:val="22"/>
              </w:rPr>
              <w:t>)</w:t>
            </w:r>
          </w:p>
        </w:tc>
        <w:tc>
          <w:tcPr>
            <w:tcW w:w="1601" w:type="dxa"/>
            <w:tcBorders>
              <w:top w:val="single" w:sz="12" w:space="0" w:color="2E74B5"/>
            </w:tcBorders>
            <w:shd w:val="clear" w:color="auto" w:fill="D9D9D9"/>
            <w:noWrap/>
            <w:hideMark/>
          </w:tcPr>
          <w:p w14:paraId="788C28D6"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6–9</w:t>
            </w:r>
          </w:p>
        </w:tc>
        <w:tc>
          <w:tcPr>
            <w:tcW w:w="2189" w:type="dxa"/>
            <w:tcBorders>
              <w:top w:val="single" w:sz="12" w:space="0" w:color="2E74B5"/>
            </w:tcBorders>
            <w:shd w:val="clear" w:color="auto" w:fill="D9D9D9"/>
            <w:noWrap/>
            <w:hideMark/>
          </w:tcPr>
          <w:p w14:paraId="34079CCC" w14:textId="77777777" w:rsidR="00F57FAC" w:rsidRPr="00F05422" w:rsidRDefault="00F57FAC" w:rsidP="00F57FAC">
            <w:pPr>
              <w:spacing w:before="40" w:after="40"/>
              <w:jc w:val="center"/>
              <w:rPr>
                <w:rFonts w:cs="Arial"/>
                <w:szCs w:val="20"/>
              </w:rPr>
            </w:pPr>
            <w:r w:rsidRPr="00F05422">
              <w:rPr>
                <w:rFonts w:cs="Arial"/>
                <w:szCs w:val="20"/>
              </w:rPr>
              <w:t>SR</w:t>
            </w:r>
          </w:p>
        </w:tc>
        <w:tc>
          <w:tcPr>
            <w:tcW w:w="2759" w:type="dxa"/>
            <w:tcBorders>
              <w:top w:val="single" w:sz="12" w:space="0" w:color="2E74B5"/>
            </w:tcBorders>
            <w:shd w:val="clear" w:color="auto" w:fill="D9D9D9"/>
            <w:noWrap/>
            <w:hideMark/>
          </w:tcPr>
          <w:p w14:paraId="2316FCAD" w14:textId="77777777" w:rsidR="00F57FAC" w:rsidRPr="00F05422" w:rsidRDefault="00F57FAC" w:rsidP="00F57FAC">
            <w:pPr>
              <w:ind w:right="864"/>
              <w:jc w:val="right"/>
              <w:rPr>
                <w:rFonts w:cs="Arial"/>
                <w:color w:val="000000"/>
                <w:szCs w:val="22"/>
              </w:rPr>
            </w:pPr>
            <w:r w:rsidRPr="00F05422">
              <w:rPr>
                <w:rFonts w:eastAsia="Calibri" w:cs="Arial"/>
                <w:color w:val="000000"/>
                <w:szCs w:val="22"/>
              </w:rPr>
              <w:t>7–11</w:t>
            </w:r>
          </w:p>
        </w:tc>
      </w:tr>
      <w:tr w:rsidR="00F57FAC" w:rsidRPr="00F05422" w14:paraId="7047A237" w14:textId="77777777" w:rsidTr="00EF6A87">
        <w:trPr>
          <w:cantSplit/>
          <w:jc w:val="center"/>
        </w:trPr>
        <w:tc>
          <w:tcPr>
            <w:tcW w:w="6124" w:type="dxa"/>
            <w:tcBorders>
              <w:top w:val="single" w:sz="12" w:space="0" w:color="2E74B5"/>
            </w:tcBorders>
            <w:shd w:val="clear" w:color="auto" w:fill="BFBFBF"/>
          </w:tcPr>
          <w:p w14:paraId="40D33177" w14:textId="50832220" w:rsidR="00F57FAC" w:rsidRPr="00F05422" w:rsidRDefault="00F57FAC" w:rsidP="00F57FAC">
            <w:pPr>
              <w:keepNext/>
              <w:spacing w:before="40" w:after="40"/>
              <w:rPr>
                <w:rFonts w:cs="Arial"/>
                <w:b/>
                <w:bCs/>
                <w:color w:val="000000"/>
                <w:szCs w:val="20"/>
              </w:rPr>
            </w:pPr>
            <w:r w:rsidRPr="00F05422">
              <w:rPr>
                <w:rFonts w:eastAsia="Calibri" w:cs="Arial"/>
                <w:color w:val="000000"/>
                <w:szCs w:val="22"/>
              </w:rPr>
              <w:t xml:space="preserve">Reading: Informational (subcategories in </w:t>
            </w:r>
            <w:hyperlink w:anchor="Table_6" w:history="1">
              <w:r w:rsidRPr="00F05422">
                <w:rPr>
                  <w:rFonts w:eastAsia="Calibri"/>
                  <w:color w:val="0000FF"/>
                  <w:szCs w:val="22"/>
                  <w:u w:val="single"/>
                </w:rPr>
                <w:t>table 6</w:t>
              </w:r>
            </w:hyperlink>
            <w:r w:rsidRPr="00F05422">
              <w:rPr>
                <w:rFonts w:eastAsia="Calibri" w:cs="Arial"/>
                <w:color w:val="000000"/>
                <w:szCs w:val="22"/>
              </w:rPr>
              <w:t>)</w:t>
            </w:r>
          </w:p>
        </w:tc>
        <w:tc>
          <w:tcPr>
            <w:tcW w:w="1601" w:type="dxa"/>
            <w:tcBorders>
              <w:top w:val="single" w:sz="12" w:space="0" w:color="2E74B5"/>
            </w:tcBorders>
            <w:shd w:val="clear" w:color="auto" w:fill="BFBFBF"/>
            <w:noWrap/>
          </w:tcPr>
          <w:p w14:paraId="011D818B"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6–9</w:t>
            </w:r>
          </w:p>
        </w:tc>
        <w:tc>
          <w:tcPr>
            <w:tcW w:w="2189" w:type="dxa"/>
            <w:tcBorders>
              <w:top w:val="single" w:sz="12" w:space="0" w:color="2E74B5"/>
            </w:tcBorders>
            <w:shd w:val="clear" w:color="auto" w:fill="BFBFBF"/>
            <w:noWrap/>
          </w:tcPr>
          <w:p w14:paraId="63FF66C5" w14:textId="77777777" w:rsidR="00F57FAC" w:rsidRPr="00F05422" w:rsidRDefault="00F57FAC" w:rsidP="00F57FAC">
            <w:pPr>
              <w:spacing w:before="40" w:after="40"/>
              <w:jc w:val="center"/>
              <w:rPr>
                <w:rFonts w:cs="Arial"/>
                <w:szCs w:val="20"/>
              </w:rPr>
            </w:pPr>
            <w:r w:rsidRPr="00F05422">
              <w:rPr>
                <w:rFonts w:cs="Arial"/>
                <w:szCs w:val="20"/>
              </w:rPr>
              <w:t>SR</w:t>
            </w:r>
          </w:p>
        </w:tc>
        <w:tc>
          <w:tcPr>
            <w:tcW w:w="2759" w:type="dxa"/>
            <w:tcBorders>
              <w:top w:val="single" w:sz="12" w:space="0" w:color="2E74B5"/>
            </w:tcBorders>
            <w:shd w:val="clear" w:color="auto" w:fill="BFBFBF"/>
            <w:noWrap/>
          </w:tcPr>
          <w:p w14:paraId="58167306" w14:textId="77777777" w:rsidR="00F57FAC" w:rsidRPr="00F05422" w:rsidRDefault="00F57FAC" w:rsidP="00F57FAC">
            <w:pPr>
              <w:spacing w:before="40" w:after="40"/>
              <w:ind w:right="864"/>
              <w:jc w:val="right"/>
              <w:rPr>
                <w:rFonts w:cs="Arial"/>
                <w:szCs w:val="20"/>
              </w:rPr>
            </w:pPr>
            <w:r w:rsidRPr="00F05422">
              <w:rPr>
                <w:rFonts w:eastAsia="Calibri" w:cs="Arial"/>
                <w:color w:val="000000"/>
                <w:szCs w:val="22"/>
              </w:rPr>
              <w:t>7–11</w:t>
            </w:r>
          </w:p>
        </w:tc>
      </w:tr>
      <w:tr w:rsidR="00F57FAC" w:rsidRPr="00F05422" w14:paraId="0D6EDE44" w14:textId="77777777" w:rsidTr="00EF6A87">
        <w:trPr>
          <w:cantSplit/>
          <w:trHeight w:val="259"/>
          <w:jc w:val="center"/>
        </w:trPr>
        <w:tc>
          <w:tcPr>
            <w:tcW w:w="6124" w:type="dxa"/>
            <w:tcBorders>
              <w:top w:val="single" w:sz="12" w:space="0" w:color="2E74B5"/>
            </w:tcBorders>
            <w:shd w:val="clear" w:color="auto" w:fill="A6A6A6"/>
          </w:tcPr>
          <w:p w14:paraId="07270D8C" w14:textId="77777777" w:rsidR="00F57FAC" w:rsidRPr="00F05422" w:rsidRDefault="00F57FAC" w:rsidP="00F57FAC">
            <w:pPr>
              <w:keepNext/>
              <w:spacing w:before="40" w:after="40"/>
              <w:rPr>
                <w:rFonts w:cs="Arial"/>
                <w:b/>
                <w:bCs/>
                <w:color w:val="000000"/>
                <w:szCs w:val="20"/>
              </w:rPr>
            </w:pPr>
            <w:r w:rsidRPr="00F05422">
              <w:rPr>
                <w:rFonts w:eastAsia="Calibri" w:cs="Arial"/>
                <w:color w:val="000000"/>
                <w:szCs w:val="22"/>
              </w:rPr>
              <w:t xml:space="preserve">Reading: Vocabulary and </w:t>
            </w:r>
            <w:proofErr w:type="gramStart"/>
            <w:r w:rsidRPr="00F05422">
              <w:rPr>
                <w:rFonts w:eastAsia="Calibri" w:cs="Arial"/>
                <w:color w:val="000000"/>
                <w:szCs w:val="22"/>
              </w:rPr>
              <w:t>Meaning</w:t>
            </w:r>
            <w:proofErr w:type="gramEnd"/>
          </w:p>
        </w:tc>
        <w:tc>
          <w:tcPr>
            <w:tcW w:w="1601" w:type="dxa"/>
            <w:tcBorders>
              <w:top w:val="single" w:sz="12" w:space="0" w:color="2E74B5"/>
            </w:tcBorders>
            <w:shd w:val="clear" w:color="auto" w:fill="A6A6A6"/>
            <w:noWrap/>
          </w:tcPr>
          <w:p w14:paraId="003F6731"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8–10</w:t>
            </w:r>
          </w:p>
        </w:tc>
        <w:tc>
          <w:tcPr>
            <w:tcW w:w="2189" w:type="dxa"/>
            <w:tcBorders>
              <w:top w:val="single" w:sz="12" w:space="0" w:color="2E74B5"/>
            </w:tcBorders>
            <w:shd w:val="clear" w:color="auto" w:fill="A6A6A6"/>
            <w:noWrap/>
          </w:tcPr>
          <w:p w14:paraId="1B66602D" w14:textId="77777777" w:rsidR="00F57FAC" w:rsidRPr="00F05422" w:rsidRDefault="00F57FAC" w:rsidP="00F57FAC">
            <w:pPr>
              <w:spacing w:before="40" w:after="40"/>
              <w:jc w:val="center"/>
              <w:rPr>
                <w:rFonts w:cs="Arial"/>
                <w:szCs w:val="20"/>
              </w:rPr>
            </w:pPr>
            <w:r w:rsidRPr="00F05422">
              <w:rPr>
                <w:rFonts w:cs="Arial"/>
                <w:szCs w:val="20"/>
              </w:rPr>
              <w:t>SR</w:t>
            </w:r>
          </w:p>
        </w:tc>
        <w:tc>
          <w:tcPr>
            <w:tcW w:w="2759" w:type="dxa"/>
            <w:tcBorders>
              <w:top w:val="single" w:sz="12" w:space="0" w:color="2E74B5"/>
            </w:tcBorders>
            <w:shd w:val="clear" w:color="auto" w:fill="A6A6A6"/>
            <w:noWrap/>
          </w:tcPr>
          <w:p w14:paraId="4184599E" w14:textId="77777777" w:rsidR="00F57FAC" w:rsidRPr="00F05422" w:rsidRDefault="00F57FAC" w:rsidP="00F57FAC">
            <w:pPr>
              <w:spacing w:before="40" w:after="40"/>
              <w:ind w:right="864"/>
              <w:jc w:val="right"/>
              <w:rPr>
                <w:rFonts w:cs="Arial"/>
                <w:szCs w:val="20"/>
              </w:rPr>
            </w:pPr>
            <w:r w:rsidRPr="00F05422">
              <w:rPr>
                <w:rFonts w:cs="Arial"/>
                <w:szCs w:val="20"/>
              </w:rPr>
              <w:t>10–13</w:t>
            </w:r>
          </w:p>
        </w:tc>
      </w:tr>
      <w:tr w:rsidR="00F57FAC" w:rsidRPr="00F05422" w14:paraId="07F9B41B" w14:textId="77777777" w:rsidTr="00EF6A87">
        <w:tblPrEx>
          <w:jc w:val="left"/>
        </w:tblPrEx>
        <w:trPr>
          <w:cantSplit/>
        </w:trPr>
        <w:tc>
          <w:tcPr>
            <w:tcW w:w="6124" w:type="dxa"/>
            <w:shd w:val="clear" w:color="auto" w:fill="E2EFD9"/>
            <w:hideMark/>
          </w:tcPr>
          <w:p w14:paraId="71517E56" w14:textId="77777777" w:rsidR="00F57FAC" w:rsidRPr="00F05422" w:rsidRDefault="00F57FAC" w:rsidP="00F57FAC">
            <w:pPr>
              <w:spacing w:before="40"/>
              <w:rPr>
                <w:rFonts w:eastAsia="Calibri" w:cs="Arial"/>
                <w:color w:val="000000"/>
                <w:szCs w:val="22"/>
              </w:rPr>
            </w:pPr>
            <w:r w:rsidRPr="00F05422">
              <w:rPr>
                <w:rFonts w:eastAsia="Calibri" w:cs="Arial"/>
                <w:color w:val="000000"/>
                <w:szCs w:val="22"/>
              </w:rPr>
              <w:t>Writing: Foundational Mechanics and Conventions</w:t>
            </w:r>
          </w:p>
        </w:tc>
        <w:tc>
          <w:tcPr>
            <w:tcW w:w="1601" w:type="dxa"/>
            <w:shd w:val="clear" w:color="auto" w:fill="E2EFD9"/>
            <w:noWrap/>
            <w:hideMark/>
          </w:tcPr>
          <w:p w14:paraId="5E68ACD1"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6–8</w:t>
            </w:r>
          </w:p>
        </w:tc>
        <w:tc>
          <w:tcPr>
            <w:tcW w:w="2189" w:type="dxa"/>
            <w:shd w:val="clear" w:color="auto" w:fill="E2EFD9"/>
            <w:noWrap/>
            <w:hideMark/>
          </w:tcPr>
          <w:p w14:paraId="70BAA643" w14:textId="77777777" w:rsidR="00F57FAC" w:rsidRPr="00F05422" w:rsidRDefault="00F57FAC" w:rsidP="00F57FAC">
            <w:pPr>
              <w:spacing w:before="40" w:after="40"/>
              <w:jc w:val="center"/>
              <w:rPr>
                <w:rFonts w:cs="Arial"/>
                <w:szCs w:val="20"/>
              </w:rPr>
            </w:pPr>
            <w:r w:rsidRPr="00F05422">
              <w:rPr>
                <w:rFonts w:cs="Arial"/>
                <w:szCs w:val="20"/>
              </w:rPr>
              <w:t>SR</w:t>
            </w:r>
          </w:p>
        </w:tc>
        <w:tc>
          <w:tcPr>
            <w:tcW w:w="2759" w:type="dxa"/>
            <w:shd w:val="clear" w:color="auto" w:fill="E2EFD9"/>
            <w:noWrap/>
            <w:hideMark/>
          </w:tcPr>
          <w:p w14:paraId="43895E76" w14:textId="77777777" w:rsidR="00F57FAC" w:rsidRPr="00F05422" w:rsidRDefault="00F57FAC" w:rsidP="00F57FAC">
            <w:pPr>
              <w:spacing w:before="40" w:after="40"/>
              <w:ind w:right="864"/>
              <w:jc w:val="right"/>
              <w:rPr>
                <w:rFonts w:cs="Arial"/>
                <w:szCs w:val="20"/>
              </w:rPr>
            </w:pPr>
            <w:r w:rsidRPr="00F05422">
              <w:rPr>
                <w:rFonts w:cs="Arial"/>
                <w:szCs w:val="20"/>
              </w:rPr>
              <w:t>7–10</w:t>
            </w:r>
          </w:p>
        </w:tc>
      </w:tr>
      <w:tr w:rsidR="00F57FAC" w:rsidRPr="00F05422" w14:paraId="2C986FE9" w14:textId="77777777" w:rsidTr="00EF6A87">
        <w:tblPrEx>
          <w:jc w:val="left"/>
        </w:tblPrEx>
        <w:trPr>
          <w:cantSplit/>
        </w:trPr>
        <w:tc>
          <w:tcPr>
            <w:tcW w:w="6124" w:type="dxa"/>
            <w:shd w:val="clear" w:color="auto" w:fill="C5E0B3"/>
          </w:tcPr>
          <w:p w14:paraId="117F1E1E" w14:textId="77777777" w:rsidR="00F57FAC" w:rsidRPr="00F05422" w:rsidRDefault="00F57FAC" w:rsidP="00F57FAC">
            <w:pPr>
              <w:spacing w:before="40"/>
              <w:rPr>
                <w:rFonts w:cs="Arial"/>
                <w:b/>
                <w:bCs/>
                <w:color w:val="000000"/>
                <w:szCs w:val="20"/>
              </w:rPr>
            </w:pPr>
            <w:r w:rsidRPr="00F05422">
              <w:rPr>
                <w:rFonts w:eastAsia="Calibri" w:cs="Arial"/>
                <w:color w:val="000000"/>
                <w:szCs w:val="22"/>
              </w:rPr>
              <w:t>Writing: Revising and Editing</w:t>
            </w:r>
          </w:p>
        </w:tc>
        <w:tc>
          <w:tcPr>
            <w:tcW w:w="1601" w:type="dxa"/>
            <w:shd w:val="clear" w:color="auto" w:fill="C5E0B3"/>
            <w:noWrap/>
          </w:tcPr>
          <w:p w14:paraId="54B3221D"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3–5</w:t>
            </w:r>
          </w:p>
        </w:tc>
        <w:tc>
          <w:tcPr>
            <w:tcW w:w="2189" w:type="dxa"/>
            <w:shd w:val="clear" w:color="auto" w:fill="C5E0B3"/>
            <w:noWrap/>
          </w:tcPr>
          <w:p w14:paraId="77309BBB" w14:textId="77777777" w:rsidR="00F57FAC" w:rsidRPr="00F05422" w:rsidRDefault="00F57FAC" w:rsidP="00F57FAC">
            <w:pPr>
              <w:spacing w:before="40" w:after="40"/>
              <w:jc w:val="center"/>
              <w:rPr>
                <w:rFonts w:cs="Arial"/>
                <w:szCs w:val="20"/>
              </w:rPr>
            </w:pPr>
            <w:r w:rsidRPr="00F05422">
              <w:rPr>
                <w:rFonts w:cs="Arial"/>
                <w:szCs w:val="20"/>
              </w:rPr>
              <w:t>SR</w:t>
            </w:r>
          </w:p>
        </w:tc>
        <w:tc>
          <w:tcPr>
            <w:tcW w:w="2759" w:type="dxa"/>
            <w:shd w:val="clear" w:color="auto" w:fill="C5E0B3"/>
            <w:noWrap/>
          </w:tcPr>
          <w:p w14:paraId="1ED3560A" w14:textId="77777777" w:rsidR="00F57FAC" w:rsidRPr="00F05422" w:rsidRDefault="00F57FAC" w:rsidP="00F57FAC">
            <w:pPr>
              <w:spacing w:before="40" w:after="40"/>
              <w:ind w:right="864"/>
              <w:jc w:val="right"/>
              <w:rPr>
                <w:rFonts w:cs="Arial"/>
                <w:szCs w:val="20"/>
              </w:rPr>
            </w:pPr>
            <w:r w:rsidRPr="00F05422">
              <w:rPr>
                <w:rFonts w:cs="Arial"/>
                <w:szCs w:val="20"/>
              </w:rPr>
              <w:t>4–8</w:t>
            </w:r>
          </w:p>
        </w:tc>
      </w:tr>
      <w:tr w:rsidR="00F57FAC" w:rsidRPr="00F05422" w14:paraId="7E7A572E" w14:textId="77777777" w:rsidTr="00EF6A87">
        <w:tblPrEx>
          <w:jc w:val="left"/>
        </w:tblPrEx>
        <w:trPr>
          <w:cantSplit/>
        </w:trPr>
        <w:tc>
          <w:tcPr>
            <w:tcW w:w="6124" w:type="dxa"/>
            <w:shd w:val="clear" w:color="auto" w:fill="A8D08D"/>
          </w:tcPr>
          <w:p w14:paraId="6F0A12E9" w14:textId="77777777" w:rsidR="00F57FAC" w:rsidRPr="00F05422" w:rsidRDefault="00F57FAC" w:rsidP="00F57FAC">
            <w:pPr>
              <w:spacing w:before="40"/>
              <w:rPr>
                <w:rFonts w:cs="Arial"/>
                <w:b/>
                <w:bCs/>
                <w:color w:val="000000"/>
                <w:szCs w:val="20"/>
              </w:rPr>
            </w:pPr>
            <w:r w:rsidRPr="00F05422">
              <w:rPr>
                <w:rFonts w:eastAsia="Calibri" w:cs="Arial"/>
                <w:color w:val="000000"/>
                <w:szCs w:val="22"/>
              </w:rPr>
              <w:t>Writing: Written Expression</w:t>
            </w:r>
          </w:p>
        </w:tc>
        <w:tc>
          <w:tcPr>
            <w:tcW w:w="1601" w:type="dxa"/>
            <w:shd w:val="clear" w:color="auto" w:fill="A8D08D"/>
            <w:noWrap/>
          </w:tcPr>
          <w:p w14:paraId="7084699B"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1</w:t>
            </w:r>
          </w:p>
        </w:tc>
        <w:tc>
          <w:tcPr>
            <w:tcW w:w="2189" w:type="dxa"/>
            <w:shd w:val="clear" w:color="auto" w:fill="A8D08D"/>
            <w:noWrap/>
          </w:tcPr>
          <w:p w14:paraId="22D44DFB" w14:textId="77777777" w:rsidR="00F57FAC" w:rsidRPr="00F05422" w:rsidRDefault="00F57FAC" w:rsidP="00F57FAC">
            <w:pPr>
              <w:spacing w:before="40" w:after="40"/>
              <w:jc w:val="center"/>
              <w:rPr>
                <w:rFonts w:cs="Arial"/>
                <w:szCs w:val="20"/>
              </w:rPr>
            </w:pPr>
            <w:r w:rsidRPr="00F05422">
              <w:rPr>
                <w:rFonts w:cs="Arial"/>
                <w:szCs w:val="20"/>
              </w:rPr>
              <w:t>CR</w:t>
            </w:r>
          </w:p>
        </w:tc>
        <w:tc>
          <w:tcPr>
            <w:tcW w:w="2759" w:type="dxa"/>
            <w:shd w:val="clear" w:color="auto" w:fill="A8D08D"/>
            <w:noWrap/>
          </w:tcPr>
          <w:p w14:paraId="45C05499" w14:textId="77777777" w:rsidR="00F57FAC" w:rsidRPr="00F05422" w:rsidRDefault="00F57FAC" w:rsidP="00F57FAC">
            <w:pPr>
              <w:spacing w:before="40" w:after="40"/>
              <w:ind w:right="864"/>
              <w:jc w:val="right"/>
              <w:rPr>
                <w:rFonts w:cs="Arial"/>
                <w:szCs w:val="20"/>
              </w:rPr>
            </w:pPr>
            <w:r w:rsidRPr="00F05422">
              <w:rPr>
                <w:rFonts w:cs="Arial"/>
                <w:szCs w:val="20"/>
              </w:rPr>
              <w:t>4</w:t>
            </w:r>
          </w:p>
        </w:tc>
      </w:tr>
      <w:tr w:rsidR="00F57FAC" w:rsidRPr="00F05422" w14:paraId="5D68303E" w14:textId="77777777" w:rsidTr="00EF6A87">
        <w:trPr>
          <w:cantSplit/>
          <w:trHeight w:val="296"/>
          <w:jc w:val="center"/>
        </w:trPr>
        <w:tc>
          <w:tcPr>
            <w:tcW w:w="6124" w:type="dxa"/>
            <w:tcBorders>
              <w:top w:val="single" w:sz="4" w:space="0" w:color="auto"/>
              <w:bottom w:val="single" w:sz="4" w:space="0" w:color="auto"/>
            </w:tcBorders>
            <w:shd w:val="clear" w:color="auto" w:fill="FFF2CC"/>
            <w:hideMark/>
          </w:tcPr>
          <w:p w14:paraId="366F8B9A" w14:textId="77777777" w:rsidR="00F57FAC" w:rsidRPr="00F05422" w:rsidRDefault="00F57FAC" w:rsidP="00F57FAC">
            <w:pPr>
              <w:spacing w:before="40" w:after="40"/>
              <w:rPr>
                <w:rFonts w:cs="Arial"/>
                <w:color w:val="000000"/>
                <w:szCs w:val="20"/>
              </w:rPr>
            </w:pPr>
            <w:r w:rsidRPr="00F05422">
              <w:rPr>
                <w:rFonts w:cs="Arial"/>
                <w:color w:val="000000"/>
                <w:szCs w:val="20"/>
              </w:rPr>
              <w:t>Listening: Listening Comprehension</w:t>
            </w:r>
          </w:p>
        </w:tc>
        <w:tc>
          <w:tcPr>
            <w:tcW w:w="1601" w:type="dxa"/>
            <w:tcBorders>
              <w:top w:val="single" w:sz="4" w:space="0" w:color="auto"/>
            </w:tcBorders>
            <w:shd w:val="clear" w:color="auto" w:fill="FFF2CC"/>
            <w:noWrap/>
            <w:hideMark/>
          </w:tcPr>
          <w:p w14:paraId="704B7194"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12</w:t>
            </w:r>
          </w:p>
        </w:tc>
        <w:tc>
          <w:tcPr>
            <w:tcW w:w="2189" w:type="dxa"/>
            <w:tcBorders>
              <w:top w:val="single" w:sz="4" w:space="0" w:color="auto"/>
            </w:tcBorders>
            <w:shd w:val="clear" w:color="auto" w:fill="FFF2CC"/>
            <w:noWrap/>
            <w:hideMark/>
          </w:tcPr>
          <w:p w14:paraId="1951246B" w14:textId="77777777" w:rsidR="00F57FAC" w:rsidRPr="00F05422" w:rsidRDefault="00F57FAC" w:rsidP="00F57FAC">
            <w:pPr>
              <w:spacing w:before="40" w:after="40"/>
              <w:jc w:val="center"/>
              <w:rPr>
                <w:rFonts w:cs="Arial"/>
                <w:szCs w:val="20"/>
              </w:rPr>
            </w:pPr>
            <w:r w:rsidRPr="00F05422">
              <w:rPr>
                <w:rFonts w:cs="Arial"/>
                <w:szCs w:val="20"/>
              </w:rPr>
              <w:t>SR</w:t>
            </w:r>
          </w:p>
        </w:tc>
        <w:tc>
          <w:tcPr>
            <w:tcW w:w="2759" w:type="dxa"/>
            <w:tcBorders>
              <w:top w:val="single" w:sz="4" w:space="0" w:color="auto"/>
            </w:tcBorders>
            <w:shd w:val="clear" w:color="auto" w:fill="FFF2CC"/>
            <w:noWrap/>
            <w:hideMark/>
          </w:tcPr>
          <w:p w14:paraId="58EED4D7" w14:textId="77777777" w:rsidR="00F57FAC" w:rsidRPr="00F05422" w:rsidRDefault="00F57FAC" w:rsidP="00F57FAC">
            <w:pPr>
              <w:spacing w:before="40" w:after="40"/>
              <w:ind w:right="864"/>
              <w:jc w:val="right"/>
              <w:rPr>
                <w:rFonts w:cs="Arial"/>
                <w:color w:val="000000"/>
                <w:szCs w:val="20"/>
              </w:rPr>
            </w:pPr>
            <w:r w:rsidRPr="00F05422">
              <w:rPr>
                <w:rFonts w:cs="Arial"/>
                <w:color w:val="000000"/>
                <w:szCs w:val="20"/>
              </w:rPr>
              <w:t>15–17</w:t>
            </w:r>
          </w:p>
        </w:tc>
      </w:tr>
    </w:tbl>
    <w:p w14:paraId="3F532DFC" w14:textId="77777777" w:rsidR="00F57FAC" w:rsidRPr="00F05422" w:rsidRDefault="00F57FAC" w:rsidP="00E203F0">
      <w:pPr>
        <w:keepNext/>
        <w:keepLines/>
        <w:spacing w:before="240" w:after="240"/>
        <w:outlineLvl w:val="2"/>
        <w:rPr>
          <w:rFonts w:eastAsia="Yu Gothic Light"/>
          <w:b/>
          <w:sz w:val="32"/>
        </w:rPr>
      </w:pPr>
      <w:bookmarkStart w:id="99" w:name="_Toc170298941"/>
      <w:r w:rsidRPr="00F05422">
        <w:rPr>
          <w:rFonts w:eastAsia="Yu Gothic Light"/>
          <w:b/>
          <w:sz w:val="32"/>
        </w:rPr>
        <w:lastRenderedPageBreak/>
        <w:t>Grade Span: Six Through Eight</w:t>
      </w:r>
      <w:bookmarkEnd w:id="99"/>
    </w:p>
    <w:p w14:paraId="7517EE97" w14:textId="1A7E3EF0" w:rsidR="00F57FAC" w:rsidRPr="00F05422" w:rsidRDefault="00F57FAC" w:rsidP="00E203F0">
      <w:pPr>
        <w:keepNext/>
        <w:spacing w:before="240" w:after="240"/>
        <w:rPr>
          <w:rFonts w:eastAsia="Calibri"/>
        </w:rPr>
      </w:pPr>
      <w:r w:rsidRPr="00F05422">
        <w:rPr>
          <w:rFonts w:eastAsia="Calibri"/>
        </w:rPr>
        <w:t xml:space="preserve">Note the following about </w:t>
      </w:r>
      <w:hyperlink w:anchor="Table_4" w:history="1">
        <w:r w:rsidRPr="00F05422">
          <w:rPr>
            <w:rFonts w:eastAsia="Calibri"/>
            <w:color w:val="0000FF"/>
            <w:u w:val="single"/>
          </w:rPr>
          <w:t>table 4</w:t>
        </w:r>
      </w:hyperlink>
      <w:r w:rsidRPr="00F05422">
        <w:rPr>
          <w:rFonts w:eastAsia="Calibri"/>
        </w:rPr>
        <w:t>:</w:t>
      </w:r>
    </w:p>
    <w:p w14:paraId="32291316" w14:textId="77777777" w:rsidR="00F57FAC" w:rsidRPr="00F05422" w:rsidRDefault="00F57FAC" w:rsidP="00E203F0">
      <w:pPr>
        <w:keepNext/>
        <w:numPr>
          <w:ilvl w:val="0"/>
          <w:numId w:val="65"/>
        </w:numPr>
        <w:spacing w:after="240"/>
        <w:ind w:left="720"/>
        <w:rPr>
          <w:szCs w:val="22"/>
          <w:lang w:bidi="en-US"/>
        </w:rPr>
      </w:pPr>
      <w:r w:rsidRPr="00F05422">
        <w:rPr>
          <w:szCs w:val="22"/>
          <w:lang w:bidi="en-US"/>
        </w:rPr>
        <w:t>SR items are machine-scored.</w:t>
      </w:r>
    </w:p>
    <w:p w14:paraId="6CCE131F" w14:textId="77777777" w:rsidR="00F57FAC" w:rsidRPr="00F05422" w:rsidRDefault="00F57FAC" w:rsidP="00E203F0">
      <w:pPr>
        <w:keepNext/>
        <w:numPr>
          <w:ilvl w:val="0"/>
          <w:numId w:val="65"/>
        </w:numPr>
        <w:spacing w:after="240"/>
        <w:ind w:left="720"/>
        <w:rPr>
          <w:szCs w:val="22"/>
          <w:lang w:bidi="en-US"/>
        </w:rPr>
      </w:pPr>
      <w:r w:rsidRPr="00F05422">
        <w:rPr>
          <w:szCs w:val="22"/>
          <w:lang w:bidi="en-US"/>
        </w:rPr>
        <w:t xml:space="preserve">CR items elicit student responses and are </w:t>
      </w:r>
      <w:proofErr w:type="gramStart"/>
      <w:r w:rsidRPr="00F05422">
        <w:rPr>
          <w:szCs w:val="22"/>
          <w:lang w:bidi="en-US"/>
        </w:rPr>
        <w:t>human-scored</w:t>
      </w:r>
      <w:proofErr w:type="gramEnd"/>
      <w:r w:rsidRPr="00F05422">
        <w:rPr>
          <w:szCs w:val="22"/>
          <w:lang w:bidi="en-US"/>
        </w:rPr>
        <w:t>.</w:t>
      </w:r>
    </w:p>
    <w:p w14:paraId="168F76C3" w14:textId="47194A93" w:rsidR="007957BD" w:rsidRPr="00F05422" w:rsidRDefault="007957BD" w:rsidP="00A779E2">
      <w:pPr>
        <w:keepNext/>
        <w:numPr>
          <w:ilvl w:val="0"/>
          <w:numId w:val="65"/>
        </w:numPr>
        <w:spacing w:after="240"/>
        <w:ind w:left="720"/>
        <w:rPr>
          <w:szCs w:val="22"/>
          <w:lang w:bidi="en-US"/>
        </w:rPr>
      </w:pPr>
      <w:r w:rsidRPr="00F05422">
        <w:rPr>
          <w:szCs w:val="22"/>
          <w:lang w:bidi="en-US"/>
        </w:rPr>
        <w:t xml:space="preserve">In the Score Point </w:t>
      </w:r>
      <w:r w:rsidR="00A90B89" w:rsidRPr="00F05422">
        <w:rPr>
          <w:szCs w:val="22"/>
          <w:lang w:bidi="en-US"/>
        </w:rPr>
        <w:t xml:space="preserve">Range </w:t>
      </w:r>
      <w:r w:rsidRPr="00F05422">
        <w:rPr>
          <w:szCs w:val="22"/>
          <w:lang w:bidi="en-US"/>
        </w:rPr>
        <w:t>by Content Category column, the ranges of score points by content category provide the minimum and maximum number of score points allowed at each content category. Different combinations of score points across content categories are possible. The combined total number of score points must fall within the range of 61–66 points, which is the approved range for the entire form.</w:t>
      </w:r>
    </w:p>
    <w:p w14:paraId="75023420" w14:textId="69E49DD5" w:rsidR="00A90B89" w:rsidRPr="00F05422" w:rsidRDefault="00A90B89" w:rsidP="00A779E2">
      <w:pPr>
        <w:keepNext/>
        <w:numPr>
          <w:ilvl w:val="0"/>
          <w:numId w:val="65"/>
        </w:numPr>
        <w:spacing w:after="240"/>
        <w:ind w:left="720"/>
        <w:rPr>
          <w:szCs w:val="22"/>
          <w:lang w:bidi="en-US"/>
        </w:rPr>
      </w:pPr>
      <w:r w:rsidRPr="00F05422">
        <w:rPr>
          <w:szCs w:val="22"/>
          <w:lang w:bidi="en-US"/>
        </w:rPr>
        <w:t>The Item Range by Content Category will total 48 items, of which 47 are SR and 1 is CR, and the Score Point Range by Content Category will total between 61–66 points.</w:t>
      </w:r>
    </w:p>
    <w:p w14:paraId="38C08E30" w14:textId="44974F83" w:rsidR="00F57FAC" w:rsidRPr="00F05422" w:rsidRDefault="00F57FAC" w:rsidP="00A779E2">
      <w:pPr>
        <w:keepNext/>
        <w:keepLines/>
        <w:spacing w:before="240" w:after="60"/>
        <w:jc w:val="center"/>
        <w:rPr>
          <w:rFonts w:eastAsia="SimSun" w:cs="Arial"/>
          <w:b/>
          <w:color w:val="034D8E"/>
          <w:szCs w:val="20"/>
          <w:lang w:eastAsia="zh-CN"/>
        </w:rPr>
      </w:pPr>
      <w:bookmarkStart w:id="100" w:name="Table_4"/>
      <w:bookmarkStart w:id="101" w:name="_Toc170213643"/>
      <w:bookmarkEnd w:id="100"/>
      <w:r w:rsidRPr="00F05422">
        <w:rPr>
          <w:rFonts w:eastAsia="SimSun" w:cs="Arial"/>
          <w:b/>
          <w:color w:val="034D8E"/>
          <w:szCs w:val="20"/>
          <w:lang w:eastAsia="zh-CN"/>
        </w:rPr>
        <w:t xml:space="preserve">Table </w:t>
      </w:r>
      <w:r w:rsidRPr="00F05422">
        <w:rPr>
          <w:rFonts w:eastAsia="SimSun" w:cs="Arial"/>
          <w:b/>
          <w:color w:val="034D8E"/>
          <w:szCs w:val="20"/>
          <w:lang w:eastAsia="zh-CN"/>
        </w:rPr>
        <w:fldChar w:fldCharType="begin"/>
      </w:r>
      <w:r w:rsidRPr="00F05422">
        <w:rPr>
          <w:rFonts w:eastAsia="SimSun" w:cs="Arial"/>
          <w:b/>
          <w:color w:val="034D8E"/>
          <w:szCs w:val="20"/>
          <w:lang w:eastAsia="zh-CN"/>
        </w:rPr>
        <w:instrText xml:space="preserve"> SEQ Table \* ARABIC </w:instrText>
      </w:r>
      <w:r w:rsidRPr="00F05422">
        <w:rPr>
          <w:rFonts w:eastAsia="SimSun" w:cs="Arial"/>
          <w:b/>
          <w:color w:val="034D8E"/>
          <w:szCs w:val="20"/>
          <w:lang w:eastAsia="zh-CN"/>
        </w:rPr>
        <w:fldChar w:fldCharType="separate"/>
      </w:r>
      <w:r w:rsidRPr="00F05422">
        <w:rPr>
          <w:rFonts w:eastAsia="SimSun" w:cs="Arial"/>
          <w:b/>
          <w:noProof/>
          <w:color w:val="034D8E"/>
          <w:szCs w:val="20"/>
          <w:lang w:eastAsia="zh-CN"/>
        </w:rPr>
        <w:t>4</w:t>
      </w:r>
      <w:r w:rsidRPr="00F05422">
        <w:rPr>
          <w:rFonts w:eastAsia="SimSun" w:cs="Arial"/>
          <w:b/>
          <w:noProof/>
          <w:color w:val="034D8E"/>
          <w:szCs w:val="20"/>
          <w:lang w:eastAsia="zh-CN"/>
        </w:rPr>
        <w:fldChar w:fldCharType="end"/>
      </w:r>
      <w:r w:rsidRPr="00F05422">
        <w:rPr>
          <w:rFonts w:eastAsia="SimSun" w:cs="Arial"/>
          <w:b/>
          <w:color w:val="034D8E"/>
          <w:szCs w:val="20"/>
          <w:lang w:eastAsia="zh-CN"/>
        </w:rPr>
        <w:t>. Blueprint Table—Content Categories, C</w:t>
      </w:r>
      <w:r w:rsidR="00E203F0" w:rsidRPr="00F05422">
        <w:rPr>
          <w:rFonts w:eastAsia="SimSun" w:cs="Arial"/>
          <w:b/>
          <w:color w:val="034D8E"/>
          <w:szCs w:val="20"/>
          <w:lang w:eastAsia="zh-CN"/>
        </w:rPr>
        <w:t xml:space="preserve">alifornia </w:t>
      </w:r>
      <w:r w:rsidRPr="00F05422">
        <w:rPr>
          <w:rFonts w:eastAsia="SimSun" w:cs="Arial"/>
          <w:b/>
          <w:color w:val="034D8E"/>
          <w:szCs w:val="20"/>
          <w:lang w:eastAsia="zh-CN"/>
        </w:rPr>
        <w:t>S</w:t>
      </w:r>
      <w:r w:rsidR="00E203F0" w:rsidRPr="00F05422">
        <w:rPr>
          <w:rFonts w:eastAsia="SimSun" w:cs="Arial"/>
          <w:b/>
          <w:color w:val="034D8E"/>
          <w:szCs w:val="20"/>
          <w:lang w:eastAsia="zh-CN"/>
        </w:rPr>
        <w:t xml:space="preserve">panish </w:t>
      </w:r>
      <w:r w:rsidRPr="00F05422">
        <w:rPr>
          <w:rFonts w:eastAsia="SimSun" w:cs="Arial"/>
          <w:b/>
          <w:color w:val="034D8E"/>
          <w:szCs w:val="20"/>
          <w:lang w:eastAsia="zh-CN"/>
        </w:rPr>
        <w:t>A</w:t>
      </w:r>
      <w:r w:rsidR="00E203F0" w:rsidRPr="00F05422">
        <w:rPr>
          <w:rFonts w:eastAsia="SimSun" w:cs="Arial"/>
          <w:b/>
          <w:color w:val="034D8E"/>
          <w:szCs w:val="20"/>
          <w:lang w:eastAsia="zh-CN"/>
        </w:rPr>
        <w:t>ssessment</w:t>
      </w:r>
      <w:r w:rsidRPr="00F05422">
        <w:rPr>
          <w:rFonts w:eastAsia="SimSun" w:cs="Arial"/>
          <w:b/>
          <w:color w:val="034D8E"/>
          <w:szCs w:val="20"/>
          <w:lang w:eastAsia="zh-CN"/>
        </w:rPr>
        <w:t>, Grade Span Six Through Eight, Operational Forms, 2024–25</w:t>
      </w:r>
      <w:bookmarkEnd w:id="101"/>
    </w:p>
    <w:tbl>
      <w:tblPr>
        <w:tblStyle w:val="Blueprint"/>
        <w:tblW w:w="12672" w:type="dxa"/>
        <w:jc w:val="center"/>
        <w:tblCellMar>
          <w:left w:w="58" w:type="dxa"/>
          <w:right w:w="58" w:type="dxa"/>
        </w:tblCellMar>
        <w:tblLook w:val="04A0" w:firstRow="1" w:lastRow="0" w:firstColumn="1" w:lastColumn="0" w:noHBand="0" w:noVBand="1"/>
        <w:tblDescription w:val="Table 4.  Blueprint Table—Content Categories, CSA, Grade Span Six Through Eight,  Operational Forms, 2024–25"/>
      </w:tblPr>
      <w:tblGrid>
        <w:gridCol w:w="5565"/>
        <w:gridCol w:w="2250"/>
        <w:gridCol w:w="1799"/>
        <w:gridCol w:w="3058"/>
      </w:tblGrid>
      <w:tr w:rsidR="00A779E2" w:rsidRPr="00F05422" w14:paraId="0D1914C3" w14:textId="77777777" w:rsidTr="00A779E2">
        <w:trPr>
          <w:cnfStyle w:val="100000000000" w:firstRow="1" w:lastRow="0" w:firstColumn="0" w:lastColumn="0" w:oddVBand="0" w:evenVBand="0" w:oddHBand="0" w:evenHBand="0" w:firstRowFirstColumn="0" w:firstRowLastColumn="0" w:lastRowFirstColumn="0" w:lastRowLastColumn="0"/>
          <w:cantSplit/>
          <w:trHeight w:val="576"/>
          <w:tblHeader/>
          <w:jc w:val="center"/>
        </w:trPr>
        <w:tc>
          <w:tcPr>
            <w:tcW w:w="5565" w:type="dxa"/>
            <w:shd w:val="clear" w:color="auto" w:fill="DEEAF6"/>
            <w:hideMark/>
          </w:tcPr>
          <w:p w14:paraId="4E1BA014" w14:textId="77777777" w:rsidR="00F57FAC" w:rsidRPr="00F05422" w:rsidRDefault="00F57FAC" w:rsidP="00F57FAC">
            <w:pPr>
              <w:keepNext/>
              <w:spacing w:before="40" w:after="40"/>
              <w:jc w:val="center"/>
              <w:rPr>
                <w:rFonts w:cs="Arial"/>
                <w:color w:val="000000"/>
              </w:rPr>
            </w:pPr>
            <w:r w:rsidRPr="00F05422">
              <w:rPr>
                <w:rFonts w:cs="Arial"/>
                <w:b/>
                <w:bCs/>
                <w:color w:val="000000"/>
              </w:rPr>
              <w:t>Claim and Content Categories</w:t>
            </w:r>
          </w:p>
        </w:tc>
        <w:tc>
          <w:tcPr>
            <w:tcW w:w="2250" w:type="dxa"/>
            <w:shd w:val="clear" w:color="auto" w:fill="DEEAF6"/>
            <w:hideMark/>
          </w:tcPr>
          <w:p w14:paraId="14D8F489" w14:textId="337EE3A4" w:rsidR="00F57FAC" w:rsidRPr="00F05422" w:rsidRDefault="00F57FAC" w:rsidP="00F57FAC">
            <w:pPr>
              <w:spacing w:before="40" w:after="40"/>
              <w:jc w:val="center"/>
              <w:rPr>
                <w:rFonts w:cs="Arial"/>
                <w:b/>
                <w:bCs/>
                <w:color w:val="000000"/>
              </w:rPr>
            </w:pPr>
            <w:r w:rsidRPr="00F05422">
              <w:rPr>
                <w:rFonts w:cs="Arial"/>
                <w:b/>
                <w:bCs/>
                <w:color w:val="000000"/>
              </w:rPr>
              <w:t xml:space="preserve">Item </w:t>
            </w:r>
            <w:r w:rsidR="00A90B89" w:rsidRPr="00F05422">
              <w:rPr>
                <w:rFonts w:cs="Arial"/>
                <w:b/>
                <w:bCs/>
                <w:color w:val="000000"/>
              </w:rPr>
              <w:t xml:space="preserve">Range </w:t>
            </w:r>
            <w:r w:rsidRPr="00F05422">
              <w:rPr>
                <w:rFonts w:cs="Arial"/>
                <w:b/>
                <w:bCs/>
                <w:color w:val="000000"/>
              </w:rPr>
              <w:t>by Content Category</w:t>
            </w:r>
          </w:p>
        </w:tc>
        <w:tc>
          <w:tcPr>
            <w:tcW w:w="1799" w:type="dxa"/>
            <w:shd w:val="clear" w:color="auto" w:fill="DEEAF6"/>
            <w:hideMark/>
          </w:tcPr>
          <w:p w14:paraId="6229FA5E" w14:textId="77777777" w:rsidR="00F57FAC" w:rsidRPr="00F05422" w:rsidRDefault="00F57FAC" w:rsidP="00F57FAC">
            <w:pPr>
              <w:spacing w:before="40" w:after="40"/>
              <w:jc w:val="center"/>
              <w:rPr>
                <w:rFonts w:cs="Arial"/>
                <w:b/>
                <w:bCs/>
                <w:color w:val="000000"/>
              </w:rPr>
            </w:pPr>
            <w:r w:rsidRPr="00F05422">
              <w:rPr>
                <w:rFonts w:cs="Arial"/>
                <w:b/>
                <w:bCs/>
                <w:color w:val="000000"/>
              </w:rPr>
              <w:t>SR or CR</w:t>
            </w:r>
          </w:p>
        </w:tc>
        <w:tc>
          <w:tcPr>
            <w:tcW w:w="3058" w:type="dxa"/>
            <w:shd w:val="clear" w:color="auto" w:fill="DEEAF6"/>
            <w:hideMark/>
          </w:tcPr>
          <w:p w14:paraId="7F76D6BD" w14:textId="46B4DB8A" w:rsidR="00F57FAC" w:rsidRPr="00F05422" w:rsidRDefault="00F57FAC" w:rsidP="00F57FAC">
            <w:pPr>
              <w:spacing w:before="40" w:after="40"/>
              <w:jc w:val="center"/>
              <w:rPr>
                <w:rFonts w:cs="Arial"/>
                <w:b/>
                <w:bCs/>
                <w:color w:val="000000"/>
              </w:rPr>
            </w:pPr>
            <w:r w:rsidRPr="00F05422">
              <w:rPr>
                <w:rFonts w:cs="Arial"/>
                <w:b/>
                <w:bCs/>
                <w:color w:val="000000"/>
              </w:rPr>
              <w:t xml:space="preserve">Score Point </w:t>
            </w:r>
            <w:r w:rsidR="00A90B89" w:rsidRPr="00F05422">
              <w:rPr>
                <w:rFonts w:cs="Arial"/>
                <w:b/>
                <w:bCs/>
                <w:color w:val="000000"/>
              </w:rPr>
              <w:t xml:space="preserve">Range </w:t>
            </w:r>
            <w:r w:rsidRPr="00F05422">
              <w:rPr>
                <w:rFonts w:cs="Arial"/>
                <w:b/>
                <w:bCs/>
                <w:color w:val="000000"/>
              </w:rPr>
              <w:t>by Content Category</w:t>
            </w:r>
          </w:p>
        </w:tc>
      </w:tr>
      <w:tr w:rsidR="00F57FAC" w:rsidRPr="00F05422" w14:paraId="34922BFA" w14:textId="77777777" w:rsidTr="004443FE">
        <w:trPr>
          <w:cantSplit/>
          <w:jc w:val="center"/>
        </w:trPr>
        <w:tc>
          <w:tcPr>
            <w:tcW w:w="5565" w:type="dxa"/>
            <w:tcBorders>
              <w:top w:val="single" w:sz="12" w:space="0" w:color="2E74B5"/>
            </w:tcBorders>
            <w:shd w:val="clear" w:color="auto" w:fill="D9D9D9"/>
            <w:hideMark/>
          </w:tcPr>
          <w:p w14:paraId="163E394F" w14:textId="41035B29" w:rsidR="00F57FAC" w:rsidRPr="00F05422" w:rsidRDefault="00F57FAC" w:rsidP="00F57FAC">
            <w:pPr>
              <w:keepNext/>
              <w:rPr>
                <w:rFonts w:cs="Arial"/>
                <w:color w:val="000000"/>
                <w:szCs w:val="22"/>
              </w:rPr>
            </w:pPr>
            <w:r w:rsidRPr="00F05422">
              <w:rPr>
                <w:rFonts w:eastAsia="Calibri" w:cs="Arial"/>
                <w:color w:val="000000"/>
                <w:szCs w:val="22"/>
              </w:rPr>
              <w:t xml:space="preserve">Reading: Literary (subcategories in </w:t>
            </w:r>
            <w:hyperlink w:anchor="Table_6" w:history="1">
              <w:r w:rsidRPr="00F05422">
                <w:rPr>
                  <w:rFonts w:eastAsia="Calibri"/>
                  <w:color w:val="0000FF"/>
                  <w:szCs w:val="22"/>
                  <w:u w:val="single"/>
                </w:rPr>
                <w:t>table 6</w:t>
              </w:r>
            </w:hyperlink>
            <w:r w:rsidRPr="00F05422">
              <w:rPr>
                <w:rFonts w:eastAsia="Calibri" w:cs="Arial"/>
                <w:color w:val="000000"/>
                <w:szCs w:val="22"/>
              </w:rPr>
              <w:t>)</w:t>
            </w:r>
          </w:p>
        </w:tc>
        <w:tc>
          <w:tcPr>
            <w:tcW w:w="2250" w:type="dxa"/>
            <w:tcBorders>
              <w:top w:val="single" w:sz="12" w:space="0" w:color="2E74B5"/>
            </w:tcBorders>
            <w:shd w:val="clear" w:color="auto" w:fill="D9D9D9"/>
            <w:noWrap/>
            <w:hideMark/>
          </w:tcPr>
          <w:p w14:paraId="6C295593"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6–9</w:t>
            </w:r>
          </w:p>
        </w:tc>
        <w:tc>
          <w:tcPr>
            <w:tcW w:w="1799" w:type="dxa"/>
            <w:tcBorders>
              <w:top w:val="single" w:sz="12" w:space="0" w:color="2E74B5"/>
            </w:tcBorders>
            <w:shd w:val="clear" w:color="auto" w:fill="D9D9D9"/>
            <w:noWrap/>
            <w:hideMark/>
          </w:tcPr>
          <w:p w14:paraId="08C4EC5B" w14:textId="77777777" w:rsidR="00F57FAC" w:rsidRPr="00F05422" w:rsidRDefault="00F57FAC" w:rsidP="00F57FAC">
            <w:pPr>
              <w:spacing w:before="40" w:after="40"/>
              <w:jc w:val="center"/>
              <w:rPr>
                <w:rFonts w:cs="Arial"/>
                <w:szCs w:val="20"/>
              </w:rPr>
            </w:pPr>
            <w:r w:rsidRPr="00F05422">
              <w:rPr>
                <w:rFonts w:cs="Arial"/>
                <w:szCs w:val="20"/>
              </w:rPr>
              <w:t>SR</w:t>
            </w:r>
          </w:p>
        </w:tc>
        <w:tc>
          <w:tcPr>
            <w:tcW w:w="3058" w:type="dxa"/>
            <w:tcBorders>
              <w:top w:val="single" w:sz="12" w:space="0" w:color="2E74B5"/>
            </w:tcBorders>
            <w:shd w:val="clear" w:color="auto" w:fill="D9D9D9"/>
            <w:noWrap/>
            <w:hideMark/>
          </w:tcPr>
          <w:p w14:paraId="05AC0D98" w14:textId="77777777" w:rsidR="00F57FAC" w:rsidRPr="00F05422" w:rsidRDefault="00F57FAC" w:rsidP="00F57FAC">
            <w:pPr>
              <w:ind w:right="864"/>
              <w:jc w:val="right"/>
              <w:rPr>
                <w:rFonts w:cs="Arial"/>
                <w:color w:val="000000"/>
                <w:szCs w:val="22"/>
              </w:rPr>
            </w:pPr>
            <w:r w:rsidRPr="00F05422">
              <w:rPr>
                <w:rFonts w:eastAsia="Calibri" w:cs="Arial"/>
                <w:color w:val="000000"/>
                <w:szCs w:val="22"/>
              </w:rPr>
              <w:t>7–11</w:t>
            </w:r>
          </w:p>
        </w:tc>
      </w:tr>
      <w:tr w:rsidR="00F57FAC" w:rsidRPr="00F05422" w14:paraId="1A839D6F" w14:textId="77777777" w:rsidTr="004443FE">
        <w:trPr>
          <w:cantSplit/>
          <w:jc w:val="center"/>
        </w:trPr>
        <w:tc>
          <w:tcPr>
            <w:tcW w:w="5565" w:type="dxa"/>
            <w:tcBorders>
              <w:top w:val="single" w:sz="12" w:space="0" w:color="2E74B5"/>
            </w:tcBorders>
            <w:shd w:val="clear" w:color="auto" w:fill="BFBFBF"/>
          </w:tcPr>
          <w:p w14:paraId="66ADF2A8" w14:textId="7D361FED" w:rsidR="00F57FAC" w:rsidRPr="00F05422" w:rsidRDefault="00F57FAC" w:rsidP="00F57FAC">
            <w:pPr>
              <w:keepNext/>
              <w:spacing w:before="40" w:after="40"/>
              <w:rPr>
                <w:rFonts w:cs="Arial"/>
                <w:b/>
                <w:bCs/>
                <w:color w:val="000000"/>
                <w:szCs w:val="20"/>
              </w:rPr>
            </w:pPr>
            <w:r w:rsidRPr="00F05422">
              <w:rPr>
                <w:rFonts w:eastAsia="Calibri" w:cs="Arial"/>
                <w:color w:val="000000"/>
                <w:szCs w:val="22"/>
              </w:rPr>
              <w:t xml:space="preserve">Reading: Informational (subcategories in </w:t>
            </w:r>
            <w:hyperlink w:anchor="Table_6" w:history="1">
              <w:r w:rsidRPr="00F05422">
                <w:rPr>
                  <w:rFonts w:eastAsia="Calibri"/>
                  <w:color w:val="0000FF"/>
                  <w:szCs w:val="22"/>
                  <w:u w:val="single"/>
                </w:rPr>
                <w:t>table 6</w:t>
              </w:r>
            </w:hyperlink>
            <w:r w:rsidRPr="00F05422">
              <w:rPr>
                <w:rFonts w:eastAsia="Calibri" w:cs="Arial"/>
                <w:color w:val="000000"/>
                <w:szCs w:val="22"/>
              </w:rPr>
              <w:t>)</w:t>
            </w:r>
          </w:p>
        </w:tc>
        <w:tc>
          <w:tcPr>
            <w:tcW w:w="2250" w:type="dxa"/>
            <w:tcBorders>
              <w:top w:val="single" w:sz="12" w:space="0" w:color="2E74B5"/>
            </w:tcBorders>
            <w:shd w:val="clear" w:color="auto" w:fill="BFBFBF"/>
            <w:noWrap/>
          </w:tcPr>
          <w:p w14:paraId="3A42F2E5"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6–9</w:t>
            </w:r>
          </w:p>
        </w:tc>
        <w:tc>
          <w:tcPr>
            <w:tcW w:w="1799" w:type="dxa"/>
            <w:tcBorders>
              <w:top w:val="single" w:sz="12" w:space="0" w:color="2E74B5"/>
            </w:tcBorders>
            <w:shd w:val="clear" w:color="auto" w:fill="BFBFBF"/>
            <w:noWrap/>
          </w:tcPr>
          <w:p w14:paraId="356D0931" w14:textId="77777777" w:rsidR="00F57FAC" w:rsidRPr="00F05422" w:rsidRDefault="00F57FAC" w:rsidP="00F57FAC">
            <w:pPr>
              <w:spacing w:before="40" w:after="40"/>
              <w:jc w:val="center"/>
              <w:rPr>
                <w:rFonts w:cs="Arial"/>
                <w:szCs w:val="20"/>
              </w:rPr>
            </w:pPr>
            <w:r w:rsidRPr="00F05422">
              <w:rPr>
                <w:rFonts w:cs="Arial"/>
                <w:szCs w:val="20"/>
              </w:rPr>
              <w:t>SR</w:t>
            </w:r>
          </w:p>
        </w:tc>
        <w:tc>
          <w:tcPr>
            <w:tcW w:w="3058" w:type="dxa"/>
            <w:tcBorders>
              <w:top w:val="single" w:sz="12" w:space="0" w:color="2E74B5"/>
            </w:tcBorders>
            <w:shd w:val="clear" w:color="auto" w:fill="BFBFBF"/>
            <w:noWrap/>
          </w:tcPr>
          <w:p w14:paraId="33067A03" w14:textId="77777777" w:rsidR="00F57FAC" w:rsidRPr="00F05422" w:rsidRDefault="00F57FAC" w:rsidP="00F57FAC">
            <w:pPr>
              <w:spacing w:before="40" w:after="40"/>
              <w:ind w:right="864"/>
              <w:jc w:val="right"/>
              <w:rPr>
                <w:rFonts w:cs="Arial"/>
                <w:szCs w:val="20"/>
              </w:rPr>
            </w:pPr>
            <w:r w:rsidRPr="00F05422">
              <w:rPr>
                <w:rFonts w:eastAsia="Calibri" w:cs="Arial"/>
                <w:color w:val="000000"/>
                <w:szCs w:val="22"/>
              </w:rPr>
              <w:t>7–11</w:t>
            </w:r>
          </w:p>
        </w:tc>
      </w:tr>
      <w:tr w:rsidR="00F57FAC" w:rsidRPr="00F05422" w14:paraId="5DB3A536" w14:textId="77777777" w:rsidTr="004443FE">
        <w:trPr>
          <w:cantSplit/>
          <w:jc w:val="center"/>
        </w:trPr>
        <w:tc>
          <w:tcPr>
            <w:tcW w:w="5565" w:type="dxa"/>
            <w:tcBorders>
              <w:top w:val="single" w:sz="12" w:space="0" w:color="2E74B5"/>
            </w:tcBorders>
            <w:shd w:val="clear" w:color="auto" w:fill="A6A6A6"/>
          </w:tcPr>
          <w:p w14:paraId="463B64B8" w14:textId="77777777" w:rsidR="00F57FAC" w:rsidRPr="00F05422" w:rsidRDefault="00F57FAC" w:rsidP="00F57FAC">
            <w:pPr>
              <w:keepNext/>
              <w:spacing w:before="40" w:after="40"/>
              <w:rPr>
                <w:rFonts w:cs="Arial"/>
                <w:b/>
                <w:bCs/>
                <w:color w:val="000000"/>
                <w:szCs w:val="20"/>
              </w:rPr>
            </w:pPr>
            <w:r w:rsidRPr="00F05422">
              <w:rPr>
                <w:rFonts w:eastAsia="Calibri" w:cs="Arial"/>
                <w:color w:val="000000"/>
                <w:szCs w:val="22"/>
              </w:rPr>
              <w:t xml:space="preserve">Reading: Vocabulary and </w:t>
            </w:r>
            <w:proofErr w:type="gramStart"/>
            <w:r w:rsidRPr="00F05422">
              <w:rPr>
                <w:rFonts w:eastAsia="Calibri" w:cs="Arial"/>
                <w:color w:val="000000"/>
                <w:szCs w:val="22"/>
              </w:rPr>
              <w:t>Meaning</w:t>
            </w:r>
            <w:proofErr w:type="gramEnd"/>
          </w:p>
        </w:tc>
        <w:tc>
          <w:tcPr>
            <w:tcW w:w="2250" w:type="dxa"/>
            <w:tcBorders>
              <w:top w:val="single" w:sz="12" w:space="0" w:color="2E74B5"/>
            </w:tcBorders>
            <w:shd w:val="clear" w:color="auto" w:fill="A6A6A6"/>
            <w:noWrap/>
          </w:tcPr>
          <w:p w14:paraId="6F93C5ED"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8–10</w:t>
            </w:r>
          </w:p>
        </w:tc>
        <w:tc>
          <w:tcPr>
            <w:tcW w:w="1799" w:type="dxa"/>
            <w:tcBorders>
              <w:top w:val="single" w:sz="12" w:space="0" w:color="2E74B5"/>
            </w:tcBorders>
            <w:shd w:val="clear" w:color="auto" w:fill="A6A6A6"/>
            <w:noWrap/>
          </w:tcPr>
          <w:p w14:paraId="131D0232" w14:textId="77777777" w:rsidR="00F57FAC" w:rsidRPr="00F05422" w:rsidRDefault="00F57FAC" w:rsidP="00F57FAC">
            <w:pPr>
              <w:spacing w:before="40" w:after="40"/>
              <w:jc w:val="center"/>
              <w:rPr>
                <w:rFonts w:cs="Arial"/>
                <w:szCs w:val="20"/>
              </w:rPr>
            </w:pPr>
            <w:r w:rsidRPr="00F05422">
              <w:rPr>
                <w:rFonts w:cs="Arial"/>
                <w:szCs w:val="20"/>
              </w:rPr>
              <w:t>SR</w:t>
            </w:r>
          </w:p>
        </w:tc>
        <w:tc>
          <w:tcPr>
            <w:tcW w:w="3058" w:type="dxa"/>
            <w:tcBorders>
              <w:top w:val="single" w:sz="12" w:space="0" w:color="2E74B5"/>
            </w:tcBorders>
            <w:shd w:val="clear" w:color="auto" w:fill="A6A6A6"/>
            <w:noWrap/>
          </w:tcPr>
          <w:p w14:paraId="5AE9FD9F" w14:textId="77777777" w:rsidR="00F57FAC" w:rsidRPr="00F05422" w:rsidRDefault="00F57FAC" w:rsidP="00F57FAC">
            <w:pPr>
              <w:spacing w:before="40" w:after="40"/>
              <w:ind w:right="864"/>
              <w:jc w:val="right"/>
              <w:rPr>
                <w:rFonts w:cs="Arial"/>
                <w:szCs w:val="20"/>
              </w:rPr>
            </w:pPr>
            <w:r w:rsidRPr="00F05422">
              <w:rPr>
                <w:rFonts w:cs="Arial"/>
                <w:szCs w:val="20"/>
              </w:rPr>
              <w:t>10–13</w:t>
            </w:r>
          </w:p>
        </w:tc>
      </w:tr>
      <w:tr w:rsidR="00A779E2" w:rsidRPr="00F05422" w14:paraId="1BC87055" w14:textId="77777777" w:rsidTr="00A779E2">
        <w:tblPrEx>
          <w:jc w:val="left"/>
        </w:tblPrEx>
        <w:trPr>
          <w:cantSplit/>
        </w:trPr>
        <w:tc>
          <w:tcPr>
            <w:tcW w:w="5565" w:type="dxa"/>
            <w:shd w:val="clear" w:color="auto" w:fill="E2EFD9"/>
            <w:hideMark/>
          </w:tcPr>
          <w:p w14:paraId="4FD5EA66" w14:textId="77777777" w:rsidR="00F57FAC" w:rsidRPr="00F05422" w:rsidRDefault="00F57FAC" w:rsidP="00F57FAC">
            <w:pPr>
              <w:keepNext/>
              <w:spacing w:before="40"/>
              <w:rPr>
                <w:rFonts w:eastAsia="Calibri" w:cs="Arial"/>
                <w:color w:val="000000"/>
                <w:szCs w:val="22"/>
              </w:rPr>
            </w:pPr>
            <w:r w:rsidRPr="00F05422">
              <w:rPr>
                <w:rFonts w:eastAsia="Calibri" w:cs="Arial"/>
                <w:color w:val="000000"/>
                <w:szCs w:val="22"/>
              </w:rPr>
              <w:t>Writing: Mechanics and Conventions</w:t>
            </w:r>
          </w:p>
        </w:tc>
        <w:tc>
          <w:tcPr>
            <w:tcW w:w="2250" w:type="dxa"/>
            <w:shd w:val="clear" w:color="auto" w:fill="E2EFD9"/>
            <w:noWrap/>
            <w:hideMark/>
          </w:tcPr>
          <w:p w14:paraId="5C8E2677"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4–7</w:t>
            </w:r>
          </w:p>
        </w:tc>
        <w:tc>
          <w:tcPr>
            <w:tcW w:w="1799" w:type="dxa"/>
            <w:shd w:val="clear" w:color="auto" w:fill="E2EFD9"/>
            <w:noWrap/>
            <w:hideMark/>
          </w:tcPr>
          <w:p w14:paraId="54669425" w14:textId="77777777" w:rsidR="00F57FAC" w:rsidRPr="00F05422" w:rsidRDefault="00F57FAC" w:rsidP="00F57FAC">
            <w:pPr>
              <w:spacing w:before="40" w:after="40"/>
              <w:jc w:val="center"/>
              <w:rPr>
                <w:rFonts w:cs="Arial"/>
                <w:szCs w:val="20"/>
              </w:rPr>
            </w:pPr>
            <w:r w:rsidRPr="00F05422">
              <w:rPr>
                <w:rFonts w:cs="Arial"/>
                <w:szCs w:val="20"/>
              </w:rPr>
              <w:t>SR</w:t>
            </w:r>
          </w:p>
        </w:tc>
        <w:tc>
          <w:tcPr>
            <w:tcW w:w="3058" w:type="dxa"/>
            <w:shd w:val="clear" w:color="auto" w:fill="E2EFD9"/>
            <w:noWrap/>
            <w:hideMark/>
          </w:tcPr>
          <w:p w14:paraId="7E4E4560" w14:textId="77777777" w:rsidR="00F57FAC" w:rsidRPr="00F05422" w:rsidRDefault="00F57FAC" w:rsidP="00F57FAC">
            <w:pPr>
              <w:spacing w:before="40" w:after="40"/>
              <w:ind w:right="864"/>
              <w:jc w:val="right"/>
              <w:rPr>
                <w:rFonts w:cs="Arial"/>
                <w:szCs w:val="20"/>
              </w:rPr>
            </w:pPr>
            <w:r w:rsidRPr="00F05422">
              <w:rPr>
                <w:rFonts w:cs="Arial"/>
                <w:szCs w:val="20"/>
              </w:rPr>
              <w:t>5–9</w:t>
            </w:r>
          </w:p>
        </w:tc>
      </w:tr>
      <w:tr w:rsidR="00F57FAC" w:rsidRPr="00F05422" w14:paraId="276DE192" w14:textId="77777777" w:rsidTr="00A779E2">
        <w:tblPrEx>
          <w:jc w:val="left"/>
        </w:tblPrEx>
        <w:trPr>
          <w:cantSplit/>
        </w:trPr>
        <w:tc>
          <w:tcPr>
            <w:tcW w:w="5565" w:type="dxa"/>
            <w:shd w:val="clear" w:color="auto" w:fill="C5E0B3"/>
          </w:tcPr>
          <w:p w14:paraId="738A3B7A" w14:textId="77777777" w:rsidR="00F57FAC" w:rsidRPr="00F05422" w:rsidRDefault="00F57FAC" w:rsidP="00F57FAC">
            <w:pPr>
              <w:spacing w:before="40"/>
              <w:rPr>
                <w:rFonts w:cs="Arial"/>
                <w:b/>
                <w:bCs/>
                <w:color w:val="000000"/>
                <w:szCs w:val="20"/>
              </w:rPr>
            </w:pPr>
            <w:r w:rsidRPr="00F05422">
              <w:rPr>
                <w:rFonts w:eastAsia="Calibri" w:cs="Arial"/>
                <w:color w:val="000000"/>
                <w:szCs w:val="22"/>
              </w:rPr>
              <w:t>Writing: Revising and Editing</w:t>
            </w:r>
          </w:p>
        </w:tc>
        <w:tc>
          <w:tcPr>
            <w:tcW w:w="2250" w:type="dxa"/>
            <w:shd w:val="clear" w:color="auto" w:fill="C5E0B3"/>
            <w:noWrap/>
          </w:tcPr>
          <w:p w14:paraId="1918A5EB"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4–7</w:t>
            </w:r>
          </w:p>
        </w:tc>
        <w:tc>
          <w:tcPr>
            <w:tcW w:w="1799" w:type="dxa"/>
            <w:shd w:val="clear" w:color="auto" w:fill="C5E0B3"/>
            <w:noWrap/>
          </w:tcPr>
          <w:p w14:paraId="61A1DFBE" w14:textId="77777777" w:rsidR="00F57FAC" w:rsidRPr="00F05422" w:rsidRDefault="00F57FAC" w:rsidP="00F57FAC">
            <w:pPr>
              <w:spacing w:before="40" w:after="40"/>
              <w:jc w:val="center"/>
              <w:rPr>
                <w:rFonts w:cs="Arial"/>
                <w:szCs w:val="20"/>
              </w:rPr>
            </w:pPr>
            <w:r w:rsidRPr="00F05422">
              <w:rPr>
                <w:rFonts w:cs="Arial"/>
                <w:szCs w:val="20"/>
              </w:rPr>
              <w:t>SR</w:t>
            </w:r>
          </w:p>
        </w:tc>
        <w:tc>
          <w:tcPr>
            <w:tcW w:w="3058" w:type="dxa"/>
            <w:shd w:val="clear" w:color="auto" w:fill="C5E0B3"/>
            <w:noWrap/>
          </w:tcPr>
          <w:p w14:paraId="1A115EC8" w14:textId="77777777" w:rsidR="00F57FAC" w:rsidRPr="00F05422" w:rsidRDefault="00F57FAC" w:rsidP="00F57FAC">
            <w:pPr>
              <w:spacing w:before="40" w:after="40"/>
              <w:ind w:right="864"/>
              <w:jc w:val="right"/>
              <w:rPr>
                <w:rFonts w:cs="Arial"/>
                <w:szCs w:val="20"/>
              </w:rPr>
            </w:pPr>
            <w:r w:rsidRPr="00F05422">
              <w:rPr>
                <w:rFonts w:cs="Arial"/>
                <w:szCs w:val="20"/>
              </w:rPr>
              <w:t>5–9</w:t>
            </w:r>
          </w:p>
        </w:tc>
      </w:tr>
      <w:tr w:rsidR="00F57FAC" w:rsidRPr="00F05422" w14:paraId="3BBE4D35" w14:textId="77777777" w:rsidTr="00A779E2">
        <w:tblPrEx>
          <w:jc w:val="left"/>
        </w:tblPrEx>
        <w:trPr>
          <w:cantSplit/>
        </w:trPr>
        <w:tc>
          <w:tcPr>
            <w:tcW w:w="5565" w:type="dxa"/>
            <w:shd w:val="clear" w:color="auto" w:fill="A8D08D"/>
          </w:tcPr>
          <w:p w14:paraId="3D735962" w14:textId="77777777" w:rsidR="00F57FAC" w:rsidRPr="00F05422" w:rsidRDefault="00F57FAC" w:rsidP="00F57FAC">
            <w:pPr>
              <w:spacing w:before="40"/>
              <w:rPr>
                <w:rFonts w:cs="Arial"/>
                <w:b/>
                <w:bCs/>
                <w:color w:val="000000"/>
                <w:szCs w:val="20"/>
              </w:rPr>
            </w:pPr>
            <w:r w:rsidRPr="00F05422">
              <w:rPr>
                <w:rFonts w:eastAsia="Calibri" w:cs="Arial"/>
                <w:color w:val="000000"/>
                <w:szCs w:val="22"/>
              </w:rPr>
              <w:t>Writing: Written Expression</w:t>
            </w:r>
          </w:p>
        </w:tc>
        <w:tc>
          <w:tcPr>
            <w:tcW w:w="2250" w:type="dxa"/>
            <w:shd w:val="clear" w:color="auto" w:fill="A8D08D"/>
            <w:noWrap/>
          </w:tcPr>
          <w:p w14:paraId="0D38D90D"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1</w:t>
            </w:r>
          </w:p>
        </w:tc>
        <w:tc>
          <w:tcPr>
            <w:tcW w:w="1799" w:type="dxa"/>
            <w:shd w:val="clear" w:color="auto" w:fill="A8D08D"/>
            <w:noWrap/>
          </w:tcPr>
          <w:p w14:paraId="58EB7008" w14:textId="77777777" w:rsidR="00F57FAC" w:rsidRPr="00F05422" w:rsidRDefault="00F57FAC" w:rsidP="00F57FAC">
            <w:pPr>
              <w:spacing w:before="40" w:after="40"/>
              <w:jc w:val="center"/>
              <w:rPr>
                <w:rFonts w:cs="Arial"/>
                <w:szCs w:val="20"/>
              </w:rPr>
            </w:pPr>
            <w:r w:rsidRPr="00F05422">
              <w:rPr>
                <w:rFonts w:cs="Arial"/>
                <w:szCs w:val="20"/>
              </w:rPr>
              <w:t>CR</w:t>
            </w:r>
          </w:p>
        </w:tc>
        <w:tc>
          <w:tcPr>
            <w:tcW w:w="3058" w:type="dxa"/>
            <w:shd w:val="clear" w:color="auto" w:fill="A8D08D"/>
            <w:noWrap/>
          </w:tcPr>
          <w:p w14:paraId="5B35D878" w14:textId="77777777" w:rsidR="00F57FAC" w:rsidRPr="00F05422" w:rsidRDefault="00F57FAC" w:rsidP="00F57FAC">
            <w:pPr>
              <w:spacing w:before="40" w:after="40"/>
              <w:ind w:right="864"/>
              <w:jc w:val="right"/>
              <w:rPr>
                <w:rFonts w:cs="Arial"/>
                <w:szCs w:val="20"/>
              </w:rPr>
            </w:pPr>
            <w:r w:rsidRPr="00F05422">
              <w:rPr>
                <w:rFonts w:cs="Arial"/>
                <w:szCs w:val="20"/>
              </w:rPr>
              <w:t>4</w:t>
            </w:r>
          </w:p>
        </w:tc>
      </w:tr>
      <w:tr w:rsidR="00F57FAC" w:rsidRPr="00F05422" w14:paraId="64A6600C" w14:textId="77777777" w:rsidTr="004443FE">
        <w:trPr>
          <w:cantSplit/>
          <w:trHeight w:val="386"/>
          <w:jc w:val="center"/>
        </w:trPr>
        <w:tc>
          <w:tcPr>
            <w:tcW w:w="5565" w:type="dxa"/>
            <w:tcBorders>
              <w:top w:val="single" w:sz="4" w:space="0" w:color="auto"/>
              <w:bottom w:val="single" w:sz="4" w:space="0" w:color="auto"/>
            </w:tcBorders>
            <w:shd w:val="clear" w:color="auto" w:fill="FFF2CC"/>
            <w:hideMark/>
          </w:tcPr>
          <w:p w14:paraId="0EA4CD63" w14:textId="77777777" w:rsidR="00F57FAC" w:rsidRPr="00F05422" w:rsidRDefault="00F57FAC" w:rsidP="00F57FAC">
            <w:pPr>
              <w:spacing w:before="40" w:after="40"/>
              <w:rPr>
                <w:rFonts w:cs="Arial"/>
                <w:color w:val="000000"/>
                <w:szCs w:val="20"/>
              </w:rPr>
            </w:pPr>
            <w:r w:rsidRPr="00F05422">
              <w:rPr>
                <w:rFonts w:cs="Arial"/>
                <w:color w:val="000000"/>
                <w:szCs w:val="20"/>
              </w:rPr>
              <w:t>Listening: Listening Comprehension</w:t>
            </w:r>
          </w:p>
        </w:tc>
        <w:tc>
          <w:tcPr>
            <w:tcW w:w="2250" w:type="dxa"/>
            <w:tcBorders>
              <w:top w:val="single" w:sz="4" w:space="0" w:color="auto"/>
            </w:tcBorders>
            <w:shd w:val="clear" w:color="auto" w:fill="FFF2CC"/>
            <w:noWrap/>
            <w:hideMark/>
          </w:tcPr>
          <w:p w14:paraId="63680E5A"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12</w:t>
            </w:r>
          </w:p>
        </w:tc>
        <w:tc>
          <w:tcPr>
            <w:tcW w:w="1799" w:type="dxa"/>
            <w:tcBorders>
              <w:top w:val="single" w:sz="4" w:space="0" w:color="auto"/>
            </w:tcBorders>
            <w:shd w:val="clear" w:color="auto" w:fill="FFF2CC"/>
            <w:noWrap/>
            <w:hideMark/>
          </w:tcPr>
          <w:p w14:paraId="29FB8629" w14:textId="77777777" w:rsidR="00F57FAC" w:rsidRPr="00F05422" w:rsidRDefault="00F57FAC" w:rsidP="00F57FAC">
            <w:pPr>
              <w:spacing w:before="40" w:after="40"/>
              <w:jc w:val="center"/>
              <w:rPr>
                <w:rFonts w:cs="Arial"/>
                <w:szCs w:val="20"/>
              </w:rPr>
            </w:pPr>
            <w:r w:rsidRPr="00F05422">
              <w:rPr>
                <w:rFonts w:cs="Arial"/>
                <w:szCs w:val="20"/>
              </w:rPr>
              <w:t>SR</w:t>
            </w:r>
          </w:p>
        </w:tc>
        <w:tc>
          <w:tcPr>
            <w:tcW w:w="3058" w:type="dxa"/>
            <w:tcBorders>
              <w:top w:val="single" w:sz="4" w:space="0" w:color="auto"/>
            </w:tcBorders>
            <w:shd w:val="clear" w:color="auto" w:fill="FFF2CC"/>
            <w:noWrap/>
            <w:hideMark/>
          </w:tcPr>
          <w:p w14:paraId="3156A937" w14:textId="77777777" w:rsidR="00F57FAC" w:rsidRPr="00F05422" w:rsidRDefault="00F57FAC" w:rsidP="00F57FAC">
            <w:pPr>
              <w:spacing w:before="40" w:after="40"/>
              <w:ind w:right="864"/>
              <w:jc w:val="right"/>
              <w:rPr>
                <w:rFonts w:cs="Arial"/>
                <w:color w:val="000000"/>
                <w:szCs w:val="20"/>
              </w:rPr>
            </w:pPr>
            <w:r w:rsidRPr="00F05422">
              <w:rPr>
                <w:rFonts w:cs="Arial"/>
                <w:color w:val="000000"/>
                <w:szCs w:val="20"/>
              </w:rPr>
              <w:t>15–17</w:t>
            </w:r>
          </w:p>
        </w:tc>
      </w:tr>
    </w:tbl>
    <w:p w14:paraId="16F4A3A3" w14:textId="449BEFBF" w:rsidR="00F57FAC" w:rsidRPr="00F05422" w:rsidRDefault="00F57FAC" w:rsidP="002C1098">
      <w:pPr>
        <w:keepNext/>
        <w:keepLines/>
        <w:spacing w:before="240" w:after="240"/>
        <w:outlineLvl w:val="2"/>
        <w:rPr>
          <w:rFonts w:eastAsia="Yu Gothic Light"/>
          <w:b/>
          <w:sz w:val="32"/>
        </w:rPr>
      </w:pPr>
      <w:bookmarkStart w:id="102" w:name="_Toc170298942"/>
      <w:r w:rsidRPr="00F05422">
        <w:rPr>
          <w:rFonts w:eastAsia="Yu Gothic Light"/>
          <w:b/>
          <w:sz w:val="32"/>
        </w:rPr>
        <w:lastRenderedPageBreak/>
        <w:t>Grade Span: High School</w:t>
      </w:r>
      <w:bookmarkEnd w:id="102"/>
    </w:p>
    <w:p w14:paraId="423654D8" w14:textId="53CB2DAF" w:rsidR="00F57FAC" w:rsidRPr="00F05422" w:rsidRDefault="00F57FAC" w:rsidP="002C1098">
      <w:pPr>
        <w:keepNext/>
        <w:spacing w:before="240" w:after="240"/>
        <w:rPr>
          <w:rFonts w:eastAsia="Calibri"/>
        </w:rPr>
      </w:pPr>
      <w:r w:rsidRPr="00F05422">
        <w:rPr>
          <w:rFonts w:eastAsia="Calibri"/>
        </w:rPr>
        <w:t xml:space="preserve">Note the following about </w:t>
      </w:r>
      <w:hyperlink w:anchor="Table_5" w:history="1">
        <w:r w:rsidRPr="00F05422">
          <w:rPr>
            <w:rFonts w:eastAsia="Calibri"/>
            <w:color w:val="0000FF"/>
            <w:u w:val="single"/>
          </w:rPr>
          <w:t>table 5</w:t>
        </w:r>
      </w:hyperlink>
      <w:r w:rsidRPr="00F05422">
        <w:rPr>
          <w:rFonts w:eastAsia="Calibri"/>
        </w:rPr>
        <w:t>:</w:t>
      </w:r>
    </w:p>
    <w:p w14:paraId="3961B7E3" w14:textId="77777777" w:rsidR="00F57FAC" w:rsidRPr="00F05422" w:rsidRDefault="00F57FAC" w:rsidP="002C1098">
      <w:pPr>
        <w:keepNext/>
        <w:numPr>
          <w:ilvl w:val="0"/>
          <w:numId w:val="65"/>
        </w:numPr>
        <w:spacing w:after="240"/>
        <w:ind w:left="720"/>
        <w:rPr>
          <w:szCs w:val="22"/>
          <w:lang w:bidi="en-US"/>
        </w:rPr>
      </w:pPr>
      <w:r w:rsidRPr="00F05422">
        <w:rPr>
          <w:szCs w:val="22"/>
          <w:lang w:bidi="en-US"/>
        </w:rPr>
        <w:t>SR items are machine-scored.</w:t>
      </w:r>
    </w:p>
    <w:p w14:paraId="74D85C00" w14:textId="77777777" w:rsidR="00F57FAC" w:rsidRPr="00F05422" w:rsidRDefault="00F57FAC" w:rsidP="002C1098">
      <w:pPr>
        <w:keepNext/>
        <w:numPr>
          <w:ilvl w:val="0"/>
          <w:numId w:val="65"/>
        </w:numPr>
        <w:spacing w:after="240"/>
        <w:ind w:left="720"/>
        <w:rPr>
          <w:szCs w:val="22"/>
          <w:lang w:bidi="en-US"/>
        </w:rPr>
      </w:pPr>
      <w:r w:rsidRPr="00F05422">
        <w:rPr>
          <w:szCs w:val="22"/>
          <w:lang w:bidi="en-US"/>
        </w:rPr>
        <w:t xml:space="preserve">CR items elicit student responses and are </w:t>
      </w:r>
      <w:proofErr w:type="gramStart"/>
      <w:r w:rsidRPr="00F05422">
        <w:rPr>
          <w:szCs w:val="22"/>
          <w:lang w:bidi="en-US"/>
        </w:rPr>
        <w:t>human-scored</w:t>
      </w:r>
      <w:proofErr w:type="gramEnd"/>
      <w:r w:rsidRPr="00F05422">
        <w:rPr>
          <w:szCs w:val="22"/>
          <w:lang w:bidi="en-US"/>
        </w:rPr>
        <w:t>.</w:t>
      </w:r>
    </w:p>
    <w:p w14:paraId="54DCE7B2" w14:textId="7467E82D" w:rsidR="0048470A" w:rsidRPr="00F05422" w:rsidRDefault="0048470A" w:rsidP="002C1098">
      <w:pPr>
        <w:keepNext/>
        <w:numPr>
          <w:ilvl w:val="0"/>
          <w:numId w:val="65"/>
        </w:numPr>
        <w:spacing w:after="240"/>
        <w:ind w:left="720"/>
        <w:rPr>
          <w:szCs w:val="22"/>
          <w:lang w:bidi="en-US"/>
        </w:rPr>
      </w:pPr>
      <w:r w:rsidRPr="00F05422">
        <w:rPr>
          <w:szCs w:val="22"/>
          <w:lang w:bidi="en-US"/>
        </w:rPr>
        <w:t xml:space="preserve">In the Score Point </w:t>
      </w:r>
      <w:r w:rsidR="00216BB9" w:rsidRPr="00F05422">
        <w:rPr>
          <w:szCs w:val="22"/>
          <w:lang w:bidi="en-US"/>
        </w:rPr>
        <w:t xml:space="preserve">Range </w:t>
      </w:r>
      <w:r w:rsidRPr="00F05422">
        <w:rPr>
          <w:szCs w:val="22"/>
          <w:lang w:bidi="en-US"/>
        </w:rPr>
        <w:t>by Content Category column, the ranges of score points by content category provide the minimum and maximum number of score points allowed at each content category. Different combinations of score points across content categories are possible. The combined total number of score points must fall within the range of 76–82 points, which is the approved range for the entire form.</w:t>
      </w:r>
    </w:p>
    <w:p w14:paraId="39A1B709" w14:textId="3ECC1130" w:rsidR="0095588D" w:rsidRPr="00F05422" w:rsidRDefault="0095588D" w:rsidP="002C1098">
      <w:pPr>
        <w:keepNext/>
        <w:numPr>
          <w:ilvl w:val="0"/>
          <w:numId w:val="65"/>
        </w:numPr>
        <w:spacing w:after="240"/>
        <w:ind w:left="720"/>
        <w:rPr>
          <w:szCs w:val="22"/>
          <w:lang w:bidi="en-US"/>
        </w:rPr>
      </w:pPr>
      <w:r w:rsidRPr="00F05422">
        <w:rPr>
          <w:szCs w:val="22"/>
          <w:lang w:bidi="en-US"/>
        </w:rPr>
        <w:t>The Item Range by Content Category will total 56 items, of which 47 are SR and 9 are CR, and the Score Point Range by Content Category will total between 76–82 points.</w:t>
      </w:r>
    </w:p>
    <w:p w14:paraId="2B4E525B" w14:textId="062E76B5" w:rsidR="00F57FAC" w:rsidRPr="00F05422" w:rsidRDefault="00F57FAC" w:rsidP="00A779E2">
      <w:pPr>
        <w:keepNext/>
        <w:keepLines/>
        <w:spacing w:before="240" w:after="60"/>
        <w:jc w:val="center"/>
        <w:rPr>
          <w:rFonts w:eastAsia="SimSun" w:cs="Arial"/>
          <w:b/>
          <w:color w:val="034D8E"/>
          <w:szCs w:val="20"/>
          <w:lang w:eastAsia="zh-CN"/>
        </w:rPr>
      </w:pPr>
      <w:bookmarkStart w:id="103" w:name="Table_5"/>
      <w:bookmarkStart w:id="104" w:name="_Toc100906268"/>
      <w:bookmarkStart w:id="105" w:name="_Toc170213644"/>
      <w:bookmarkEnd w:id="103"/>
      <w:r w:rsidRPr="00F05422">
        <w:rPr>
          <w:rFonts w:eastAsia="SimSun" w:cs="Arial"/>
          <w:b/>
          <w:color w:val="034D8E"/>
          <w:szCs w:val="20"/>
          <w:lang w:eastAsia="zh-CN"/>
        </w:rPr>
        <w:t xml:space="preserve">Table </w:t>
      </w:r>
      <w:r w:rsidRPr="00F05422">
        <w:rPr>
          <w:rFonts w:eastAsia="SimSun" w:cs="Arial"/>
          <w:b/>
          <w:color w:val="034D8E"/>
          <w:szCs w:val="20"/>
          <w:lang w:eastAsia="zh-CN"/>
        </w:rPr>
        <w:fldChar w:fldCharType="begin"/>
      </w:r>
      <w:r w:rsidRPr="00F05422">
        <w:rPr>
          <w:rFonts w:eastAsia="SimSun" w:cs="Arial"/>
          <w:b/>
          <w:color w:val="034D8E"/>
          <w:szCs w:val="20"/>
          <w:lang w:eastAsia="zh-CN"/>
        </w:rPr>
        <w:instrText xml:space="preserve"> SEQ Table \* ARABIC </w:instrText>
      </w:r>
      <w:r w:rsidRPr="00F05422">
        <w:rPr>
          <w:rFonts w:eastAsia="SimSun" w:cs="Arial"/>
          <w:b/>
          <w:color w:val="034D8E"/>
          <w:szCs w:val="20"/>
          <w:lang w:eastAsia="zh-CN"/>
        </w:rPr>
        <w:fldChar w:fldCharType="separate"/>
      </w:r>
      <w:r w:rsidRPr="00F05422">
        <w:rPr>
          <w:rFonts w:eastAsia="SimSun" w:cs="Arial"/>
          <w:b/>
          <w:noProof/>
          <w:color w:val="034D8E"/>
          <w:szCs w:val="20"/>
          <w:lang w:eastAsia="zh-CN"/>
        </w:rPr>
        <w:t>5</w:t>
      </w:r>
      <w:r w:rsidRPr="00F05422">
        <w:rPr>
          <w:rFonts w:eastAsia="SimSun" w:cs="Arial"/>
          <w:b/>
          <w:noProof/>
          <w:color w:val="034D8E"/>
          <w:szCs w:val="20"/>
          <w:lang w:eastAsia="zh-CN"/>
        </w:rPr>
        <w:fldChar w:fldCharType="end"/>
      </w:r>
      <w:r w:rsidRPr="00F05422">
        <w:rPr>
          <w:rFonts w:eastAsia="SimSun" w:cs="Arial"/>
          <w:b/>
          <w:color w:val="034D8E"/>
          <w:szCs w:val="20"/>
          <w:lang w:eastAsia="zh-CN"/>
        </w:rPr>
        <w:t>. Blueprint Table—Content Categories, C</w:t>
      </w:r>
      <w:r w:rsidR="0048470A" w:rsidRPr="00F05422">
        <w:rPr>
          <w:rFonts w:eastAsia="SimSun" w:cs="Arial"/>
          <w:b/>
          <w:color w:val="034D8E"/>
          <w:szCs w:val="20"/>
          <w:lang w:eastAsia="zh-CN"/>
        </w:rPr>
        <w:t xml:space="preserve">alifornia </w:t>
      </w:r>
      <w:r w:rsidRPr="00F05422">
        <w:rPr>
          <w:rFonts w:eastAsia="SimSun" w:cs="Arial"/>
          <w:b/>
          <w:color w:val="034D8E"/>
          <w:szCs w:val="20"/>
          <w:lang w:eastAsia="zh-CN"/>
        </w:rPr>
        <w:t>S</w:t>
      </w:r>
      <w:r w:rsidR="0048470A" w:rsidRPr="00F05422">
        <w:rPr>
          <w:rFonts w:eastAsia="SimSun" w:cs="Arial"/>
          <w:b/>
          <w:color w:val="034D8E"/>
          <w:szCs w:val="20"/>
          <w:lang w:eastAsia="zh-CN"/>
        </w:rPr>
        <w:t xml:space="preserve">panish </w:t>
      </w:r>
      <w:r w:rsidRPr="00F05422">
        <w:rPr>
          <w:rFonts w:eastAsia="SimSun" w:cs="Arial"/>
          <w:b/>
          <w:color w:val="034D8E"/>
          <w:szCs w:val="20"/>
          <w:lang w:eastAsia="zh-CN"/>
        </w:rPr>
        <w:t>A</w:t>
      </w:r>
      <w:r w:rsidR="0048470A" w:rsidRPr="00F05422">
        <w:rPr>
          <w:rFonts w:eastAsia="SimSun" w:cs="Arial"/>
          <w:b/>
          <w:color w:val="034D8E"/>
          <w:szCs w:val="20"/>
          <w:lang w:eastAsia="zh-CN"/>
        </w:rPr>
        <w:t>ssessment</w:t>
      </w:r>
      <w:r w:rsidRPr="00F05422">
        <w:rPr>
          <w:rFonts w:eastAsia="SimSun" w:cs="Arial"/>
          <w:b/>
          <w:color w:val="034D8E"/>
          <w:szCs w:val="20"/>
          <w:lang w:eastAsia="zh-CN"/>
        </w:rPr>
        <w:t xml:space="preserve">, High School, Operational Forms, </w:t>
      </w:r>
      <w:r w:rsidR="002C1098" w:rsidRPr="00F05422">
        <w:rPr>
          <w:rFonts w:eastAsia="SimSun" w:cs="Arial"/>
          <w:b/>
          <w:color w:val="034D8E"/>
          <w:szCs w:val="20"/>
          <w:lang w:eastAsia="zh-CN"/>
        </w:rPr>
        <w:br/>
      </w:r>
      <w:r w:rsidRPr="00F05422">
        <w:rPr>
          <w:rFonts w:eastAsia="SimSun" w:cs="Arial"/>
          <w:b/>
          <w:color w:val="034D8E"/>
          <w:szCs w:val="20"/>
          <w:lang w:eastAsia="zh-CN"/>
        </w:rPr>
        <w:t>2024–25</w:t>
      </w:r>
      <w:bookmarkEnd w:id="104"/>
      <w:bookmarkEnd w:id="105"/>
    </w:p>
    <w:tbl>
      <w:tblPr>
        <w:tblStyle w:val="Blueprint"/>
        <w:tblW w:w="12495" w:type="dxa"/>
        <w:jc w:val="center"/>
        <w:tblCellMar>
          <w:left w:w="58" w:type="dxa"/>
          <w:right w:w="58" w:type="dxa"/>
        </w:tblCellMar>
        <w:tblLook w:val="04A0" w:firstRow="1" w:lastRow="0" w:firstColumn="1" w:lastColumn="0" w:noHBand="0" w:noVBand="1"/>
        <w:tblDescription w:val="Table 5.  Blueprint Table—Content Categories, CSA, High School, Operational Forms, 2024–25"/>
      </w:tblPr>
      <w:tblGrid>
        <w:gridCol w:w="5475"/>
        <w:gridCol w:w="2430"/>
        <w:gridCol w:w="1620"/>
        <w:gridCol w:w="2970"/>
      </w:tblGrid>
      <w:tr w:rsidR="00F57FAC" w:rsidRPr="00F05422" w14:paraId="23C2A918" w14:textId="77777777" w:rsidTr="006B1ECD">
        <w:trPr>
          <w:cnfStyle w:val="100000000000" w:firstRow="1" w:lastRow="0" w:firstColumn="0" w:lastColumn="0" w:oddVBand="0" w:evenVBand="0" w:oddHBand="0" w:evenHBand="0" w:firstRowFirstColumn="0" w:firstRowLastColumn="0" w:lastRowFirstColumn="0" w:lastRowLastColumn="0"/>
          <w:cantSplit/>
          <w:trHeight w:val="576"/>
          <w:tblHeader/>
          <w:jc w:val="center"/>
        </w:trPr>
        <w:tc>
          <w:tcPr>
            <w:tcW w:w="5475" w:type="dxa"/>
            <w:shd w:val="clear" w:color="auto" w:fill="DEEAF6"/>
            <w:hideMark/>
          </w:tcPr>
          <w:p w14:paraId="76BA2554" w14:textId="77777777" w:rsidR="00F57FAC" w:rsidRPr="00F05422" w:rsidRDefault="00F57FAC" w:rsidP="00F57FAC">
            <w:pPr>
              <w:keepNext/>
              <w:spacing w:before="40" w:after="40"/>
              <w:jc w:val="center"/>
              <w:rPr>
                <w:rFonts w:cs="Arial"/>
                <w:color w:val="000000"/>
              </w:rPr>
            </w:pPr>
            <w:r w:rsidRPr="00F05422">
              <w:rPr>
                <w:rFonts w:cs="Arial"/>
                <w:b/>
                <w:bCs/>
                <w:color w:val="000000"/>
              </w:rPr>
              <w:t>Claim and Content Categories</w:t>
            </w:r>
          </w:p>
        </w:tc>
        <w:tc>
          <w:tcPr>
            <w:tcW w:w="2430" w:type="dxa"/>
            <w:shd w:val="clear" w:color="auto" w:fill="DEEAF6"/>
            <w:hideMark/>
          </w:tcPr>
          <w:p w14:paraId="5E36F12A" w14:textId="51BD33AD" w:rsidR="00F57FAC" w:rsidRPr="00F05422" w:rsidRDefault="00F57FAC" w:rsidP="00F57FAC">
            <w:pPr>
              <w:spacing w:before="40" w:after="40"/>
              <w:jc w:val="center"/>
              <w:rPr>
                <w:rFonts w:cs="Arial"/>
                <w:b/>
                <w:bCs/>
                <w:color w:val="000000"/>
              </w:rPr>
            </w:pPr>
            <w:r w:rsidRPr="00F05422">
              <w:rPr>
                <w:rFonts w:cs="Arial"/>
                <w:b/>
                <w:bCs/>
                <w:color w:val="000000"/>
              </w:rPr>
              <w:t xml:space="preserve">Item </w:t>
            </w:r>
            <w:r w:rsidR="00A90B89" w:rsidRPr="00F05422">
              <w:rPr>
                <w:rFonts w:cs="Arial"/>
                <w:b/>
                <w:bCs/>
                <w:color w:val="000000"/>
              </w:rPr>
              <w:t xml:space="preserve">Range </w:t>
            </w:r>
            <w:r w:rsidRPr="00F05422">
              <w:rPr>
                <w:rFonts w:cs="Arial"/>
                <w:b/>
                <w:bCs/>
                <w:color w:val="000000"/>
              </w:rPr>
              <w:t>by Content Category</w:t>
            </w:r>
          </w:p>
        </w:tc>
        <w:tc>
          <w:tcPr>
            <w:tcW w:w="1620" w:type="dxa"/>
            <w:shd w:val="clear" w:color="auto" w:fill="DEEAF6"/>
            <w:hideMark/>
          </w:tcPr>
          <w:p w14:paraId="7CCEB697" w14:textId="77777777" w:rsidR="00F57FAC" w:rsidRPr="00F05422" w:rsidRDefault="00F57FAC" w:rsidP="00F57FAC">
            <w:pPr>
              <w:spacing w:before="40" w:after="40"/>
              <w:jc w:val="center"/>
              <w:rPr>
                <w:rFonts w:cs="Arial"/>
                <w:b/>
                <w:bCs/>
                <w:color w:val="000000"/>
              </w:rPr>
            </w:pPr>
            <w:r w:rsidRPr="00F05422">
              <w:rPr>
                <w:rFonts w:cs="Arial"/>
                <w:b/>
                <w:bCs/>
                <w:color w:val="000000"/>
              </w:rPr>
              <w:t>SR or CR</w:t>
            </w:r>
          </w:p>
        </w:tc>
        <w:tc>
          <w:tcPr>
            <w:tcW w:w="2970" w:type="dxa"/>
            <w:shd w:val="clear" w:color="auto" w:fill="DEEAF6"/>
            <w:hideMark/>
          </w:tcPr>
          <w:p w14:paraId="213FB2FF" w14:textId="353347A6" w:rsidR="00F57FAC" w:rsidRPr="00F05422" w:rsidRDefault="00F57FAC" w:rsidP="00F57FAC">
            <w:pPr>
              <w:spacing w:before="40" w:after="40"/>
              <w:jc w:val="center"/>
              <w:rPr>
                <w:rFonts w:cs="Arial"/>
                <w:b/>
                <w:bCs/>
                <w:color w:val="000000"/>
              </w:rPr>
            </w:pPr>
            <w:r w:rsidRPr="00F05422">
              <w:rPr>
                <w:rFonts w:cs="Arial"/>
                <w:b/>
                <w:bCs/>
                <w:color w:val="000000"/>
              </w:rPr>
              <w:t xml:space="preserve">Score Point </w:t>
            </w:r>
            <w:r w:rsidR="00A90B89" w:rsidRPr="00F05422">
              <w:rPr>
                <w:rFonts w:cs="Arial"/>
                <w:b/>
                <w:bCs/>
                <w:color w:val="000000"/>
              </w:rPr>
              <w:t xml:space="preserve">Range </w:t>
            </w:r>
            <w:r w:rsidRPr="00F05422">
              <w:rPr>
                <w:rFonts w:cs="Arial"/>
                <w:b/>
                <w:bCs/>
                <w:color w:val="000000"/>
              </w:rPr>
              <w:t>by Content Category</w:t>
            </w:r>
          </w:p>
        </w:tc>
      </w:tr>
      <w:tr w:rsidR="00F57FAC" w:rsidRPr="00F05422" w14:paraId="0419F78D" w14:textId="77777777" w:rsidTr="006B1ECD">
        <w:trPr>
          <w:cantSplit/>
          <w:jc w:val="center"/>
        </w:trPr>
        <w:tc>
          <w:tcPr>
            <w:tcW w:w="5475" w:type="dxa"/>
            <w:tcBorders>
              <w:top w:val="single" w:sz="12" w:space="0" w:color="2E74B5"/>
            </w:tcBorders>
            <w:shd w:val="clear" w:color="auto" w:fill="D9D9D9"/>
            <w:hideMark/>
          </w:tcPr>
          <w:p w14:paraId="7DDDC9FE" w14:textId="480C4CDF" w:rsidR="00F57FAC" w:rsidRPr="00F05422" w:rsidRDefault="00F57FAC" w:rsidP="00F57FAC">
            <w:pPr>
              <w:keepNext/>
              <w:rPr>
                <w:rFonts w:cs="Arial"/>
                <w:color w:val="000000"/>
                <w:szCs w:val="22"/>
              </w:rPr>
            </w:pPr>
            <w:r w:rsidRPr="00F05422">
              <w:rPr>
                <w:rFonts w:eastAsia="Calibri" w:cs="Arial"/>
                <w:color w:val="000000"/>
                <w:szCs w:val="22"/>
              </w:rPr>
              <w:t xml:space="preserve">Reading: Literary (subcategories in </w:t>
            </w:r>
            <w:hyperlink w:anchor="Table_6" w:history="1">
              <w:r w:rsidRPr="00F05422">
                <w:rPr>
                  <w:rFonts w:eastAsia="Calibri"/>
                  <w:color w:val="0000FF"/>
                  <w:szCs w:val="22"/>
                  <w:u w:val="single"/>
                </w:rPr>
                <w:t>table 6</w:t>
              </w:r>
            </w:hyperlink>
            <w:r w:rsidRPr="00F05422">
              <w:rPr>
                <w:rFonts w:eastAsia="Calibri" w:cs="Arial"/>
                <w:color w:val="000000"/>
                <w:szCs w:val="22"/>
              </w:rPr>
              <w:t>)</w:t>
            </w:r>
          </w:p>
        </w:tc>
        <w:tc>
          <w:tcPr>
            <w:tcW w:w="2430" w:type="dxa"/>
            <w:tcBorders>
              <w:top w:val="single" w:sz="12" w:space="0" w:color="2E74B5"/>
            </w:tcBorders>
            <w:shd w:val="clear" w:color="auto" w:fill="D9D9D9"/>
            <w:noWrap/>
            <w:hideMark/>
          </w:tcPr>
          <w:p w14:paraId="409B1208"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6–9</w:t>
            </w:r>
          </w:p>
        </w:tc>
        <w:tc>
          <w:tcPr>
            <w:tcW w:w="1620" w:type="dxa"/>
            <w:tcBorders>
              <w:top w:val="single" w:sz="12" w:space="0" w:color="2E74B5"/>
            </w:tcBorders>
            <w:shd w:val="clear" w:color="auto" w:fill="D9D9D9"/>
            <w:noWrap/>
            <w:hideMark/>
          </w:tcPr>
          <w:p w14:paraId="180F8105" w14:textId="77777777" w:rsidR="00F57FAC" w:rsidRPr="00F05422" w:rsidRDefault="00F57FAC" w:rsidP="00F57FAC">
            <w:pPr>
              <w:spacing w:before="40" w:after="40"/>
              <w:jc w:val="center"/>
              <w:rPr>
                <w:rFonts w:cs="Arial"/>
                <w:szCs w:val="20"/>
              </w:rPr>
            </w:pPr>
            <w:r w:rsidRPr="00F05422">
              <w:rPr>
                <w:rFonts w:cs="Arial"/>
                <w:szCs w:val="20"/>
              </w:rPr>
              <w:t>SR</w:t>
            </w:r>
          </w:p>
        </w:tc>
        <w:tc>
          <w:tcPr>
            <w:tcW w:w="2970" w:type="dxa"/>
            <w:tcBorders>
              <w:top w:val="single" w:sz="12" w:space="0" w:color="2E74B5"/>
            </w:tcBorders>
            <w:shd w:val="clear" w:color="auto" w:fill="D9D9D9"/>
            <w:noWrap/>
            <w:hideMark/>
          </w:tcPr>
          <w:p w14:paraId="25D55491" w14:textId="77777777" w:rsidR="00F57FAC" w:rsidRPr="00F05422" w:rsidRDefault="00F57FAC" w:rsidP="00F57FAC">
            <w:pPr>
              <w:ind w:right="864"/>
              <w:jc w:val="right"/>
              <w:rPr>
                <w:rFonts w:cs="Arial"/>
                <w:color w:val="000000"/>
                <w:szCs w:val="22"/>
              </w:rPr>
            </w:pPr>
            <w:r w:rsidRPr="00F05422">
              <w:rPr>
                <w:rFonts w:eastAsia="Calibri" w:cs="Arial"/>
                <w:color w:val="000000"/>
                <w:szCs w:val="22"/>
              </w:rPr>
              <w:t>7–11</w:t>
            </w:r>
          </w:p>
        </w:tc>
      </w:tr>
      <w:tr w:rsidR="00F57FAC" w:rsidRPr="00F05422" w14:paraId="7FC10243" w14:textId="77777777" w:rsidTr="006B1ECD">
        <w:trPr>
          <w:cantSplit/>
          <w:jc w:val="center"/>
        </w:trPr>
        <w:tc>
          <w:tcPr>
            <w:tcW w:w="5475" w:type="dxa"/>
            <w:tcBorders>
              <w:top w:val="single" w:sz="12" w:space="0" w:color="2E74B5"/>
            </w:tcBorders>
            <w:shd w:val="clear" w:color="auto" w:fill="BFBFBF"/>
          </w:tcPr>
          <w:p w14:paraId="733A8A87" w14:textId="35058F6F" w:rsidR="00F57FAC" w:rsidRPr="00F05422" w:rsidRDefault="00F57FAC" w:rsidP="00F57FAC">
            <w:pPr>
              <w:keepNext/>
              <w:spacing w:before="40" w:after="40"/>
              <w:rPr>
                <w:rFonts w:cs="Arial"/>
                <w:b/>
                <w:bCs/>
                <w:color w:val="000000"/>
                <w:szCs w:val="20"/>
              </w:rPr>
            </w:pPr>
            <w:r w:rsidRPr="00F05422">
              <w:rPr>
                <w:rFonts w:eastAsia="Calibri" w:cs="Arial"/>
                <w:color w:val="000000"/>
                <w:szCs w:val="22"/>
              </w:rPr>
              <w:t xml:space="preserve">Reading: Informational (subcategories in </w:t>
            </w:r>
            <w:hyperlink w:anchor="Table_6" w:history="1">
              <w:r w:rsidRPr="00F05422">
                <w:rPr>
                  <w:rFonts w:eastAsia="Calibri"/>
                  <w:color w:val="0000FF"/>
                  <w:szCs w:val="22"/>
                  <w:u w:val="single"/>
                </w:rPr>
                <w:t>table 6</w:t>
              </w:r>
            </w:hyperlink>
            <w:r w:rsidRPr="00F05422">
              <w:rPr>
                <w:rFonts w:eastAsia="Calibri" w:cs="Arial"/>
                <w:color w:val="000000"/>
                <w:szCs w:val="22"/>
              </w:rPr>
              <w:t>)</w:t>
            </w:r>
          </w:p>
        </w:tc>
        <w:tc>
          <w:tcPr>
            <w:tcW w:w="2430" w:type="dxa"/>
            <w:tcBorders>
              <w:top w:val="single" w:sz="12" w:space="0" w:color="2E74B5"/>
            </w:tcBorders>
            <w:shd w:val="clear" w:color="auto" w:fill="BFBFBF"/>
            <w:noWrap/>
          </w:tcPr>
          <w:p w14:paraId="27E140A0"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6–9</w:t>
            </w:r>
          </w:p>
        </w:tc>
        <w:tc>
          <w:tcPr>
            <w:tcW w:w="1620" w:type="dxa"/>
            <w:tcBorders>
              <w:top w:val="single" w:sz="12" w:space="0" w:color="2E74B5"/>
            </w:tcBorders>
            <w:shd w:val="clear" w:color="auto" w:fill="BFBFBF"/>
            <w:noWrap/>
          </w:tcPr>
          <w:p w14:paraId="0778FD0A" w14:textId="77777777" w:rsidR="00F57FAC" w:rsidRPr="00F05422" w:rsidRDefault="00F57FAC" w:rsidP="00F57FAC">
            <w:pPr>
              <w:spacing w:before="40" w:after="40"/>
              <w:jc w:val="center"/>
              <w:rPr>
                <w:rFonts w:cs="Arial"/>
                <w:szCs w:val="20"/>
              </w:rPr>
            </w:pPr>
            <w:r w:rsidRPr="00F05422">
              <w:rPr>
                <w:rFonts w:cs="Arial"/>
                <w:szCs w:val="20"/>
              </w:rPr>
              <w:t>SR</w:t>
            </w:r>
          </w:p>
        </w:tc>
        <w:tc>
          <w:tcPr>
            <w:tcW w:w="2970" w:type="dxa"/>
            <w:tcBorders>
              <w:top w:val="single" w:sz="12" w:space="0" w:color="2E74B5"/>
            </w:tcBorders>
            <w:shd w:val="clear" w:color="auto" w:fill="BFBFBF"/>
            <w:noWrap/>
          </w:tcPr>
          <w:p w14:paraId="479023FA" w14:textId="77777777" w:rsidR="00F57FAC" w:rsidRPr="00F05422" w:rsidRDefault="00F57FAC" w:rsidP="00F57FAC">
            <w:pPr>
              <w:spacing w:before="40" w:after="40"/>
              <w:ind w:right="864"/>
              <w:jc w:val="right"/>
              <w:rPr>
                <w:rFonts w:cs="Arial"/>
                <w:szCs w:val="20"/>
              </w:rPr>
            </w:pPr>
            <w:r w:rsidRPr="00F05422">
              <w:rPr>
                <w:rFonts w:eastAsia="Calibri" w:cs="Arial"/>
                <w:color w:val="000000"/>
                <w:szCs w:val="22"/>
              </w:rPr>
              <w:t>7–11</w:t>
            </w:r>
          </w:p>
        </w:tc>
      </w:tr>
      <w:tr w:rsidR="00F57FAC" w:rsidRPr="00F05422" w14:paraId="2C63F7AE" w14:textId="77777777" w:rsidTr="006B1ECD">
        <w:trPr>
          <w:cantSplit/>
          <w:jc w:val="center"/>
        </w:trPr>
        <w:tc>
          <w:tcPr>
            <w:tcW w:w="5475" w:type="dxa"/>
            <w:tcBorders>
              <w:top w:val="single" w:sz="12" w:space="0" w:color="2E74B5"/>
            </w:tcBorders>
            <w:shd w:val="clear" w:color="auto" w:fill="A6A6A6"/>
          </w:tcPr>
          <w:p w14:paraId="2A80B961" w14:textId="77777777" w:rsidR="00F57FAC" w:rsidRPr="00F05422" w:rsidRDefault="00F57FAC" w:rsidP="00F57FAC">
            <w:pPr>
              <w:keepNext/>
              <w:spacing w:before="40" w:after="40"/>
              <w:rPr>
                <w:rFonts w:cs="Arial"/>
                <w:b/>
                <w:bCs/>
                <w:color w:val="000000"/>
                <w:szCs w:val="20"/>
              </w:rPr>
            </w:pPr>
            <w:r w:rsidRPr="00F05422">
              <w:rPr>
                <w:rFonts w:eastAsia="Calibri" w:cs="Arial"/>
                <w:color w:val="000000"/>
                <w:szCs w:val="22"/>
              </w:rPr>
              <w:t xml:space="preserve">Reading: Vocabulary and </w:t>
            </w:r>
            <w:proofErr w:type="gramStart"/>
            <w:r w:rsidRPr="00F05422">
              <w:rPr>
                <w:rFonts w:eastAsia="Calibri" w:cs="Arial"/>
                <w:color w:val="000000"/>
                <w:szCs w:val="22"/>
              </w:rPr>
              <w:t>Meaning</w:t>
            </w:r>
            <w:proofErr w:type="gramEnd"/>
          </w:p>
        </w:tc>
        <w:tc>
          <w:tcPr>
            <w:tcW w:w="2430" w:type="dxa"/>
            <w:tcBorders>
              <w:top w:val="single" w:sz="12" w:space="0" w:color="2E74B5"/>
            </w:tcBorders>
            <w:shd w:val="clear" w:color="auto" w:fill="A6A6A6"/>
            <w:noWrap/>
          </w:tcPr>
          <w:p w14:paraId="27548D97"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8–10</w:t>
            </w:r>
          </w:p>
        </w:tc>
        <w:tc>
          <w:tcPr>
            <w:tcW w:w="1620" w:type="dxa"/>
            <w:tcBorders>
              <w:top w:val="single" w:sz="12" w:space="0" w:color="2E74B5"/>
            </w:tcBorders>
            <w:shd w:val="clear" w:color="auto" w:fill="A6A6A6"/>
            <w:noWrap/>
          </w:tcPr>
          <w:p w14:paraId="71C89B0A" w14:textId="77777777" w:rsidR="00F57FAC" w:rsidRPr="00F05422" w:rsidRDefault="00F57FAC" w:rsidP="00F57FAC">
            <w:pPr>
              <w:spacing w:before="40" w:after="40"/>
              <w:jc w:val="center"/>
              <w:rPr>
                <w:rFonts w:cs="Arial"/>
                <w:szCs w:val="20"/>
              </w:rPr>
            </w:pPr>
            <w:r w:rsidRPr="00F05422">
              <w:rPr>
                <w:rFonts w:cs="Arial"/>
                <w:szCs w:val="20"/>
              </w:rPr>
              <w:t>SR</w:t>
            </w:r>
          </w:p>
        </w:tc>
        <w:tc>
          <w:tcPr>
            <w:tcW w:w="2970" w:type="dxa"/>
            <w:tcBorders>
              <w:top w:val="single" w:sz="12" w:space="0" w:color="2E74B5"/>
            </w:tcBorders>
            <w:shd w:val="clear" w:color="auto" w:fill="A6A6A6"/>
            <w:noWrap/>
          </w:tcPr>
          <w:p w14:paraId="37F0CFE3" w14:textId="77777777" w:rsidR="00F57FAC" w:rsidRPr="00F05422" w:rsidRDefault="00F57FAC" w:rsidP="00F57FAC">
            <w:pPr>
              <w:spacing w:before="40" w:after="40"/>
              <w:ind w:right="864"/>
              <w:jc w:val="right"/>
              <w:rPr>
                <w:rFonts w:cs="Arial"/>
                <w:szCs w:val="20"/>
              </w:rPr>
            </w:pPr>
            <w:r w:rsidRPr="00F05422">
              <w:rPr>
                <w:rFonts w:cs="Arial"/>
                <w:szCs w:val="20"/>
              </w:rPr>
              <w:t>10–13</w:t>
            </w:r>
          </w:p>
        </w:tc>
      </w:tr>
      <w:tr w:rsidR="00F57FAC" w:rsidRPr="00F05422" w14:paraId="4B1BE036" w14:textId="77777777" w:rsidTr="006B1ECD">
        <w:tblPrEx>
          <w:jc w:val="left"/>
        </w:tblPrEx>
        <w:trPr>
          <w:cantSplit/>
        </w:trPr>
        <w:tc>
          <w:tcPr>
            <w:tcW w:w="5475" w:type="dxa"/>
            <w:shd w:val="clear" w:color="auto" w:fill="E2EFD9"/>
            <w:hideMark/>
          </w:tcPr>
          <w:p w14:paraId="12219B3E" w14:textId="77777777" w:rsidR="00F57FAC" w:rsidRPr="00F05422" w:rsidRDefault="00F57FAC" w:rsidP="00F57FAC">
            <w:pPr>
              <w:keepNext/>
              <w:spacing w:before="40"/>
              <w:rPr>
                <w:rFonts w:eastAsia="Calibri" w:cs="Arial"/>
                <w:color w:val="000000"/>
                <w:szCs w:val="22"/>
              </w:rPr>
            </w:pPr>
            <w:r w:rsidRPr="00F05422">
              <w:rPr>
                <w:rFonts w:eastAsia="Calibri" w:cs="Arial"/>
                <w:color w:val="000000"/>
                <w:szCs w:val="22"/>
              </w:rPr>
              <w:t>Writing: Mechanics and Conventions</w:t>
            </w:r>
          </w:p>
        </w:tc>
        <w:tc>
          <w:tcPr>
            <w:tcW w:w="2430" w:type="dxa"/>
            <w:shd w:val="clear" w:color="auto" w:fill="E2EFD9"/>
            <w:noWrap/>
            <w:hideMark/>
          </w:tcPr>
          <w:p w14:paraId="2E4D4283"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4–7</w:t>
            </w:r>
          </w:p>
        </w:tc>
        <w:tc>
          <w:tcPr>
            <w:tcW w:w="1620" w:type="dxa"/>
            <w:shd w:val="clear" w:color="auto" w:fill="E2EFD9"/>
            <w:noWrap/>
            <w:hideMark/>
          </w:tcPr>
          <w:p w14:paraId="64FD5CC7" w14:textId="77777777" w:rsidR="00F57FAC" w:rsidRPr="00F05422" w:rsidRDefault="00F57FAC" w:rsidP="00F57FAC">
            <w:pPr>
              <w:spacing w:before="40" w:after="40"/>
              <w:jc w:val="center"/>
              <w:rPr>
                <w:rFonts w:cs="Arial"/>
                <w:szCs w:val="20"/>
              </w:rPr>
            </w:pPr>
            <w:r w:rsidRPr="00F05422">
              <w:rPr>
                <w:rFonts w:cs="Arial"/>
                <w:szCs w:val="20"/>
              </w:rPr>
              <w:t>SR</w:t>
            </w:r>
          </w:p>
        </w:tc>
        <w:tc>
          <w:tcPr>
            <w:tcW w:w="2970" w:type="dxa"/>
            <w:shd w:val="clear" w:color="auto" w:fill="E2EFD9"/>
            <w:noWrap/>
            <w:hideMark/>
          </w:tcPr>
          <w:p w14:paraId="66DD192E" w14:textId="77777777" w:rsidR="00F57FAC" w:rsidRPr="00F05422" w:rsidRDefault="00F57FAC" w:rsidP="00F57FAC">
            <w:pPr>
              <w:spacing w:before="40" w:after="40"/>
              <w:ind w:right="864"/>
              <w:jc w:val="right"/>
              <w:rPr>
                <w:rFonts w:cs="Arial"/>
                <w:szCs w:val="20"/>
              </w:rPr>
            </w:pPr>
            <w:r w:rsidRPr="00F05422">
              <w:rPr>
                <w:rFonts w:cs="Arial"/>
                <w:szCs w:val="20"/>
              </w:rPr>
              <w:t>5–9</w:t>
            </w:r>
          </w:p>
        </w:tc>
      </w:tr>
      <w:tr w:rsidR="00F57FAC" w:rsidRPr="00F05422" w14:paraId="37D285BB" w14:textId="77777777" w:rsidTr="006B1ECD">
        <w:tblPrEx>
          <w:jc w:val="left"/>
        </w:tblPrEx>
        <w:trPr>
          <w:cantSplit/>
        </w:trPr>
        <w:tc>
          <w:tcPr>
            <w:tcW w:w="5475" w:type="dxa"/>
            <w:shd w:val="clear" w:color="auto" w:fill="C5E0B3"/>
          </w:tcPr>
          <w:p w14:paraId="0775640B" w14:textId="77777777" w:rsidR="00F57FAC" w:rsidRPr="00F05422" w:rsidRDefault="00F57FAC" w:rsidP="00F57FAC">
            <w:pPr>
              <w:spacing w:before="40"/>
              <w:rPr>
                <w:rFonts w:cs="Arial"/>
                <w:b/>
                <w:bCs/>
                <w:color w:val="000000"/>
                <w:szCs w:val="20"/>
              </w:rPr>
            </w:pPr>
            <w:r w:rsidRPr="00F05422">
              <w:rPr>
                <w:rFonts w:eastAsia="Calibri" w:cs="Arial"/>
                <w:color w:val="000000"/>
                <w:szCs w:val="22"/>
              </w:rPr>
              <w:t>Writing: Revising and Editing</w:t>
            </w:r>
          </w:p>
        </w:tc>
        <w:tc>
          <w:tcPr>
            <w:tcW w:w="2430" w:type="dxa"/>
            <w:shd w:val="clear" w:color="auto" w:fill="C5E0B3"/>
            <w:noWrap/>
          </w:tcPr>
          <w:p w14:paraId="3D8BA71A"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4–7</w:t>
            </w:r>
          </w:p>
        </w:tc>
        <w:tc>
          <w:tcPr>
            <w:tcW w:w="1620" w:type="dxa"/>
            <w:shd w:val="clear" w:color="auto" w:fill="C5E0B3"/>
            <w:noWrap/>
          </w:tcPr>
          <w:p w14:paraId="3196779F" w14:textId="77777777" w:rsidR="00F57FAC" w:rsidRPr="00F05422" w:rsidRDefault="00F57FAC" w:rsidP="00F57FAC">
            <w:pPr>
              <w:spacing w:before="40" w:after="40"/>
              <w:jc w:val="center"/>
              <w:rPr>
                <w:rFonts w:cs="Arial"/>
                <w:szCs w:val="20"/>
              </w:rPr>
            </w:pPr>
            <w:r w:rsidRPr="00F05422">
              <w:rPr>
                <w:rFonts w:cs="Arial"/>
                <w:szCs w:val="20"/>
              </w:rPr>
              <w:t>SR</w:t>
            </w:r>
          </w:p>
        </w:tc>
        <w:tc>
          <w:tcPr>
            <w:tcW w:w="2970" w:type="dxa"/>
            <w:shd w:val="clear" w:color="auto" w:fill="C5E0B3"/>
            <w:noWrap/>
          </w:tcPr>
          <w:p w14:paraId="7477ED2B" w14:textId="77777777" w:rsidR="00F57FAC" w:rsidRPr="00F05422" w:rsidRDefault="00F57FAC" w:rsidP="00F57FAC">
            <w:pPr>
              <w:spacing w:before="40" w:after="40"/>
              <w:ind w:right="864"/>
              <w:jc w:val="right"/>
              <w:rPr>
                <w:rFonts w:cs="Arial"/>
                <w:szCs w:val="20"/>
              </w:rPr>
            </w:pPr>
            <w:r w:rsidRPr="00F05422">
              <w:rPr>
                <w:rFonts w:cs="Arial"/>
                <w:szCs w:val="20"/>
              </w:rPr>
              <w:t>5–9</w:t>
            </w:r>
          </w:p>
        </w:tc>
      </w:tr>
      <w:tr w:rsidR="00F57FAC" w:rsidRPr="00F05422" w14:paraId="631A9714" w14:textId="77777777" w:rsidTr="006B1ECD">
        <w:tblPrEx>
          <w:jc w:val="left"/>
        </w:tblPrEx>
        <w:trPr>
          <w:cantSplit/>
        </w:trPr>
        <w:tc>
          <w:tcPr>
            <w:tcW w:w="5475" w:type="dxa"/>
            <w:shd w:val="clear" w:color="auto" w:fill="A8D08D"/>
          </w:tcPr>
          <w:p w14:paraId="22611B32" w14:textId="77777777" w:rsidR="00F57FAC" w:rsidRPr="00F05422" w:rsidRDefault="00F57FAC" w:rsidP="00F57FAC">
            <w:pPr>
              <w:spacing w:before="40"/>
              <w:rPr>
                <w:rFonts w:cs="Arial"/>
                <w:b/>
                <w:bCs/>
                <w:color w:val="000000"/>
                <w:szCs w:val="20"/>
              </w:rPr>
            </w:pPr>
            <w:r w:rsidRPr="00F05422">
              <w:rPr>
                <w:rFonts w:eastAsia="Calibri" w:cs="Arial"/>
                <w:color w:val="000000"/>
                <w:szCs w:val="22"/>
              </w:rPr>
              <w:t>Writing: Written Expression</w:t>
            </w:r>
          </w:p>
        </w:tc>
        <w:tc>
          <w:tcPr>
            <w:tcW w:w="2430" w:type="dxa"/>
            <w:shd w:val="clear" w:color="auto" w:fill="A8D08D"/>
            <w:noWrap/>
          </w:tcPr>
          <w:p w14:paraId="025D12DA"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1</w:t>
            </w:r>
          </w:p>
        </w:tc>
        <w:tc>
          <w:tcPr>
            <w:tcW w:w="1620" w:type="dxa"/>
            <w:shd w:val="clear" w:color="auto" w:fill="A8D08D"/>
            <w:noWrap/>
          </w:tcPr>
          <w:p w14:paraId="47A8E5D3" w14:textId="77777777" w:rsidR="00F57FAC" w:rsidRPr="00F05422" w:rsidRDefault="00F57FAC" w:rsidP="00F57FAC">
            <w:pPr>
              <w:spacing w:before="40" w:after="40"/>
              <w:jc w:val="center"/>
              <w:rPr>
                <w:rFonts w:cs="Arial"/>
                <w:szCs w:val="20"/>
              </w:rPr>
            </w:pPr>
            <w:r w:rsidRPr="00F05422">
              <w:rPr>
                <w:rFonts w:cs="Arial"/>
                <w:szCs w:val="20"/>
              </w:rPr>
              <w:t>CR</w:t>
            </w:r>
          </w:p>
        </w:tc>
        <w:tc>
          <w:tcPr>
            <w:tcW w:w="2970" w:type="dxa"/>
            <w:shd w:val="clear" w:color="auto" w:fill="A8D08D"/>
            <w:noWrap/>
          </w:tcPr>
          <w:p w14:paraId="3585A513" w14:textId="77777777" w:rsidR="00F57FAC" w:rsidRPr="00F05422" w:rsidRDefault="00F57FAC" w:rsidP="00F57FAC">
            <w:pPr>
              <w:spacing w:before="40" w:after="40"/>
              <w:ind w:right="864"/>
              <w:jc w:val="right"/>
              <w:rPr>
                <w:rFonts w:cs="Arial"/>
                <w:szCs w:val="20"/>
              </w:rPr>
            </w:pPr>
            <w:r w:rsidRPr="00F05422">
              <w:rPr>
                <w:rFonts w:cs="Arial"/>
                <w:szCs w:val="20"/>
              </w:rPr>
              <w:t>4</w:t>
            </w:r>
          </w:p>
        </w:tc>
      </w:tr>
      <w:tr w:rsidR="00F57FAC" w:rsidRPr="00F05422" w14:paraId="6AE6E8B6" w14:textId="77777777" w:rsidTr="006B1ECD">
        <w:trPr>
          <w:cantSplit/>
          <w:trHeight w:val="386"/>
          <w:jc w:val="center"/>
        </w:trPr>
        <w:tc>
          <w:tcPr>
            <w:tcW w:w="5475" w:type="dxa"/>
            <w:tcBorders>
              <w:top w:val="single" w:sz="4" w:space="0" w:color="auto"/>
              <w:bottom w:val="single" w:sz="4" w:space="0" w:color="auto"/>
            </w:tcBorders>
            <w:shd w:val="clear" w:color="auto" w:fill="FFF2CC"/>
            <w:hideMark/>
          </w:tcPr>
          <w:p w14:paraId="0E22B78E" w14:textId="77777777" w:rsidR="00F57FAC" w:rsidRPr="00F05422" w:rsidRDefault="00F57FAC" w:rsidP="00F57FAC">
            <w:pPr>
              <w:spacing w:before="40" w:after="40"/>
              <w:rPr>
                <w:rFonts w:cs="Arial"/>
                <w:color w:val="000000"/>
                <w:szCs w:val="20"/>
              </w:rPr>
            </w:pPr>
            <w:r w:rsidRPr="00F05422">
              <w:rPr>
                <w:rFonts w:cs="Arial"/>
                <w:color w:val="000000"/>
                <w:szCs w:val="20"/>
              </w:rPr>
              <w:t>Listening: Listening Comprehension</w:t>
            </w:r>
          </w:p>
        </w:tc>
        <w:tc>
          <w:tcPr>
            <w:tcW w:w="2430" w:type="dxa"/>
            <w:tcBorders>
              <w:top w:val="single" w:sz="4" w:space="0" w:color="auto"/>
            </w:tcBorders>
            <w:shd w:val="clear" w:color="auto" w:fill="FFF2CC"/>
            <w:noWrap/>
            <w:hideMark/>
          </w:tcPr>
          <w:p w14:paraId="64E87B88"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12</w:t>
            </w:r>
          </w:p>
        </w:tc>
        <w:tc>
          <w:tcPr>
            <w:tcW w:w="1620" w:type="dxa"/>
            <w:tcBorders>
              <w:top w:val="single" w:sz="4" w:space="0" w:color="auto"/>
            </w:tcBorders>
            <w:shd w:val="clear" w:color="auto" w:fill="FFF2CC"/>
            <w:noWrap/>
            <w:hideMark/>
          </w:tcPr>
          <w:p w14:paraId="45D7EC0B" w14:textId="77777777" w:rsidR="00F57FAC" w:rsidRPr="00F05422" w:rsidRDefault="00F57FAC" w:rsidP="00F57FAC">
            <w:pPr>
              <w:spacing w:before="40" w:after="40"/>
              <w:jc w:val="center"/>
              <w:rPr>
                <w:rFonts w:cs="Arial"/>
                <w:szCs w:val="20"/>
              </w:rPr>
            </w:pPr>
            <w:r w:rsidRPr="00F05422">
              <w:rPr>
                <w:rFonts w:cs="Arial"/>
                <w:szCs w:val="20"/>
              </w:rPr>
              <w:t>SR</w:t>
            </w:r>
          </w:p>
        </w:tc>
        <w:tc>
          <w:tcPr>
            <w:tcW w:w="2970" w:type="dxa"/>
            <w:tcBorders>
              <w:top w:val="single" w:sz="4" w:space="0" w:color="auto"/>
            </w:tcBorders>
            <w:shd w:val="clear" w:color="auto" w:fill="FFF2CC"/>
            <w:noWrap/>
            <w:hideMark/>
          </w:tcPr>
          <w:p w14:paraId="07874175" w14:textId="77777777" w:rsidR="00F57FAC" w:rsidRPr="00F05422" w:rsidRDefault="00F57FAC" w:rsidP="00F57FAC">
            <w:pPr>
              <w:spacing w:before="40" w:after="40"/>
              <w:ind w:right="864"/>
              <w:jc w:val="right"/>
              <w:rPr>
                <w:rFonts w:cs="Arial"/>
                <w:color w:val="000000"/>
                <w:szCs w:val="20"/>
              </w:rPr>
            </w:pPr>
            <w:r w:rsidRPr="00F05422">
              <w:rPr>
                <w:rFonts w:cs="Arial"/>
                <w:color w:val="000000"/>
                <w:szCs w:val="20"/>
              </w:rPr>
              <w:t>15–17</w:t>
            </w:r>
          </w:p>
        </w:tc>
      </w:tr>
      <w:tr w:rsidR="00F57FAC" w:rsidRPr="00F05422" w14:paraId="75EDCB77" w14:textId="77777777" w:rsidTr="006B1ECD">
        <w:tblPrEx>
          <w:jc w:val="left"/>
        </w:tblPrEx>
        <w:trPr>
          <w:cantSplit/>
        </w:trPr>
        <w:tc>
          <w:tcPr>
            <w:tcW w:w="5475" w:type="dxa"/>
            <w:shd w:val="clear" w:color="auto" w:fill="FBE4D5"/>
            <w:hideMark/>
          </w:tcPr>
          <w:p w14:paraId="377A8BB3" w14:textId="77777777" w:rsidR="00F57FAC" w:rsidRPr="00F05422" w:rsidRDefault="00F57FAC" w:rsidP="00F57FAC">
            <w:pPr>
              <w:spacing w:before="40" w:after="40"/>
              <w:rPr>
                <w:rFonts w:cs="Arial"/>
                <w:color w:val="000000"/>
                <w:szCs w:val="20"/>
              </w:rPr>
            </w:pPr>
            <w:r w:rsidRPr="00F05422">
              <w:rPr>
                <w:rFonts w:eastAsia="Calibri" w:cs="Arial"/>
                <w:szCs w:val="20"/>
              </w:rPr>
              <w:t>Speaking: Spoken Expression</w:t>
            </w:r>
          </w:p>
        </w:tc>
        <w:tc>
          <w:tcPr>
            <w:tcW w:w="2430" w:type="dxa"/>
            <w:shd w:val="clear" w:color="auto" w:fill="FBE4D5"/>
            <w:hideMark/>
          </w:tcPr>
          <w:p w14:paraId="734E15FC" w14:textId="77777777" w:rsidR="00F57FAC" w:rsidRPr="00F05422" w:rsidRDefault="00F57FAC" w:rsidP="00F57FAC">
            <w:pPr>
              <w:spacing w:before="40" w:after="40"/>
              <w:ind w:right="1008"/>
              <w:jc w:val="right"/>
              <w:rPr>
                <w:rFonts w:cs="Arial"/>
                <w:color w:val="000000"/>
                <w:szCs w:val="20"/>
              </w:rPr>
            </w:pPr>
            <w:r w:rsidRPr="00F05422">
              <w:rPr>
                <w:rFonts w:cs="Arial"/>
                <w:color w:val="000000"/>
                <w:szCs w:val="20"/>
              </w:rPr>
              <w:t>8</w:t>
            </w:r>
          </w:p>
        </w:tc>
        <w:tc>
          <w:tcPr>
            <w:tcW w:w="1620" w:type="dxa"/>
            <w:shd w:val="clear" w:color="auto" w:fill="FBE4D5"/>
            <w:hideMark/>
          </w:tcPr>
          <w:p w14:paraId="15AE5B16" w14:textId="77777777" w:rsidR="00F57FAC" w:rsidRPr="00F05422" w:rsidRDefault="00F57FAC" w:rsidP="00F57FAC">
            <w:pPr>
              <w:spacing w:before="40" w:after="40"/>
              <w:jc w:val="center"/>
              <w:rPr>
                <w:rFonts w:cs="Arial"/>
                <w:szCs w:val="20"/>
              </w:rPr>
            </w:pPr>
            <w:r w:rsidRPr="00F05422">
              <w:rPr>
                <w:rFonts w:cs="Arial"/>
                <w:szCs w:val="20"/>
              </w:rPr>
              <w:t>CR</w:t>
            </w:r>
          </w:p>
        </w:tc>
        <w:tc>
          <w:tcPr>
            <w:tcW w:w="2970" w:type="dxa"/>
            <w:shd w:val="clear" w:color="auto" w:fill="FBE4D5"/>
            <w:hideMark/>
          </w:tcPr>
          <w:p w14:paraId="5CE91C41" w14:textId="77777777" w:rsidR="00F57FAC" w:rsidRPr="00F05422" w:rsidRDefault="00F57FAC" w:rsidP="00F57FAC">
            <w:pPr>
              <w:spacing w:before="40" w:after="40"/>
              <w:ind w:right="864"/>
              <w:jc w:val="right"/>
              <w:rPr>
                <w:rFonts w:cs="Arial"/>
                <w:szCs w:val="20"/>
              </w:rPr>
            </w:pPr>
            <w:r w:rsidRPr="00F05422">
              <w:rPr>
                <w:rFonts w:cs="Arial"/>
                <w:szCs w:val="20"/>
              </w:rPr>
              <w:t>15–16</w:t>
            </w:r>
          </w:p>
        </w:tc>
      </w:tr>
    </w:tbl>
    <w:p w14:paraId="6A00BA81" w14:textId="77777777" w:rsidR="00D47FEE" w:rsidRPr="00F05422" w:rsidRDefault="00D47FEE">
      <w:pPr>
        <w:spacing w:after="160" w:line="259" w:lineRule="auto"/>
        <w:rPr>
          <w:rFonts w:eastAsia="Yu Gothic Light"/>
          <w:b/>
          <w:sz w:val="32"/>
        </w:rPr>
      </w:pPr>
      <w:bookmarkStart w:id="106" w:name="_Toc170298943"/>
      <w:r w:rsidRPr="00F05422">
        <w:rPr>
          <w:rFonts w:eastAsia="Yu Gothic Light"/>
          <w:b/>
          <w:sz w:val="32"/>
        </w:rPr>
        <w:br w:type="page"/>
      </w:r>
    </w:p>
    <w:p w14:paraId="526A8678" w14:textId="4EA6A47A" w:rsidR="00F57FAC" w:rsidRPr="00F05422" w:rsidRDefault="00F57FAC" w:rsidP="00D9599E">
      <w:pPr>
        <w:keepNext/>
        <w:keepLines/>
        <w:spacing w:before="240" w:after="240"/>
        <w:outlineLvl w:val="2"/>
        <w:rPr>
          <w:rFonts w:eastAsia="Yu Gothic Light"/>
          <w:b/>
          <w:sz w:val="32"/>
        </w:rPr>
      </w:pPr>
      <w:r w:rsidRPr="00F05422">
        <w:rPr>
          <w:rFonts w:eastAsia="Yu Gothic Light"/>
          <w:b/>
          <w:sz w:val="32"/>
        </w:rPr>
        <w:lastRenderedPageBreak/>
        <w:t>Reading Subcategories</w:t>
      </w:r>
      <w:bookmarkEnd w:id="106"/>
    </w:p>
    <w:p w14:paraId="095A8601" w14:textId="5644C910" w:rsidR="00F70C65" w:rsidRPr="00F05422" w:rsidRDefault="00F70C65" w:rsidP="00F70C65">
      <w:pPr>
        <w:keepNext/>
        <w:spacing w:before="240" w:after="240"/>
        <w:rPr>
          <w:rFonts w:eastAsia="Calibri"/>
          <w:color w:val="0000FF"/>
          <w:szCs w:val="22"/>
          <w:u w:val="single"/>
        </w:rPr>
      </w:pPr>
      <w:r w:rsidRPr="00F05422">
        <w:rPr>
          <w:rFonts w:eastAsia="Calibri"/>
          <w:szCs w:val="22"/>
        </w:rPr>
        <w:t xml:space="preserve">Note the following about </w:t>
      </w:r>
      <w:hyperlink w:anchor="Table_6" w:history="1">
        <w:r w:rsidRPr="00F05422">
          <w:rPr>
            <w:rFonts w:eastAsia="Calibri"/>
            <w:color w:val="0000FF"/>
            <w:szCs w:val="22"/>
            <w:u w:val="single"/>
          </w:rPr>
          <w:t>table 6</w:t>
        </w:r>
      </w:hyperlink>
      <w:r w:rsidRPr="00F05422">
        <w:rPr>
          <w:rFonts w:eastAsia="Calibri"/>
          <w:szCs w:val="22"/>
        </w:rPr>
        <w:t>:</w:t>
      </w:r>
    </w:p>
    <w:p w14:paraId="645B69D8" w14:textId="77777777" w:rsidR="00842358" w:rsidRPr="00F05422" w:rsidRDefault="00F70C65">
      <w:pPr>
        <w:pStyle w:val="ListParagraph"/>
        <w:keepNext/>
        <w:numPr>
          <w:ilvl w:val="0"/>
          <w:numId w:val="70"/>
        </w:numPr>
        <w:spacing w:before="240" w:after="240"/>
        <w:contextualSpacing w:val="0"/>
        <w:rPr>
          <w:rFonts w:eastAsia="Calibri"/>
        </w:rPr>
      </w:pPr>
      <w:r w:rsidRPr="00F05422">
        <w:rPr>
          <w:rFonts w:eastAsia="Calibri"/>
        </w:rPr>
        <w:t xml:space="preserve">SR items are machine-scored. </w:t>
      </w:r>
    </w:p>
    <w:p w14:paraId="00CC753A" w14:textId="1ED4CA23" w:rsidR="00F70C65" w:rsidRPr="00F05422" w:rsidRDefault="00F70C65">
      <w:pPr>
        <w:pStyle w:val="ListParagraph"/>
        <w:keepNext/>
        <w:numPr>
          <w:ilvl w:val="0"/>
          <w:numId w:val="70"/>
        </w:numPr>
        <w:spacing w:before="240" w:after="240"/>
        <w:contextualSpacing w:val="0"/>
        <w:rPr>
          <w:rStyle w:val="ui-provider"/>
          <w:rFonts w:eastAsia="Calibri"/>
        </w:rPr>
      </w:pPr>
      <w:r w:rsidRPr="00F05422">
        <w:rPr>
          <w:rStyle w:val="ui-provider"/>
          <w:rFonts w:eastAsiaTheme="majorEastAsia"/>
        </w:rPr>
        <w:t xml:space="preserve">In the Score Point </w:t>
      </w:r>
      <w:r w:rsidR="00ED3E07" w:rsidRPr="00F05422">
        <w:rPr>
          <w:rStyle w:val="ui-provider"/>
          <w:rFonts w:eastAsiaTheme="majorEastAsia"/>
        </w:rPr>
        <w:t xml:space="preserve">Range </w:t>
      </w:r>
      <w:r w:rsidRPr="00F05422">
        <w:rPr>
          <w:rStyle w:val="ui-provider"/>
          <w:rFonts w:eastAsiaTheme="majorEastAsia"/>
        </w:rPr>
        <w:t>by Content Subcategory column, the ranges of score points by content subcategory provide the minimum and maximum number of score points allowed at each content subcategory. Different combinations of score points across content subcategories are possible. The combined total number of score points must fall within the range of 27–35 points, which is the approved range for the entire reading claim.</w:t>
      </w:r>
    </w:p>
    <w:p w14:paraId="4F5C9FBD" w14:textId="0F45DF09" w:rsidR="007B6A88" w:rsidRPr="00F05422" w:rsidRDefault="007B6A88" w:rsidP="00F70C65">
      <w:pPr>
        <w:pStyle w:val="ListParagraph"/>
        <w:keepNext/>
        <w:numPr>
          <w:ilvl w:val="0"/>
          <w:numId w:val="70"/>
        </w:numPr>
        <w:spacing w:before="240" w:after="240"/>
        <w:contextualSpacing w:val="0"/>
        <w:rPr>
          <w:rFonts w:eastAsia="Calibri"/>
        </w:rPr>
      </w:pPr>
      <w:r w:rsidRPr="00F05422">
        <w:rPr>
          <w:rFonts w:eastAsia="Calibri"/>
        </w:rPr>
        <w:t>The Item Range by Content Subcategory will total 24 items, all of which are SR, and the Total Score Points by Content Subcategory will total between 27–35 points.</w:t>
      </w:r>
    </w:p>
    <w:p w14:paraId="5EB95CE6" w14:textId="7FAA002D" w:rsidR="00F57FAC" w:rsidRPr="00F05422" w:rsidRDefault="00F57FAC" w:rsidP="00A779E2">
      <w:pPr>
        <w:keepNext/>
        <w:keepLines/>
        <w:spacing w:before="240" w:after="60"/>
        <w:jc w:val="center"/>
        <w:rPr>
          <w:rFonts w:eastAsia="SimSun" w:cs="Arial"/>
          <w:b/>
          <w:color w:val="034D8E"/>
          <w:szCs w:val="20"/>
          <w:lang w:eastAsia="zh-CN"/>
        </w:rPr>
      </w:pPr>
      <w:bookmarkStart w:id="107" w:name="Table_6"/>
      <w:bookmarkStart w:id="108" w:name="_Ref100758184"/>
      <w:bookmarkStart w:id="109" w:name="_Toc100906269"/>
      <w:bookmarkStart w:id="110" w:name="_Toc170213645"/>
      <w:bookmarkEnd w:id="107"/>
      <w:r w:rsidRPr="00F05422">
        <w:rPr>
          <w:rFonts w:eastAsia="SimSun" w:cs="Arial"/>
          <w:b/>
          <w:color w:val="034D8E"/>
          <w:szCs w:val="20"/>
          <w:lang w:eastAsia="zh-CN"/>
        </w:rPr>
        <w:t xml:space="preserve">Table </w:t>
      </w:r>
      <w:r w:rsidRPr="00F05422">
        <w:rPr>
          <w:rFonts w:eastAsia="SimSun" w:cs="Arial"/>
          <w:b/>
          <w:color w:val="034D8E"/>
          <w:szCs w:val="20"/>
          <w:lang w:eastAsia="zh-CN"/>
        </w:rPr>
        <w:fldChar w:fldCharType="begin"/>
      </w:r>
      <w:r w:rsidRPr="00F05422">
        <w:rPr>
          <w:rFonts w:eastAsia="SimSun" w:cs="Arial"/>
          <w:b/>
          <w:color w:val="034D8E"/>
          <w:szCs w:val="20"/>
          <w:lang w:eastAsia="zh-CN"/>
        </w:rPr>
        <w:instrText xml:space="preserve"> SEQ Table \* ARABIC </w:instrText>
      </w:r>
      <w:r w:rsidRPr="00F05422">
        <w:rPr>
          <w:rFonts w:eastAsia="SimSun" w:cs="Arial"/>
          <w:b/>
          <w:color w:val="034D8E"/>
          <w:szCs w:val="20"/>
          <w:lang w:eastAsia="zh-CN"/>
        </w:rPr>
        <w:fldChar w:fldCharType="separate"/>
      </w:r>
      <w:r w:rsidRPr="00F05422">
        <w:rPr>
          <w:rFonts w:eastAsia="SimSun" w:cs="Arial"/>
          <w:b/>
          <w:noProof/>
          <w:color w:val="034D8E"/>
          <w:szCs w:val="20"/>
          <w:lang w:eastAsia="zh-CN"/>
        </w:rPr>
        <w:t>6</w:t>
      </w:r>
      <w:r w:rsidRPr="00F05422">
        <w:rPr>
          <w:rFonts w:eastAsia="SimSun" w:cs="Arial"/>
          <w:b/>
          <w:noProof/>
          <w:color w:val="034D8E"/>
          <w:szCs w:val="20"/>
          <w:lang w:eastAsia="zh-CN"/>
        </w:rPr>
        <w:fldChar w:fldCharType="end"/>
      </w:r>
      <w:bookmarkEnd w:id="108"/>
      <w:r w:rsidRPr="00F05422">
        <w:rPr>
          <w:rFonts w:eastAsia="SimSun" w:cs="Arial"/>
          <w:b/>
          <w:color w:val="034D8E"/>
          <w:szCs w:val="20"/>
          <w:lang w:eastAsia="zh-CN"/>
        </w:rPr>
        <w:t>. Blueprint Table—Reading Subcategories, C</w:t>
      </w:r>
      <w:r w:rsidR="00F70C65" w:rsidRPr="00F05422">
        <w:rPr>
          <w:rFonts w:eastAsia="SimSun" w:cs="Arial"/>
          <w:b/>
          <w:color w:val="034D8E"/>
          <w:szCs w:val="20"/>
          <w:lang w:eastAsia="zh-CN"/>
        </w:rPr>
        <w:t xml:space="preserve">alifornia </w:t>
      </w:r>
      <w:r w:rsidRPr="00F05422">
        <w:rPr>
          <w:rFonts w:eastAsia="SimSun" w:cs="Arial"/>
          <w:b/>
          <w:color w:val="034D8E"/>
          <w:szCs w:val="20"/>
          <w:lang w:eastAsia="zh-CN"/>
        </w:rPr>
        <w:t>S</w:t>
      </w:r>
      <w:r w:rsidR="00F70C65" w:rsidRPr="00F05422">
        <w:rPr>
          <w:rFonts w:eastAsia="SimSun" w:cs="Arial"/>
          <w:b/>
          <w:color w:val="034D8E"/>
          <w:szCs w:val="20"/>
          <w:lang w:eastAsia="zh-CN"/>
        </w:rPr>
        <w:t xml:space="preserve">panish </w:t>
      </w:r>
      <w:r w:rsidRPr="00F05422">
        <w:rPr>
          <w:rFonts w:eastAsia="SimSun" w:cs="Arial"/>
          <w:b/>
          <w:color w:val="034D8E"/>
          <w:szCs w:val="20"/>
          <w:lang w:eastAsia="zh-CN"/>
        </w:rPr>
        <w:t>A</w:t>
      </w:r>
      <w:r w:rsidR="00F70C65" w:rsidRPr="00F05422">
        <w:rPr>
          <w:rFonts w:eastAsia="SimSun" w:cs="Arial"/>
          <w:b/>
          <w:color w:val="034D8E"/>
          <w:szCs w:val="20"/>
          <w:lang w:eastAsia="zh-CN"/>
        </w:rPr>
        <w:t>ssessment</w:t>
      </w:r>
      <w:r w:rsidRPr="00F05422">
        <w:rPr>
          <w:rFonts w:eastAsia="SimSun" w:cs="Arial"/>
          <w:b/>
          <w:color w:val="034D8E"/>
          <w:szCs w:val="20"/>
          <w:lang w:eastAsia="zh-CN"/>
        </w:rPr>
        <w:t>, All Grade Levels, Operational Forms, 2024–25</w:t>
      </w:r>
      <w:bookmarkEnd w:id="109"/>
      <w:bookmarkEnd w:id="110"/>
    </w:p>
    <w:tbl>
      <w:tblPr>
        <w:tblStyle w:val="Blueprint"/>
        <w:tblW w:w="12762" w:type="dxa"/>
        <w:jc w:val="center"/>
        <w:tblCellMar>
          <w:left w:w="58" w:type="dxa"/>
          <w:right w:w="58" w:type="dxa"/>
        </w:tblCellMar>
        <w:tblLook w:val="04A0" w:firstRow="1" w:lastRow="0" w:firstColumn="1" w:lastColumn="0" w:noHBand="0" w:noVBand="1"/>
        <w:tblDescription w:val="Table 6.  Blueprint Table—Reading Subcategories, CSA, All Grade Levels, Operational Forms, 2024–25"/>
      </w:tblPr>
      <w:tblGrid>
        <w:gridCol w:w="5205"/>
        <w:gridCol w:w="2700"/>
        <w:gridCol w:w="1620"/>
        <w:gridCol w:w="3237"/>
      </w:tblGrid>
      <w:tr w:rsidR="00F57FAC" w:rsidRPr="00F05422" w14:paraId="3FD7DEEC" w14:textId="77777777" w:rsidTr="006B1ECD">
        <w:trPr>
          <w:cnfStyle w:val="100000000000" w:firstRow="1" w:lastRow="0" w:firstColumn="0" w:lastColumn="0" w:oddVBand="0" w:evenVBand="0" w:oddHBand="0" w:evenHBand="0" w:firstRowFirstColumn="0" w:firstRowLastColumn="0" w:lastRowFirstColumn="0" w:lastRowLastColumn="0"/>
          <w:cantSplit/>
          <w:trHeight w:val="576"/>
          <w:tblHeader/>
          <w:jc w:val="center"/>
        </w:trPr>
        <w:tc>
          <w:tcPr>
            <w:tcW w:w="5205" w:type="dxa"/>
            <w:shd w:val="clear" w:color="auto" w:fill="DEEAF6"/>
            <w:hideMark/>
          </w:tcPr>
          <w:p w14:paraId="082DC81D" w14:textId="77777777" w:rsidR="00F57FAC" w:rsidRPr="00F05422" w:rsidRDefault="00F57FAC" w:rsidP="00F57FAC">
            <w:pPr>
              <w:spacing w:before="40" w:after="40"/>
              <w:jc w:val="center"/>
              <w:rPr>
                <w:rFonts w:cs="Arial"/>
                <w:color w:val="000000"/>
              </w:rPr>
            </w:pPr>
            <w:r w:rsidRPr="00F05422">
              <w:rPr>
                <w:rFonts w:cs="Arial"/>
                <w:b/>
                <w:bCs/>
                <w:color w:val="000000"/>
              </w:rPr>
              <w:t>Claim and Content Subcategories</w:t>
            </w:r>
          </w:p>
        </w:tc>
        <w:tc>
          <w:tcPr>
            <w:tcW w:w="2700" w:type="dxa"/>
            <w:shd w:val="clear" w:color="auto" w:fill="DEEAF6"/>
            <w:hideMark/>
          </w:tcPr>
          <w:p w14:paraId="5F62AADE" w14:textId="12FCAE47" w:rsidR="00F57FAC" w:rsidRPr="00F05422" w:rsidRDefault="00F57FAC" w:rsidP="00F57FAC">
            <w:pPr>
              <w:spacing w:before="40" w:after="40"/>
              <w:jc w:val="center"/>
              <w:rPr>
                <w:rFonts w:cs="Arial"/>
                <w:b/>
                <w:bCs/>
                <w:color w:val="000000"/>
              </w:rPr>
            </w:pPr>
            <w:r w:rsidRPr="00F05422">
              <w:rPr>
                <w:rFonts w:cs="Arial"/>
                <w:b/>
                <w:bCs/>
                <w:color w:val="000000"/>
              </w:rPr>
              <w:t xml:space="preserve">Item </w:t>
            </w:r>
            <w:r w:rsidR="00ED3E07" w:rsidRPr="00F05422">
              <w:rPr>
                <w:rFonts w:cs="Arial"/>
                <w:b/>
                <w:bCs/>
                <w:color w:val="000000"/>
              </w:rPr>
              <w:t xml:space="preserve">Range </w:t>
            </w:r>
            <w:r w:rsidRPr="00F05422">
              <w:rPr>
                <w:rFonts w:cs="Arial"/>
                <w:b/>
                <w:bCs/>
                <w:color w:val="000000"/>
              </w:rPr>
              <w:t>by Content Subcategory</w:t>
            </w:r>
          </w:p>
        </w:tc>
        <w:tc>
          <w:tcPr>
            <w:tcW w:w="1620" w:type="dxa"/>
            <w:shd w:val="clear" w:color="auto" w:fill="DEEAF6"/>
            <w:hideMark/>
          </w:tcPr>
          <w:p w14:paraId="6741F88A" w14:textId="77777777" w:rsidR="00F57FAC" w:rsidRPr="00F05422" w:rsidRDefault="00F57FAC" w:rsidP="00F57FAC">
            <w:pPr>
              <w:spacing w:before="40" w:after="40"/>
              <w:jc w:val="center"/>
              <w:rPr>
                <w:rFonts w:cs="Arial"/>
                <w:b/>
                <w:bCs/>
                <w:color w:val="000000"/>
              </w:rPr>
            </w:pPr>
            <w:r w:rsidRPr="00F05422">
              <w:rPr>
                <w:rFonts w:cs="Arial"/>
                <w:b/>
                <w:bCs/>
                <w:color w:val="000000"/>
              </w:rPr>
              <w:t>SR or CR</w:t>
            </w:r>
          </w:p>
        </w:tc>
        <w:tc>
          <w:tcPr>
            <w:tcW w:w="3237" w:type="dxa"/>
            <w:shd w:val="clear" w:color="auto" w:fill="DEEAF6"/>
            <w:hideMark/>
          </w:tcPr>
          <w:p w14:paraId="68E8A391" w14:textId="2F8A4AEC" w:rsidR="00F57FAC" w:rsidRPr="00F05422" w:rsidRDefault="00F57FAC" w:rsidP="00F57FAC">
            <w:pPr>
              <w:spacing w:before="40" w:after="40"/>
              <w:jc w:val="center"/>
              <w:rPr>
                <w:rFonts w:cs="Arial"/>
                <w:b/>
                <w:bCs/>
                <w:color w:val="000000"/>
              </w:rPr>
            </w:pPr>
            <w:r w:rsidRPr="00F05422">
              <w:rPr>
                <w:rFonts w:cs="Arial"/>
                <w:b/>
                <w:bCs/>
                <w:color w:val="000000"/>
              </w:rPr>
              <w:t xml:space="preserve">Score Point </w:t>
            </w:r>
            <w:r w:rsidR="00ED3E07" w:rsidRPr="00F05422">
              <w:rPr>
                <w:rFonts w:cs="Arial"/>
                <w:b/>
                <w:bCs/>
                <w:color w:val="000000"/>
              </w:rPr>
              <w:t xml:space="preserve">Range </w:t>
            </w:r>
            <w:r w:rsidRPr="00F05422">
              <w:rPr>
                <w:rFonts w:cs="Arial"/>
                <w:b/>
                <w:bCs/>
                <w:color w:val="000000"/>
              </w:rPr>
              <w:t>by Content Subcategory</w:t>
            </w:r>
          </w:p>
        </w:tc>
      </w:tr>
      <w:tr w:rsidR="00F57FAC" w:rsidRPr="00F05422" w14:paraId="08C5FF21" w14:textId="77777777" w:rsidTr="006B1ECD">
        <w:trPr>
          <w:cantSplit/>
          <w:jc w:val="center"/>
        </w:trPr>
        <w:tc>
          <w:tcPr>
            <w:tcW w:w="5205" w:type="dxa"/>
            <w:tcBorders>
              <w:top w:val="single" w:sz="12" w:space="0" w:color="2E74B5"/>
            </w:tcBorders>
            <w:shd w:val="clear" w:color="auto" w:fill="D9D9D9"/>
            <w:hideMark/>
          </w:tcPr>
          <w:p w14:paraId="578FD721" w14:textId="77777777" w:rsidR="00F57FAC" w:rsidRPr="00F05422" w:rsidRDefault="00F57FAC" w:rsidP="00F57FAC">
            <w:pPr>
              <w:keepNext/>
              <w:rPr>
                <w:rFonts w:cs="Arial"/>
                <w:color w:val="000000"/>
                <w:szCs w:val="22"/>
              </w:rPr>
            </w:pPr>
            <w:r w:rsidRPr="00F05422">
              <w:rPr>
                <w:rFonts w:eastAsia="Calibri" w:cs="Arial"/>
                <w:color w:val="000000"/>
                <w:szCs w:val="22"/>
              </w:rPr>
              <w:t>Reading: Literary—Key Ideas and Details</w:t>
            </w:r>
          </w:p>
        </w:tc>
        <w:tc>
          <w:tcPr>
            <w:tcW w:w="2700" w:type="dxa"/>
            <w:tcBorders>
              <w:top w:val="single" w:sz="12" w:space="0" w:color="2E74B5"/>
            </w:tcBorders>
            <w:shd w:val="clear" w:color="auto" w:fill="D9D9D9"/>
            <w:noWrap/>
            <w:hideMark/>
          </w:tcPr>
          <w:p w14:paraId="443CED32" w14:textId="77777777" w:rsidR="00F57FAC" w:rsidRPr="00F05422" w:rsidRDefault="00F57FAC" w:rsidP="00F57FAC">
            <w:pPr>
              <w:spacing w:before="40" w:after="40"/>
              <w:ind w:right="864"/>
              <w:jc w:val="right"/>
              <w:rPr>
                <w:rFonts w:cs="Arial"/>
                <w:color w:val="000000"/>
                <w:szCs w:val="20"/>
              </w:rPr>
            </w:pPr>
            <w:r w:rsidRPr="00F05422">
              <w:rPr>
                <w:rFonts w:cs="Arial"/>
                <w:color w:val="000000"/>
                <w:szCs w:val="20"/>
              </w:rPr>
              <w:t>4–6</w:t>
            </w:r>
          </w:p>
        </w:tc>
        <w:tc>
          <w:tcPr>
            <w:tcW w:w="1620" w:type="dxa"/>
            <w:tcBorders>
              <w:top w:val="single" w:sz="12" w:space="0" w:color="2E74B5"/>
            </w:tcBorders>
            <w:shd w:val="clear" w:color="auto" w:fill="D9D9D9"/>
            <w:noWrap/>
            <w:hideMark/>
          </w:tcPr>
          <w:p w14:paraId="706479B1" w14:textId="77777777" w:rsidR="00F57FAC" w:rsidRPr="00F05422" w:rsidRDefault="00F57FAC" w:rsidP="00F57FAC">
            <w:pPr>
              <w:spacing w:before="40" w:after="40"/>
              <w:jc w:val="center"/>
              <w:rPr>
                <w:rFonts w:cs="Arial"/>
                <w:szCs w:val="20"/>
              </w:rPr>
            </w:pPr>
            <w:r w:rsidRPr="00F05422">
              <w:rPr>
                <w:rFonts w:cs="Arial"/>
                <w:szCs w:val="20"/>
              </w:rPr>
              <w:t>SR</w:t>
            </w:r>
          </w:p>
        </w:tc>
        <w:tc>
          <w:tcPr>
            <w:tcW w:w="3237" w:type="dxa"/>
            <w:tcBorders>
              <w:top w:val="single" w:sz="12" w:space="0" w:color="2E74B5"/>
            </w:tcBorders>
            <w:shd w:val="clear" w:color="auto" w:fill="D9D9D9"/>
            <w:noWrap/>
            <w:hideMark/>
          </w:tcPr>
          <w:p w14:paraId="599D7608" w14:textId="77777777" w:rsidR="00F57FAC" w:rsidRPr="00F05422" w:rsidRDefault="00F57FAC" w:rsidP="00F57FAC">
            <w:pPr>
              <w:ind w:right="864"/>
              <w:jc w:val="right"/>
              <w:rPr>
                <w:rFonts w:cs="Arial"/>
                <w:color w:val="000000"/>
                <w:szCs w:val="22"/>
              </w:rPr>
            </w:pPr>
            <w:r w:rsidRPr="00F05422">
              <w:rPr>
                <w:rFonts w:cs="Arial"/>
                <w:szCs w:val="20"/>
              </w:rPr>
              <w:t>5–7</w:t>
            </w:r>
          </w:p>
        </w:tc>
      </w:tr>
      <w:tr w:rsidR="00F57FAC" w:rsidRPr="00F05422" w14:paraId="4E73A261" w14:textId="77777777" w:rsidTr="006B1ECD">
        <w:trPr>
          <w:cantSplit/>
          <w:jc w:val="center"/>
        </w:trPr>
        <w:tc>
          <w:tcPr>
            <w:tcW w:w="5205" w:type="dxa"/>
            <w:tcBorders>
              <w:top w:val="single" w:sz="12" w:space="0" w:color="2E74B5"/>
            </w:tcBorders>
            <w:shd w:val="clear" w:color="auto" w:fill="D9D9D9"/>
          </w:tcPr>
          <w:p w14:paraId="2ED94FE2" w14:textId="77777777" w:rsidR="00F57FAC" w:rsidRPr="00F05422" w:rsidRDefault="00F57FAC" w:rsidP="00F57FAC">
            <w:pPr>
              <w:keepNext/>
              <w:spacing w:before="40" w:after="40"/>
              <w:rPr>
                <w:rFonts w:cs="Arial"/>
                <w:b/>
                <w:bCs/>
                <w:color w:val="000000"/>
                <w:szCs w:val="20"/>
              </w:rPr>
            </w:pPr>
            <w:r w:rsidRPr="00F05422">
              <w:rPr>
                <w:rFonts w:eastAsia="Calibri" w:cs="Arial"/>
                <w:color w:val="000000"/>
                <w:szCs w:val="22"/>
              </w:rPr>
              <w:t>Reading: Literary—Craft and Structure</w:t>
            </w:r>
          </w:p>
        </w:tc>
        <w:tc>
          <w:tcPr>
            <w:tcW w:w="2700" w:type="dxa"/>
            <w:tcBorders>
              <w:top w:val="single" w:sz="12" w:space="0" w:color="2E74B5"/>
            </w:tcBorders>
            <w:shd w:val="clear" w:color="auto" w:fill="D9D9D9"/>
            <w:noWrap/>
          </w:tcPr>
          <w:p w14:paraId="61DA6219" w14:textId="77777777" w:rsidR="00F57FAC" w:rsidRPr="00F05422" w:rsidRDefault="00F57FAC" w:rsidP="00F57FAC">
            <w:pPr>
              <w:spacing w:before="40" w:after="40"/>
              <w:ind w:right="864"/>
              <w:jc w:val="right"/>
              <w:rPr>
                <w:rFonts w:cs="Arial"/>
                <w:color w:val="000000"/>
                <w:szCs w:val="20"/>
              </w:rPr>
            </w:pPr>
            <w:r w:rsidRPr="00F05422">
              <w:rPr>
                <w:rFonts w:cs="Arial"/>
                <w:color w:val="000000"/>
                <w:szCs w:val="20"/>
              </w:rPr>
              <w:t>1–2</w:t>
            </w:r>
          </w:p>
        </w:tc>
        <w:tc>
          <w:tcPr>
            <w:tcW w:w="1620" w:type="dxa"/>
            <w:tcBorders>
              <w:top w:val="single" w:sz="12" w:space="0" w:color="2E74B5"/>
            </w:tcBorders>
            <w:shd w:val="clear" w:color="auto" w:fill="D9D9D9"/>
            <w:noWrap/>
          </w:tcPr>
          <w:p w14:paraId="11F2407C" w14:textId="77777777" w:rsidR="00F57FAC" w:rsidRPr="00F05422" w:rsidRDefault="00F57FAC" w:rsidP="00F57FAC">
            <w:pPr>
              <w:spacing w:before="40" w:after="40"/>
              <w:jc w:val="center"/>
              <w:rPr>
                <w:rFonts w:cs="Arial"/>
                <w:szCs w:val="20"/>
              </w:rPr>
            </w:pPr>
            <w:r w:rsidRPr="00F05422">
              <w:rPr>
                <w:rFonts w:cs="Arial"/>
                <w:szCs w:val="20"/>
              </w:rPr>
              <w:t>SR</w:t>
            </w:r>
          </w:p>
        </w:tc>
        <w:tc>
          <w:tcPr>
            <w:tcW w:w="3237" w:type="dxa"/>
            <w:tcBorders>
              <w:top w:val="single" w:sz="12" w:space="0" w:color="2E74B5"/>
            </w:tcBorders>
            <w:shd w:val="clear" w:color="auto" w:fill="D9D9D9"/>
            <w:noWrap/>
          </w:tcPr>
          <w:p w14:paraId="15A0A200" w14:textId="77777777" w:rsidR="00F57FAC" w:rsidRPr="00F05422" w:rsidRDefault="00F57FAC" w:rsidP="00F57FAC">
            <w:pPr>
              <w:spacing w:before="40" w:after="40"/>
              <w:ind w:right="864"/>
              <w:jc w:val="right"/>
              <w:rPr>
                <w:rFonts w:cs="Arial"/>
                <w:szCs w:val="20"/>
              </w:rPr>
            </w:pPr>
            <w:r w:rsidRPr="00F05422">
              <w:rPr>
                <w:rFonts w:cs="Arial"/>
                <w:szCs w:val="20"/>
              </w:rPr>
              <w:t>1–3</w:t>
            </w:r>
          </w:p>
        </w:tc>
      </w:tr>
      <w:tr w:rsidR="00F57FAC" w:rsidRPr="00F05422" w14:paraId="649A71D8" w14:textId="77777777" w:rsidTr="006B1ECD">
        <w:trPr>
          <w:cantSplit/>
          <w:jc w:val="center"/>
        </w:trPr>
        <w:tc>
          <w:tcPr>
            <w:tcW w:w="5205" w:type="dxa"/>
            <w:tcBorders>
              <w:top w:val="single" w:sz="12" w:space="0" w:color="2E74B5"/>
            </w:tcBorders>
            <w:shd w:val="clear" w:color="auto" w:fill="D9D9D9"/>
          </w:tcPr>
          <w:p w14:paraId="45294EE9" w14:textId="77777777" w:rsidR="00F57FAC" w:rsidRPr="00F05422" w:rsidRDefault="00F57FAC" w:rsidP="00F57FAC">
            <w:pPr>
              <w:keepNext/>
              <w:spacing w:before="40" w:after="40"/>
              <w:rPr>
                <w:rFonts w:cs="Arial"/>
                <w:b/>
                <w:bCs/>
                <w:color w:val="000000"/>
                <w:szCs w:val="20"/>
              </w:rPr>
            </w:pPr>
            <w:r w:rsidRPr="00F05422">
              <w:rPr>
                <w:rFonts w:eastAsia="Calibri" w:cs="Arial"/>
                <w:color w:val="000000"/>
                <w:szCs w:val="22"/>
              </w:rPr>
              <w:t>Reading: Literary—Integration of Knowledge and Ideas</w:t>
            </w:r>
          </w:p>
        </w:tc>
        <w:tc>
          <w:tcPr>
            <w:tcW w:w="2700" w:type="dxa"/>
            <w:tcBorders>
              <w:top w:val="single" w:sz="12" w:space="0" w:color="2E74B5"/>
            </w:tcBorders>
            <w:shd w:val="clear" w:color="auto" w:fill="D9D9D9"/>
            <w:noWrap/>
          </w:tcPr>
          <w:p w14:paraId="5CC51B28" w14:textId="77777777" w:rsidR="00F57FAC" w:rsidRPr="00F05422" w:rsidRDefault="00F57FAC" w:rsidP="00F57FAC">
            <w:pPr>
              <w:spacing w:before="40" w:after="40"/>
              <w:ind w:right="864"/>
              <w:jc w:val="right"/>
              <w:rPr>
                <w:rFonts w:cs="Arial"/>
                <w:color w:val="000000"/>
                <w:szCs w:val="20"/>
              </w:rPr>
            </w:pPr>
            <w:r w:rsidRPr="00F05422">
              <w:rPr>
                <w:rFonts w:cs="Arial"/>
                <w:color w:val="000000"/>
                <w:szCs w:val="20"/>
              </w:rPr>
              <w:t>1–2</w:t>
            </w:r>
          </w:p>
        </w:tc>
        <w:tc>
          <w:tcPr>
            <w:tcW w:w="1620" w:type="dxa"/>
            <w:tcBorders>
              <w:top w:val="single" w:sz="12" w:space="0" w:color="2E74B5"/>
            </w:tcBorders>
            <w:shd w:val="clear" w:color="auto" w:fill="D9D9D9"/>
            <w:noWrap/>
          </w:tcPr>
          <w:p w14:paraId="10AFB78F" w14:textId="77777777" w:rsidR="00F57FAC" w:rsidRPr="00F05422" w:rsidRDefault="00F57FAC" w:rsidP="00F57FAC">
            <w:pPr>
              <w:spacing w:before="40" w:after="40"/>
              <w:jc w:val="center"/>
              <w:rPr>
                <w:rFonts w:cs="Arial"/>
                <w:szCs w:val="20"/>
              </w:rPr>
            </w:pPr>
            <w:r w:rsidRPr="00F05422">
              <w:rPr>
                <w:rFonts w:cs="Arial"/>
                <w:szCs w:val="20"/>
              </w:rPr>
              <w:t>SR</w:t>
            </w:r>
          </w:p>
        </w:tc>
        <w:tc>
          <w:tcPr>
            <w:tcW w:w="3237" w:type="dxa"/>
            <w:tcBorders>
              <w:top w:val="single" w:sz="12" w:space="0" w:color="2E74B5"/>
            </w:tcBorders>
            <w:shd w:val="clear" w:color="auto" w:fill="D9D9D9"/>
            <w:noWrap/>
          </w:tcPr>
          <w:p w14:paraId="40219D40" w14:textId="77777777" w:rsidR="00F57FAC" w:rsidRPr="00F05422" w:rsidRDefault="00F57FAC" w:rsidP="00F57FAC">
            <w:pPr>
              <w:spacing w:before="40" w:after="40"/>
              <w:ind w:right="864"/>
              <w:jc w:val="right"/>
              <w:rPr>
                <w:rFonts w:cs="Arial"/>
                <w:szCs w:val="20"/>
              </w:rPr>
            </w:pPr>
            <w:r w:rsidRPr="00F05422">
              <w:rPr>
                <w:rFonts w:cs="Arial"/>
                <w:szCs w:val="20"/>
              </w:rPr>
              <w:t>1–3</w:t>
            </w:r>
          </w:p>
        </w:tc>
      </w:tr>
      <w:tr w:rsidR="00F57FAC" w:rsidRPr="00F05422" w14:paraId="28B92097" w14:textId="77777777" w:rsidTr="006B1ECD">
        <w:tblPrEx>
          <w:jc w:val="left"/>
        </w:tblPrEx>
        <w:trPr>
          <w:cantSplit/>
        </w:trPr>
        <w:tc>
          <w:tcPr>
            <w:tcW w:w="5205" w:type="dxa"/>
            <w:shd w:val="clear" w:color="auto" w:fill="BFBFBF"/>
            <w:hideMark/>
          </w:tcPr>
          <w:p w14:paraId="140E6442" w14:textId="77777777" w:rsidR="00F57FAC" w:rsidRPr="00F05422" w:rsidRDefault="00F57FAC" w:rsidP="00F57FAC">
            <w:pPr>
              <w:keepNext/>
              <w:spacing w:before="40"/>
              <w:rPr>
                <w:rFonts w:eastAsia="Calibri" w:cs="Arial"/>
                <w:color w:val="000000"/>
                <w:szCs w:val="22"/>
              </w:rPr>
            </w:pPr>
            <w:r w:rsidRPr="00F05422">
              <w:rPr>
                <w:rFonts w:eastAsia="Calibri" w:cs="Arial"/>
                <w:color w:val="000000"/>
                <w:szCs w:val="22"/>
              </w:rPr>
              <w:t>Reading: Informational—Key Ideas and Details</w:t>
            </w:r>
          </w:p>
        </w:tc>
        <w:tc>
          <w:tcPr>
            <w:tcW w:w="2700" w:type="dxa"/>
            <w:shd w:val="clear" w:color="auto" w:fill="BFBFBF"/>
            <w:noWrap/>
            <w:hideMark/>
          </w:tcPr>
          <w:p w14:paraId="0728E3F7" w14:textId="77777777" w:rsidR="00F57FAC" w:rsidRPr="00F05422" w:rsidRDefault="00F57FAC" w:rsidP="00F57FAC">
            <w:pPr>
              <w:spacing w:before="40" w:after="40"/>
              <w:ind w:right="864"/>
              <w:jc w:val="right"/>
              <w:rPr>
                <w:rFonts w:cs="Arial"/>
                <w:color w:val="000000"/>
                <w:szCs w:val="20"/>
              </w:rPr>
            </w:pPr>
            <w:r w:rsidRPr="00F05422">
              <w:rPr>
                <w:rFonts w:cs="Arial"/>
                <w:color w:val="000000"/>
                <w:szCs w:val="20"/>
              </w:rPr>
              <w:t>4–6</w:t>
            </w:r>
          </w:p>
        </w:tc>
        <w:tc>
          <w:tcPr>
            <w:tcW w:w="1620" w:type="dxa"/>
            <w:shd w:val="clear" w:color="auto" w:fill="BFBFBF"/>
            <w:noWrap/>
            <w:hideMark/>
          </w:tcPr>
          <w:p w14:paraId="46BE1FBF" w14:textId="77777777" w:rsidR="00F57FAC" w:rsidRPr="00F05422" w:rsidRDefault="00F57FAC" w:rsidP="00F57FAC">
            <w:pPr>
              <w:spacing w:before="40" w:after="40"/>
              <w:jc w:val="center"/>
              <w:rPr>
                <w:rFonts w:cs="Arial"/>
                <w:szCs w:val="20"/>
              </w:rPr>
            </w:pPr>
            <w:r w:rsidRPr="00F05422">
              <w:rPr>
                <w:rFonts w:cs="Arial"/>
                <w:szCs w:val="20"/>
              </w:rPr>
              <w:t>SR</w:t>
            </w:r>
          </w:p>
        </w:tc>
        <w:tc>
          <w:tcPr>
            <w:tcW w:w="3237" w:type="dxa"/>
            <w:shd w:val="clear" w:color="auto" w:fill="BFBFBF"/>
            <w:noWrap/>
            <w:hideMark/>
          </w:tcPr>
          <w:p w14:paraId="06D4B1E4" w14:textId="77777777" w:rsidR="00F57FAC" w:rsidRPr="00F05422" w:rsidRDefault="00F57FAC" w:rsidP="00F57FAC">
            <w:pPr>
              <w:spacing w:before="40" w:after="40"/>
              <w:ind w:right="864"/>
              <w:jc w:val="right"/>
              <w:rPr>
                <w:rFonts w:cs="Arial"/>
                <w:szCs w:val="20"/>
              </w:rPr>
            </w:pPr>
            <w:r w:rsidRPr="00F05422">
              <w:rPr>
                <w:rFonts w:cs="Arial"/>
                <w:szCs w:val="20"/>
              </w:rPr>
              <w:t>5–7</w:t>
            </w:r>
          </w:p>
        </w:tc>
      </w:tr>
      <w:tr w:rsidR="00F57FAC" w:rsidRPr="00F05422" w14:paraId="587AF498" w14:textId="77777777" w:rsidTr="006B1ECD">
        <w:tblPrEx>
          <w:jc w:val="left"/>
        </w:tblPrEx>
        <w:trPr>
          <w:cantSplit/>
        </w:trPr>
        <w:tc>
          <w:tcPr>
            <w:tcW w:w="5205" w:type="dxa"/>
            <w:shd w:val="clear" w:color="auto" w:fill="BFBFBF"/>
          </w:tcPr>
          <w:p w14:paraId="61241380" w14:textId="77777777" w:rsidR="00F57FAC" w:rsidRPr="00F05422" w:rsidRDefault="00F57FAC" w:rsidP="00F57FAC">
            <w:pPr>
              <w:spacing w:before="40"/>
              <w:rPr>
                <w:rFonts w:cs="Arial"/>
                <w:b/>
                <w:bCs/>
                <w:color w:val="000000"/>
                <w:szCs w:val="20"/>
              </w:rPr>
            </w:pPr>
            <w:r w:rsidRPr="00F05422">
              <w:rPr>
                <w:rFonts w:eastAsia="Calibri" w:cs="Arial"/>
                <w:color w:val="000000"/>
                <w:szCs w:val="22"/>
              </w:rPr>
              <w:t>Reading: Informational—Craft and Structure</w:t>
            </w:r>
          </w:p>
        </w:tc>
        <w:tc>
          <w:tcPr>
            <w:tcW w:w="2700" w:type="dxa"/>
            <w:shd w:val="clear" w:color="auto" w:fill="BFBFBF"/>
            <w:noWrap/>
          </w:tcPr>
          <w:p w14:paraId="400CFCC0" w14:textId="77777777" w:rsidR="00F57FAC" w:rsidRPr="00F05422" w:rsidRDefault="00F57FAC" w:rsidP="00F57FAC">
            <w:pPr>
              <w:spacing w:before="40" w:after="40"/>
              <w:ind w:right="864"/>
              <w:jc w:val="right"/>
              <w:rPr>
                <w:rFonts w:cs="Arial"/>
                <w:color w:val="000000"/>
                <w:szCs w:val="20"/>
              </w:rPr>
            </w:pPr>
            <w:r w:rsidRPr="00F05422">
              <w:rPr>
                <w:rFonts w:cs="Arial"/>
                <w:color w:val="000000"/>
                <w:szCs w:val="20"/>
              </w:rPr>
              <w:t>1–2</w:t>
            </w:r>
          </w:p>
        </w:tc>
        <w:tc>
          <w:tcPr>
            <w:tcW w:w="1620" w:type="dxa"/>
            <w:shd w:val="clear" w:color="auto" w:fill="BFBFBF"/>
            <w:noWrap/>
          </w:tcPr>
          <w:p w14:paraId="4D493721" w14:textId="77777777" w:rsidR="00F57FAC" w:rsidRPr="00F05422" w:rsidRDefault="00F57FAC" w:rsidP="00F57FAC">
            <w:pPr>
              <w:spacing w:before="40" w:after="40"/>
              <w:jc w:val="center"/>
              <w:rPr>
                <w:rFonts w:cs="Arial"/>
                <w:szCs w:val="20"/>
              </w:rPr>
            </w:pPr>
            <w:r w:rsidRPr="00F05422">
              <w:rPr>
                <w:rFonts w:cs="Arial"/>
                <w:szCs w:val="20"/>
              </w:rPr>
              <w:t>SR</w:t>
            </w:r>
          </w:p>
        </w:tc>
        <w:tc>
          <w:tcPr>
            <w:tcW w:w="3237" w:type="dxa"/>
            <w:shd w:val="clear" w:color="auto" w:fill="BFBFBF"/>
            <w:noWrap/>
          </w:tcPr>
          <w:p w14:paraId="0CD4BD9D" w14:textId="77777777" w:rsidR="00F57FAC" w:rsidRPr="00F05422" w:rsidRDefault="00F57FAC" w:rsidP="00F57FAC">
            <w:pPr>
              <w:spacing w:before="40" w:after="40"/>
              <w:ind w:right="864"/>
              <w:jc w:val="right"/>
              <w:rPr>
                <w:rFonts w:cs="Arial"/>
                <w:szCs w:val="20"/>
              </w:rPr>
            </w:pPr>
            <w:r w:rsidRPr="00F05422">
              <w:rPr>
                <w:rFonts w:cs="Arial"/>
                <w:szCs w:val="20"/>
              </w:rPr>
              <w:t>1–3</w:t>
            </w:r>
          </w:p>
        </w:tc>
      </w:tr>
      <w:tr w:rsidR="00F57FAC" w:rsidRPr="00F05422" w14:paraId="695E405C" w14:textId="77777777" w:rsidTr="006B1ECD">
        <w:tblPrEx>
          <w:jc w:val="left"/>
        </w:tblPrEx>
        <w:trPr>
          <w:cantSplit/>
        </w:trPr>
        <w:tc>
          <w:tcPr>
            <w:tcW w:w="5205" w:type="dxa"/>
            <w:shd w:val="clear" w:color="auto" w:fill="BFBFBF"/>
          </w:tcPr>
          <w:p w14:paraId="00064CC8" w14:textId="77777777" w:rsidR="00F57FAC" w:rsidRPr="00F05422" w:rsidRDefault="00F57FAC" w:rsidP="00F57FAC">
            <w:pPr>
              <w:spacing w:before="40"/>
              <w:rPr>
                <w:rFonts w:cs="Arial"/>
                <w:b/>
                <w:bCs/>
                <w:color w:val="000000"/>
                <w:szCs w:val="20"/>
              </w:rPr>
            </w:pPr>
            <w:r w:rsidRPr="00F05422">
              <w:rPr>
                <w:rFonts w:eastAsia="Calibri" w:cs="Arial"/>
                <w:color w:val="000000"/>
                <w:szCs w:val="22"/>
              </w:rPr>
              <w:t>Reading: Informational—Integration of Knowledge and Ideas</w:t>
            </w:r>
          </w:p>
        </w:tc>
        <w:tc>
          <w:tcPr>
            <w:tcW w:w="2700" w:type="dxa"/>
            <w:shd w:val="clear" w:color="auto" w:fill="BFBFBF"/>
            <w:noWrap/>
          </w:tcPr>
          <w:p w14:paraId="0CBC34CE" w14:textId="77777777" w:rsidR="00F57FAC" w:rsidRPr="00F05422" w:rsidRDefault="00F57FAC" w:rsidP="00F57FAC">
            <w:pPr>
              <w:spacing w:before="40" w:after="40"/>
              <w:ind w:right="864"/>
              <w:jc w:val="right"/>
              <w:rPr>
                <w:rFonts w:cs="Arial"/>
                <w:color w:val="000000"/>
                <w:szCs w:val="20"/>
              </w:rPr>
            </w:pPr>
            <w:r w:rsidRPr="00F05422">
              <w:rPr>
                <w:rFonts w:cs="Arial"/>
                <w:color w:val="000000"/>
                <w:szCs w:val="20"/>
              </w:rPr>
              <w:t>1–2</w:t>
            </w:r>
          </w:p>
        </w:tc>
        <w:tc>
          <w:tcPr>
            <w:tcW w:w="1620" w:type="dxa"/>
            <w:shd w:val="clear" w:color="auto" w:fill="BFBFBF"/>
            <w:noWrap/>
          </w:tcPr>
          <w:p w14:paraId="2B427364" w14:textId="77777777" w:rsidR="00F57FAC" w:rsidRPr="00F05422" w:rsidRDefault="00F57FAC" w:rsidP="00F57FAC">
            <w:pPr>
              <w:spacing w:before="40" w:after="40"/>
              <w:jc w:val="center"/>
              <w:rPr>
                <w:rFonts w:cs="Arial"/>
                <w:szCs w:val="20"/>
              </w:rPr>
            </w:pPr>
            <w:r w:rsidRPr="00F05422">
              <w:rPr>
                <w:rFonts w:cs="Arial"/>
                <w:szCs w:val="20"/>
              </w:rPr>
              <w:t>SR</w:t>
            </w:r>
          </w:p>
        </w:tc>
        <w:tc>
          <w:tcPr>
            <w:tcW w:w="3237" w:type="dxa"/>
            <w:shd w:val="clear" w:color="auto" w:fill="BFBFBF"/>
            <w:noWrap/>
          </w:tcPr>
          <w:p w14:paraId="2F519F6F" w14:textId="77777777" w:rsidR="00F57FAC" w:rsidRPr="00F05422" w:rsidRDefault="00F57FAC" w:rsidP="00F57FAC">
            <w:pPr>
              <w:spacing w:before="40" w:after="40"/>
              <w:ind w:right="864"/>
              <w:jc w:val="right"/>
              <w:rPr>
                <w:rFonts w:cs="Arial"/>
                <w:szCs w:val="20"/>
              </w:rPr>
            </w:pPr>
            <w:r w:rsidRPr="00F05422">
              <w:rPr>
                <w:rFonts w:cs="Arial"/>
                <w:szCs w:val="20"/>
              </w:rPr>
              <w:t>1–3</w:t>
            </w:r>
          </w:p>
        </w:tc>
      </w:tr>
      <w:tr w:rsidR="00F57FAC" w:rsidRPr="00F05422" w14:paraId="3EEF7564" w14:textId="77777777" w:rsidTr="006B1ECD">
        <w:trPr>
          <w:cantSplit/>
          <w:trHeight w:val="296"/>
          <w:jc w:val="center"/>
        </w:trPr>
        <w:tc>
          <w:tcPr>
            <w:tcW w:w="5205" w:type="dxa"/>
            <w:tcBorders>
              <w:top w:val="single" w:sz="4" w:space="0" w:color="auto"/>
              <w:bottom w:val="single" w:sz="4" w:space="0" w:color="auto"/>
            </w:tcBorders>
            <w:shd w:val="clear" w:color="auto" w:fill="A6A6A6"/>
            <w:hideMark/>
          </w:tcPr>
          <w:p w14:paraId="5FD7FDDC" w14:textId="77777777" w:rsidR="00F57FAC" w:rsidRPr="00F05422" w:rsidRDefault="00F57FAC" w:rsidP="00F57FAC">
            <w:pPr>
              <w:spacing w:before="40" w:after="40"/>
              <w:rPr>
                <w:rFonts w:cs="Arial"/>
                <w:color w:val="000000"/>
                <w:szCs w:val="20"/>
              </w:rPr>
            </w:pPr>
            <w:r w:rsidRPr="00F05422">
              <w:rPr>
                <w:rFonts w:cs="Arial"/>
                <w:color w:val="000000"/>
                <w:szCs w:val="20"/>
              </w:rPr>
              <w:t xml:space="preserve">Reading: Vocabulary and </w:t>
            </w:r>
            <w:proofErr w:type="gramStart"/>
            <w:r w:rsidRPr="00F05422">
              <w:rPr>
                <w:rFonts w:cs="Arial"/>
                <w:color w:val="000000"/>
                <w:szCs w:val="20"/>
              </w:rPr>
              <w:t>Meaning</w:t>
            </w:r>
            <w:proofErr w:type="gramEnd"/>
          </w:p>
        </w:tc>
        <w:tc>
          <w:tcPr>
            <w:tcW w:w="2700" w:type="dxa"/>
            <w:tcBorders>
              <w:top w:val="single" w:sz="4" w:space="0" w:color="auto"/>
            </w:tcBorders>
            <w:shd w:val="clear" w:color="auto" w:fill="A6A6A6"/>
            <w:noWrap/>
            <w:hideMark/>
          </w:tcPr>
          <w:p w14:paraId="7C32C519" w14:textId="77777777" w:rsidR="00F57FAC" w:rsidRPr="00F05422" w:rsidRDefault="00F57FAC" w:rsidP="00F57FAC">
            <w:pPr>
              <w:spacing w:before="40" w:after="40"/>
              <w:ind w:right="864"/>
              <w:jc w:val="right"/>
              <w:rPr>
                <w:rFonts w:cs="Arial"/>
                <w:color w:val="000000"/>
                <w:szCs w:val="20"/>
              </w:rPr>
            </w:pPr>
            <w:r w:rsidRPr="00F05422">
              <w:rPr>
                <w:rFonts w:cs="Arial"/>
                <w:color w:val="000000"/>
                <w:szCs w:val="20"/>
              </w:rPr>
              <w:t>8–10</w:t>
            </w:r>
          </w:p>
        </w:tc>
        <w:tc>
          <w:tcPr>
            <w:tcW w:w="1620" w:type="dxa"/>
            <w:tcBorders>
              <w:top w:val="single" w:sz="4" w:space="0" w:color="auto"/>
            </w:tcBorders>
            <w:shd w:val="clear" w:color="auto" w:fill="A6A6A6"/>
            <w:noWrap/>
            <w:hideMark/>
          </w:tcPr>
          <w:p w14:paraId="42C04AAA" w14:textId="77777777" w:rsidR="00F57FAC" w:rsidRPr="00F05422" w:rsidRDefault="00F57FAC" w:rsidP="00F57FAC">
            <w:pPr>
              <w:spacing w:before="40" w:after="40"/>
              <w:jc w:val="center"/>
              <w:rPr>
                <w:rFonts w:cs="Arial"/>
                <w:szCs w:val="20"/>
              </w:rPr>
            </w:pPr>
            <w:r w:rsidRPr="00F05422">
              <w:rPr>
                <w:rFonts w:cs="Arial"/>
                <w:szCs w:val="20"/>
              </w:rPr>
              <w:t>SR</w:t>
            </w:r>
          </w:p>
        </w:tc>
        <w:tc>
          <w:tcPr>
            <w:tcW w:w="3237" w:type="dxa"/>
            <w:tcBorders>
              <w:top w:val="single" w:sz="4" w:space="0" w:color="auto"/>
            </w:tcBorders>
            <w:shd w:val="clear" w:color="auto" w:fill="A6A6A6"/>
            <w:noWrap/>
            <w:hideMark/>
          </w:tcPr>
          <w:p w14:paraId="65FD3BE4" w14:textId="77777777" w:rsidR="00F57FAC" w:rsidRPr="00F05422" w:rsidRDefault="00F57FAC" w:rsidP="00F57FAC">
            <w:pPr>
              <w:spacing w:before="40" w:after="40"/>
              <w:ind w:right="864"/>
              <w:jc w:val="right"/>
              <w:rPr>
                <w:rFonts w:cs="Arial"/>
                <w:color w:val="000000"/>
                <w:szCs w:val="20"/>
              </w:rPr>
            </w:pPr>
            <w:r w:rsidRPr="00F05422">
              <w:rPr>
                <w:rFonts w:cs="Arial"/>
                <w:color w:val="000000"/>
                <w:szCs w:val="20"/>
              </w:rPr>
              <w:t>10–13</w:t>
            </w:r>
          </w:p>
        </w:tc>
      </w:tr>
    </w:tbl>
    <w:p w14:paraId="49E4877F" w14:textId="77777777" w:rsidR="00F57FAC" w:rsidRPr="00F05422" w:rsidRDefault="00F57FAC" w:rsidP="00A779E2">
      <w:pPr>
        <w:keepNext/>
        <w:keepLines/>
        <w:pageBreakBefore/>
        <w:spacing w:before="480" w:after="240"/>
        <w:outlineLvl w:val="1"/>
        <w:rPr>
          <w:rFonts w:eastAsia="Yu Gothic Light"/>
          <w:sz w:val="36"/>
        </w:rPr>
      </w:pPr>
      <w:bookmarkStart w:id="111" w:name="_Toc170298944"/>
      <w:r w:rsidRPr="00F05422">
        <w:rPr>
          <w:rFonts w:eastAsia="Yu Gothic Light"/>
          <w:b/>
          <w:sz w:val="36"/>
          <w:szCs w:val="26"/>
        </w:rPr>
        <w:lastRenderedPageBreak/>
        <w:t xml:space="preserve">California Common Core State Standards </w:t>
      </w:r>
      <w:proofErr w:type="spellStart"/>
      <w:r w:rsidRPr="00F05422">
        <w:rPr>
          <w:rFonts w:eastAsia="Yu Gothic Light"/>
          <w:b/>
          <w:sz w:val="36"/>
          <w:szCs w:val="26"/>
        </w:rPr>
        <w:t>en</w:t>
      </w:r>
      <w:proofErr w:type="spellEnd"/>
      <w:r w:rsidRPr="00F05422">
        <w:rPr>
          <w:rFonts w:eastAsia="Yu Gothic Light"/>
          <w:b/>
          <w:sz w:val="36"/>
          <w:szCs w:val="26"/>
        </w:rPr>
        <w:t xml:space="preserve"> Español Sampling</w:t>
      </w:r>
      <w:bookmarkEnd w:id="111"/>
    </w:p>
    <w:p w14:paraId="5F2EF8AA" w14:textId="77777777" w:rsidR="00F57FAC" w:rsidRPr="00F05422" w:rsidRDefault="00F57FAC" w:rsidP="00D9599E">
      <w:pPr>
        <w:keepNext/>
        <w:keepLines/>
        <w:spacing w:before="480" w:after="240"/>
        <w:outlineLvl w:val="2"/>
        <w:rPr>
          <w:rFonts w:eastAsia="Yu Gothic Light"/>
          <w:b/>
          <w:sz w:val="32"/>
        </w:rPr>
      </w:pPr>
      <w:bookmarkStart w:id="112" w:name="_Toc170298945"/>
      <w:r w:rsidRPr="00F05422">
        <w:rPr>
          <w:rFonts w:eastAsia="Yu Gothic Light"/>
          <w:b/>
          <w:sz w:val="32"/>
        </w:rPr>
        <w:t>Grade Span: Three Through Five</w:t>
      </w:r>
      <w:bookmarkEnd w:id="112"/>
    </w:p>
    <w:p w14:paraId="28067052" w14:textId="6A36FFDB" w:rsidR="00F57FAC" w:rsidRPr="00F05422" w:rsidRDefault="00F57FAC" w:rsidP="00D9599E">
      <w:pPr>
        <w:keepNext/>
        <w:keepLines/>
        <w:spacing w:before="240" w:after="240"/>
        <w:rPr>
          <w:rFonts w:cs="Arial"/>
          <w:color w:val="000000"/>
          <w:szCs w:val="20"/>
        </w:rPr>
      </w:pPr>
      <w:r w:rsidRPr="00F05422">
        <w:rPr>
          <w:rFonts w:cs="Arial"/>
          <w:color w:val="000000"/>
          <w:szCs w:val="20"/>
        </w:rPr>
        <w:t xml:space="preserve">Note that many standards have contributory standards. For instance, in grade four, Language Standard </w:t>
      </w:r>
      <w:r w:rsidRPr="00F05422">
        <w:rPr>
          <w:rFonts w:eastAsia="Calibri" w:cs="Arial"/>
          <w:color w:val="000000"/>
          <w:szCs w:val="22"/>
        </w:rPr>
        <w:t xml:space="preserve">4.L.2 </w:t>
      </w:r>
      <w:r w:rsidRPr="00F05422">
        <w:rPr>
          <w:rFonts w:cs="Arial"/>
          <w:color w:val="000000"/>
          <w:szCs w:val="20"/>
        </w:rPr>
        <w:t xml:space="preserve">deals with conventions and Standard </w:t>
      </w:r>
      <w:r w:rsidRPr="00F05422">
        <w:rPr>
          <w:rFonts w:eastAsia="Calibri" w:cs="Arial"/>
          <w:color w:val="000000"/>
          <w:szCs w:val="22"/>
        </w:rPr>
        <w:t xml:space="preserve">4.L.2a </w:t>
      </w:r>
      <w:r w:rsidRPr="00F05422">
        <w:rPr>
          <w:rFonts w:cs="Arial"/>
          <w:color w:val="000000"/>
          <w:szCs w:val="20"/>
        </w:rPr>
        <w:t xml:space="preserve">deals specifically with capitalization. While Standard </w:t>
      </w:r>
      <w:r w:rsidRPr="00F05422">
        <w:rPr>
          <w:rFonts w:eastAsia="Calibri" w:cs="Arial"/>
          <w:color w:val="000000"/>
          <w:szCs w:val="22"/>
        </w:rPr>
        <w:t xml:space="preserve">4.L.2a </w:t>
      </w:r>
      <w:r w:rsidRPr="00F05422">
        <w:rPr>
          <w:rFonts w:cs="Arial"/>
          <w:color w:val="000000"/>
          <w:szCs w:val="20"/>
        </w:rPr>
        <w:t xml:space="preserve">is not mentioned in </w:t>
      </w:r>
      <w:hyperlink w:anchor="Table_7" w:history="1">
        <w:r w:rsidRPr="00F05422">
          <w:rPr>
            <w:rFonts w:cs="Arial"/>
            <w:color w:val="0000FF"/>
            <w:szCs w:val="20"/>
            <w:u w:val="single"/>
          </w:rPr>
          <w:t>table 7</w:t>
        </w:r>
      </w:hyperlink>
      <w:r w:rsidRPr="00F05422">
        <w:rPr>
          <w:rFonts w:cs="Arial"/>
          <w:color w:val="000000"/>
          <w:szCs w:val="20"/>
        </w:rPr>
        <w:t xml:space="preserve">, it is incorporated under </w:t>
      </w:r>
      <w:r w:rsidRPr="00F05422">
        <w:rPr>
          <w:rFonts w:eastAsia="Calibri" w:cs="Arial"/>
          <w:color w:val="000000"/>
          <w:szCs w:val="22"/>
        </w:rPr>
        <w:t>4.L.2</w:t>
      </w:r>
      <w:r w:rsidRPr="00F05422">
        <w:rPr>
          <w:rFonts w:cs="Arial"/>
          <w:color w:val="000000"/>
          <w:szCs w:val="20"/>
        </w:rPr>
        <w:t>.</w:t>
      </w:r>
    </w:p>
    <w:p w14:paraId="1A0FB61C" w14:textId="1413AC6F" w:rsidR="00F57FAC" w:rsidRPr="00F05422" w:rsidRDefault="00F57FAC" w:rsidP="00A779E2">
      <w:pPr>
        <w:keepNext/>
        <w:keepLines/>
        <w:spacing w:before="240" w:after="60"/>
        <w:jc w:val="center"/>
        <w:rPr>
          <w:rFonts w:eastAsia="SimSun" w:cs="Arial"/>
          <w:b/>
          <w:color w:val="034D8E"/>
          <w:szCs w:val="20"/>
          <w:lang w:eastAsia="zh-CN"/>
        </w:rPr>
      </w:pPr>
      <w:bookmarkStart w:id="113" w:name="Table_7"/>
      <w:bookmarkStart w:id="114" w:name="_Ref100758445"/>
      <w:bookmarkStart w:id="115" w:name="_Toc100906270"/>
      <w:bookmarkStart w:id="116" w:name="_Toc170213646"/>
      <w:bookmarkEnd w:id="113"/>
      <w:r w:rsidRPr="00F05422">
        <w:rPr>
          <w:rFonts w:eastAsia="SimSun" w:cs="Arial"/>
          <w:b/>
          <w:color w:val="034D8E"/>
          <w:szCs w:val="20"/>
          <w:lang w:eastAsia="zh-CN"/>
        </w:rPr>
        <w:t xml:space="preserve">Table </w:t>
      </w:r>
      <w:r w:rsidRPr="00F05422">
        <w:rPr>
          <w:rFonts w:eastAsia="SimSun" w:cs="Arial"/>
          <w:b/>
          <w:color w:val="034D8E"/>
          <w:szCs w:val="20"/>
          <w:lang w:eastAsia="zh-CN"/>
        </w:rPr>
        <w:fldChar w:fldCharType="begin"/>
      </w:r>
      <w:r w:rsidRPr="00F05422">
        <w:rPr>
          <w:rFonts w:eastAsia="SimSun" w:cs="Arial"/>
          <w:b/>
          <w:color w:val="034D8E"/>
          <w:szCs w:val="20"/>
          <w:lang w:eastAsia="zh-CN"/>
        </w:rPr>
        <w:instrText xml:space="preserve"> SEQ Table \* ARABIC </w:instrText>
      </w:r>
      <w:r w:rsidRPr="00F05422">
        <w:rPr>
          <w:rFonts w:eastAsia="SimSun" w:cs="Arial"/>
          <w:b/>
          <w:color w:val="034D8E"/>
          <w:szCs w:val="20"/>
          <w:lang w:eastAsia="zh-CN"/>
        </w:rPr>
        <w:fldChar w:fldCharType="separate"/>
      </w:r>
      <w:r w:rsidRPr="00F05422">
        <w:rPr>
          <w:rFonts w:eastAsia="SimSun" w:cs="Arial"/>
          <w:b/>
          <w:noProof/>
          <w:color w:val="034D8E"/>
          <w:szCs w:val="20"/>
          <w:lang w:eastAsia="zh-CN"/>
        </w:rPr>
        <w:t>7</w:t>
      </w:r>
      <w:r w:rsidRPr="00F05422">
        <w:rPr>
          <w:rFonts w:eastAsia="SimSun" w:cs="Arial"/>
          <w:b/>
          <w:noProof/>
          <w:color w:val="034D8E"/>
          <w:szCs w:val="20"/>
          <w:lang w:eastAsia="zh-CN"/>
        </w:rPr>
        <w:fldChar w:fldCharType="end"/>
      </w:r>
      <w:bookmarkEnd w:id="114"/>
      <w:r w:rsidRPr="00F05422">
        <w:rPr>
          <w:rFonts w:eastAsia="SimSun" w:cs="Arial"/>
          <w:b/>
          <w:color w:val="034D8E"/>
          <w:szCs w:val="20"/>
          <w:lang w:eastAsia="zh-CN"/>
        </w:rPr>
        <w:t xml:space="preserve">. </w:t>
      </w:r>
      <w:r w:rsidRPr="00F05422">
        <w:rPr>
          <w:rFonts w:eastAsia="SimSun" w:cs="Arial"/>
          <w:b/>
          <w:i/>
          <w:iCs/>
          <w:color w:val="034D8E"/>
          <w:szCs w:val="20"/>
          <w:lang w:eastAsia="zh-CN"/>
        </w:rPr>
        <w:t xml:space="preserve">California Common Core State Standards </w:t>
      </w:r>
      <w:proofErr w:type="spellStart"/>
      <w:r w:rsidRPr="00F05422">
        <w:rPr>
          <w:rFonts w:eastAsia="SimSun" w:cs="Arial"/>
          <w:b/>
          <w:i/>
          <w:iCs/>
          <w:color w:val="034D8E"/>
          <w:szCs w:val="20"/>
          <w:lang w:eastAsia="zh-CN"/>
        </w:rPr>
        <w:t>en</w:t>
      </w:r>
      <w:proofErr w:type="spellEnd"/>
      <w:r w:rsidRPr="00F05422">
        <w:rPr>
          <w:rFonts w:eastAsia="SimSun" w:cs="Arial"/>
          <w:b/>
          <w:i/>
          <w:iCs/>
          <w:color w:val="034D8E"/>
          <w:szCs w:val="20"/>
          <w:lang w:eastAsia="zh-CN"/>
        </w:rPr>
        <w:t xml:space="preserve"> Español</w:t>
      </w:r>
      <w:r w:rsidRPr="00F05422">
        <w:rPr>
          <w:rFonts w:eastAsia="SimSun" w:cs="Arial"/>
          <w:b/>
          <w:color w:val="034D8E"/>
          <w:szCs w:val="20"/>
          <w:lang w:eastAsia="zh-CN"/>
        </w:rPr>
        <w:t xml:space="preserve"> Sampling by Content Categories and Subcategories, C</w:t>
      </w:r>
      <w:r w:rsidR="00F70C65" w:rsidRPr="00F05422">
        <w:rPr>
          <w:rFonts w:eastAsia="SimSun" w:cs="Arial"/>
          <w:b/>
          <w:color w:val="034D8E"/>
          <w:szCs w:val="20"/>
          <w:lang w:eastAsia="zh-CN"/>
        </w:rPr>
        <w:t xml:space="preserve">alifornia </w:t>
      </w:r>
      <w:r w:rsidRPr="00F05422">
        <w:rPr>
          <w:rFonts w:eastAsia="SimSun" w:cs="Arial"/>
          <w:b/>
          <w:color w:val="034D8E"/>
          <w:szCs w:val="20"/>
          <w:lang w:eastAsia="zh-CN"/>
        </w:rPr>
        <w:t>S</w:t>
      </w:r>
      <w:r w:rsidR="00F70C65" w:rsidRPr="00F05422">
        <w:rPr>
          <w:rFonts w:eastAsia="SimSun" w:cs="Arial"/>
          <w:b/>
          <w:color w:val="034D8E"/>
          <w:szCs w:val="20"/>
          <w:lang w:eastAsia="zh-CN"/>
        </w:rPr>
        <w:t xml:space="preserve">panish </w:t>
      </w:r>
      <w:r w:rsidRPr="00F05422">
        <w:rPr>
          <w:rFonts w:eastAsia="SimSun" w:cs="Arial"/>
          <w:b/>
          <w:color w:val="034D8E"/>
          <w:szCs w:val="20"/>
          <w:lang w:eastAsia="zh-CN"/>
        </w:rPr>
        <w:t>A</w:t>
      </w:r>
      <w:r w:rsidR="00F70C65" w:rsidRPr="00F05422">
        <w:rPr>
          <w:rFonts w:eastAsia="SimSun" w:cs="Arial"/>
          <w:b/>
          <w:color w:val="034D8E"/>
          <w:szCs w:val="20"/>
          <w:lang w:eastAsia="zh-CN"/>
        </w:rPr>
        <w:t>ssessment</w:t>
      </w:r>
      <w:r w:rsidRPr="00F05422">
        <w:rPr>
          <w:rFonts w:eastAsia="SimSun" w:cs="Arial"/>
          <w:b/>
          <w:color w:val="034D8E"/>
          <w:szCs w:val="20"/>
          <w:lang w:eastAsia="zh-CN"/>
        </w:rPr>
        <w:t>, Grade Span Three Through Five</w:t>
      </w:r>
      <w:bookmarkEnd w:id="115"/>
      <w:bookmarkEnd w:id="116"/>
    </w:p>
    <w:tbl>
      <w:tblPr>
        <w:tblStyle w:val="Blueprint"/>
        <w:tblW w:w="13636" w:type="dxa"/>
        <w:jc w:val="center"/>
        <w:tblLayout w:type="fixed"/>
        <w:tblCellMar>
          <w:left w:w="58" w:type="dxa"/>
          <w:right w:w="58" w:type="dxa"/>
        </w:tblCellMar>
        <w:tblLook w:val="04A0" w:firstRow="1" w:lastRow="0" w:firstColumn="1" w:lastColumn="0" w:noHBand="0" w:noVBand="1"/>
        <w:tblDescription w:val="Table 7.  California Common Core State Standards en Español Sampling by Content  Categories and Subcategories, CSA, Grade Span Three Through Five"/>
      </w:tblPr>
      <w:tblGrid>
        <w:gridCol w:w="5991"/>
        <w:gridCol w:w="2505"/>
        <w:gridCol w:w="2505"/>
        <w:gridCol w:w="2635"/>
      </w:tblGrid>
      <w:tr w:rsidR="00F57FAC" w:rsidRPr="00F05422" w14:paraId="687823EA" w14:textId="77777777" w:rsidTr="00A779E2">
        <w:trPr>
          <w:cnfStyle w:val="100000000000" w:firstRow="1" w:lastRow="0" w:firstColumn="0" w:lastColumn="0" w:oddVBand="0" w:evenVBand="0" w:oddHBand="0" w:evenHBand="0" w:firstRowFirstColumn="0" w:firstRowLastColumn="0" w:lastRowFirstColumn="0" w:lastRowLastColumn="0"/>
          <w:cantSplit/>
          <w:trHeight w:val="288"/>
          <w:tblHeader/>
          <w:jc w:val="center"/>
        </w:trPr>
        <w:tc>
          <w:tcPr>
            <w:tcW w:w="5991" w:type="dxa"/>
            <w:shd w:val="clear" w:color="auto" w:fill="DEEAF6"/>
            <w:hideMark/>
          </w:tcPr>
          <w:p w14:paraId="67CA0C1D" w14:textId="77777777" w:rsidR="00F57FAC" w:rsidRPr="00F05422" w:rsidRDefault="00F57FAC" w:rsidP="00F57FAC">
            <w:pPr>
              <w:spacing w:before="40" w:after="40"/>
              <w:jc w:val="center"/>
              <w:rPr>
                <w:rFonts w:cs="Arial"/>
                <w:color w:val="000000"/>
              </w:rPr>
            </w:pPr>
            <w:r w:rsidRPr="00F05422">
              <w:rPr>
                <w:rFonts w:cs="Arial"/>
                <w:b/>
                <w:bCs/>
                <w:color w:val="000000"/>
              </w:rPr>
              <w:t>Claim and Content Categories and Subcategories</w:t>
            </w:r>
          </w:p>
        </w:tc>
        <w:tc>
          <w:tcPr>
            <w:tcW w:w="2505" w:type="dxa"/>
            <w:shd w:val="clear" w:color="auto" w:fill="DEEAF6"/>
          </w:tcPr>
          <w:p w14:paraId="4D3F9A5D" w14:textId="77777777" w:rsidR="00F57FAC" w:rsidRPr="00F05422" w:rsidRDefault="00F57FAC" w:rsidP="00F57FAC">
            <w:pPr>
              <w:spacing w:before="40" w:after="40"/>
              <w:jc w:val="center"/>
              <w:rPr>
                <w:rFonts w:cs="Arial"/>
                <w:b/>
                <w:bCs/>
                <w:color w:val="000000"/>
              </w:rPr>
            </w:pPr>
            <w:r w:rsidRPr="00F05422">
              <w:rPr>
                <w:rFonts w:cs="Arial"/>
                <w:b/>
                <w:bCs/>
                <w:color w:val="000000"/>
              </w:rPr>
              <w:t>Grade Three</w:t>
            </w:r>
          </w:p>
        </w:tc>
        <w:tc>
          <w:tcPr>
            <w:tcW w:w="2505" w:type="dxa"/>
            <w:shd w:val="clear" w:color="auto" w:fill="DEEAF6"/>
          </w:tcPr>
          <w:p w14:paraId="1C11B5DB" w14:textId="77777777" w:rsidR="00F57FAC" w:rsidRPr="00F05422" w:rsidRDefault="00F57FAC" w:rsidP="00F57FAC">
            <w:pPr>
              <w:spacing w:before="40" w:after="40"/>
              <w:jc w:val="center"/>
              <w:rPr>
                <w:rFonts w:cs="Arial"/>
                <w:b/>
                <w:bCs/>
                <w:color w:val="000000"/>
              </w:rPr>
            </w:pPr>
            <w:r w:rsidRPr="00F05422">
              <w:rPr>
                <w:rFonts w:cs="Arial"/>
                <w:b/>
                <w:bCs/>
                <w:color w:val="000000"/>
              </w:rPr>
              <w:t>Grade Four</w:t>
            </w:r>
          </w:p>
        </w:tc>
        <w:tc>
          <w:tcPr>
            <w:tcW w:w="2635" w:type="dxa"/>
            <w:shd w:val="clear" w:color="auto" w:fill="DEEAF6"/>
          </w:tcPr>
          <w:p w14:paraId="6E7A64C1" w14:textId="77777777" w:rsidR="00F57FAC" w:rsidRPr="00F05422" w:rsidRDefault="00F57FAC" w:rsidP="00F57FAC">
            <w:pPr>
              <w:spacing w:before="40" w:after="40"/>
              <w:jc w:val="center"/>
              <w:rPr>
                <w:rFonts w:cs="Arial"/>
                <w:b/>
                <w:bCs/>
                <w:color w:val="000000"/>
              </w:rPr>
            </w:pPr>
            <w:r w:rsidRPr="00F05422">
              <w:rPr>
                <w:rFonts w:cs="Arial"/>
                <w:b/>
                <w:bCs/>
                <w:color w:val="000000"/>
              </w:rPr>
              <w:t>Grade Five</w:t>
            </w:r>
          </w:p>
        </w:tc>
      </w:tr>
      <w:tr w:rsidR="00F57FAC" w:rsidRPr="00F05422" w14:paraId="7C96CE52" w14:textId="77777777">
        <w:trPr>
          <w:cantSplit/>
          <w:trHeight w:val="360"/>
          <w:jc w:val="center"/>
        </w:trPr>
        <w:tc>
          <w:tcPr>
            <w:tcW w:w="0" w:type="dxa"/>
            <w:tcBorders>
              <w:top w:val="single" w:sz="12" w:space="0" w:color="2E74B5"/>
            </w:tcBorders>
            <w:shd w:val="clear" w:color="auto" w:fill="D9D9D9"/>
            <w:hideMark/>
          </w:tcPr>
          <w:p w14:paraId="6406C61C" w14:textId="77777777" w:rsidR="00F57FAC" w:rsidRPr="00F05422" w:rsidRDefault="00F57FAC" w:rsidP="00F57FAC">
            <w:pPr>
              <w:keepNext/>
              <w:rPr>
                <w:rFonts w:cs="Arial"/>
                <w:color w:val="000000"/>
                <w:szCs w:val="22"/>
              </w:rPr>
            </w:pPr>
            <w:r w:rsidRPr="00F05422">
              <w:rPr>
                <w:rFonts w:eastAsia="Calibri" w:cs="Arial"/>
                <w:color w:val="000000"/>
                <w:szCs w:val="22"/>
              </w:rPr>
              <w:t>Reading: Literary—Key Ideas and Details</w:t>
            </w:r>
          </w:p>
        </w:tc>
        <w:tc>
          <w:tcPr>
            <w:tcW w:w="0" w:type="dxa"/>
            <w:tcBorders>
              <w:top w:val="single" w:sz="12" w:space="0" w:color="2E74B5"/>
            </w:tcBorders>
            <w:shd w:val="clear" w:color="auto" w:fill="D9D9D9"/>
            <w:noWrap/>
            <w:hideMark/>
          </w:tcPr>
          <w:p w14:paraId="72EB14E8"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3.RL.1, 3.RL.2, 3.RL.3</w:t>
            </w:r>
          </w:p>
        </w:tc>
        <w:tc>
          <w:tcPr>
            <w:tcW w:w="0" w:type="dxa"/>
            <w:tcBorders>
              <w:top w:val="single" w:sz="12" w:space="0" w:color="2E74B5"/>
            </w:tcBorders>
            <w:shd w:val="clear" w:color="auto" w:fill="D9D9D9"/>
            <w:noWrap/>
            <w:hideMark/>
          </w:tcPr>
          <w:p w14:paraId="3F8E0856" w14:textId="77777777" w:rsidR="00F57FAC" w:rsidRPr="00F05422" w:rsidRDefault="00F57FAC" w:rsidP="00F57FAC">
            <w:pPr>
              <w:spacing w:before="40" w:after="40"/>
              <w:jc w:val="center"/>
              <w:rPr>
                <w:rFonts w:cs="Arial"/>
                <w:szCs w:val="20"/>
              </w:rPr>
            </w:pPr>
            <w:r w:rsidRPr="00F05422">
              <w:rPr>
                <w:rFonts w:eastAsia="Calibri" w:cs="Arial"/>
                <w:color w:val="000000"/>
                <w:szCs w:val="22"/>
              </w:rPr>
              <w:t>4.RL.1, 4.RL.2, 4.RL.3</w:t>
            </w:r>
          </w:p>
        </w:tc>
        <w:tc>
          <w:tcPr>
            <w:tcW w:w="2635" w:type="dxa"/>
            <w:tcBorders>
              <w:top w:val="single" w:sz="12" w:space="0" w:color="2E74B5"/>
            </w:tcBorders>
            <w:shd w:val="clear" w:color="auto" w:fill="D9D9D9"/>
            <w:noWrap/>
            <w:hideMark/>
          </w:tcPr>
          <w:p w14:paraId="46E28F0D" w14:textId="77777777" w:rsidR="00F57FAC" w:rsidRPr="00F05422" w:rsidRDefault="00F57FAC" w:rsidP="00F57FAC">
            <w:pPr>
              <w:jc w:val="center"/>
              <w:rPr>
                <w:rFonts w:cs="Arial"/>
                <w:color w:val="000000"/>
                <w:szCs w:val="22"/>
              </w:rPr>
            </w:pPr>
            <w:r w:rsidRPr="00F05422">
              <w:rPr>
                <w:rFonts w:eastAsia="Calibri" w:cs="Arial"/>
                <w:color w:val="000000"/>
                <w:szCs w:val="22"/>
              </w:rPr>
              <w:t>5.RL.1, 5.RL.2, 5.RL.3</w:t>
            </w:r>
          </w:p>
        </w:tc>
      </w:tr>
      <w:tr w:rsidR="00F57FAC" w:rsidRPr="00F05422" w14:paraId="6776DA16" w14:textId="77777777">
        <w:trPr>
          <w:cantSplit/>
          <w:trHeight w:val="360"/>
          <w:jc w:val="center"/>
        </w:trPr>
        <w:tc>
          <w:tcPr>
            <w:tcW w:w="0" w:type="dxa"/>
            <w:tcBorders>
              <w:top w:val="single" w:sz="12" w:space="0" w:color="2E74B5"/>
            </w:tcBorders>
            <w:shd w:val="clear" w:color="auto" w:fill="D9D9D9"/>
          </w:tcPr>
          <w:p w14:paraId="40760F82" w14:textId="77777777" w:rsidR="00F57FAC" w:rsidRPr="00F05422" w:rsidRDefault="00F57FAC" w:rsidP="00F57FAC">
            <w:pPr>
              <w:rPr>
                <w:rFonts w:eastAsia="Calibri" w:cs="Arial"/>
                <w:color w:val="000000"/>
                <w:szCs w:val="22"/>
              </w:rPr>
            </w:pPr>
            <w:r w:rsidRPr="00F05422">
              <w:rPr>
                <w:rFonts w:eastAsia="Calibri" w:cs="Arial"/>
                <w:color w:val="000000"/>
                <w:szCs w:val="22"/>
              </w:rPr>
              <w:t>Reading: Literary—Craft and Structure</w:t>
            </w:r>
          </w:p>
        </w:tc>
        <w:tc>
          <w:tcPr>
            <w:tcW w:w="0" w:type="dxa"/>
            <w:tcBorders>
              <w:top w:val="single" w:sz="12" w:space="0" w:color="2E74B5"/>
            </w:tcBorders>
            <w:shd w:val="clear" w:color="auto" w:fill="D9D9D9"/>
            <w:noWrap/>
          </w:tcPr>
          <w:p w14:paraId="0C3DC17A"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3.RL.5, 3.RL.6</w:t>
            </w:r>
          </w:p>
        </w:tc>
        <w:tc>
          <w:tcPr>
            <w:tcW w:w="0" w:type="dxa"/>
            <w:tcBorders>
              <w:top w:val="single" w:sz="12" w:space="0" w:color="2E74B5"/>
            </w:tcBorders>
            <w:shd w:val="clear" w:color="auto" w:fill="D9D9D9"/>
            <w:noWrap/>
          </w:tcPr>
          <w:p w14:paraId="3834113B" w14:textId="77777777" w:rsidR="00F57FAC" w:rsidRPr="00F05422" w:rsidRDefault="00F57FAC" w:rsidP="00F57FAC">
            <w:pPr>
              <w:spacing w:before="40" w:after="40"/>
              <w:jc w:val="center"/>
              <w:rPr>
                <w:rFonts w:cs="Arial"/>
                <w:szCs w:val="20"/>
              </w:rPr>
            </w:pPr>
            <w:r w:rsidRPr="00F05422">
              <w:rPr>
                <w:rFonts w:eastAsia="Calibri" w:cs="Arial"/>
                <w:color w:val="000000"/>
                <w:szCs w:val="22"/>
              </w:rPr>
              <w:t>4.RL.5, 4.RL.6</w:t>
            </w:r>
          </w:p>
        </w:tc>
        <w:tc>
          <w:tcPr>
            <w:tcW w:w="2635" w:type="dxa"/>
            <w:tcBorders>
              <w:top w:val="single" w:sz="12" w:space="0" w:color="2E74B5"/>
            </w:tcBorders>
            <w:shd w:val="clear" w:color="auto" w:fill="D9D9D9"/>
            <w:noWrap/>
          </w:tcPr>
          <w:p w14:paraId="4085C8D8" w14:textId="77777777" w:rsidR="00F57FAC" w:rsidRPr="00F05422" w:rsidRDefault="00F57FAC" w:rsidP="00F57FAC">
            <w:pPr>
              <w:jc w:val="center"/>
              <w:rPr>
                <w:rFonts w:eastAsia="Calibri" w:cs="Arial"/>
                <w:color w:val="000000"/>
                <w:szCs w:val="22"/>
              </w:rPr>
            </w:pPr>
            <w:r w:rsidRPr="00F05422">
              <w:rPr>
                <w:rFonts w:eastAsia="Calibri" w:cs="Arial"/>
                <w:color w:val="000000"/>
                <w:szCs w:val="22"/>
              </w:rPr>
              <w:t>5.RL.5, 5.RL.6</w:t>
            </w:r>
          </w:p>
        </w:tc>
      </w:tr>
      <w:tr w:rsidR="00F57FAC" w:rsidRPr="00F05422" w14:paraId="7EB0D0C6" w14:textId="77777777">
        <w:trPr>
          <w:cantSplit/>
          <w:trHeight w:val="360"/>
          <w:jc w:val="center"/>
        </w:trPr>
        <w:tc>
          <w:tcPr>
            <w:tcW w:w="0" w:type="dxa"/>
            <w:tcBorders>
              <w:top w:val="single" w:sz="12" w:space="0" w:color="2E74B5"/>
            </w:tcBorders>
            <w:shd w:val="clear" w:color="auto" w:fill="D9D9D9"/>
          </w:tcPr>
          <w:p w14:paraId="5599731B" w14:textId="77777777" w:rsidR="00F57FAC" w:rsidRPr="00F05422" w:rsidRDefault="00F57FAC" w:rsidP="00F57FAC">
            <w:pPr>
              <w:rPr>
                <w:rFonts w:eastAsia="Calibri" w:cs="Arial"/>
                <w:color w:val="000000"/>
                <w:szCs w:val="22"/>
              </w:rPr>
            </w:pPr>
            <w:r w:rsidRPr="00F05422">
              <w:rPr>
                <w:rFonts w:eastAsia="Calibri" w:cs="Arial"/>
                <w:color w:val="000000"/>
                <w:szCs w:val="22"/>
              </w:rPr>
              <w:t>Reading: Literary—Integration of Knowledge and Ideas</w:t>
            </w:r>
          </w:p>
        </w:tc>
        <w:tc>
          <w:tcPr>
            <w:tcW w:w="0" w:type="dxa"/>
            <w:tcBorders>
              <w:top w:val="single" w:sz="12" w:space="0" w:color="2E74B5"/>
            </w:tcBorders>
            <w:shd w:val="clear" w:color="auto" w:fill="D9D9D9"/>
            <w:noWrap/>
          </w:tcPr>
          <w:p w14:paraId="7AE1A8F9"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3.RL.7, 3.RL.9</w:t>
            </w:r>
          </w:p>
        </w:tc>
        <w:tc>
          <w:tcPr>
            <w:tcW w:w="0" w:type="dxa"/>
            <w:tcBorders>
              <w:top w:val="single" w:sz="12" w:space="0" w:color="2E74B5"/>
            </w:tcBorders>
            <w:shd w:val="clear" w:color="auto" w:fill="D9D9D9"/>
            <w:noWrap/>
          </w:tcPr>
          <w:p w14:paraId="3E1C5450" w14:textId="77777777" w:rsidR="00F57FAC" w:rsidRPr="00F05422" w:rsidRDefault="00F57FAC" w:rsidP="00F57FAC">
            <w:pPr>
              <w:spacing w:before="40" w:after="40"/>
              <w:jc w:val="center"/>
              <w:rPr>
                <w:rFonts w:cs="Arial"/>
                <w:szCs w:val="20"/>
              </w:rPr>
            </w:pPr>
            <w:r w:rsidRPr="00F05422">
              <w:rPr>
                <w:rFonts w:eastAsia="Calibri" w:cs="Arial"/>
                <w:color w:val="000000"/>
                <w:szCs w:val="22"/>
              </w:rPr>
              <w:t>4.RL.7, 4.RL.9</w:t>
            </w:r>
          </w:p>
        </w:tc>
        <w:tc>
          <w:tcPr>
            <w:tcW w:w="2635" w:type="dxa"/>
            <w:tcBorders>
              <w:top w:val="single" w:sz="12" w:space="0" w:color="2E74B5"/>
            </w:tcBorders>
            <w:shd w:val="clear" w:color="auto" w:fill="D9D9D9"/>
            <w:noWrap/>
          </w:tcPr>
          <w:p w14:paraId="5FDB64A4" w14:textId="77777777" w:rsidR="00F57FAC" w:rsidRPr="00F05422" w:rsidRDefault="00F57FAC" w:rsidP="00F57FAC">
            <w:pPr>
              <w:jc w:val="center"/>
              <w:rPr>
                <w:rFonts w:eastAsia="Calibri" w:cs="Arial"/>
                <w:color w:val="000000"/>
                <w:szCs w:val="22"/>
              </w:rPr>
            </w:pPr>
            <w:r w:rsidRPr="00F05422">
              <w:rPr>
                <w:rFonts w:eastAsia="Calibri" w:cs="Arial"/>
                <w:color w:val="000000"/>
                <w:szCs w:val="22"/>
              </w:rPr>
              <w:t>5.RL.7, 5.RL.9</w:t>
            </w:r>
          </w:p>
        </w:tc>
      </w:tr>
      <w:tr w:rsidR="00F57FAC" w:rsidRPr="00F05422" w14:paraId="13F388B4" w14:textId="77777777">
        <w:trPr>
          <w:cantSplit/>
          <w:trHeight w:val="360"/>
          <w:jc w:val="center"/>
        </w:trPr>
        <w:tc>
          <w:tcPr>
            <w:tcW w:w="0" w:type="dxa"/>
            <w:tcBorders>
              <w:top w:val="single" w:sz="12" w:space="0" w:color="2E74B5"/>
            </w:tcBorders>
            <w:shd w:val="clear" w:color="auto" w:fill="BFBFBF"/>
          </w:tcPr>
          <w:p w14:paraId="60463D08" w14:textId="77777777" w:rsidR="00F57FAC" w:rsidRPr="00F05422" w:rsidRDefault="00F57FAC" w:rsidP="00F57FAC">
            <w:pPr>
              <w:spacing w:before="40" w:after="40"/>
              <w:rPr>
                <w:rFonts w:cs="Arial"/>
                <w:b/>
                <w:bCs/>
                <w:color w:val="000000"/>
                <w:szCs w:val="20"/>
              </w:rPr>
            </w:pPr>
            <w:r w:rsidRPr="00F05422">
              <w:rPr>
                <w:rFonts w:eastAsia="Calibri" w:cs="Arial"/>
                <w:color w:val="000000"/>
                <w:szCs w:val="22"/>
              </w:rPr>
              <w:t>Reading: Informational—Key Ideas and Details</w:t>
            </w:r>
          </w:p>
        </w:tc>
        <w:tc>
          <w:tcPr>
            <w:tcW w:w="0" w:type="dxa"/>
            <w:tcBorders>
              <w:top w:val="single" w:sz="12" w:space="0" w:color="2E74B5"/>
            </w:tcBorders>
            <w:shd w:val="clear" w:color="auto" w:fill="BFBFBF"/>
            <w:noWrap/>
          </w:tcPr>
          <w:p w14:paraId="01A0348D"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3.RI.1, 3.RI.2, 3.RI.3</w:t>
            </w:r>
          </w:p>
        </w:tc>
        <w:tc>
          <w:tcPr>
            <w:tcW w:w="0" w:type="dxa"/>
            <w:tcBorders>
              <w:top w:val="single" w:sz="12" w:space="0" w:color="2E74B5"/>
            </w:tcBorders>
            <w:shd w:val="clear" w:color="auto" w:fill="BFBFBF"/>
            <w:noWrap/>
          </w:tcPr>
          <w:p w14:paraId="7A0CB420" w14:textId="77777777" w:rsidR="00F57FAC" w:rsidRPr="00F05422" w:rsidRDefault="00F57FAC" w:rsidP="00F57FAC">
            <w:pPr>
              <w:spacing w:before="40" w:after="40"/>
              <w:jc w:val="center"/>
              <w:rPr>
                <w:rFonts w:cs="Arial"/>
                <w:szCs w:val="20"/>
              </w:rPr>
            </w:pPr>
            <w:r w:rsidRPr="00F05422">
              <w:rPr>
                <w:rFonts w:eastAsia="Calibri" w:cs="Arial"/>
                <w:color w:val="000000"/>
                <w:szCs w:val="22"/>
              </w:rPr>
              <w:t>4.RI.1, 4.RI.2, 4.RI.3</w:t>
            </w:r>
          </w:p>
        </w:tc>
        <w:tc>
          <w:tcPr>
            <w:tcW w:w="2635" w:type="dxa"/>
            <w:tcBorders>
              <w:top w:val="single" w:sz="12" w:space="0" w:color="2E74B5"/>
            </w:tcBorders>
            <w:shd w:val="clear" w:color="auto" w:fill="BFBFBF"/>
            <w:noWrap/>
          </w:tcPr>
          <w:p w14:paraId="54672497" w14:textId="77777777" w:rsidR="00F57FAC" w:rsidRPr="00F05422" w:rsidRDefault="00F57FAC" w:rsidP="00F57FAC">
            <w:pPr>
              <w:spacing w:before="40" w:after="40"/>
              <w:jc w:val="center"/>
              <w:rPr>
                <w:rFonts w:cs="Arial"/>
                <w:szCs w:val="20"/>
              </w:rPr>
            </w:pPr>
            <w:r w:rsidRPr="00F05422">
              <w:rPr>
                <w:rFonts w:eastAsia="Calibri" w:cs="Arial"/>
                <w:color w:val="000000"/>
                <w:szCs w:val="22"/>
              </w:rPr>
              <w:t>5.RI.1, 5.RI.2, 5.RI.3</w:t>
            </w:r>
          </w:p>
        </w:tc>
      </w:tr>
      <w:tr w:rsidR="00F57FAC" w:rsidRPr="00F05422" w14:paraId="4360AB7E" w14:textId="77777777">
        <w:trPr>
          <w:cantSplit/>
          <w:trHeight w:val="360"/>
          <w:jc w:val="center"/>
        </w:trPr>
        <w:tc>
          <w:tcPr>
            <w:tcW w:w="0" w:type="dxa"/>
            <w:tcBorders>
              <w:top w:val="single" w:sz="12" w:space="0" w:color="2E74B5"/>
            </w:tcBorders>
            <w:shd w:val="clear" w:color="auto" w:fill="BFBFBF"/>
          </w:tcPr>
          <w:p w14:paraId="00D01EB0" w14:textId="77777777" w:rsidR="00F57FAC" w:rsidRPr="00F05422" w:rsidRDefault="00F57FAC" w:rsidP="00F57FAC">
            <w:pPr>
              <w:spacing w:before="40" w:after="40"/>
              <w:rPr>
                <w:rFonts w:eastAsia="Calibri" w:cs="Arial"/>
                <w:color w:val="000000"/>
                <w:szCs w:val="22"/>
              </w:rPr>
            </w:pPr>
            <w:r w:rsidRPr="00F05422">
              <w:rPr>
                <w:rFonts w:eastAsia="Calibri" w:cs="Arial"/>
                <w:color w:val="000000"/>
                <w:szCs w:val="22"/>
              </w:rPr>
              <w:t>Reading: Informational—Craft and Structure</w:t>
            </w:r>
          </w:p>
        </w:tc>
        <w:tc>
          <w:tcPr>
            <w:tcW w:w="0" w:type="dxa"/>
            <w:tcBorders>
              <w:top w:val="single" w:sz="12" w:space="0" w:color="2E74B5"/>
            </w:tcBorders>
            <w:shd w:val="clear" w:color="auto" w:fill="BFBFBF"/>
            <w:noWrap/>
          </w:tcPr>
          <w:p w14:paraId="4B35E961"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3.RI.5, 3.RI.6</w:t>
            </w:r>
          </w:p>
        </w:tc>
        <w:tc>
          <w:tcPr>
            <w:tcW w:w="0" w:type="dxa"/>
            <w:tcBorders>
              <w:top w:val="single" w:sz="12" w:space="0" w:color="2E74B5"/>
            </w:tcBorders>
            <w:shd w:val="clear" w:color="auto" w:fill="BFBFBF"/>
            <w:noWrap/>
          </w:tcPr>
          <w:p w14:paraId="6E4704DB" w14:textId="77777777" w:rsidR="00F57FAC" w:rsidRPr="00F05422" w:rsidRDefault="00F57FAC" w:rsidP="00F57FAC">
            <w:pPr>
              <w:spacing w:before="40" w:after="40"/>
              <w:jc w:val="center"/>
              <w:rPr>
                <w:rFonts w:cs="Arial"/>
                <w:szCs w:val="20"/>
              </w:rPr>
            </w:pPr>
            <w:r w:rsidRPr="00F05422">
              <w:rPr>
                <w:rFonts w:eastAsia="Calibri" w:cs="Arial"/>
                <w:color w:val="000000"/>
                <w:szCs w:val="22"/>
              </w:rPr>
              <w:t>4.RI.5, 4.RI.6</w:t>
            </w:r>
          </w:p>
        </w:tc>
        <w:tc>
          <w:tcPr>
            <w:tcW w:w="2635" w:type="dxa"/>
            <w:tcBorders>
              <w:top w:val="single" w:sz="12" w:space="0" w:color="2E74B5"/>
            </w:tcBorders>
            <w:shd w:val="clear" w:color="auto" w:fill="BFBFBF"/>
            <w:noWrap/>
          </w:tcPr>
          <w:p w14:paraId="359229F7" w14:textId="77777777" w:rsidR="00F57FAC" w:rsidRPr="00F05422" w:rsidRDefault="00F57FAC" w:rsidP="00F57FAC">
            <w:pPr>
              <w:spacing w:before="40" w:after="40"/>
              <w:jc w:val="center"/>
              <w:rPr>
                <w:rFonts w:eastAsia="Calibri" w:cs="Arial"/>
                <w:color w:val="000000"/>
                <w:szCs w:val="22"/>
              </w:rPr>
            </w:pPr>
            <w:r w:rsidRPr="00F05422">
              <w:rPr>
                <w:rFonts w:eastAsia="Calibri" w:cs="Arial"/>
                <w:color w:val="000000"/>
                <w:szCs w:val="22"/>
              </w:rPr>
              <w:t>5.RI.5, 5.RI.6</w:t>
            </w:r>
          </w:p>
        </w:tc>
      </w:tr>
      <w:tr w:rsidR="00F57FAC" w:rsidRPr="00F05422" w14:paraId="714D38DF" w14:textId="77777777">
        <w:trPr>
          <w:cantSplit/>
          <w:trHeight w:val="360"/>
          <w:jc w:val="center"/>
        </w:trPr>
        <w:tc>
          <w:tcPr>
            <w:tcW w:w="0" w:type="dxa"/>
            <w:tcBorders>
              <w:top w:val="single" w:sz="12" w:space="0" w:color="2E74B5"/>
            </w:tcBorders>
            <w:shd w:val="clear" w:color="auto" w:fill="BFBFBF"/>
          </w:tcPr>
          <w:p w14:paraId="6E9FD48A" w14:textId="77777777" w:rsidR="00F57FAC" w:rsidRPr="00F05422" w:rsidRDefault="00F57FAC" w:rsidP="00F57FAC">
            <w:pPr>
              <w:spacing w:before="40" w:after="40"/>
              <w:rPr>
                <w:rFonts w:eastAsia="Calibri" w:cs="Arial"/>
                <w:color w:val="000000"/>
                <w:szCs w:val="22"/>
              </w:rPr>
            </w:pPr>
            <w:r w:rsidRPr="00F05422">
              <w:rPr>
                <w:rFonts w:eastAsia="Calibri" w:cs="Arial"/>
                <w:color w:val="000000"/>
                <w:szCs w:val="22"/>
              </w:rPr>
              <w:t>Reading: Informational—Integration of Knowledge and Ideas</w:t>
            </w:r>
          </w:p>
        </w:tc>
        <w:tc>
          <w:tcPr>
            <w:tcW w:w="0" w:type="dxa"/>
            <w:tcBorders>
              <w:top w:val="single" w:sz="12" w:space="0" w:color="2E74B5"/>
            </w:tcBorders>
            <w:shd w:val="clear" w:color="auto" w:fill="BFBFBF"/>
            <w:noWrap/>
          </w:tcPr>
          <w:p w14:paraId="04A9B530"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3.RI.7, 3.RI.8, 3.RI.9</w:t>
            </w:r>
          </w:p>
        </w:tc>
        <w:tc>
          <w:tcPr>
            <w:tcW w:w="0" w:type="dxa"/>
            <w:tcBorders>
              <w:top w:val="single" w:sz="12" w:space="0" w:color="2E74B5"/>
            </w:tcBorders>
            <w:shd w:val="clear" w:color="auto" w:fill="BFBFBF"/>
            <w:noWrap/>
          </w:tcPr>
          <w:p w14:paraId="7D989A12" w14:textId="77777777" w:rsidR="00F57FAC" w:rsidRPr="00F05422" w:rsidRDefault="00F57FAC" w:rsidP="00F57FAC">
            <w:pPr>
              <w:spacing w:before="40" w:after="40"/>
              <w:jc w:val="center"/>
              <w:rPr>
                <w:rFonts w:cs="Arial"/>
                <w:szCs w:val="20"/>
              </w:rPr>
            </w:pPr>
            <w:r w:rsidRPr="00F05422">
              <w:rPr>
                <w:rFonts w:eastAsia="Calibri" w:cs="Arial"/>
                <w:color w:val="000000"/>
                <w:szCs w:val="22"/>
              </w:rPr>
              <w:t>4.RI.7, 4.RI.8, 4.RI.9</w:t>
            </w:r>
          </w:p>
        </w:tc>
        <w:tc>
          <w:tcPr>
            <w:tcW w:w="2635" w:type="dxa"/>
            <w:tcBorders>
              <w:top w:val="single" w:sz="12" w:space="0" w:color="2E74B5"/>
            </w:tcBorders>
            <w:shd w:val="clear" w:color="auto" w:fill="BFBFBF"/>
            <w:noWrap/>
          </w:tcPr>
          <w:p w14:paraId="625BA81D" w14:textId="77777777" w:rsidR="00F57FAC" w:rsidRPr="00F05422" w:rsidRDefault="00F57FAC" w:rsidP="00F57FAC">
            <w:pPr>
              <w:spacing w:before="40" w:after="40"/>
              <w:jc w:val="center"/>
              <w:rPr>
                <w:rFonts w:eastAsia="Calibri" w:cs="Arial"/>
                <w:color w:val="000000"/>
                <w:szCs w:val="22"/>
              </w:rPr>
            </w:pPr>
            <w:r w:rsidRPr="00F05422">
              <w:rPr>
                <w:rFonts w:eastAsia="Calibri" w:cs="Arial"/>
                <w:color w:val="000000"/>
                <w:szCs w:val="22"/>
              </w:rPr>
              <w:t>5.RI.7, 5.RI.8, 5.RI.9</w:t>
            </w:r>
          </w:p>
        </w:tc>
      </w:tr>
      <w:tr w:rsidR="00F57FAC" w:rsidRPr="00F05422" w14:paraId="6494E628" w14:textId="77777777">
        <w:trPr>
          <w:cantSplit/>
          <w:trHeight w:val="360"/>
          <w:jc w:val="center"/>
        </w:trPr>
        <w:tc>
          <w:tcPr>
            <w:tcW w:w="0" w:type="dxa"/>
            <w:tcBorders>
              <w:top w:val="single" w:sz="12" w:space="0" w:color="2E74B5"/>
            </w:tcBorders>
            <w:shd w:val="clear" w:color="auto" w:fill="A6A6A6"/>
          </w:tcPr>
          <w:p w14:paraId="3A8BC922" w14:textId="77777777" w:rsidR="00F57FAC" w:rsidRPr="00F05422" w:rsidRDefault="00F57FAC" w:rsidP="00F57FAC">
            <w:pPr>
              <w:spacing w:before="40" w:after="40"/>
              <w:rPr>
                <w:rFonts w:cs="Arial"/>
                <w:b/>
                <w:bCs/>
                <w:color w:val="000000"/>
                <w:szCs w:val="20"/>
              </w:rPr>
            </w:pPr>
            <w:r w:rsidRPr="00F05422">
              <w:rPr>
                <w:rFonts w:cs="Arial"/>
                <w:color w:val="000000"/>
                <w:szCs w:val="20"/>
              </w:rPr>
              <w:t xml:space="preserve">Reading: Vocabulary and </w:t>
            </w:r>
            <w:proofErr w:type="gramStart"/>
            <w:r w:rsidRPr="00F05422">
              <w:rPr>
                <w:rFonts w:cs="Arial"/>
                <w:color w:val="000000"/>
                <w:szCs w:val="20"/>
              </w:rPr>
              <w:t>Meaning</w:t>
            </w:r>
            <w:proofErr w:type="gramEnd"/>
          </w:p>
        </w:tc>
        <w:tc>
          <w:tcPr>
            <w:tcW w:w="0" w:type="dxa"/>
            <w:tcBorders>
              <w:top w:val="single" w:sz="12" w:space="0" w:color="2E74B5"/>
            </w:tcBorders>
            <w:shd w:val="clear" w:color="auto" w:fill="A6A6A6"/>
            <w:noWrap/>
          </w:tcPr>
          <w:p w14:paraId="1FAFFC96"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3.RL.4, 3.RI.4</w:t>
            </w:r>
            <w:r w:rsidRPr="00F05422">
              <w:rPr>
                <w:rFonts w:eastAsia="Calibri" w:cs="Arial"/>
                <w:color w:val="000000"/>
                <w:szCs w:val="22"/>
              </w:rPr>
              <w:br/>
              <w:t xml:space="preserve">3.L.4, 3.L.5, 3.L.6 </w:t>
            </w:r>
          </w:p>
        </w:tc>
        <w:tc>
          <w:tcPr>
            <w:tcW w:w="0" w:type="dxa"/>
            <w:tcBorders>
              <w:top w:val="single" w:sz="12" w:space="0" w:color="2E74B5"/>
            </w:tcBorders>
            <w:shd w:val="clear" w:color="auto" w:fill="A6A6A6"/>
            <w:noWrap/>
          </w:tcPr>
          <w:p w14:paraId="3D79DB29" w14:textId="77777777" w:rsidR="00F57FAC" w:rsidRPr="00F05422" w:rsidRDefault="00F57FAC" w:rsidP="00F57FAC">
            <w:pPr>
              <w:spacing w:before="40" w:after="40"/>
              <w:jc w:val="center"/>
              <w:rPr>
                <w:rFonts w:cs="Arial"/>
                <w:szCs w:val="20"/>
              </w:rPr>
            </w:pPr>
            <w:r w:rsidRPr="00F05422">
              <w:rPr>
                <w:rFonts w:eastAsia="Calibri" w:cs="Arial"/>
                <w:color w:val="000000"/>
                <w:szCs w:val="22"/>
              </w:rPr>
              <w:t>4.RL.4, 4.RI.4</w:t>
            </w:r>
            <w:r w:rsidRPr="00F05422">
              <w:rPr>
                <w:rFonts w:eastAsia="Calibri" w:cs="Arial"/>
                <w:color w:val="000000"/>
                <w:szCs w:val="22"/>
              </w:rPr>
              <w:br/>
              <w:t xml:space="preserve">4.L.4, 4.L.5, 4.L.6 </w:t>
            </w:r>
          </w:p>
        </w:tc>
        <w:tc>
          <w:tcPr>
            <w:tcW w:w="2635" w:type="dxa"/>
            <w:tcBorders>
              <w:top w:val="single" w:sz="12" w:space="0" w:color="2E74B5"/>
            </w:tcBorders>
            <w:shd w:val="clear" w:color="auto" w:fill="A6A6A6"/>
            <w:noWrap/>
          </w:tcPr>
          <w:p w14:paraId="06D9977A" w14:textId="77777777" w:rsidR="00F57FAC" w:rsidRPr="00F05422" w:rsidRDefault="00F57FAC" w:rsidP="00F57FAC">
            <w:pPr>
              <w:spacing w:before="40" w:after="40"/>
              <w:jc w:val="center"/>
              <w:rPr>
                <w:rFonts w:cs="Arial"/>
                <w:szCs w:val="20"/>
              </w:rPr>
            </w:pPr>
            <w:r w:rsidRPr="00F05422">
              <w:rPr>
                <w:rFonts w:eastAsia="Calibri" w:cs="Arial"/>
                <w:color w:val="000000"/>
                <w:szCs w:val="22"/>
              </w:rPr>
              <w:t>5.RL.4, 5.RI.4</w:t>
            </w:r>
            <w:r w:rsidRPr="00F05422">
              <w:rPr>
                <w:rFonts w:eastAsia="Calibri" w:cs="Arial"/>
                <w:color w:val="000000"/>
                <w:szCs w:val="22"/>
              </w:rPr>
              <w:br/>
              <w:t xml:space="preserve">5.L.4, 5.L.5, 5.L.6 </w:t>
            </w:r>
          </w:p>
        </w:tc>
      </w:tr>
      <w:tr w:rsidR="00F57FAC" w:rsidRPr="00F05422" w14:paraId="0D7033B0" w14:textId="77777777" w:rsidTr="00A779E2">
        <w:tblPrEx>
          <w:jc w:val="left"/>
        </w:tblPrEx>
        <w:trPr>
          <w:cantSplit/>
          <w:trHeight w:val="360"/>
        </w:trPr>
        <w:tc>
          <w:tcPr>
            <w:tcW w:w="0" w:type="dxa"/>
            <w:shd w:val="clear" w:color="auto" w:fill="E2EFD9"/>
            <w:hideMark/>
          </w:tcPr>
          <w:p w14:paraId="3F4E6745" w14:textId="77777777" w:rsidR="00F57FAC" w:rsidRPr="00F05422" w:rsidRDefault="00F57FAC" w:rsidP="00F57FAC">
            <w:pPr>
              <w:spacing w:before="40"/>
              <w:rPr>
                <w:rFonts w:eastAsia="Calibri" w:cs="Arial"/>
                <w:color w:val="000000"/>
                <w:szCs w:val="22"/>
              </w:rPr>
            </w:pPr>
            <w:r w:rsidRPr="00F05422">
              <w:rPr>
                <w:rFonts w:eastAsia="Calibri" w:cs="Arial"/>
                <w:color w:val="000000"/>
                <w:szCs w:val="22"/>
              </w:rPr>
              <w:t>Writing: Foundational Mechanics and Conventions</w:t>
            </w:r>
          </w:p>
        </w:tc>
        <w:tc>
          <w:tcPr>
            <w:tcW w:w="0" w:type="dxa"/>
            <w:shd w:val="clear" w:color="auto" w:fill="E2EFD9"/>
            <w:noWrap/>
            <w:hideMark/>
          </w:tcPr>
          <w:p w14:paraId="3DDC9AA2"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3.RF.3</w:t>
            </w:r>
            <w:r w:rsidRPr="00F05422">
              <w:rPr>
                <w:rFonts w:eastAsia="Calibri" w:cs="Arial"/>
                <w:color w:val="000000"/>
                <w:szCs w:val="22"/>
              </w:rPr>
              <w:br/>
              <w:t>3.L.1, 3.L.2, 3.L.3</w:t>
            </w:r>
          </w:p>
        </w:tc>
        <w:tc>
          <w:tcPr>
            <w:tcW w:w="0" w:type="dxa"/>
            <w:shd w:val="clear" w:color="auto" w:fill="E2EFD9"/>
            <w:noWrap/>
            <w:hideMark/>
          </w:tcPr>
          <w:p w14:paraId="53250727" w14:textId="77777777" w:rsidR="00F57FAC" w:rsidRPr="00F05422" w:rsidRDefault="00F57FAC" w:rsidP="00F57FAC">
            <w:pPr>
              <w:spacing w:before="40" w:after="40"/>
              <w:jc w:val="center"/>
              <w:rPr>
                <w:rFonts w:cs="Arial"/>
                <w:szCs w:val="20"/>
              </w:rPr>
            </w:pPr>
            <w:r w:rsidRPr="00F05422">
              <w:rPr>
                <w:rFonts w:eastAsia="Calibri" w:cs="Arial"/>
                <w:color w:val="000000"/>
                <w:szCs w:val="22"/>
              </w:rPr>
              <w:t xml:space="preserve">4.RF.3 </w:t>
            </w:r>
            <w:r w:rsidRPr="00F05422">
              <w:rPr>
                <w:rFonts w:eastAsia="Calibri" w:cs="Arial"/>
                <w:color w:val="000000"/>
                <w:szCs w:val="22"/>
              </w:rPr>
              <w:br/>
              <w:t>4.L.1, 4.L.2, 4.L.3</w:t>
            </w:r>
          </w:p>
        </w:tc>
        <w:tc>
          <w:tcPr>
            <w:tcW w:w="2635" w:type="dxa"/>
            <w:shd w:val="clear" w:color="auto" w:fill="E2EFD9"/>
            <w:noWrap/>
            <w:hideMark/>
          </w:tcPr>
          <w:p w14:paraId="4E9035E3" w14:textId="77777777" w:rsidR="00F57FAC" w:rsidRPr="00F05422" w:rsidRDefault="00F57FAC" w:rsidP="00F57FAC">
            <w:pPr>
              <w:spacing w:before="40" w:after="40"/>
              <w:jc w:val="center"/>
              <w:rPr>
                <w:rFonts w:cs="Arial"/>
                <w:szCs w:val="20"/>
              </w:rPr>
            </w:pPr>
            <w:r w:rsidRPr="00F05422">
              <w:rPr>
                <w:rFonts w:eastAsia="Calibri" w:cs="Arial"/>
                <w:color w:val="000000"/>
                <w:szCs w:val="22"/>
              </w:rPr>
              <w:t>5.RF.3</w:t>
            </w:r>
            <w:r w:rsidRPr="00F05422">
              <w:rPr>
                <w:rFonts w:eastAsia="Calibri" w:cs="Arial"/>
                <w:color w:val="000000"/>
                <w:szCs w:val="22"/>
              </w:rPr>
              <w:br/>
              <w:t>5.L.1, 5.L.2, 5.L.3</w:t>
            </w:r>
          </w:p>
        </w:tc>
      </w:tr>
      <w:tr w:rsidR="00F57FAC" w:rsidRPr="00F05422" w14:paraId="26D14EC5" w14:textId="77777777" w:rsidTr="00A779E2">
        <w:tblPrEx>
          <w:jc w:val="left"/>
        </w:tblPrEx>
        <w:trPr>
          <w:cantSplit/>
          <w:trHeight w:val="360"/>
        </w:trPr>
        <w:tc>
          <w:tcPr>
            <w:tcW w:w="0" w:type="dxa"/>
            <w:shd w:val="clear" w:color="auto" w:fill="C5E0B3"/>
          </w:tcPr>
          <w:p w14:paraId="247BA1D5" w14:textId="77777777" w:rsidR="00F57FAC" w:rsidRPr="00F05422" w:rsidRDefault="00F57FAC" w:rsidP="00F57FAC">
            <w:pPr>
              <w:spacing w:before="40"/>
              <w:rPr>
                <w:rFonts w:cs="Arial"/>
                <w:b/>
                <w:bCs/>
                <w:color w:val="000000"/>
                <w:szCs w:val="20"/>
              </w:rPr>
            </w:pPr>
            <w:r w:rsidRPr="00F05422">
              <w:rPr>
                <w:rFonts w:eastAsia="Calibri" w:cs="Arial"/>
                <w:color w:val="000000"/>
                <w:szCs w:val="22"/>
              </w:rPr>
              <w:t>Writing: Revising and Editing</w:t>
            </w:r>
          </w:p>
        </w:tc>
        <w:tc>
          <w:tcPr>
            <w:tcW w:w="0" w:type="dxa"/>
            <w:shd w:val="clear" w:color="auto" w:fill="C5E0B3"/>
            <w:noWrap/>
          </w:tcPr>
          <w:p w14:paraId="35FC3961"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3.W.1, 3.W.2, 3.W.3</w:t>
            </w:r>
          </w:p>
        </w:tc>
        <w:tc>
          <w:tcPr>
            <w:tcW w:w="0" w:type="dxa"/>
            <w:shd w:val="clear" w:color="auto" w:fill="C5E0B3"/>
            <w:noWrap/>
          </w:tcPr>
          <w:p w14:paraId="2831FF47" w14:textId="77777777" w:rsidR="00F57FAC" w:rsidRPr="00F05422" w:rsidRDefault="00F57FAC" w:rsidP="00F57FAC">
            <w:pPr>
              <w:spacing w:before="40" w:after="40"/>
              <w:jc w:val="center"/>
              <w:rPr>
                <w:rFonts w:cs="Arial"/>
                <w:szCs w:val="20"/>
              </w:rPr>
            </w:pPr>
            <w:r w:rsidRPr="00F05422">
              <w:rPr>
                <w:rFonts w:eastAsia="Calibri" w:cs="Arial"/>
                <w:color w:val="000000"/>
                <w:szCs w:val="22"/>
              </w:rPr>
              <w:t>4.W.1, 4.W.2, 4.W.3</w:t>
            </w:r>
          </w:p>
        </w:tc>
        <w:tc>
          <w:tcPr>
            <w:tcW w:w="2635" w:type="dxa"/>
            <w:shd w:val="clear" w:color="auto" w:fill="C5E0B3"/>
            <w:noWrap/>
          </w:tcPr>
          <w:p w14:paraId="211B13BF" w14:textId="77777777" w:rsidR="00F57FAC" w:rsidRPr="00F05422" w:rsidRDefault="00F57FAC" w:rsidP="00F57FAC">
            <w:pPr>
              <w:spacing w:before="40" w:after="40"/>
              <w:jc w:val="center"/>
              <w:rPr>
                <w:rFonts w:cs="Arial"/>
                <w:szCs w:val="20"/>
              </w:rPr>
            </w:pPr>
            <w:r w:rsidRPr="00F05422">
              <w:rPr>
                <w:rFonts w:eastAsia="Calibri" w:cs="Arial"/>
                <w:color w:val="000000"/>
                <w:szCs w:val="22"/>
              </w:rPr>
              <w:t>5.W.1, 5.W.2, 5.W.3</w:t>
            </w:r>
          </w:p>
        </w:tc>
      </w:tr>
      <w:tr w:rsidR="00F57FAC" w:rsidRPr="00F05422" w14:paraId="4C389D5F" w14:textId="77777777" w:rsidTr="00A779E2">
        <w:tblPrEx>
          <w:jc w:val="left"/>
        </w:tblPrEx>
        <w:trPr>
          <w:cantSplit/>
          <w:trHeight w:val="360"/>
        </w:trPr>
        <w:tc>
          <w:tcPr>
            <w:tcW w:w="0" w:type="dxa"/>
            <w:shd w:val="clear" w:color="auto" w:fill="A8D08D"/>
          </w:tcPr>
          <w:p w14:paraId="46C7A0E0" w14:textId="77777777" w:rsidR="00F57FAC" w:rsidRPr="00F05422" w:rsidRDefault="00F57FAC" w:rsidP="00F57FAC">
            <w:pPr>
              <w:spacing w:before="40"/>
              <w:rPr>
                <w:rFonts w:cs="Arial"/>
                <w:b/>
                <w:bCs/>
                <w:color w:val="000000"/>
                <w:szCs w:val="20"/>
              </w:rPr>
            </w:pPr>
            <w:r w:rsidRPr="00F05422">
              <w:rPr>
                <w:rFonts w:eastAsia="Calibri" w:cs="Arial"/>
                <w:color w:val="000000"/>
                <w:szCs w:val="22"/>
              </w:rPr>
              <w:t>Writing: Written Expression</w:t>
            </w:r>
          </w:p>
        </w:tc>
        <w:tc>
          <w:tcPr>
            <w:tcW w:w="0" w:type="dxa"/>
            <w:shd w:val="clear" w:color="auto" w:fill="A8D08D"/>
            <w:noWrap/>
          </w:tcPr>
          <w:p w14:paraId="73738BE3"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3.W standards</w:t>
            </w:r>
          </w:p>
        </w:tc>
        <w:tc>
          <w:tcPr>
            <w:tcW w:w="0" w:type="dxa"/>
            <w:shd w:val="clear" w:color="auto" w:fill="A8D08D"/>
            <w:noWrap/>
          </w:tcPr>
          <w:p w14:paraId="32CA6D7D" w14:textId="77777777" w:rsidR="00F57FAC" w:rsidRPr="00F05422" w:rsidRDefault="00F57FAC" w:rsidP="00F57FAC">
            <w:pPr>
              <w:spacing w:before="40" w:after="40"/>
              <w:jc w:val="center"/>
              <w:rPr>
                <w:rFonts w:cs="Arial"/>
                <w:szCs w:val="20"/>
              </w:rPr>
            </w:pPr>
            <w:r w:rsidRPr="00F05422">
              <w:rPr>
                <w:rFonts w:eastAsia="Calibri" w:cs="Arial"/>
                <w:color w:val="000000"/>
                <w:szCs w:val="22"/>
              </w:rPr>
              <w:t>4.W standards</w:t>
            </w:r>
          </w:p>
        </w:tc>
        <w:tc>
          <w:tcPr>
            <w:tcW w:w="2635" w:type="dxa"/>
            <w:shd w:val="clear" w:color="auto" w:fill="A8D08D"/>
            <w:noWrap/>
          </w:tcPr>
          <w:p w14:paraId="1AD72F27" w14:textId="77777777" w:rsidR="00F57FAC" w:rsidRPr="00F05422" w:rsidRDefault="00F57FAC" w:rsidP="00F57FAC">
            <w:pPr>
              <w:spacing w:before="40" w:after="40"/>
              <w:jc w:val="center"/>
              <w:rPr>
                <w:rFonts w:cs="Arial"/>
                <w:szCs w:val="20"/>
              </w:rPr>
            </w:pPr>
            <w:r w:rsidRPr="00F05422">
              <w:rPr>
                <w:rFonts w:eastAsia="Calibri" w:cs="Arial"/>
                <w:color w:val="000000"/>
                <w:szCs w:val="22"/>
              </w:rPr>
              <w:t>5.W standards</w:t>
            </w:r>
          </w:p>
        </w:tc>
      </w:tr>
      <w:tr w:rsidR="00F57FAC" w:rsidRPr="00F05422" w14:paraId="6CA38E59" w14:textId="77777777">
        <w:trPr>
          <w:cantSplit/>
          <w:trHeight w:val="360"/>
          <w:jc w:val="center"/>
        </w:trPr>
        <w:tc>
          <w:tcPr>
            <w:tcW w:w="0" w:type="dxa"/>
            <w:tcBorders>
              <w:top w:val="single" w:sz="4" w:space="0" w:color="auto"/>
              <w:bottom w:val="single" w:sz="4" w:space="0" w:color="auto"/>
            </w:tcBorders>
            <w:shd w:val="clear" w:color="auto" w:fill="FFF2CC"/>
            <w:hideMark/>
          </w:tcPr>
          <w:p w14:paraId="32FA13D0" w14:textId="77777777" w:rsidR="00F57FAC" w:rsidRPr="00F05422" w:rsidRDefault="00F57FAC" w:rsidP="00F57FAC">
            <w:pPr>
              <w:spacing w:before="40" w:after="40"/>
              <w:rPr>
                <w:rFonts w:cs="Arial"/>
                <w:color w:val="000000"/>
                <w:szCs w:val="20"/>
              </w:rPr>
            </w:pPr>
            <w:r w:rsidRPr="00F05422">
              <w:rPr>
                <w:rFonts w:cs="Arial"/>
                <w:color w:val="000000"/>
                <w:szCs w:val="20"/>
              </w:rPr>
              <w:t>Listening: Listening Comprehension</w:t>
            </w:r>
          </w:p>
        </w:tc>
        <w:tc>
          <w:tcPr>
            <w:tcW w:w="0" w:type="dxa"/>
            <w:tcBorders>
              <w:top w:val="single" w:sz="4" w:space="0" w:color="auto"/>
            </w:tcBorders>
            <w:shd w:val="clear" w:color="auto" w:fill="FFF2CC"/>
            <w:noWrap/>
            <w:hideMark/>
          </w:tcPr>
          <w:p w14:paraId="3ED6E549"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3.SL.2, 3.SL.3</w:t>
            </w:r>
          </w:p>
        </w:tc>
        <w:tc>
          <w:tcPr>
            <w:tcW w:w="0" w:type="dxa"/>
            <w:tcBorders>
              <w:top w:val="single" w:sz="4" w:space="0" w:color="auto"/>
            </w:tcBorders>
            <w:shd w:val="clear" w:color="auto" w:fill="FFF2CC"/>
            <w:noWrap/>
            <w:hideMark/>
          </w:tcPr>
          <w:p w14:paraId="5526E960" w14:textId="77777777" w:rsidR="00F57FAC" w:rsidRPr="00F05422" w:rsidRDefault="00F57FAC" w:rsidP="00F57FAC">
            <w:pPr>
              <w:spacing w:before="40" w:after="40"/>
              <w:jc w:val="center"/>
              <w:rPr>
                <w:rFonts w:cs="Arial"/>
                <w:szCs w:val="20"/>
              </w:rPr>
            </w:pPr>
            <w:r w:rsidRPr="00F05422">
              <w:rPr>
                <w:rFonts w:eastAsia="Calibri" w:cs="Arial"/>
                <w:color w:val="000000"/>
                <w:szCs w:val="22"/>
              </w:rPr>
              <w:t>4.SL.2, 4.SL.3</w:t>
            </w:r>
          </w:p>
        </w:tc>
        <w:tc>
          <w:tcPr>
            <w:tcW w:w="2635" w:type="dxa"/>
            <w:tcBorders>
              <w:top w:val="single" w:sz="4" w:space="0" w:color="auto"/>
            </w:tcBorders>
            <w:shd w:val="clear" w:color="auto" w:fill="FFF2CC"/>
            <w:noWrap/>
            <w:hideMark/>
          </w:tcPr>
          <w:p w14:paraId="50D3E922"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5.SL.2, 5.SL.3</w:t>
            </w:r>
          </w:p>
        </w:tc>
      </w:tr>
    </w:tbl>
    <w:p w14:paraId="0F8909CF" w14:textId="77777777" w:rsidR="00F57FAC" w:rsidRPr="00F05422" w:rsidRDefault="00F57FAC" w:rsidP="00F55C2B">
      <w:pPr>
        <w:keepNext/>
        <w:keepLines/>
        <w:pageBreakBefore/>
        <w:spacing w:before="240" w:after="240"/>
        <w:outlineLvl w:val="2"/>
        <w:rPr>
          <w:rFonts w:eastAsia="Yu Gothic Light"/>
          <w:b/>
          <w:sz w:val="32"/>
        </w:rPr>
      </w:pPr>
      <w:bookmarkStart w:id="117" w:name="_Toc170298946"/>
      <w:r w:rsidRPr="00F05422">
        <w:rPr>
          <w:rFonts w:eastAsia="Yu Gothic Light"/>
          <w:b/>
          <w:sz w:val="32"/>
        </w:rPr>
        <w:lastRenderedPageBreak/>
        <w:t>Grade Span: Six Through Eight</w:t>
      </w:r>
      <w:bookmarkEnd w:id="117"/>
    </w:p>
    <w:p w14:paraId="1749FE81" w14:textId="171E7213" w:rsidR="00F57FAC" w:rsidRPr="00F05422" w:rsidRDefault="00F57FAC" w:rsidP="00F55C2B">
      <w:pPr>
        <w:keepNext/>
        <w:keepLines/>
        <w:spacing w:after="240"/>
        <w:rPr>
          <w:rFonts w:cs="Arial"/>
          <w:color w:val="000000"/>
          <w:szCs w:val="22"/>
        </w:rPr>
      </w:pPr>
      <w:r w:rsidRPr="00F05422">
        <w:rPr>
          <w:rFonts w:cs="Arial"/>
          <w:color w:val="000000"/>
          <w:szCs w:val="22"/>
        </w:rPr>
        <w:t xml:space="preserve">Note that many standards have contributory standards. For instance, in grade eight, Language Standard </w:t>
      </w:r>
      <w:r w:rsidRPr="00F05422">
        <w:rPr>
          <w:rFonts w:eastAsia="Calibri" w:cs="Arial"/>
          <w:color w:val="000000"/>
          <w:szCs w:val="22"/>
        </w:rPr>
        <w:t xml:space="preserve">8.L.2 </w:t>
      </w:r>
      <w:r w:rsidRPr="00F05422">
        <w:rPr>
          <w:rFonts w:cs="Arial"/>
          <w:color w:val="000000"/>
          <w:szCs w:val="22"/>
        </w:rPr>
        <w:t xml:space="preserve">deals with conventions and Standard </w:t>
      </w:r>
      <w:r w:rsidRPr="00F05422">
        <w:rPr>
          <w:rFonts w:eastAsia="Calibri" w:cs="Arial"/>
          <w:color w:val="000000"/>
          <w:szCs w:val="22"/>
        </w:rPr>
        <w:t xml:space="preserve">8.L.2a </w:t>
      </w:r>
      <w:r w:rsidRPr="00F05422">
        <w:rPr>
          <w:rFonts w:cs="Arial"/>
          <w:color w:val="000000"/>
          <w:szCs w:val="22"/>
        </w:rPr>
        <w:t xml:space="preserve">deals specifically with </w:t>
      </w:r>
      <w:r w:rsidRPr="00F05422">
        <w:rPr>
          <w:rFonts w:eastAsia="Calibri"/>
          <w:szCs w:val="22"/>
        </w:rPr>
        <w:t>punctuation indicating a pause or break</w:t>
      </w:r>
      <w:r w:rsidRPr="00F05422">
        <w:rPr>
          <w:rFonts w:cs="Arial"/>
          <w:color w:val="000000"/>
          <w:szCs w:val="22"/>
        </w:rPr>
        <w:t xml:space="preserve">. While Standard </w:t>
      </w:r>
      <w:r w:rsidRPr="00F05422">
        <w:rPr>
          <w:rFonts w:eastAsia="Calibri" w:cs="Arial"/>
          <w:color w:val="000000"/>
          <w:szCs w:val="22"/>
        </w:rPr>
        <w:t xml:space="preserve">8.L.2a </w:t>
      </w:r>
      <w:r w:rsidRPr="00F05422">
        <w:rPr>
          <w:rFonts w:cs="Arial"/>
          <w:color w:val="000000"/>
          <w:szCs w:val="22"/>
        </w:rPr>
        <w:t xml:space="preserve">is not mentioned in </w:t>
      </w:r>
      <w:hyperlink w:anchor="Table_8">
        <w:r w:rsidRPr="00F05422">
          <w:rPr>
            <w:rFonts w:cs="Arial"/>
            <w:color w:val="0000FF"/>
            <w:szCs w:val="22"/>
            <w:u w:val="single"/>
          </w:rPr>
          <w:t>table 8</w:t>
        </w:r>
      </w:hyperlink>
      <w:r w:rsidRPr="00F05422">
        <w:rPr>
          <w:rFonts w:cs="Arial"/>
          <w:color w:val="000000"/>
          <w:szCs w:val="22"/>
        </w:rPr>
        <w:t xml:space="preserve">, it is incorporated under </w:t>
      </w:r>
      <w:r w:rsidRPr="00F05422">
        <w:rPr>
          <w:rFonts w:eastAsia="Calibri" w:cs="Arial"/>
          <w:color w:val="000000"/>
          <w:szCs w:val="22"/>
        </w:rPr>
        <w:t>8.L.2</w:t>
      </w:r>
      <w:r w:rsidRPr="00F05422">
        <w:rPr>
          <w:rFonts w:cs="Arial"/>
          <w:color w:val="000000"/>
          <w:szCs w:val="22"/>
        </w:rPr>
        <w:t>.</w:t>
      </w:r>
    </w:p>
    <w:p w14:paraId="0CB5461A" w14:textId="19007B79" w:rsidR="00F57FAC" w:rsidRPr="00F05422" w:rsidRDefault="00F57FAC" w:rsidP="00A779E2">
      <w:pPr>
        <w:keepNext/>
        <w:keepLines/>
        <w:spacing w:before="240" w:after="60"/>
        <w:jc w:val="center"/>
        <w:rPr>
          <w:rFonts w:eastAsia="SimSun" w:cs="Arial"/>
          <w:b/>
          <w:color w:val="034D8E"/>
          <w:szCs w:val="20"/>
          <w:lang w:eastAsia="zh-CN"/>
        </w:rPr>
      </w:pPr>
      <w:bookmarkStart w:id="118" w:name="Table_8"/>
      <w:bookmarkStart w:id="119" w:name="_Ref122003117"/>
      <w:bookmarkStart w:id="120" w:name="_Toc100906271"/>
      <w:bookmarkStart w:id="121" w:name="_Toc170213647"/>
      <w:bookmarkEnd w:id="118"/>
      <w:r w:rsidRPr="00F05422">
        <w:rPr>
          <w:rFonts w:eastAsia="SimSun" w:cs="Arial"/>
          <w:b/>
          <w:color w:val="034D8E"/>
          <w:szCs w:val="20"/>
          <w:lang w:eastAsia="zh-CN"/>
        </w:rPr>
        <w:t xml:space="preserve">Table </w:t>
      </w:r>
      <w:r w:rsidRPr="00F05422">
        <w:rPr>
          <w:rFonts w:eastAsia="SimSun" w:cs="Arial"/>
          <w:b/>
          <w:color w:val="034D8E"/>
          <w:szCs w:val="20"/>
          <w:lang w:eastAsia="zh-CN"/>
        </w:rPr>
        <w:fldChar w:fldCharType="begin"/>
      </w:r>
      <w:r w:rsidRPr="00F05422">
        <w:rPr>
          <w:rFonts w:eastAsia="SimSun" w:cs="Arial"/>
          <w:b/>
          <w:color w:val="034D8E"/>
          <w:szCs w:val="20"/>
          <w:lang w:eastAsia="zh-CN"/>
        </w:rPr>
        <w:instrText xml:space="preserve"> SEQ Table \* ARABIC </w:instrText>
      </w:r>
      <w:r w:rsidRPr="00F05422">
        <w:rPr>
          <w:rFonts w:eastAsia="SimSun" w:cs="Arial"/>
          <w:b/>
          <w:color w:val="034D8E"/>
          <w:szCs w:val="20"/>
          <w:lang w:eastAsia="zh-CN"/>
        </w:rPr>
        <w:fldChar w:fldCharType="separate"/>
      </w:r>
      <w:r w:rsidRPr="00F05422">
        <w:rPr>
          <w:rFonts w:eastAsia="SimSun" w:cs="Arial"/>
          <w:b/>
          <w:noProof/>
          <w:color w:val="034D8E"/>
          <w:szCs w:val="20"/>
          <w:lang w:eastAsia="zh-CN"/>
        </w:rPr>
        <w:t>8</w:t>
      </w:r>
      <w:r w:rsidRPr="00F05422">
        <w:rPr>
          <w:rFonts w:eastAsia="SimSun" w:cs="Arial"/>
          <w:b/>
          <w:noProof/>
          <w:color w:val="034D8E"/>
          <w:szCs w:val="20"/>
          <w:lang w:eastAsia="zh-CN"/>
        </w:rPr>
        <w:fldChar w:fldCharType="end"/>
      </w:r>
      <w:bookmarkEnd w:id="119"/>
      <w:r w:rsidRPr="00F05422">
        <w:rPr>
          <w:rFonts w:eastAsia="SimSun" w:cs="Arial"/>
          <w:b/>
          <w:color w:val="034D8E"/>
          <w:szCs w:val="20"/>
          <w:lang w:eastAsia="zh-CN"/>
        </w:rPr>
        <w:t xml:space="preserve">. </w:t>
      </w:r>
      <w:r w:rsidRPr="00F05422">
        <w:rPr>
          <w:rFonts w:eastAsia="SimSun" w:cs="Arial"/>
          <w:b/>
          <w:i/>
          <w:iCs/>
          <w:color w:val="034D8E"/>
          <w:szCs w:val="20"/>
          <w:lang w:eastAsia="zh-CN"/>
        </w:rPr>
        <w:t xml:space="preserve">California Common Core State Standards </w:t>
      </w:r>
      <w:proofErr w:type="spellStart"/>
      <w:r w:rsidRPr="00F05422">
        <w:rPr>
          <w:rFonts w:eastAsia="SimSun" w:cs="Arial"/>
          <w:b/>
          <w:i/>
          <w:iCs/>
          <w:color w:val="034D8E"/>
          <w:szCs w:val="20"/>
          <w:lang w:eastAsia="zh-CN"/>
        </w:rPr>
        <w:t>en</w:t>
      </w:r>
      <w:proofErr w:type="spellEnd"/>
      <w:r w:rsidRPr="00F05422">
        <w:rPr>
          <w:rFonts w:eastAsia="SimSun" w:cs="Arial"/>
          <w:b/>
          <w:i/>
          <w:iCs/>
          <w:color w:val="034D8E"/>
          <w:szCs w:val="20"/>
          <w:lang w:eastAsia="zh-CN"/>
        </w:rPr>
        <w:t xml:space="preserve"> Español</w:t>
      </w:r>
      <w:r w:rsidRPr="00F05422">
        <w:rPr>
          <w:rFonts w:eastAsia="SimSun" w:cs="Arial"/>
          <w:b/>
          <w:color w:val="034D8E"/>
          <w:szCs w:val="20"/>
          <w:lang w:eastAsia="zh-CN"/>
        </w:rPr>
        <w:t xml:space="preserve"> Sampling by Content Categories and Subcategories, C</w:t>
      </w:r>
      <w:r w:rsidR="00304BAC" w:rsidRPr="00F05422">
        <w:rPr>
          <w:rFonts w:eastAsia="SimSun" w:cs="Arial"/>
          <w:b/>
          <w:color w:val="034D8E"/>
          <w:szCs w:val="20"/>
          <w:lang w:eastAsia="zh-CN"/>
        </w:rPr>
        <w:t xml:space="preserve">alifornia </w:t>
      </w:r>
      <w:r w:rsidRPr="00F05422">
        <w:rPr>
          <w:rFonts w:eastAsia="SimSun" w:cs="Arial"/>
          <w:b/>
          <w:color w:val="034D8E"/>
          <w:szCs w:val="20"/>
          <w:lang w:eastAsia="zh-CN"/>
        </w:rPr>
        <w:t>S</w:t>
      </w:r>
      <w:r w:rsidR="00304BAC" w:rsidRPr="00F05422">
        <w:rPr>
          <w:rFonts w:eastAsia="SimSun" w:cs="Arial"/>
          <w:b/>
          <w:color w:val="034D8E"/>
          <w:szCs w:val="20"/>
          <w:lang w:eastAsia="zh-CN"/>
        </w:rPr>
        <w:t xml:space="preserve">panish </w:t>
      </w:r>
      <w:r w:rsidRPr="00F05422">
        <w:rPr>
          <w:rFonts w:eastAsia="SimSun" w:cs="Arial"/>
          <w:b/>
          <w:color w:val="034D8E"/>
          <w:szCs w:val="20"/>
          <w:lang w:eastAsia="zh-CN"/>
        </w:rPr>
        <w:t>A</w:t>
      </w:r>
      <w:r w:rsidR="00304BAC" w:rsidRPr="00F05422">
        <w:rPr>
          <w:rFonts w:eastAsia="SimSun" w:cs="Arial"/>
          <w:b/>
          <w:color w:val="034D8E"/>
          <w:szCs w:val="20"/>
          <w:lang w:eastAsia="zh-CN"/>
        </w:rPr>
        <w:t>ssessment</w:t>
      </w:r>
      <w:r w:rsidRPr="00F05422">
        <w:rPr>
          <w:rFonts w:eastAsia="SimSun" w:cs="Arial"/>
          <w:b/>
          <w:color w:val="034D8E"/>
          <w:szCs w:val="20"/>
          <w:lang w:eastAsia="zh-CN"/>
        </w:rPr>
        <w:t>, Grade Span Six Through Eight</w:t>
      </w:r>
      <w:bookmarkEnd w:id="120"/>
      <w:bookmarkEnd w:id="121"/>
    </w:p>
    <w:tbl>
      <w:tblPr>
        <w:tblStyle w:val="Blueprint"/>
        <w:tblW w:w="12659" w:type="dxa"/>
        <w:jc w:val="center"/>
        <w:tblCellMar>
          <w:left w:w="58" w:type="dxa"/>
          <w:right w:w="58" w:type="dxa"/>
        </w:tblCellMar>
        <w:tblLook w:val="04A0" w:firstRow="1" w:lastRow="0" w:firstColumn="1" w:lastColumn="0" w:noHBand="0" w:noVBand="1"/>
        <w:tblDescription w:val="Table 8.  California Common Core State Standards en Español Sampling by Content  Categories and Subcategories, CSA, Grade Span Six Through Eight"/>
      </w:tblPr>
      <w:tblGrid>
        <w:gridCol w:w="7360"/>
        <w:gridCol w:w="1764"/>
        <w:gridCol w:w="1764"/>
        <w:gridCol w:w="1771"/>
      </w:tblGrid>
      <w:tr w:rsidR="00F57FAC" w:rsidRPr="00F05422" w14:paraId="00F45FA9" w14:textId="77777777">
        <w:trPr>
          <w:cnfStyle w:val="100000000000" w:firstRow="1" w:lastRow="0" w:firstColumn="0" w:lastColumn="0" w:oddVBand="0" w:evenVBand="0" w:oddHBand="0" w:evenHBand="0" w:firstRowFirstColumn="0" w:firstRowLastColumn="0" w:lastRowFirstColumn="0" w:lastRowLastColumn="0"/>
          <w:cantSplit/>
          <w:trHeight w:val="144"/>
          <w:tblHeader/>
          <w:jc w:val="center"/>
        </w:trPr>
        <w:tc>
          <w:tcPr>
            <w:tcW w:w="7360" w:type="dxa"/>
            <w:shd w:val="clear" w:color="auto" w:fill="DEEAF6"/>
            <w:hideMark/>
          </w:tcPr>
          <w:p w14:paraId="214EFF81" w14:textId="77777777" w:rsidR="00F57FAC" w:rsidRPr="00F05422" w:rsidRDefault="00F57FAC" w:rsidP="00F57FAC">
            <w:pPr>
              <w:spacing w:before="28" w:after="28"/>
              <w:jc w:val="center"/>
              <w:rPr>
                <w:rFonts w:cs="Arial"/>
                <w:color w:val="000000"/>
              </w:rPr>
            </w:pPr>
            <w:r w:rsidRPr="00F05422">
              <w:rPr>
                <w:rFonts w:cs="Arial"/>
                <w:b/>
                <w:bCs/>
                <w:color w:val="000000"/>
              </w:rPr>
              <w:t>Claim and Content Categories and Subcategories</w:t>
            </w:r>
          </w:p>
        </w:tc>
        <w:tc>
          <w:tcPr>
            <w:tcW w:w="0" w:type="dxa"/>
            <w:shd w:val="clear" w:color="auto" w:fill="DEEAF6"/>
          </w:tcPr>
          <w:p w14:paraId="6EACCA35" w14:textId="77777777" w:rsidR="00F57FAC" w:rsidRPr="00F05422" w:rsidRDefault="00F57FAC" w:rsidP="00F57FAC">
            <w:pPr>
              <w:spacing w:before="28" w:after="28"/>
              <w:jc w:val="center"/>
              <w:rPr>
                <w:rFonts w:cs="Arial"/>
                <w:b/>
                <w:bCs/>
                <w:color w:val="000000"/>
              </w:rPr>
            </w:pPr>
            <w:r w:rsidRPr="00F05422">
              <w:rPr>
                <w:rFonts w:cs="Arial"/>
                <w:b/>
                <w:bCs/>
                <w:color w:val="000000"/>
              </w:rPr>
              <w:t>Grade Six</w:t>
            </w:r>
          </w:p>
        </w:tc>
        <w:tc>
          <w:tcPr>
            <w:tcW w:w="0" w:type="dxa"/>
            <w:shd w:val="clear" w:color="auto" w:fill="DEEAF6"/>
          </w:tcPr>
          <w:p w14:paraId="75D644FE" w14:textId="77777777" w:rsidR="00F57FAC" w:rsidRPr="00F05422" w:rsidRDefault="00F57FAC" w:rsidP="00F57FAC">
            <w:pPr>
              <w:spacing w:before="28" w:after="28"/>
              <w:jc w:val="center"/>
              <w:rPr>
                <w:rFonts w:cs="Arial"/>
                <w:b/>
                <w:bCs/>
                <w:color w:val="000000"/>
              </w:rPr>
            </w:pPr>
            <w:r w:rsidRPr="00F05422">
              <w:rPr>
                <w:rFonts w:cs="Arial"/>
                <w:b/>
                <w:bCs/>
                <w:color w:val="000000"/>
              </w:rPr>
              <w:t>Grade Seven</w:t>
            </w:r>
          </w:p>
        </w:tc>
        <w:tc>
          <w:tcPr>
            <w:tcW w:w="1771" w:type="dxa"/>
            <w:shd w:val="clear" w:color="auto" w:fill="DEEAF6"/>
          </w:tcPr>
          <w:p w14:paraId="3821BA49" w14:textId="77777777" w:rsidR="00F57FAC" w:rsidRPr="00F05422" w:rsidRDefault="00F57FAC" w:rsidP="00F57FAC">
            <w:pPr>
              <w:spacing w:before="28" w:after="28"/>
              <w:jc w:val="center"/>
              <w:rPr>
                <w:rFonts w:cs="Arial"/>
                <w:b/>
                <w:bCs/>
                <w:color w:val="000000"/>
              </w:rPr>
            </w:pPr>
            <w:r w:rsidRPr="00F05422">
              <w:rPr>
                <w:rFonts w:cs="Arial"/>
                <w:b/>
                <w:bCs/>
                <w:color w:val="000000"/>
              </w:rPr>
              <w:t>Grade Eight</w:t>
            </w:r>
          </w:p>
        </w:tc>
      </w:tr>
      <w:tr w:rsidR="00F57FAC" w:rsidRPr="00F05422" w14:paraId="2F99CF55" w14:textId="77777777">
        <w:trPr>
          <w:cantSplit/>
          <w:trHeight w:val="288"/>
          <w:jc w:val="center"/>
        </w:trPr>
        <w:tc>
          <w:tcPr>
            <w:tcW w:w="7360" w:type="dxa"/>
            <w:tcBorders>
              <w:top w:val="single" w:sz="12" w:space="0" w:color="2E74B5"/>
            </w:tcBorders>
            <w:shd w:val="clear" w:color="auto" w:fill="D9D9D9"/>
            <w:hideMark/>
          </w:tcPr>
          <w:p w14:paraId="3A068167" w14:textId="77777777" w:rsidR="00F57FAC" w:rsidRPr="00F05422" w:rsidRDefault="00F57FAC" w:rsidP="00F57FAC">
            <w:pPr>
              <w:spacing w:before="28" w:after="28"/>
              <w:rPr>
                <w:rFonts w:cs="Arial"/>
                <w:color w:val="000000"/>
                <w:szCs w:val="22"/>
              </w:rPr>
            </w:pPr>
            <w:r w:rsidRPr="00F05422">
              <w:rPr>
                <w:rFonts w:eastAsia="Calibri" w:cs="Arial"/>
                <w:color w:val="000000"/>
                <w:szCs w:val="22"/>
              </w:rPr>
              <w:t>Reading: Literary—Key Ideas and Details</w:t>
            </w:r>
          </w:p>
        </w:tc>
        <w:tc>
          <w:tcPr>
            <w:tcW w:w="1764" w:type="dxa"/>
            <w:tcBorders>
              <w:top w:val="single" w:sz="12" w:space="0" w:color="2E74B5"/>
            </w:tcBorders>
            <w:shd w:val="clear" w:color="auto" w:fill="D9D9D9"/>
            <w:noWrap/>
            <w:hideMark/>
          </w:tcPr>
          <w:p w14:paraId="269F304D" w14:textId="77777777" w:rsidR="00F57FAC" w:rsidRPr="00F05422" w:rsidRDefault="00F57FAC" w:rsidP="00F57FAC">
            <w:pPr>
              <w:spacing w:before="28" w:after="28"/>
              <w:jc w:val="center"/>
              <w:rPr>
                <w:rFonts w:cs="Arial"/>
                <w:color w:val="000000"/>
                <w:szCs w:val="20"/>
              </w:rPr>
            </w:pPr>
            <w:r w:rsidRPr="00F05422">
              <w:rPr>
                <w:rFonts w:eastAsia="Calibri" w:cs="Arial"/>
                <w:color w:val="000000"/>
                <w:szCs w:val="22"/>
              </w:rPr>
              <w:t>6.RL.1, 6.RL.2, 6.RL.3</w:t>
            </w:r>
          </w:p>
        </w:tc>
        <w:tc>
          <w:tcPr>
            <w:tcW w:w="1764" w:type="dxa"/>
            <w:tcBorders>
              <w:top w:val="single" w:sz="12" w:space="0" w:color="2E74B5"/>
            </w:tcBorders>
            <w:shd w:val="clear" w:color="auto" w:fill="D9D9D9"/>
            <w:noWrap/>
            <w:hideMark/>
          </w:tcPr>
          <w:p w14:paraId="440CBDC8" w14:textId="77777777" w:rsidR="00F57FAC" w:rsidRPr="00F05422" w:rsidRDefault="00F57FAC" w:rsidP="00F57FAC">
            <w:pPr>
              <w:spacing w:before="28" w:after="28"/>
              <w:jc w:val="center"/>
              <w:rPr>
                <w:rFonts w:cs="Arial"/>
                <w:szCs w:val="20"/>
              </w:rPr>
            </w:pPr>
            <w:r w:rsidRPr="00F05422">
              <w:rPr>
                <w:rFonts w:eastAsia="Calibri" w:cs="Arial"/>
                <w:color w:val="000000"/>
                <w:szCs w:val="22"/>
              </w:rPr>
              <w:t>7.RL.1, 7.RL.2, 7.RL.3</w:t>
            </w:r>
          </w:p>
        </w:tc>
        <w:tc>
          <w:tcPr>
            <w:tcW w:w="1771" w:type="dxa"/>
            <w:tcBorders>
              <w:top w:val="single" w:sz="12" w:space="0" w:color="2E74B5"/>
            </w:tcBorders>
            <w:shd w:val="clear" w:color="auto" w:fill="D9D9D9"/>
            <w:noWrap/>
            <w:hideMark/>
          </w:tcPr>
          <w:p w14:paraId="37D98A42" w14:textId="77777777" w:rsidR="00F57FAC" w:rsidRPr="00F05422" w:rsidRDefault="00F57FAC" w:rsidP="00F57FAC">
            <w:pPr>
              <w:spacing w:before="28" w:after="28"/>
              <w:jc w:val="center"/>
              <w:rPr>
                <w:rFonts w:cs="Arial"/>
                <w:color w:val="000000"/>
                <w:szCs w:val="22"/>
              </w:rPr>
            </w:pPr>
            <w:r w:rsidRPr="00F05422">
              <w:rPr>
                <w:rFonts w:eastAsia="Calibri" w:cs="Arial"/>
                <w:color w:val="000000"/>
                <w:szCs w:val="22"/>
              </w:rPr>
              <w:t>8.RL.1, 8.RL.2, 8.RL.3</w:t>
            </w:r>
          </w:p>
        </w:tc>
      </w:tr>
      <w:tr w:rsidR="00F57FAC" w:rsidRPr="00F05422" w14:paraId="685A2613" w14:textId="77777777">
        <w:trPr>
          <w:cantSplit/>
          <w:trHeight w:val="20"/>
          <w:jc w:val="center"/>
        </w:trPr>
        <w:tc>
          <w:tcPr>
            <w:tcW w:w="7360" w:type="dxa"/>
            <w:tcBorders>
              <w:top w:val="single" w:sz="12" w:space="0" w:color="2E74B5"/>
            </w:tcBorders>
            <w:shd w:val="clear" w:color="auto" w:fill="D9D9D9"/>
          </w:tcPr>
          <w:p w14:paraId="3AB3C30D" w14:textId="77777777" w:rsidR="00F57FAC" w:rsidRPr="00F05422" w:rsidRDefault="00F57FAC" w:rsidP="00F57FAC">
            <w:pPr>
              <w:spacing w:before="28" w:after="28"/>
              <w:rPr>
                <w:rFonts w:eastAsia="Calibri" w:cs="Arial"/>
                <w:color w:val="000000"/>
                <w:szCs w:val="22"/>
              </w:rPr>
            </w:pPr>
            <w:r w:rsidRPr="00F05422">
              <w:rPr>
                <w:rFonts w:eastAsia="Calibri" w:cs="Arial"/>
                <w:color w:val="000000"/>
                <w:szCs w:val="22"/>
              </w:rPr>
              <w:t>Reading: Literary—Craft and Structure</w:t>
            </w:r>
          </w:p>
        </w:tc>
        <w:tc>
          <w:tcPr>
            <w:tcW w:w="1764" w:type="dxa"/>
            <w:tcBorders>
              <w:top w:val="single" w:sz="12" w:space="0" w:color="2E74B5"/>
            </w:tcBorders>
            <w:shd w:val="clear" w:color="auto" w:fill="D9D9D9"/>
            <w:noWrap/>
          </w:tcPr>
          <w:p w14:paraId="1D4E9507" w14:textId="77777777" w:rsidR="00F57FAC" w:rsidRPr="00F05422" w:rsidRDefault="00F57FAC" w:rsidP="00F57FAC">
            <w:pPr>
              <w:spacing w:before="28" w:after="28"/>
              <w:jc w:val="center"/>
              <w:rPr>
                <w:rFonts w:cs="Arial"/>
                <w:color w:val="000000"/>
                <w:szCs w:val="20"/>
              </w:rPr>
            </w:pPr>
            <w:r w:rsidRPr="00F05422">
              <w:rPr>
                <w:rFonts w:eastAsia="Calibri" w:cs="Arial"/>
                <w:color w:val="000000"/>
                <w:szCs w:val="22"/>
              </w:rPr>
              <w:t>6.RL.5, 6.RL.6</w:t>
            </w:r>
          </w:p>
        </w:tc>
        <w:tc>
          <w:tcPr>
            <w:tcW w:w="1764" w:type="dxa"/>
            <w:tcBorders>
              <w:top w:val="single" w:sz="12" w:space="0" w:color="2E74B5"/>
            </w:tcBorders>
            <w:shd w:val="clear" w:color="auto" w:fill="D9D9D9"/>
            <w:noWrap/>
          </w:tcPr>
          <w:p w14:paraId="6AB7F612" w14:textId="77777777" w:rsidR="00F57FAC" w:rsidRPr="00F05422" w:rsidRDefault="00F57FAC" w:rsidP="00F57FAC">
            <w:pPr>
              <w:spacing w:before="28" w:after="28"/>
              <w:jc w:val="center"/>
              <w:rPr>
                <w:rFonts w:cs="Arial"/>
                <w:szCs w:val="20"/>
              </w:rPr>
            </w:pPr>
            <w:r w:rsidRPr="00F05422">
              <w:rPr>
                <w:rFonts w:eastAsia="Calibri" w:cs="Arial"/>
                <w:color w:val="000000"/>
                <w:szCs w:val="22"/>
              </w:rPr>
              <w:t>7.RL.5, 7.RL.6</w:t>
            </w:r>
          </w:p>
        </w:tc>
        <w:tc>
          <w:tcPr>
            <w:tcW w:w="1771" w:type="dxa"/>
            <w:tcBorders>
              <w:top w:val="single" w:sz="12" w:space="0" w:color="2E74B5"/>
            </w:tcBorders>
            <w:shd w:val="clear" w:color="auto" w:fill="D9D9D9"/>
            <w:noWrap/>
          </w:tcPr>
          <w:p w14:paraId="2E680A26" w14:textId="77777777" w:rsidR="00F57FAC" w:rsidRPr="00F05422" w:rsidRDefault="00F57FAC" w:rsidP="00F57FAC">
            <w:pPr>
              <w:spacing w:before="28" w:after="28"/>
              <w:jc w:val="center"/>
              <w:rPr>
                <w:rFonts w:eastAsia="Calibri" w:cs="Arial"/>
                <w:color w:val="000000"/>
                <w:szCs w:val="22"/>
              </w:rPr>
            </w:pPr>
            <w:r w:rsidRPr="00F05422">
              <w:rPr>
                <w:rFonts w:eastAsia="Calibri" w:cs="Arial"/>
                <w:color w:val="000000"/>
                <w:szCs w:val="22"/>
              </w:rPr>
              <w:t>8.RL.5, 8.RL.6</w:t>
            </w:r>
          </w:p>
        </w:tc>
      </w:tr>
      <w:tr w:rsidR="00F57FAC" w:rsidRPr="00F05422" w14:paraId="0D2AFD36" w14:textId="77777777">
        <w:trPr>
          <w:cantSplit/>
          <w:trHeight w:val="20"/>
          <w:jc w:val="center"/>
        </w:trPr>
        <w:tc>
          <w:tcPr>
            <w:tcW w:w="7360" w:type="dxa"/>
            <w:tcBorders>
              <w:top w:val="single" w:sz="12" w:space="0" w:color="2E74B5"/>
            </w:tcBorders>
            <w:shd w:val="clear" w:color="auto" w:fill="D9D9D9"/>
          </w:tcPr>
          <w:p w14:paraId="657391AC" w14:textId="77777777" w:rsidR="00F57FAC" w:rsidRPr="00F05422" w:rsidRDefault="00F57FAC" w:rsidP="00F57FAC">
            <w:pPr>
              <w:spacing w:before="28" w:after="28"/>
              <w:rPr>
                <w:rFonts w:eastAsia="Calibri" w:cs="Arial"/>
                <w:color w:val="000000"/>
                <w:szCs w:val="22"/>
              </w:rPr>
            </w:pPr>
            <w:r w:rsidRPr="00F05422">
              <w:rPr>
                <w:rFonts w:eastAsia="Calibri" w:cs="Arial"/>
                <w:color w:val="000000"/>
                <w:szCs w:val="22"/>
              </w:rPr>
              <w:t>Reading: Literary—Integration of Knowledge and Ideas</w:t>
            </w:r>
          </w:p>
        </w:tc>
        <w:tc>
          <w:tcPr>
            <w:tcW w:w="1764" w:type="dxa"/>
            <w:tcBorders>
              <w:top w:val="single" w:sz="12" w:space="0" w:color="2E74B5"/>
            </w:tcBorders>
            <w:shd w:val="clear" w:color="auto" w:fill="D9D9D9"/>
            <w:noWrap/>
          </w:tcPr>
          <w:p w14:paraId="1DA86D78" w14:textId="77777777" w:rsidR="00F57FAC" w:rsidRPr="00F05422" w:rsidRDefault="00F57FAC" w:rsidP="00F57FAC">
            <w:pPr>
              <w:spacing w:before="28" w:after="28"/>
              <w:jc w:val="center"/>
              <w:rPr>
                <w:rFonts w:cs="Arial"/>
                <w:color w:val="000000"/>
                <w:szCs w:val="20"/>
              </w:rPr>
            </w:pPr>
            <w:r w:rsidRPr="00F05422">
              <w:rPr>
                <w:rFonts w:eastAsia="Calibri" w:cs="Arial"/>
                <w:color w:val="000000"/>
                <w:szCs w:val="22"/>
              </w:rPr>
              <w:t>6.RL.7, 6.RL.9</w:t>
            </w:r>
          </w:p>
        </w:tc>
        <w:tc>
          <w:tcPr>
            <w:tcW w:w="1764" w:type="dxa"/>
            <w:tcBorders>
              <w:top w:val="single" w:sz="12" w:space="0" w:color="2E74B5"/>
            </w:tcBorders>
            <w:shd w:val="clear" w:color="auto" w:fill="D9D9D9"/>
            <w:noWrap/>
          </w:tcPr>
          <w:p w14:paraId="617C6357" w14:textId="77777777" w:rsidR="00F57FAC" w:rsidRPr="00F05422" w:rsidRDefault="00F57FAC" w:rsidP="00F57FAC">
            <w:pPr>
              <w:spacing w:before="28" w:after="28"/>
              <w:jc w:val="center"/>
              <w:rPr>
                <w:rFonts w:cs="Arial"/>
                <w:szCs w:val="20"/>
              </w:rPr>
            </w:pPr>
            <w:r w:rsidRPr="00F05422">
              <w:rPr>
                <w:rFonts w:eastAsia="Calibri" w:cs="Arial"/>
                <w:color w:val="000000"/>
                <w:szCs w:val="22"/>
              </w:rPr>
              <w:t>7.RL.7, 7.RL.9</w:t>
            </w:r>
          </w:p>
        </w:tc>
        <w:tc>
          <w:tcPr>
            <w:tcW w:w="1771" w:type="dxa"/>
            <w:tcBorders>
              <w:top w:val="single" w:sz="12" w:space="0" w:color="2E74B5"/>
            </w:tcBorders>
            <w:shd w:val="clear" w:color="auto" w:fill="D9D9D9"/>
            <w:noWrap/>
          </w:tcPr>
          <w:p w14:paraId="7BFBFD22" w14:textId="77777777" w:rsidR="00F57FAC" w:rsidRPr="00F05422" w:rsidRDefault="00F57FAC" w:rsidP="00F57FAC">
            <w:pPr>
              <w:spacing w:before="28" w:after="28"/>
              <w:jc w:val="center"/>
              <w:rPr>
                <w:rFonts w:eastAsia="Calibri" w:cs="Arial"/>
                <w:color w:val="000000"/>
                <w:szCs w:val="22"/>
              </w:rPr>
            </w:pPr>
            <w:r w:rsidRPr="00F05422">
              <w:rPr>
                <w:rFonts w:eastAsia="Calibri" w:cs="Arial"/>
                <w:color w:val="000000"/>
                <w:szCs w:val="22"/>
              </w:rPr>
              <w:t>8.RL.7, 8.RL.9</w:t>
            </w:r>
          </w:p>
        </w:tc>
      </w:tr>
      <w:tr w:rsidR="00F57FAC" w:rsidRPr="00F05422" w14:paraId="5F4A5C42" w14:textId="77777777">
        <w:trPr>
          <w:cantSplit/>
          <w:trHeight w:val="20"/>
          <w:jc w:val="center"/>
        </w:trPr>
        <w:tc>
          <w:tcPr>
            <w:tcW w:w="7360" w:type="dxa"/>
            <w:tcBorders>
              <w:top w:val="single" w:sz="12" w:space="0" w:color="2E74B5"/>
            </w:tcBorders>
            <w:shd w:val="clear" w:color="auto" w:fill="BFBFBF"/>
          </w:tcPr>
          <w:p w14:paraId="4540BDD5" w14:textId="77777777" w:rsidR="00F57FAC" w:rsidRPr="00F05422" w:rsidRDefault="00F57FAC" w:rsidP="00F57FAC">
            <w:pPr>
              <w:spacing w:before="28" w:after="28"/>
              <w:rPr>
                <w:rFonts w:cs="Arial"/>
                <w:b/>
                <w:bCs/>
                <w:color w:val="000000"/>
                <w:szCs w:val="20"/>
              </w:rPr>
            </w:pPr>
            <w:r w:rsidRPr="00F05422">
              <w:rPr>
                <w:rFonts w:eastAsia="Calibri" w:cs="Arial"/>
                <w:color w:val="000000"/>
                <w:szCs w:val="22"/>
              </w:rPr>
              <w:t>Reading: Informational—Key Ideas and Details</w:t>
            </w:r>
          </w:p>
        </w:tc>
        <w:tc>
          <w:tcPr>
            <w:tcW w:w="1764" w:type="dxa"/>
            <w:tcBorders>
              <w:top w:val="single" w:sz="12" w:space="0" w:color="2E74B5"/>
            </w:tcBorders>
            <w:shd w:val="clear" w:color="auto" w:fill="BFBFBF"/>
            <w:noWrap/>
          </w:tcPr>
          <w:p w14:paraId="5FBF7D94" w14:textId="77777777" w:rsidR="00F57FAC" w:rsidRPr="00F05422" w:rsidRDefault="00F57FAC" w:rsidP="00F57FAC">
            <w:pPr>
              <w:spacing w:before="28" w:after="28"/>
              <w:jc w:val="center"/>
              <w:rPr>
                <w:rFonts w:cs="Arial"/>
                <w:color w:val="000000"/>
                <w:szCs w:val="20"/>
              </w:rPr>
            </w:pPr>
            <w:r w:rsidRPr="00F05422">
              <w:rPr>
                <w:rFonts w:eastAsia="Calibri" w:cs="Arial"/>
                <w:color w:val="000000"/>
                <w:szCs w:val="22"/>
              </w:rPr>
              <w:t>6.RI.1, 6.RI.2, 6.RI.3</w:t>
            </w:r>
          </w:p>
        </w:tc>
        <w:tc>
          <w:tcPr>
            <w:tcW w:w="1764" w:type="dxa"/>
            <w:tcBorders>
              <w:top w:val="single" w:sz="12" w:space="0" w:color="2E74B5"/>
            </w:tcBorders>
            <w:shd w:val="clear" w:color="auto" w:fill="BFBFBF"/>
            <w:noWrap/>
          </w:tcPr>
          <w:p w14:paraId="50417181" w14:textId="77777777" w:rsidR="00F57FAC" w:rsidRPr="00F05422" w:rsidRDefault="00F57FAC" w:rsidP="00F57FAC">
            <w:pPr>
              <w:spacing w:before="28" w:after="28"/>
              <w:jc w:val="center"/>
              <w:rPr>
                <w:rFonts w:cs="Arial"/>
                <w:szCs w:val="20"/>
              </w:rPr>
            </w:pPr>
            <w:r w:rsidRPr="00F05422">
              <w:rPr>
                <w:rFonts w:eastAsia="Calibri" w:cs="Arial"/>
                <w:color w:val="000000"/>
                <w:szCs w:val="22"/>
              </w:rPr>
              <w:t>7.RI.1, 7.RI.2, 7.RI.3</w:t>
            </w:r>
          </w:p>
        </w:tc>
        <w:tc>
          <w:tcPr>
            <w:tcW w:w="1771" w:type="dxa"/>
            <w:tcBorders>
              <w:top w:val="single" w:sz="12" w:space="0" w:color="2E74B5"/>
            </w:tcBorders>
            <w:shd w:val="clear" w:color="auto" w:fill="BFBFBF"/>
            <w:noWrap/>
          </w:tcPr>
          <w:p w14:paraId="79AC3A6D" w14:textId="77777777" w:rsidR="00F57FAC" w:rsidRPr="00F05422" w:rsidRDefault="00F57FAC" w:rsidP="00F57FAC">
            <w:pPr>
              <w:spacing w:before="28" w:after="28"/>
              <w:jc w:val="center"/>
              <w:rPr>
                <w:rFonts w:cs="Arial"/>
                <w:szCs w:val="20"/>
              </w:rPr>
            </w:pPr>
            <w:r w:rsidRPr="00F05422">
              <w:rPr>
                <w:rFonts w:eastAsia="Calibri" w:cs="Arial"/>
                <w:color w:val="000000"/>
                <w:szCs w:val="22"/>
              </w:rPr>
              <w:t>8.RI.1, 8.RI.2, 8.RI.3</w:t>
            </w:r>
          </w:p>
        </w:tc>
      </w:tr>
      <w:tr w:rsidR="00F57FAC" w:rsidRPr="00F05422" w14:paraId="4CEB31B7" w14:textId="77777777">
        <w:trPr>
          <w:cantSplit/>
          <w:trHeight w:val="144"/>
          <w:jc w:val="center"/>
        </w:trPr>
        <w:tc>
          <w:tcPr>
            <w:tcW w:w="7360" w:type="dxa"/>
            <w:tcBorders>
              <w:top w:val="single" w:sz="12" w:space="0" w:color="2E74B5"/>
            </w:tcBorders>
            <w:shd w:val="clear" w:color="auto" w:fill="BFBFBF"/>
          </w:tcPr>
          <w:p w14:paraId="42C24923" w14:textId="77777777" w:rsidR="00F57FAC" w:rsidRPr="00F05422" w:rsidRDefault="00F57FAC" w:rsidP="00F57FAC">
            <w:pPr>
              <w:spacing w:before="28" w:after="28"/>
              <w:rPr>
                <w:rFonts w:eastAsia="Calibri" w:cs="Arial"/>
                <w:color w:val="000000"/>
                <w:szCs w:val="22"/>
              </w:rPr>
            </w:pPr>
            <w:r w:rsidRPr="00F05422">
              <w:rPr>
                <w:rFonts w:eastAsia="Calibri" w:cs="Arial"/>
                <w:color w:val="000000"/>
                <w:szCs w:val="22"/>
              </w:rPr>
              <w:t>Reading: Informational—Craft and Structure</w:t>
            </w:r>
          </w:p>
        </w:tc>
        <w:tc>
          <w:tcPr>
            <w:tcW w:w="1764" w:type="dxa"/>
            <w:tcBorders>
              <w:top w:val="single" w:sz="12" w:space="0" w:color="2E74B5"/>
            </w:tcBorders>
            <w:shd w:val="clear" w:color="auto" w:fill="BFBFBF"/>
            <w:noWrap/>
          </w:tcPr>
          <w:p w14:paraId="327C928A" w14:textId="77777777" w:rsidR="00F57FAC" w:rsidRPr="00F05422" w:rsidRDefault="00F57FAC" w:rsidP="00F57FAC">
            <w:pPr>
              <w:spacing w:before="28" w:after="28"/>
              <w:jc w:val="center"/>
              <w:rPr>
                <w:rFonts w:cs="Arial"/>
                <w:color w:val="000000"/>
                <w:szCs w:val="20"/>
              </w:rPr>
            </w:pPr>
            <w:r w:rsidRPr="00F05422">
              <w:rPr>
                <w:rFonts w:eastAsia="Calibri" w:cs="Arial"/>
                <w:color w:val="000000"/>
                <w:szCs w:val="22"/>
              </w:rPr>
              <w:t>6.RI.5, 6.RI.5a, 6.RI.6</w:t>
            </w:r>
          </w:p>
        </w:tc>
        <w:tc>
          <w:tcPr>
            <w:tcW w:w="1764" w:type="dxa"/>
            <w:tcBorders>
              <w:top w:val="single" w:sz="12" w:space="0" w:color="2E74B5"/>
            </w:tcBorders>
            <w:shd w:val="clear" w:color="auto" w:fill="BFBFBF"/>
            <w:noWrap/>
          </w:tcPr>
          <w:p w14:paraId="700E9544" w14:textId="77777777" w:rsidR="00F57FAC" w:rsidRPr="00F05422" w:rsidRDefault="00F57FAC" w:rsidP="00F57FAC">
            <w:pPr>
              <w:spacing w:before="28" w:after="28"/>
              <w:jc w:val="center"/>
              <w:rPr>
                <w:rFonts w:cs="Arial"/>
                <w:szCs w:val="20"/>
              </w:rPr>
            </w:pPr>
            <w:r w:rsidRPr="00F05422">
              <w:rPr>
                <w:rFonts w:eastAsia="Calibri" w:cs="Arial"/>
                <w:color w:val="000000"/>
                <w:szCs w:val="22"/>
              </w:rPr>
              <w:t>7.RI.5, 7.RI.5a, 7.RI.6</w:t>
            </w:r>
          </w:p>
        </w:tc>
        <w:tc>
          <w:tcPr>
            <w:tcW w:w="1771" w:type="dxa"/>
            <w:tcBorders>
              <w:top w:val="single" w:sz="12" w:space="0" w:color="2E74B5"/>
            </w:tcBorders>
            <w:shd w:val="clear" w:color="auto" w:fill="BFBFBF"/>
            <w:noWrap/>
          </w:tcPr>
          <w:p w14:paraId="7A81496F" w14:textId="77777777" w:rsidR="00F57FAC" w:rsidRPr="00F05422" w:rsidRDefault="00F57FAC" w:rsidP="00F57FAC">
            <w:pPr>
              <w:spacing w:before="28" w:after="28"/>
              <w:jc w:val="center"/>
              <w:rPr>
                <w:rFonts w:eastAsia="Calibri" w:cs="Arial"/>
                <w:color w:val="000000"/>
                <w:szCs w:val="22"/>
              </w:rPr>
            </w:pPr>
            <w:r w:rsidRPr="00F05422">
              <w:rPr>
                <w:rFonts w:eastAsia="Calibri" w:cs="Arial"/>
                <w:color w:val="000000"/>
                <w:szCs w:val="22"/>
              </w:rPr>
              <w:t>8.RI.5, 8.RI.5a, 8.RI.6</w:t>
            </w:r>
          </w:p>
        </w:tc>
      </w:tr>
      <w:tr w:rsidR="00F57FAC" w:rsidRPr="00F05422" w14:paraId="4259E769" w14:textId="77777777">
        <w:trPr>
          <w:cantSplit/>
          <w:trHeight w:val="144"/>
          <w:jc w:val="center"/>
        </w:trPr>
        <w:tc>
          <w:tcPr>
            <w:tcW w:w="7360" w:type="dxa"/>
            <w:tcBorders>
              <w:top w:val="single" w:sz="12" w:space="0" w:color="2E74B5"/>
            </w:tcBorders>
            <w:shd w:val="clear" w:color="auto" w:fill="BFBFBF"/>
          </w:tcPr>
          <w:p w14:paraId="75DF2633" w14:textId="77777777" w:rsidR="00F57FAC" w:rsidRPr="00F05422" w:rsidRDefault="00F57FAC" w:rsidP="00F57FAC">
            <w:pPr>
              <w:spacing w:before="28" w:after="28"/>
              <w:rPr>
                <w:rFonts w:eastAsia="Calibri" w:cs="Arial"/>
                <w:color w:val="000000"/>
                <w:szCs w:val="22"/>
              </w:rPr>
            </w:pPr>
            <w:r w:rsidRPr="00F05422">
              <w:rPr>
                <w:rFonts w:eastAsia="Calibri" w:cs="Arial"/>
                <w:color w:val="000000"/>
                <w:szCs w:val="22"/>
              </w:rPr>
              <w:t>Reading: Informational—Integration of Knowledge and Ideas</w:t>
            </w:r>
          </w:p>
        </w:tc>
        <w:tc>
          <w:tcPr>
            <w:tcW w:w="1764" w:type="dxa"/>
            <w:tcBorders>
              <w:top w:val="single" w:sz="12" w:space="0" w:color="2E74B5"/>
            </w:tcBorders>
            <w:shd w:val="clear" w:color="auto" w:fill="BFBFBF"/>
            <w:noWrap/>
          </w:tcPr>
          <w:p w14:paraId="0CC961E0" w14:textId="77777777" w:rsidR="00F57FAC" w:rsidRPr="00F05422" w:rsidRDefault="00F57FAC" w:rsidP="00F57FAC">
            <w:pPr>
              <w:spacing w:before="28" w:after="28"/>
              <w:jc w:val="center"/>
              <w:rPr>
                <w:rFonts w:cs="Arial"/>
                <w:color w:val="000000"/>
                <w:szCs w:val="20"/>
              </w:rPr>
            </w:pPr>
            <w:r w:rsidRPr="00F05422">
              <w:rPr>
                <w:rFonts w:eastAsia="Calibri" w:cs="Arial"/>
                <w:color w:val="000000"/>
                <w:szCs w:val="22"/>
              </w:rPr>
              <w:t>6.RI.7, 6.RI.8, 6.RI.9</w:t>
            </w:r>
          </w:p>
        </w:tc>
        <w:tc>
          <w:tcPr>
            <w:tcW w:w="1764" w:type="dxa"/>
            <w:tcBorders>
              <w:top w:val="single" w:sz="12" w:space="0" w:color="2E74B5"/>
            </w:tcBorders>
            <w:shd w:val="clear" w:color="auto" w:fill="BFBFBF"/>
            <w:noWrap/>
          </w:tcPr>
          <w:p w14:paraId="24BC7EDB" w14:textId="77777777" w:rsidR="00F57FAC" w:rsidRPr="00F05422" w:rsidRDefault="00F57FAC" w:rsidP="00F57FAC">
            <w:pPr>
              <w:spacing w:before="28" w:after="28"/>
              <w:jc w:val="center"/>
              <w:rPr>
                <w:rFonts w:cs="Arial"/>
                <w:szCs w:val="20"/>
              </w:rPr>
            </w:pPr>
            <w:r w:rsidRPr="00F05422">
              <w:rPr>
                <w:rFonts w:eastAsia="Calibri" w:cs="Arial"/>
                <w:color w:val="000000"/>
                <w:szCs w:val="22"/>
              </w:rPr>
              <w:t>7.RI.7, 7.RI.8, 7.RI.9</w:t>
            </w:r>
          </w:p>
        </w:tc>
        <w:tc>
          <w:tcPr>
            <w:tcW w:w="1771" w:type="dxa"/>
            <w:tcBorders>
              <w:top w:val="single" w:sz="12" w:space="0" w:color="2E74B5"/>
            </w:tcBorders>
            <w:shd w:val="clear" w:color="auto" w:fill="BFBFBF"/>
            <w:noWrap/>
          </w:tcPr>
          <w:p w14:paraId="6E5B5F0A" w14:textId="77777777" w:rsidR="00F57FAC" w:rsidRPr="00F05422" w:rsidRDefault="00F57FAC" w:rsidP="00F57FAC">
            <w:pPr>
              <w:spacing w:before="28" w:after="28"/>
              <w:jc w:val="center"/>
              <w:rPr>
                <w:rFonts w:eastAsia="Calibri" w:cs="Arial"/>
                <w:color w:val="000000"/>
                <w:szCs w:val="22"/>
              </w:rPr>
            </w:pPr>
            <w:r w:rsidRPr="00F05422">
              <w:rPr>
                <w:rFonts w:eastAsia="Calibri" w:cs="Arial"/>
                <w:color w:val="000000"/>
                <w:szCs w:val="22"/>
              </w:rPr>
              <w:t>8.RI.7, 8.RI.8, 8.RI.9</w:t>
            </w:r>
          </w:p>
        </w:tc>
      </w:tr>
      <w:tr w:rsidR="00F57FAC" w:rsidRPr="00F05422" w14:paraId="2CA6ECBC" w14:textId="77777777">
        <w:trPr>
          <w:cantSplit/>
          <w:trHeight w:val="144"/>
          <w:jc w:val="center"/>
        </w:trPr>
        <w:tc>
          <w:tcPr>
            <w:tcW w:w="7360" w:type="dxa"/>
            <w:tcBorders>
              <w:top w:val="single" w:sz="12" w:space="0" w:color="2E74B5"/>
            </w:tcBorders>
            <w:shd w:val="clear" w:color="auto" w:fill="A6A6A6"/>
          </w:tcPr>
          <w:p w14:paraId="0E0F8CD3" w14:textId="77777777" w:rsidR="00F57FAC" w:rsidRPr="00F05422" w:rsidRDefault="00F57FAC" w:rsidP="00F57FAC">
            <w:pPr>
              <w:spacing w:before="28" w:after="28"/>
              <w:rPr>
                <w:rFonts w:cs="Arial"/>
                <w:b/>
                <w:bCs/>
                <w:color w:val="000000"/>
                <w:szCs w:val="20"/>
              </w:rPr>
            </w:pPr>
            <w:r w:rsidRPr="00F05422">
              <w:rPr>
                <w:rFonts w:cs="Arial"/>
                <w:color w:val="000000"/>
                <w:szCs w:val="20"/>
              </w:rPr>
              <w:t xml:space="preserve">Reading: Vocabulary and </w:t>
            </w:r>
            <w:proofErr w:type="gramStart"/>
            <w:r w:rsidRPr="00F05422">
              <w:rPr>
                <w:rFonts w:cs="Arial"/>
                <w:color w:val="000000"/>
                <w:szCs w:val="20"/>
              </w:rPr>
              <w:t>Meaning</w:t>
            </w:r>
            <w:proofErr w:type="gramEnd"/>
          </w:p>
        </w:tc>
        <w:tc>
          <w:tcPr>
            <w:tcW w:w="1764" w:type="dxa"/>
            <w:tcBorders>
              <w:top w:val="single" w:sz="12" w:space="0" w:color="2E74B5"/>
            </w:tcBorders>
            <w:shd w:val="clear" w:color="auto" w:fill="A6A6A6"/>
            <w:noWrap/>
          </w:tcPr>
          <w:p w14:paraId="059A40CA" w14:textId="77777777" w:rsidR="00F57FAC" w:rsidRPr="00F05422" w:rsidRDefault="00F57FAC" w:rsidP="00F57FAC">
            <w:pPr>
              <w:spacing w:before="28" w:after="28"/>
              <w:jc w:val="center"/>
              <w:rPr>
                <w:rFonts w:cs="Arial"/>
                <w:color w:val="000000"/>
                <w:szCs w:val="20"/>
              </w:rPr>
            </w:pPr>
            <w:r w:rsidRPr="00F05422">
              <w:rPr>
                <w:rFonts w:eastAsia="Calibri" w:cs="Arial"/>
                <w:color w:val="000000"/>
                <w:szCs w:val="22"/>
              </w:rPr>
              <w:t>6.RL.4, 6.RI.4</w:t>
            </w:r>
            <w:r w:rsidRPr="00F05422">
              <w:rPr>
                <w:rFonts w:eastAsia="Calibri" w:cs="Arial"/>
                <w:color w:val="000000"/>
                <w:szCs w:val="22"/>
              </w:rPr>
              <w:br/>
              <w:t xml:space="preserve">6.L.4, 6.L.5, 6.L.6 </w:t>
            </w:r>
          </w:p>
        </w:tc>
        <w:tc>
          <w:tcPr>
            <w:tcW w:w="1764" w:type="dxa"/>
            <w:tcBorders>
              <w:top w:val="single" w:sz="12" w:space="0" w:color="2E74B5"/>
            </w:tcBorders>
            <w:shd w:val="clear" w:color="auto" w:fill="A6A6A6"/>
            <w:noWrap/>
          </w:tcPr>
          <w:p w14:paraId="09B43976" w14:textId="77777777" w:rsidR="00F57FAC" w:rsidRPr="00F05422" w:rsidRDefault="00F57FAC" w:rsidP="00F57FAC">
            <w:pPr>
              <w:spacing w:before="28" w:after="28"/>
              <w:jc w:val="center"/>
              <w:rPr>
                <w:rFonts w:cs="Arial"/>
                <w:szCs w:val="20"/>
              </w:rPr>
            </w:pPr>
            <w:r w:rsidRPr="00F05422">
              <w:rPr>
                <w:rFonts w:eastAsia="Calibri" w:cs="Arial"/>
                <w:color w:val="000000"/>
                <w:szCs w:val="22"/>
              </w:rPr>
              <w:t>7.RL.4, 7.RI.4</w:t>
            </w:r>
            <w:r w:rsidRPr="00F05422">
              <w:rPr>
                <w:rFonts w:eastAsia="Calibri" w:cs="Arial"/>
                <w:color w:val="000000"/>
                <w:szCs w:val="22"/>
              </w:rPr>
              <w:br/>
              <w:t xml:space="preserve">7.L.4, 7.L.5, 7.L.6 </w:t>
            </w:r>
          </w:p>
        </w:tc>
        <w:tc>
          <w:tcPr>
            <w:tcW w:w="1771" w:type="dxa"/>
            <w:tcBorders>
              <w:top w:val="single" w:sz="12" w:space="0" w:color="2E74B5"/>
            </w:tcBorders>
            <w:shd w:val="clear" w:color="auto" w:fill="A6A6A6"/>
            <w:noWrap/>
          </w:tcPr>
          <w:p w14:paraId="620D208F" w14:textId="77777777" w:rsidR="00F57FAC" w:rsidRPr="00F05422" w:rsidRDefault="00F57FAC" w:rsidP="00F57FAC">
            <w:pPr>
              <w:spacing w:before="28" w:after="28"/>
              <w:jc w:val="center"/>
              <w:rPr>
                <w:rFonts w:cs="Arial"/>
                <w:szCs w:val="20"/>
              </w:rPr>
            </w:pPr>
            <w:r w:rsidRPr="00F05422">
              <w:rPr>
                <w:rFonts w:eastAsia="Calibri" w:cs="Arial"/>
                <w:color w:val="000000"/>
                <w:szCs w:val="22"/>
              </w:rPr>
              <w:t>8.RL.4, 8.RI.4</w:t>
            </w:r>
            <w:r w:rsidRPr="00F05422">
              <w:rPr>
                <w:rFonts w:eastAsia="Calibri" w:cs="Arial"/>
                <w:color w:val="000000"/>
                <w:szCs w:val="22"/>
              </w:rPr>
              <w:br/>
              <w:t xml:space="preserve">8.L.4, 8.L.5, 8.L.6 </w:t>
            </w:r>
          </w:p>
        </w:tc>
      </w:tr>
      <w:tr w:rsidR="009A57C6" w:rsidRPr="00F05422" w14:paraId="45C7E2A7" w14:textId="77777777">
        <w:tblPrEx>
          <w:jc w:val="left"/>
        </w:tblPrEx>
        <w:trPr>
          <w:cantSplit/>
          <w:trHeight w:val="20"/>
        </w:trPr>
        <w:tc>
          <w:tcPr>
            <w:tcW w:w="7360" w:type="dxa"/>
            <w:shd w:val="clear" w:color="auto" w:fill="E2EFD9"/>
            <w:hideMark/>
          </w:tcPr>
          <w:p w14:paraId="1AD4B986" w14:textId="77777777" w:rsidR="00F57FAC" w:rsidRPr="00F05422" w:rsidRDefault="00F57FAC" w:rsidP="00F57FAC">
            <w:pPr>
              <w:spacing w:before="28" w:after="28"/>
              <w:rPr>
                <w:rFonts w:eastAsia="Calibri" w:cs="Arial"/>
                <w:color w:val="000000"/>
                <w:szCs w:val="22"/>
              </w:rPr>
            </w:pPr>
            <w:r w:rsidRPr="00F05422">
              <w:rPr>
                <w:rFonts w:eastAsia="Calibri" w:cs="Arial"/>
                <w:color w:val="000000"/>
                <w:szCs w:val="22"/>
              </w:rPr>
              <w:t>Writing: Mechanics and Conventions</w:t>
            </w:r>
          </w:p>
        </w:tc>
        <w:tc>
          <w:tcPr>
            <w:tcW w:w="1764" w:type="dxa"/>
            <w:shd w:val="clear" w:color="auto" w:fill="E2EFD9"/>
            <w:noWrap/>
            <w:hideMark/>
          </w:tcPr>
          <w:p w14:paraId="6DDDF942" w14:textId="77777777" w:rsidR="00F57FAC" w:rsidRPr="00F05422" w:rsidRDefault="00F57FAC" w:rsidP="00F57FAC">
            <w:pPr>
              <w:spacing w:before="28" w:after="28"/>
              <w:jc w:val="center"/>
              <w:rPr>
                <w:rFonts w:cs="Arial"/>
                <w:color w:val="000000"/>
                <w:szCs w:val="20"/>
              </w:rPr>
            </w:pPr>
            <w:r w:rsidRPr="00F05422">
              <w:rPr>
                <w:rFonts w:eastAsia="Calibri" w:cs="Arial"/>
                <w:color w:val="000000"/>
                <w:szCs w:val="22"/>
              </w:rPr>
              <w:t>6.L.1, 6.L.2, 6.L.3</w:t>
            </w:r>
          </w:p>
        </w:tc>
        <w:tc>
          <w:tcPr>
            <w:tcW w:w="1764" w:type="dxa"/>
            <w:shd w:val="clear" w:color="auto" w:fill="E2EFD9"/>
            <w:noWrap/>
            <w:hideMark/>
          </w:tcPr>
          <w:p w14:paraId="77B03FED" w14:textId="77777777" w:rsidR="00F57FAC" w:rsidRPr="00F05422" w:rsidRDefault="00F57FAC" w:rsidP="00F57FAC">
            <w:pPr>
              <w:spacing w:before="28" w:after="28"/>
              <w:jc w:val="center"/>
              <w:rPr>
                <w:rFonts w:cs="Arial"/>
                <w:szCs w:val="20"/>
              </w:rPr>
            </w:pPr>
            <w:r w:rsidRPr="00F05422">
              <w:rPr>
                <w:rFonts w:eastAsia="Calibri" w:cs="Arial"/>
                <w:color w:val="000000"/>
                <w:szCs w:val="22"/>
              </w:rPr>
              <w:t>7.L.1, 7.L.2, 7.L.3</w:t>
            </w:r>
          </w:p>
        </w:tc>
        <w:tc>
          <w:tcPr>
            <w:tcW w:w="1771" w:type="dxa"/>
            <w:shd w:val="clear" w:color="auto" w:fill="E2EFD9"/>
            <w:noWrap/>
            <w:hideMark/>
          </w:tcPr>
          <w:p w14:paraId="3F91571E" w14:textId="77777777" w:rsidR="00F57FAC" w:rsidRPr="00F05422" w:rsidRDefault="00F57FAC" w:rsidP="00F57FAC">
            <w:pPr>
              <w:spacing w:before="28" w:after="28"/>
              <w:jc w:val="center"/>
              <w:rPr>
                <w:rFonts w:cs="Arial"/>
                <w:szCs w:val="20"/>
              </w:rPr>
            </w:pPr>
            <w:r w:rsidRPr="00F05422">
              <w:rPr>
                <w:rFonts w:eastAsia="Calibri" w:cs="Arial"/>
                <w:color w:val="000000"/>
                <w:szCs w:val="22"/>
              </w:rPr>
              <w:t>8.L.1, 8.L.2, 8.L.3</w:t>
            </w:r>
          </w:p>
        </w:tc>
      </w:tr>
      <w:tr w:rsidR="00F57FAC" w:rsidRPr="00F05422" w14:paraId="7AD9D04E" w14:textId="77777777" w:rsidTr="00A779E2">
        <w:trPr>
          <w:cantSplit/>
          <w:trHeight w:val="20"/>
          <w:jc w:val="center"/>
        </w:trPr>
        <w:tc>
          <w:tcPr>
            <w:tcW w:w="7360" w:type="dxa"/>
            <w:shd w:val="clear" w:color="auto" w:fill="C5E0B3"/>
          </w:tcPr>
          <w:p w14:paraId="204F08D2" w14:textId="77777777" w:rsidR="00F57FAC" w:rsidRPr="00F05422" w:rsidRDefault="00F57FAC" w:rsidP="00F57FAC">
            <w:pPr>
              <w:spacing w:before="28" w:after="28"/>
              <w:rPr>
                <w:rFonts w:cs="Arial"/>
                <w:b/>
                <w:bCs/>
                <w:color w:val="000000"/>
                <w:szCs w:val="20"/>
              </w:rPr>
            </w:pPr>
            <w:r w:rsidRPr="00F05422">
              <w:rPr>
                <w:rFonts w:eastAsia="Calibri" w:cs="Arial"/>
                <w:color w:val="000000"/>
                <w:szCs w:val="22"/>
              </w:rPr>
              <w:t>Writing: Revising and Editing</w:t>
            </w:r>
          </w:p>
        </w:tc>
        <w:tc>
          <w:tcPr>
            <w:tcW w:w="1764" w:type="dxa"/>
            <w:shd w:val="clear" w:color="auto" w:fill="C5E0B3"/>
            <w:noWrap/>
          </w:tcPr>
          <w:p w14:paraId="13122633" w14:textId="77777777" w:rsidR="00F57FAC" w:rsidRPr="00F05422" w:rsidRDefault="00F57FAC" w:rsidP="00F57FAC">
            <w:pPr>
              <w:spacing w:before="28" w:after="28"/>
              <w:jc w:val="center"/>
              <w:rPr>
                <w:rFonts w:cs="Arial"/>
                <w:color w:val="000000"/>
                <w:szCs w:val="20"/>
              </w:rPr>
            </w:pPr>
            <w:r w:rsidRPr="00F05422">
              <w:rPr>
                <w:rFonts w:eastAsia="Calibri" w:cs="Arial"/>
                <w:color w:val="000000"/>
                <w:szCs w:val="22"/>
              </w:rPr>
              <w:t>6.W.1, 6.W.2, 6.W.3</w:t>
            </w:r>
          </w:p>
        </w:tc>
        <w:tc>
          <w:tcPr>
            <w:tcW w:w="1764" w:type="dxa"/>
            <w:shd w:val="clear" w:color="auto" w:fill="C5E0B3"/>
            <w:noWrap/>
          </w:tcPr>
          <w:p w14:paraId="3A503810" w14:textId="77777777" w:rsidR="00F57FAC" w:rsidRPr="00F05422" w:rsidRDefault="00F57FAC" w:rsidP="00F57FAC">
            <w:pPr>
              <w:spacing w:before="28" w:after="28"/>
              <w:jc w:val="center"/>
              <w:rPr>
                <w:rFonts w:cs="Arial"/>
                <w:szCs w:val="20"/>
              </w:rPr>
            </w:pPr>
            <w:r w:rsidRPr="00F05422">
              <w:rPr>
                <w:rFonts w:eastAsia="Calibri" w:cs="Arial"/>
                <w:color w:val="000000"/>
                <w:szCs w:val="22"/>
              </w:rPr>
              <w:t>7.W.1, 7.W.2, 7.W.3</w:t>
            </w:r>
          </w:p>
        </w:tc>
        <w:tc>
          <w:tcPr>
            <w:tcW w:w="1771" w:type="dxa"/>
            <w:shd w:val="clear" w:color="auto" w:fill="C5E0B3"/>
            <w:noWrap/>
          </w:tcPr>
          <w:p w14:paraId="328386DE" w14:textId="77777777" w:rsidR="00F57FAC" w:rsidRPr="00F05422" w:rsidRDefault="00F57FAC" w:rsidP="00F57FAC">
            <w:pPr>
              <w:spacing w:before="28" w:after="28"/>
              <w:jc w:val="center"/>
              <w:rPr>
                <w:rFonts w:cs="Arial"/>
                <w:szCs w:val="20"/>
              </w:rPr>
            </w:pPr>
            <w:r w:rsidRPr="00F05422">
              <w:rPr>
                <w:rFonts w:eastAsia="Calibri" w:cs="Arial"/>
                <w:color w:val="000000"/>
                <w:szCs w:val="22"/>
              </w:rPr>
              <w:t>8.W.1, 8.W.2, 8.W.3</w:t>
            </w:r>
          </w:p>
        </w:tc>
      </w:tr>
      <w:tr w:rsidR="00F57FAC" w:rsidRPr="00F05422" w14:paraId="34CBB53C" w14:textId="77777777" w:rsidTr="00A779E2">
        <w:trPr>
          <w:cantSplit/>
          <w:trHeight w:val="20"/>
          <w:jc w:val="center"/>
        </w:trPr>
        <w:tc>
          <w:tcPr>
            <w:tcW w:w="7360" w:type="dxa"/>
            <w:shd w:val="clear" w:color="auto" w:fill="A8D08D"/>
          </w:tcPr>
          <w:p w14:paraId="1119427D" w14:textId="77777777" w:rsidR="00F57FAC" w:rsidRPr="00F05422" w:rsidRDefault="00F57FAC" w:rsidP="00F57FAC">
            <w:pPr>
              <w:spacing w:before="28" w:after="28"/>
              <w:rPr>
                <w:rFonts w:cs="Arial"/>
                <w:b/>
                <w:bCs/>
                <w:color w:val="000000"/>
                <w:szCs w:val="20"/>
              </w:rPr>
            </w:pPr>
            <w:r w:rsidRPr="00F05422">
              <w:rPr>
                <w:rFonts w:eastAsia="Calibri" w:cs="Arial"/>
                <w:color w:val="000000"/>
                <w:szCs w:val="22"/>
              </w:rPr>
              <w:t>Writing: Written Expression</w:t>
            </w:r>
          </w:p>
        </w:tc>
        <w:tc>
          <w:tcPr>
            <w:tcW w:w="1764" w:type="dxa"/>
            <w:shd w:val="clear" w:color="auto" w:fill="A8D08D"/>
            <w:noWrap/>
          </w:tcPr>
          <w:p w14:paraId="11187C85" w14:textId="77777777" w:rsidR="00F57FAC" w:rsidRPr="00F05422" w:rsidRDefault="00F57FAC" w:rsidP="00F57FAC">
            <w:pPr>
              <w:spacing w:before="28" w:after="28"/>
              <w:jc w:val="center"/>
              <w:rPr>
                <w:rFonts w:cs="Arial"/>
                <w:color w:val="000000"/>
                <w:szCs w:val="20"/>
              </w:rPr>
            </w:pPr>
            <w:r w:rsidRPr="00F05422">
              <w:rPr>
                <w:rFonts w:eastAsia="Calibri" w:cs="Arial"/>
                <w:color w:val="000000"/>
                <w:szCs w:val="22"/>
              </w:rPr>
              <w:t>6.W standards</w:t>
            </w:r>
          </w:p>
        </w:tc>
        <w:tc>
          <w:tcPr>
            <w:tcW w:w="1764" w:type="dxa"/>
            <w:shd w:val="clear" w:color="auto" w:fill="A8D08D"/>
            <w:noWrap/>
          </w:tcPr>
          <w:p w14:paraId="736DBC40" w14:textId="77777777" w:rsidR="00F57FAC" w:rsidRPr="00F05422" w:rsidRDefault="00F57FAC" w:rsidP="00F57FAC">
            <w:pPr>
              <w:spacing w:before="28" w:after="28"/>
              <w:jc w:val="center"/>
              <w:rPr>
                <w:rFonts w:cs="Arial"/>
                <w:szCs w:val="20"/>
              </w:rPr>
            </w:pPr>
            <w:r w:rsidRPr="00F05422">
              <w:rPr>
                <w:rFonts w:eastAsia="Calibri" w:cs="Arial"/>
                <w:color w:val="000000"/>
                <w:szCs w:val="22"/>
              </w:rPr>
              <w:t>7.W standards</w:t>
            </w:r>
          </w:p>
        </w:tc>
        <w:tc>
          <w:tcPr>
            <w:tcW w:w="1771" w:type="dxa"/>
            <w:shd w:val="clear" w:color="auto" w:fill="A8D08D"/>
            <w:noWrap/>
          </w:tcPr>
          <w:p w14:paraId="53DBDD75" w14:textId="77777777" w:rsidR="00F57FAC" w:rsidRPr="00F05422" w:rsidRDefault="00F57FAC" w:rsidP="00F57FAC">
            <w:pPr>
              <w:spacing w:before="28" w:after="28"/>
              <w:jc w:val="center"/>
              <w:rPr>
                <w:rFonts w:cs="Arial"/>
                <w:szCs w:val="20"/>
              </w:rPr>
            </w:pPr>
            <w:r w:rsidRPr="00F05422">
              <w:rPr>
                <w:rFonts w:eastAsia="Calibri" w:cs="Arial"/>
                <w:color w:val="000000"/>
                <w:szCs w:val="22"/>
              </w:rPr>
              <w:t>8.W standards</w:t>
            </w:r>
          </w:p>
        </w:tc>
      </w:tr>
      <w:tr w:rsidR="00F57FAC" w:rsidRPr="00F05422" w14:paraId="7248B51F" w14:textId="77777777">
        <w:trPr>
          <w:cantSplit/>
          <w:trHeight w:val="20"/>
          <w:jc w:val="center"/>
        </w:trPr>
        <w:tc>
          <w:tcPr>
            <w:tcW w:w="7360" w:type="dxa"/>
            <w:tcBorders>
              <w:top w:val="single" w:sz="4" w:space="0" w:color="auto"/>
              <w:bottom w:val="single" w:sz="4" w:space="0" w:color="auto"/>
            </w:tcBorders>
            <w:shd w:val="clear" w:color="auto" w:fill="FFF2CC"/>
            <w:hideMark/>
          </w:tcPr>
          <w:p w14:paraId="05F48F93" w14:textId="77777777" w:rsidR="00F57FAC" w:rsidRPr="00F05422" w:rsidRDefault="00F57FAC" w:rsidP="00F57FAC">
            <w:pPr>
              <w:spacing w:before="28" w:after="28"/>
              <w:rPr>
                <w:rFonts w:cs="Arial"/>
                <w:color w:val="000000"/>
                <w:szCs w:val="20"/>
              </w:rPr>
            </w:pPr>
            <w:r w:rsidRPr="00F05422">
              <w:rPr>
                <w:rFonts w:cs="Arial"/>
                <w:color w:val="000000"/>
                <w:szCs w:val="20"/>
              </w:rPr>
              <w:t>Listening: Listening Comprehension</w:t>
            </w:r>
          </w:p>
        </w:tc>
        <w:tc>
          <w:tcPr>
            <w:tcW w:w="1764" w:type="dxa"/>
            <w:tcBorders>
              <w:top w:val="single" w:sz="4" w:space="0" w:color="auto"/>
            </w:tcBorders>
            <w:shd w:val="clear" w:color="auto" w:fill="FFF2CC"/>
            <w:noWrap/>
            <w:hideMark/>
          </w:tcPr>
          <w:p w14:paraId="1234A68A" w14:textId="77777777" w:rsidR="00F57FAC" w:rsidRPr="00F05422" w:rsidRDefault="00F57FAC" w:rsidP="00F57FAC">
            <w:pPr>
              <w:spacing w:before="28" w:after="28"/>
              <w:jc w:val="center"/>
              <w:rPr>
                <w:rFonts w:cs="Arial"/>
                <w:color w:val="000000"/>
                <w:szCs w:val="20"/>
              </w:rPr>
            </w:pPr>
            <w:r w:rsidRPr="00F05422">
              <w:rPr>
                <w:rFonts w:eastAsia="Calibri" w:cs="Arial"/>
                <w:color w:val="000000"/>
                <w:szCs w:val="22"/>
              </w:rPr>
              <w:t>6.SL.2, 6.SL.3</w:t>
            </w:r>
          </w:p>
        </w:tc>
        <w:tc>
          <w:tcPr>
            <w:tcW w:w="1764" w:type="dxa"/>
            <w:tcBorders>
              <w:top w:val="single" w:sz="4" w:space="0" w:color="auto"/>
            </w:tcBorders>
            <w:shd w:val="clear" w:color="auto" w:fill="FFF2CC"/>
            <w:noWrap/>
            <w:hideMark/>
          </w:tcPr>
          <w:p w14:paraId="08E5AF16" w14:textId="77777777" w:rsidR="00F57FAC" w:rsidRPr="00F05422" w:rsidRDefault="00F57FAC" w:rsidP="00F57FAC">
            <w:pPr>
              <w:spacing w:before="28" w:after="28"/>
              <w:jc w:val="center"/>
              <w:rPr>
                <w:rFonts w:cs="Arial"/>
                <w:szCs w:val="20"/>
              </w:rPr>
            </w:pPr>
            <w:r w:rsidRPr="00F05422">
              <w:rPr>
                <w:rFonts w:eastAsia="Calibri" w:cs="Arial"/>
                <w:color w:val="000000"/>
                <w:szCs w:val="22"/>
              </w:rPr>
              <w:t>7.SL.2, 7.SL.3</w:t>
            </w:r>
          </w:p>
        </w:tc>
        <w:tc>
          <w:tcPr>
            <w:tcW w:w="1771" w:type="dxa"/>
            <w:tcBorders>
              <w:top w:val="single" w:sz="4" w:space="0" w:color="auto"/>
            </w:tcBorders>
            <w:shd w:val="clear" w:color="auto" w:fill="FFF2CC"/>
            <w:noWrap/>
            <w:hideMark/>
          </w:tcPr>
          <w:p w14:paraId="6E7AA63F" w14:textId="77777777" w:rsidR="00F57FAC" w:rsidRPr="00F05422" w:rsidRDefault="00F57FAC" w:rsidP="00F57FAC">
            <w:pPr>
              <w:spacing w:before="28" w:after="28"/>
              <w:jc w:val="center"/>
              <w:rPr>
                <w:rFonts w:cs="Arial"/>
                <w:color w:val="000000"/>
                <w:szCs w:val="20"/>
              </w:rPr>
            </w:pPr>
            <w:r w:rsidRPr="00F05422">
              <w:rPr>
                <w:rFonts w:eastAsia="Calibri" w:cs="Arial"/>
                <w:color w:val="000000"/>
                <w:szCs w:val="22"/>
              </w:rPr>
              <w:t>8.SL.2, 8.SL.3</w:t>
            </w:r>
          </w:p>
        </w:tc>
      </w:tr>
    </w:tbl>
    <w:p w14:paraId="3282263E" w14:textId="77777777" w:rsidR="00F57FAC" w:rsidRPr="00F05422" w:rsidRDefault="00F57FAC" w:rsidP="00A779E2">
      <w:pPr>
        <w:keepLines/>
        <w:pageBreakBefore/>
        <w:spacing w:before="240" w:after="240"/>
        <w:outlineLvl w:val="2"/>
        <w:rPr>
          <w:rFonts w:eastAsia="Yu Gothic Light"/>
          <w:sz w:val="32"/>
        </w:rPr>
      </w:pPr>
      <w:bookmarkStart w:id="122" w:name="_Toc170298947"/>
      <w:r w:rsidRPr="00F05422">
        <w:rPr>
          <w:rFonts w:eastAsia="Yu Gothic Light"/>
          <w:b/>
          <w:sz w:val="32"/>
        </w:rPr>
        <w:lastRenderedPageBreak/>
        <w:t>Grade Band: High School</w:t>
      </w:r>
      <w:bookmarkEnd w:id="122"/>
    </w:p>
    <w:p w14:paraId="4601EE04" w14:textId="3E9400AA" w:rsidR="00F57FAC" w:rsidRPr="00F05422" w:rsidRDefault="00F57FAC" w:rsidP="00F55C2B">
      <w:pPr>
        <w:keepNext/>
        <w:keepLines/>
        <w:spacing w:before="240" w:after="240"/>
        <w:rPr>
          <w:rFonts w:cs="Arial"/>
          <w:color w:val="000000"/>
          <w:szCs w:val="20"/>
        </w:rPr>
      </w:pPr>
      <w:r w:rsidRPr="00F05422">
        <w:rPr>
          <w:rFonts w:cs="Arial"/>
          <w:color w:val="000000"/>
          <w:szCs w:val="20"/>
        </w:rPr>
        <w:t xml:space="preserve">Note that many standards have contributory standards. For instance, Language Standard </w:t>
      </w:r>
      <w:r w:rsidRPr="00F05422">
        <w:rPr>
          <w:rFonts w:eastAsia="Calibri" w:cs="Arial"/>
          <w:color w:val="000000"/>
          <w:szCs w:val="22"/>
        </w:rPr>
        <w:t xml:space="preserve">9–10.L.2 </w:t>
      </w:r>
      <w:r w:rsidRPr="00F05422">
        <w:rPr>
          <w:rFonts w:cs="Arial"/>
          <w:color w:val="000000"/>
          <w:szCs w:val="20"/>
        </w:rPr>
        <w:t xml:space="preserve">deals with conventions and </w:t>
      </w:r>
      <w:r w:rsidRPr="00F05422">
        <w:rPr>
          <w:rFonts w:eastAsia="Calibri"/>
          <w:szCs w:val="22"/>
        </w:rPr>
        <w:t>Standard 9</w:t>
      </w:r>
      <w:r w:rsidRPr="00F05422">
        <w:rPr>
          <w:rFonts w:eastAsia="Calibri" w:cs="Arial"/>
          <w:color w:val="000000"/>
          <w:szCs w:val="22"/>
        </w:rPr>
        <w:t xml:space="preserve">–10.L.2a </w:t>
      </w:r>
      <w:r w:rsidRPr="00F05422">
        <w:rPr>
          <w:rFonts w:cs="Arial"/>
          <w:color w:val="000000"/>
          <w:szCs w:val="20"/>
        </w:rPr>
        <w:t xml:space="preserve">deals specifically with </w:t>
      </w:r>
      <w:r w:rsidRPr="00F05422">
        <w:rPr>
          <w:rFonts w:eastAsia="Calibri"/>
          <w:szCs w:val="22"/>
          <w:lang w:eastAsia="x-none"/>
        </w:rPr>
        <w:t>parallel structure</w:t>
      </w:r>
      <w:r w:rsidRPr="00F05422">
        <w:rPr>
          <w:rFonts w:cs="Arial"/>
          <w:color w:val="000000"/>
          <w:szCs w:val="20"/>
        </w:rPr>
        <w:t xml:space="preserve">. While Standard </w:t>
      </w:r>
      <w:r w:rsidRPr="00F05422">
        <w:rPr>
          <w:rFonts w:eastAsia="Calibri" w:cs="Arial"/>
          <w:color w:val="000000"/>
          <w:szCs w:val="22"/>
        </w:rPr>
        <w:t xml:space="preserve">9–10.L.2a </w:t>
      </w:r>
      <w:r w:rsidRPr="00F05422">
        <w:rPr>
          <w:rFonts w:cs="Arial"/>
          <w:color w:val="000000"/>
          <w:szCs w:val="20"/>
        </w:rPr>
        <w:t xml:space="preserve">is not mentioned in </w:t>
      </w:r>
      <w:hyperlink w:anchor="Table_9" w:history="1">
        <w:r w:rsidRPr="00F05422">
          <w:rPr>
            <w:rFonts w:cs="Arial"/>
            <w:color w:val="0000FF"/>
            <w:szCs w:val="20"/>
            <w:u w:val="single"/>
          </w:rPr>
          <w:t>table 9</w:t>
        </w:r>
      </w:hyperlink>
      <w:r w:rsidRPr="00F05422">
        <w:rPr>
          <w:rFonts w:cs="Arial"/>
          <w:color w:val="000000"/>
          <w:szCs w:val="20"/>
        </w:rPr>
        <w:t xml:space="preserve">, it is incorporated under </w:t>
      </w:r>
      <w:r w:rsidRPr="00F05422">
        <w:rPr>
          <w:rFonts w:eastAsia="Calibri" w:cs="Arial"/>
          <w:color w:val="000000"/>
          <w:szCs w:val="22"/>
        </w:rPr>
        <w:t>9–10.L.2</w:t>
      </w:r>
      <w:r w:rsidRPr="00F05422">
        <w:rPr>
          <w:rFonts w:cs="Arial"/>
          <w:color w:val="000000"/>
          <w:szCs w:val="20"/>
        </w:rPr>
        <w:t>.</w:t>
      </w:r>
    </w:p>
    <w:p w14:paraId="5314F2F5" w14:textId="748863D8" w:rsidR="00F57FAC" w:rsidRPr="00F05422" w:rsidRDefault="00F57FAC" w:rsidP="00A779E2">
      <w:pPr>
        <w:keepNext/>
        <w:keepLines/>
        <w:spacing w:before="240" w:after="60"/>
        <w:jc w:val="center"/>
        <w:rPr>
          <w:rFonts w:eastAsia="SimSun" w:cs="Arial"/>
          <w:b/>
          <w:color w:val="034D8E"/>
          <w:szCs w:val="20"/>
          <w:lang w:eastAsia="zh-CN"/>
        </w:rPr>
      </w:pPr>
      <w:bookmarkStart w:id="123" w:name="Table_9"/>
      <w:bookmarkStart w:id="124" w:name="_Ref100758448"/>
      <w:bookmarkStart w:id="125" w:name="_Toc100906272"/>
      <w:bookmarkStart w:id="126" w:name="_Toc170213648"/>
      <w:bookmarkEnd w:id="123"/>
      <w:r w:rsidRPr="00F05422">
        <w:rPr>
          <w:rFonts w:eastAsia="SimSun" w:cs="Arial"/>
          <w:b/>
          <w:color w:val="034D8E"/>
          <w:szCs w:val="20"/>
          <w:lang w:eastAsia="zh-CN"/>
        </w:rPr>
        <w:t xml:space="preserve">Table </w:t>
      </w:r>
      <w:r w:rsidRPr="00F05422">
        <w:rPr>
          <w:rFonts w:eastAsia="SimSun" w:cs="Arial"/>
          <w:b/>
          <w:color w:val="034D8E"/>
          <w:szCs w:val="20"/>
          <w:lang w:eastAsia="zh-CN"/>
        </w:rPr>
        <w:fldChar w:fldCharType="begin"/>
      </w:r>
      <w:r w:rsidRPr="00F05422">
        <w:rPr>
          <w:rFonts w:eastAsia="SimSun" w:cs="Arial"/>
          <w:b/>
          <w:color w:val="034D8E"/>
          <w:szCs w:val="20"/>
          <w:lang w:eastAsia="zh-CN"/>
        </w:rPr>
        <w:instrText xml:space="preserve"> SEQ Table \* ARABIC </w:instrText>
      </w:r>
      <w:r w:rsidRPr="00F05422">
        <w:rPr>
          <w:rFonts w:eastAsia="SimSun" w:cs="Arial"/>
          <w:b/>
          <w:color w:val="034D8E"/>
          <w:szCs w:val="20"/>
          <w:lang w:eastAsia="zh-CN"/>
        </w:rPr>
        <w:fldChar w:fldCharType="separate"/>
      </w:r>
      <w:r w:rsidRPr="00F05422">
        <w:rPr>
          <w:rFonts w:eastAsia="SimSun" w:cs="Arial"/>
          <w:b/>
          <w:noProof/>
          <w:color w:val="034D8E"/>
          <w:szCs w:val="20"/>
          <w:lang w:eastAsia="zh-CN"/>
        </w:rPr>
        <w:t>9</w:t>
      </w:r>
      <w:r w:rsidRPr="00F05422">
        <w:rPr>
          <w:rFonts w:eastAsia="SimSun" w:cs="Arial"/>
          <w:b/>
          <w:noProof/>
          <w:color w:val="034D8E"/>
          <w:szCs w:val="20"/>
          <w:lang w:eastAsia="zh-CN"/>
        </w:rPr>
        <w:fldChar w:fldCharType="end"/>
      </w:r>
      <w:bookmarkEnd w:id="124"/>
      <w:r w:rsidRPr="00F05422">
        <w:rPr>
          <w:rFonts w:eastAsia="SimSun" w:cs="Arial"/>
          <w:b/>
          <w:color w:val="034D8E"/>
          <w:szCs w:val="20"/>
          <w:lang w:eastAsia="zh-CN"/>
        </w:rPr>
        <w:t xml:space="preserve">. </w:t>
      </w:r>
      <w:r w:rsidRPr="00F05422">
        <w:rPr>
          <w:rFonts w:eastAsia="SimSun" w:cs="Arial"/>
          <w:b/>
          <w:i/>
          <w:iCs/>
          <w:color w:val="034D8E"/>
          <w:szCs w:val="20"/>
          <w:lang w:eastAsia="zh-CN"/>
        </w:rPr>
        <w:t xml:space="preserve">California Common Core State Standards </w:t>
      </w:r>
      <w:proofErr w:type="spellStart"/>
      <w:r w:rsidRPr="00F05422">
        <w:rPr>
          <w:rFonts w:eastAsia="SimSun" w:cs="Arial"/>
          <w:b/>
          <w:i/>
          <w:iCs/>
          <w:color w:val="034D8E"/>
          <w:szCs w:val="20"/>
          <w:lang w:eastAsia="zh-CN"/>
        </w:rPr>
        <w:t>en</w:t>
      </w:r>
      <w:proofErr w:type="spellEnd"/>
      <w:r w:rsidRPr="00F05422">
        <w:rPr>
          <w:rFonts w:eastAsia="SimSun" w:cs="Arial"/>
          <w:b/>
          <w:i/>
          <w:iCs/>
          <w:color w:val="034D8E"/>
          <w:szCs w:val="20"/>
          <w:lang w:eastAsia="zh-CN"/>
        </w:rPr>
        <w:t xml:space="preserve"> Español</w:t>
      </w:r>
      <w:r w:rsidRPr="00F05422">
        <w:rPr>
          <w:rFonts w:eastAsia="SimSun" w:cs="Arial"/>
          <w:b/>
          <w:color w:val="034D8E"/>
          <w:szCs w:val="20"/>
          <w:lang w:eastAsia="zh-CN"/>
        </w:rPr>
        <w:t xml:space="preserve"> Sampling by Content Categories and Subcategories, C</w:t>
      </w:r>
      <w:r w:rsidR="00304BAC" w:rsidRPr="00F05422">
        <w:rPr>
          <w:rFonts w:eastAsia="SimSun" w:cs="Arial"/>
          <w:b/>
          <w:color w:val="034D8E"/>
          <w:szCs w:val="20"/>
          <w:lang w:eastAsia="zh-CN"/>
        </w:rPr>
        <w:t xml:space="preserve">alifornia </w:t>
      </w:r>
      <w:r w:rsidRPr="00F05422">
        <w:rPr>
          <w:rFonts w:eastAsia="SimSun" w:cs="Arial"/>
          <w:b/>
          <w:color w:val="034D8E"/>
          <w:szCs w:val="20"/>
          <w:lang w:eastAsia="zh-CN"/>
        </w:rPr>
        <w:t>S</w:t>
      </w:r>
      <w:r w:rsidR="00304BAC" w:rsidRPr="00F05422">
        <w:rPr>
          <w:rFonts w:eastAsia="SimSun" w:cs="Arial"/>
          <w:b/>
          <w:color w:val="034D8E"/>
          <w:szCs w:val="20"/>
          <w:lang w:eastAsia="zh-CN"/>
        </w:rPr>
        <w:t xml:space="preserve">panish </w:t>
      </w:r>
      <w:r w:rsidRPr="00F05422">
        <w:rPr>
          <w:rFonts w:eastAsia="SimSun" w:cs="Arial"/>
          <w:b/>
          <w:color w:val="034D8E"/>
          <w:szCs w:val="20"/>
          <w:lang w:eastAsia="zh-CN"/>
        </w:rPr>
        <w:t>A</w:t>
      </w:r>
      <w:r w:rsidR="00304BAC" w:rsidRPr="00F05422">
        <w:rPr>
          <w:rFonts w:eastAsia="SimSun" w:cs="Arial"/>
          <w:b/>
          <w:color w:val="034D8E"/>
          <w:szCs w:val="20"/>
          <w:lang w:eastAsia="zh-CN"/>
        </w:rPr>
        <w:t>ssessment</w:t>
      </w:r>
      <w:r w:rsidRPr="00F05422">
        <w:rPr>
          <w:rFonts w:eastAsia="SimSun" w:cs="Arial"/>
          <w:b/>
          <w:color w:val="034D8E"/>
          <w:szCs w:val="20"/>
          <w:lang w:eastAsia="zh-CN"/>
        </w:rPr>
        <w:t>, High School</w:t>
      </w:r>
      <w:bookmarkEnd w:id="125"/>
      <w:bookmarkEnd w:id="126"/>
    </w:p>
    <w:tbl>
      <w:tblPr>
        <w:tblStyle w:val="Blueprint"/>
        <w:tblW w:w="12384" w:type="dxa"/>
        <w:jc w:val="center"/>
        <w:tblCellMar>
          <w:left w:w="58" w:type="dxa"/>
          <w:right w:w="58" w:type="dxa"/>
        </w:tblCellMar>
        <w:tblLook w:val="04A0" w:firstRow="1" w:lastRow="0" w:firstColumn="1" w:lastColumn="0" w:noHBand="0" w:noVBand="1"/>
        <w:tblDescription w:val="Table 9.  California Common Core State Standards en Español Sampling by Content  Categories and Subcategories, CSA, High School"/>
      </w:tblPr>
      <w:tblGrid>
        <w:gridCol w:w="6048"/>
        <w:gridCol w:w="6336"/>
      </w:tblGrid>
      <w:tr w:rsidR="00F57FAC" w:rsidRPr="00F05422" w14:paraId="421DCC39" w14:textId="77777777" w:rsidTr="00A779E2">
        <w:trPr>
          <w:cnfStyle w:val="100000000000" w:firstRow="1" w:lastRow="0" w:firstColumn="0" w:lastColumn="0" w:oddVBand="0" w:evenVBand="0" w:oddHBand="0" w:evenHBand="0" w:firstRowFirstColumn="0" w:firstRowLastColumn="0" w:lastRowFirstColumn="0" w:lastRowLastColumn="0"/>
          <w:cantSplit/>
          <w:trHeight w:val="288"/>
          <w:tblHeader/>
          <w:jc w:val="center"/>
        </w:trPr>
        <w:tc>
          <w:tcPr>
            <w:tcW w:w="6048" w:type="dxa"/>
            <w:shd w:val="clear" w:color="auto" w:fill="DEEAF6"/>
            <w:hideMark/>
          </w:tcPr>
          <w:p w14:paraId="65B9833C" w14:textId="77777777" w:rsidR="00F57FAC" w:rsidRPr="00F05422" w:rsidRDefault="00F57FAC" w:rsidP="00F57FAC">
            <w:pPr>
              <w:spacing w:before="40" w:after="40"/>
              <w:jc w:val="center"/>
              <w:rPr>
                <w:rFonts w:cs="Arial"/>
                <w:color w:val="000000"/>
              </w:rPr>
            </w:pPr>
            <w:r w:rsidRPr="00F05422">
              <w:rPr>
                <w:rFonts w:cs="Arial"/>
                <w:b/>
                <w:bCs/>
                <w:color w:val="000000"/>
              </w:rPr>
              <w:t>Claim and Content Categories and Subcategories</w:t>
            </w:r>
          </w:p>
        </w:tc>
        <w:tc>
          <w:tcPr>
            <w:tcW w:w="6336" w:type="dxa"/>
            <w:shd w:val="clear" w:color="auto" w:fill="DEEAF6"/>
          </w:tcPr>
          <w:p w14:paraId="18EC73A9" w14:textId="77777777" w:rsidR="00F57FAC" w:rsidRPr="00F05422" w:rsidRDefault="00F57FAC" w:rsidP="00F57FAC">
            <w:pPr>
              <w:spacing w:before="40" w:after="40"/>
              <w:jc w:val="center"/>
              <w:rPr>
                <w:rFonts w:cs="Arial"/>
                <w:b/>
                <w:bCs/>
                <w:color w:val="000000"/>
              </w:rPr>
            </w:pPr>
            <w:r w:rsidRPr="00F05422">
              <w:rPr>
                <w:rFonts w:cs="Arial"/>
                <w:b/>
                <w:bCs/>
                <w:color w:val="000000"/>
              </w:rPr>
              <w:t>High School</w:t>
            </w:r>
          </w:p>
        </w:tc>
      </w:tr>
      <w:tr w:rsidR="00F57FAC" w:rsidRPr="00F05422" w14:paraId="43D6947F" w14:textId="77777777" w:rsidTr="00A779E2">
        <w:trPr>
          <w:cantSplit/>
          <w:trHeight w:val="432"/>
          <w:jc w:val="center"/>
        </w:trPr>
        <w:tc>
          <w:tcPr>
            <w:tcW w:w="0" w:type="dxa"/>
            <w:tcBorders>
              <w:top w:val="single" w:sz="12" w:space="0" w:color="2E74B5"/>
            </w:tcBorders>
            <w:shd w:val="clear" w:color="auto" w:fill="D9D9D9"/>
            <w:hideMark/>
          </w:tcPr>
          <w:p w14:paraId="0C307888" w14:textId="77777777" w:rsidR="00F57FAC" w:rsidRPr="00F05422" w:rsidRDefault="00F57FAC" w:rsidP="00F57FAC">
            <w:pPr>
              <w:rPr>
                <w:rFonts w:cs="Arial"/>
                <w:color w:val="000000"/>
                <w:szCs w:val="22"/>
              </w:rPr>
            </w:pPr>
            <w:r w:rsidRPr="00F05422">
              <w:rPr>
                <w:rFonts w:eastAsia="Calibri" w:cs="Arial"/>
                <w:color w:val="000000"/>
                <w:szCs w:val="22"/>
              </w:rPr>
              <w:t>Reading: Literary—Key Ideas and Details</w:t>
            </w:r>
          </w:p>
        </w:tc>
        <w:tc>
          <w:tcPr>
            <w:tcW w:w="0" w:type="dxa"/>
            <w:tcBorders>
              <w:top w:val="single" w:sz="12" w:space="0" w:color="2E74B5"/>
            </w:tcBorders>
            <w:shd w:val="clear" w:color="auto" w:fill="D9D9D9"/>
            <w:noWrap/>
            <w:hideMark/>
          </w:tcPr>
          <w:p w14:paraId="3A8CBA5F"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 xml:space="preserve">9–10.RL.1, 9–10.RL.2, 9–10.RL.3 </w:t>
            </w:r>
            <w:r w:rsidRPr="00F05422">
              <w:rPr>
                <w:rFonts w:eastAsia="Calibri" w:cs="Arial"/>
                <w:color w:val="000000"/>
                <w:szCs w:val="22"/>
              </w:rPr>
              <w:br/>
              <w:t>11–12.RL.1, 11–12.RL.2, 11–12.RL.3</w:t>
            </w:r>
          </w:p>
        </w:tc>
      </w:tr>
      <w:tr w:rsidR="00F57FAC" w:rsidRPr="00F05422" w14:paraId="6D13CF9F" w14:textId="77777777" w:rsidTr="00A779E2">
        <w:trPr>
          <w:cantSplit/>
          <w:trHeight w:val="432"/>
          <w:jc w:val="center"/>
        </w:trPr>
        <w:tc>
          <w:tcPr>
            <w:tcW w:w="0" w:type="dxa"/>
            <w:tcBorders>
              <w:top w:val="single" w:sz="12" w:space="0" w:color="2E74B5"/>
            </w:tcBorders>
            <w:shd w:val="clear" w:color="auto" w:fill="D9D9D9"/>
          </w:tcPr>
          <w:p w14:paraId="1A0B98A4" w14:textId="77777777" w:rsidR="00F57FAC" w:rsidRPr="00F05422" w:rsidRDefault="00F57FAC" w:rsidP="00F57FAC">
            <w:pPr>
              <w:rPr>
                <w:rFonts w:eastAsia="Calibri" w:cs="Arial"/>
                <w:color w:val="000000"/>
                <w:szCs w:val="22"/>
              </w:rPr>
            </w:pPr>
            <w:r w:rsidRPr="00F05422">
              <w:rPr>
                <w:rFonts w:eastAsia="Calibri" w:cs="Arial"/>
                <w:color w:val="000000"/>
                <w:szCs w:val="22"/>
              </w:rPr>
              <w:t>Reading: Literary—Craft and Structure</w:t>
            </w:r>
          </w:p>
        </w:tc>
        <w:tc>
          <w:tcPr>
            <w:tcW w:w="0" w:type="dxa"/>
            <w:tcBorders>
              <w:top w:val="single" w:sz="12" w:space="0" w:color="2E74B5"/>
            </w:tcBorders>
            <w:shd w:val="clear" w:color="auto" w:fill="D9D9D9"/>
            <w:noWrap/>
          </w:tcPr>
          <w:p w14:paraId="49EB9083"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9–10.RL.5, 9–10.RL.6</w:t>
            </w:r>
            <w:r w:rsidRPr="00F05422">
              <w:rPr>
                <w:rFonts w:eastAsia="Calibri" w:cs="Arial"/>
                <w:color w:val="000000"/>
                <w:szCs w:val="22"/>
              </w:rPr>
              <w:br/>
              <w:t>11–12.RL.5, 11–12.RL.6</w:t>
            </w:r>
          </w:p>
        </w:tc>
      </w:tr>
      <w:tr w:rsidR="00F57FAC" w:rsidRPr="00F05422" w14:paraId="7ADF6FD7" w14:textId="77777777" w:rsidTr="00A779E2">
        <w:trPr>
          <w:cantSplit/>
          <w:trHeight w:val="432"/>
          <w:jc w:val="center"/>
        </w:trPr>
        <w:tc>
          <w:tcPr>
            <w:tcW w:w="0" w:type="dxa"/>
            <w:tcBorders>
              <w:top w:val="single" w:sz="12" w:space="0" w:color="2E74B5"/>
            </w:tcBorders>
            <w:shd w:val="clear" w:color="auto" w:fill="D9D9D9"/>
          </w:tcPr>
          <w:p w14:paraId="2C110564" w14:textId="77777777" w:rsidR="00F57FAC" w:rsidRPr="00F05422" w:rsidRDefault="00F57FAC" w:rsidP="00F57FAC">
            <w:pPr>
              <w:rPr>
                <w:rFonts w:eastAsia="Calibri" w:cs="Arial"/>
                <w:color w:val="000000"/>
                <w:szCs w:val="22"/>
              </w:rPr>
            </w:pPr>
            <w:r w:rsidRPr="00F05422">
              <w:rPr>
                <w:rFonts w:eastAsia="Calibri" w:cs="Arial"/>
                <w:color w:val="000000"/>
                <w:szCs w:val="22"/>
              </w:rPr>
              <w:t>Reading: Literary—Integration of Knowledge and Ideas</w:t>
            </w:r>
          </w:p>
        </w:tc>
        <w:tc>
          <w:tcPr>
            <w:tcW w:w="0" w:type="dxa"/>
            <w:tcBorders>
              <w:top w:val="single" w:sz="12" w:space="0" w:color="2E74B5"/>
            </w:tcBorders>
            <w:shd w:val="clear" w:color="auto" w:fill="D9D9D9"/>
            <w:noWrap/>
          </w:tcPr>
          <w:p w14:paraId="2408A645"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 xml:space="preserve">9–10.RL.7, 9–10.RL.9 </w:t>
            </w:r>
            <w:r w:rsidRPr="00F05422">
              <w:rPr>
                <w:rFonts w:eastAsia="Calibri" w:cs="Arial"/>
                <w:color w:val="000000"/>
                <w:szCs w:val="22"/>
              </w:rPr>
              <w:br/>
              <w:t>11–12.RL.7, 11–12.RL.9</w:t>
            </w:r>
          </w:p>
        </w:tc>
      </w:tr>
      <w:tr w:rsidR="00F57FAC" w:rsidRPr="00F05422" w14:paraId="39FFDD3F" w14:textId="77777777" w:rsidTr="00A779E2">
        <w:trPr>
          <w:cantSplit/>
          <w:trHeight w:val="432"/>
          <w:jc w:val="center"/>
        </w:trPr>
        <w:tc>
          <w:tcPr>
            <w:tcW w:w="0" w:type="dxa"/>
            <w:tcBorders>
              <w:top w:val="single" w:sz="12" w:space="0" w:color="2E74B5"/>
            </w:tcBorders>
            <w:shd w:val="clear" w:color="auto" w:fill="BFBFBF"/>
          </w:tcPr>
          <w:p w14:paraId="68D295F2" w14:textId="77777777" w:rsidR="00F57FAC" w:rsidRPr="00F05422" w:rsidRDefault="00F57FAC" w:rsidP="00F57FAC">
            <w:pPr>
              <w:spacing w:before="40" w:after="40"/>
              <w:rPr>
                <w:rFonts w:cs="Arial"/>
                <w:b/>
                <w:bCs/>
                <w:color w:val="000000"/>
                <w:szCs w:val="20"/>
              </w:rPr>
            </w:pPr>
            <w:r w:rsidRPr="00F05422">
              <w:rPr>
                <w:rFonts w:eastAsia="Calibri" w:cs="Arial"/>
                <w:color w:val="000000"/>
                <w:szCs w:val="22"/>
              </w:rPr>
              <w:t>Reading: Informational—Key Ideas and Details</w:t>
            </w:r>
          </w:p>
        </w:tc>
        <w:tc>
          <w:tcPr>
            <w:tcW w:w="0" w:type="dxa"/>
            <w:tcBorders>
              <w:top w:val="single" w:sz="12" w:space="0" w:color="2E74B5"/>
            </w:tcBorders>
            <w:shd w:val="clear" w:color="auto" w:fill="BFBFBF"/>
            <w:noWrap/>
          </w:tcPr>
          <w:p w14:paraId="71CF5514" w14:textId="77777777" w:rsidR="00F57FAC" w:rsidRPr="00F05422" w:rsidRDefault="00F57FAC" w:rsidP="00F57FAC">
            <w:pPr>
              <w:spacing w:before="40" w:after="40"/>
              <w:jc w:val="center"/>
              <w:rPr>
                <w:rFonts w:cs="Arial"/>
                <w:color w:val="000000"/>
                <w:szCs w:val="20"/>
                <w:lang w:val="sv-SE"/>
              </w:rPr>
            </w:pPr>
            <w:r w:rsidRPr="00F05422">
              <w:rPr>
                <w:rFonts w:eastAsia="Calibri" w:cs="Arial"/>
                <w:color w:val="000000"/>
                <w:szCs w:val="22"/>
                <w:lang w:val="sv-SE"/>
              </w:rPr>
              <w:t>9–10.RI.1, 9–10.RI.2, 9–10.RI.3</w:t>
            </w:r>
            <w:r w:rsidRPr="00F05422">
              <w:rPr>
                <w:rFonts w:eastAsia="Calibri" w:cs="Arial"/>
                <w:color w:val="000000"/>
                <w:szCs w:val="22"/>
                <w:lang w:val="sv-SE"/>
              </w:rPr>
              <w:br/>
              <w:t>11–12.RI.1, 11–12.RI.2, 11–12.RI.3</w:t>
            </w:r>
          </w:p>
        </w:tc>
      </w:tr>
      <w:tr w:rsidR="00F57FAC" w:rsidRPr="00F05422" w14:paraId="74A0E539" w14:textId="77777777" w:rsidTr="00A779E2">
        <w:trPr>
          <w:cantSplit/>
          <w:trHeight w:val="432"/>
          <w:jc w:val="center"/>
        </w:trPr>
        <w:tc>
          <w:tcPr>
            <w:tcW w:w="0" w:type="dxa"/>
            <w:tcBorders>
              <w:top w:val="single" w:sz="12" w:space="0" w:color="2E74B5"/>
            </w:tcBorders>
            <w:shd w:val="clear" w:color="auto" w:fill="BFBFBF"/>
          </w:tcPr>
          <w:p w14:paraId="27D792D4" w14:textId="77777777" w:rsidR="00F57FAC" w:rsidRPr="00F05422" w:rsidRDefault="00F57FAC" w:rsidP="00F57FAC">
            <w:pPr>
              <w:spacing w:before="40" w:after="40"/>
              <w:rPr>
                <w:rFonts w:eastAsia="Calibri" w:cs="Arial"/>
                <w:color w:val="000000"/>
                <w:szCs w:val="22"/>
              </w:rPr>
            </w:pPr>
            <w:r w:rsidRPr="00F05422">
              <w:rPr>
                <w:rFonts w:eastAsia="Calibri" w:cs="Arial"/>
                <w:color w:val="000000"/>
                <w:szCs w:val="22"/>
              </w:rPr>
              <w:t>Reading: Informational—Craft and Structure</w:t>
            </w:r>
          </w:p>
        </w:tc>
        <w:tc>
          <w:tcPr>
            <w:tcW w:w="0" w:type="dxa"/>
            <w:tcBorders>
              <w:top w:val="single" w:sz="12" w:space="0" w:color="2E74B5"/>
            </w:tcBorders>
            <w:shd w:val="clear" w:color="auto" w:fill="BFBFBF"/>
            <w:noWrap/>
          </w:tcPr>
          <w:p w14:paraId="142899CC"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 xml:space="preserve">9–10.RI.5, 9–10.RI.5a, 9–10.RI.6 </w:t>
            </w:r>
            <w:r w:rsidRPr="00F05422">
              <w:rPr>
                <w:rFonts w:eastAsia="Calibri" w:cs="Arial"/>
                <w:color w:val="000000"/>
                <w:szCs w:val="22"/>
              </w:rPr>
              <w:br/>
              <w:t>11–12.RI.5, 11–12.RI.5a, 11–12.RI.6</w:t>
            </w:r>
          </w:p>
        </w:tc>
      </w:tr>
      <w:tr w:rsidR="00F57FAC" w:rsidRPr="00F05422" w14:paraId="4E0D2D52" w14:textId="77777777" w:rsidTr="00A779E2">
        <w:trPr>
          <w:cantSplit/>
          <w:trHeight w:val="432"/>
          <w:jc w:val="center"/>
        </w:trPr>
        <w:tc>
          <w:tcPr>
            <w:tcW w:w="0" w:type="dxa"/>
            <w:tcBorders>
              <w:top w:val="single" w:sz="12" w:space="0" w:color="2E74B5"/>
            </w:tcBorders>
            <w:shd w:val="clear" w:color="auto" w:fill="BFBFBF"/>
          </w:tcPr>
          <w:p w14:paraId="5B86ABCC" w14:textId="77777777" w:rsidR="00F57FAC" w:rsidRPr="00F05422" w:rsidRDefault="00F57FAC" w:rsidP="00F57FAC">
            <w:pPr>
              <w:spacing w:before="40" w:after="40"/>
              <w:rPr>
                <w:rFonts w:eastAsia="Calibri" w:cs="Arial"/>
                <w:color w:val="000000"/>
                <w:szCs w:val="22"/>
              </w:rPr>
            </w:pPr>
            <w:r w:rsidRPr="00F05422">
              <w:rPr>
                <w:rFonts w:eastAsia="Calibri" w:cs="Arial"/>
                <w:color w:val="000000"/>
                <w:szCs w:val="22"/>
              </w:rPr>
              <w:t>Reading: Informational—Integration of Knowledge and Ideas</w:t>
            </w:r>
          </w:p>
        </w:tc>
        <w:tc>
          <w:tcPr>
            <w:tcW w:w="0" w:type="dxa"/>
            <w:tcBorders>
              <w:top w:val="single" w:sz="12" w:space="0" w:color="2E74B5"/>
            </w:tcBorders>
            <w:shd w:val="clear" w:color="auto" w:fill="BFBFBF"/>
            <w:noWrap/>
          </w:tcPr>
          <w:p w14:paraId="5879A71F" w14:textId="77777777" w:rsidR="00F57FAC" w:rsidRPr="00F05422" w:rsidRDefault="00F57FAC" w:rsidP="00F57FAC">
            <w:pPr>
              <w:spacing w:before="40" w:after="40"/>
              <w:jc w:val="center"/>
              <w:rPr>
                <w:rFonts w:cs="Arial"/>
                <w:color w:val="000000"/>
                <w:szCs w:val="20"/>
                <w:lang w:val="sv-SE"/>
              </w:rPr>
            </w:pPr>
            <w:r w:rsidRPr="00F05422">
              <w:rPr>
                <w:rFonts w:eastAsia="Calibri" w:cs="Arial"/>
                <w:color w:val="000000"/>
                <w:szCs w:val="22"/>
                <w:lang w:val="sv-SE"/>
              </w:rPr>
              <w:t xml:space="preserve">9–10.RI.7, 9–10.RI.8, 9–10.RI.9 </w:t>
            </w:r>
            <w:r w:rsidRPr="00F05422">
              <w:rPr>
                <w:rFonts w:eastAsia="Calibri" w:cs="Arial"/>
                <w:color w:val="000000"/>
                <w:szCs w:val="22"/>
                <w:lang w:val="sv-SE"/>
              </w:rPr>
              <w:br/>
              <w:t>11–12.RI.7, 11–12.RI.8, 11–12.RI.9</w:t>
            </w:r>
          </w:p>
        </w:tc>
      </w:tr>
      <w:tr w:rsidR="00F57FAC" w:rsidRPr="00F05422" w14:paraId="1E92D6D4" w14:textId="77777777" w:rsidTr="00A779E2">
        <w:trPr>
          <w:cantSplit/>
          <w:trHeight w:val="432"/>
          <w:jc w:val="center"/>
        </w:trPr>
        <w:tc>
          <w:tcPr>
            <w:tcW w:w="0" w:type="dxa"/>
            <w:tcBorders>
              <w:top w:val="single" w:sz="12" w:space="0" w:color="2E74B5"/>
              <w:bottom w:val="single" w:sz="12" w:space="0" w:color="2E74B5"/>
            </w:tcBorders>
            <w:shd w:val="clear" w:color="auto" w:fill="A6A6A6"/>
          </w:tcPr>
          <w:p w14:paraId="6A90938E" w14:textId="77777777" w:rsidR="00F57FAC" w:rsidRPr="00F05422" w:rsidRDefault="00F57FAC" w:rsidP="00F57FAC">
            <w:pPr>
              <w:spacing w:before="40" w:after="40"/>
              <w:rPr>
                <w:rFonts w:cs="Arial"/>
                <w:b/>
                <w:bCs/>
                <w:color w:val="000000"/>
                <w:szCs w:val="20"/>
              </w:rPr>
            </w:pPr>
            <w:r w:rsidRPr="00F05422">
              <w:rPr>
                <w:rFonts w:cs="Arial"/>
                <w:color w:val="000000"/>
                <w:szCs w:val="20"/>
              </w:rPr>
              <w:t xml:space="preserve">Reading: Vocabulary and </w:t>
            </w:r>
            <w:proofErr w:type="gramStart"/>
            <w:r w:rsidRPr="00F05422">
              <w:rPr>
                <w:rFonts w:cs="Arial"/>
                <w:color w:val="000000"/>
                <w:szCs w:val="20"/>
              </w:rPr>
              <w:t>Meaning</w:t>
            </w:r>
            <w:proofErr w:type="gramEnd"/>
          </w:p>
        </w:tc>
        <w:tc>
          <w:tcPr>
            <w:tcW w:w="0" w:type="dxa"/>
            <w:tcBorders>
              <w:top w:val="single" w:sz="12" w:space="0" w:color="2E74B5"/>
              <w:bottom w:val="single" w:sz="12" w:space="0" w:color="2E74B5"/>
            </w:tcBorders>
            <w:shd w:val="clear" w:color="auto" w:fill="A6A6A6"/>
            <w:noWrap/>
          </w:tcPr>
          <w:p w14:paraId="47799696"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9–10.RL.4, 9–10.RI.4, 9–10.L.4, 9–10.L.5, 9–10.L.6</w:t>
            </w:r>
            <w:r w:rsidRPr="00F05422">
              <w:rPr>
                <w:rFonts w:eastAsia="Calibri" w:cs="Arial"/>
                <w:color w:val="000000"/>
                <w:szCs w:val="22"/>
              </w:rPr>
              <w:br/>
              <w:t xml:space="preserve">11–12.RL.4, 11–12.RI.4, 11–12.L.4, 11–12.L.5, 11–12.L.6 </w:t>
            </w:r>
          </w:p>
        </w:tc>
      </w:tr>
      <w:tr w:rsidR="00F57FAC" w:rsidRPr="00F05422" w14:paraId="414F8B6E" w14:textId="77777777" w:rsidTr="00A779E2">
        <w:trPr>
          <w:cantSplit/>
          <w:trHeight w:val="432"/>
          <w:jc w:val="center"/>
        </w:trPr>
        <w:tc>
          <w:tcPr>
            <w:tcW w:w="0" w:type="dxa"/>
            <w:tcBorders>
              <w:top w:val="single" w:sz="12" w:space="0" w:color="2E74B5"/>
              <w:bottom w:val="single" w:sz="4" w:space="0" w:color="auto"/>
            </w:tcBorders>
            <w:shd w:val="clear" w:color="auto" w:fill="E2EFD9"/>
          </w:tcPr>
          <w:p w14:paraId="024850CC" w14:textId="77777777" w:rsidR="00F57FAC" w:rsidRPr="00F05422" w:rsidRDefault="00F57FAC" w:rsidP="00F57FAC">
            <w:pPr>
              <w:spacing w:before="40" w:after="40"/>
              <w:rPr>
                <w:rFonts w:cs="Arial"/>
                <w:color w:val="000000"/>
                <w:szCs w:val="20"/>
              </w:rPr>
            </w:pPr>
            <w:r w:rsidRPr="00F05422">
              <w:rPr>
                <w:rFonts w:eastAsia="Calibri" w:cs="Arial"/>
                <w:color w:val="000000"/>
                <w:szCs w:val="22"/>
              </w:rPr>
              <w:t>Writing: Mechanics and Conventions</w:t>
            </w:r>
          </w:p>
        </w:tc>
        <w:tc>
          <w:tcPr>
            <w:tcW w:w="0" w:type="dxa"/>
            <w:tcBorders>
              <w:top w:val="single" w:sz="12" w:space="0" w:color="2E74B5"/>
              <w:bottom w:val="single" w:sz="4" w:space="0" w:color="auto"/>
            </w:tcBorders>
            <w:shd w:val="clear" w:color="auto" w:fill="E2EFD9"/>
            <w:noWrap/>
          </w:tcPr>
          <w:p w14:paraId="2B50440E" w14:textId="77777777" w:rsidR="00F57FAC" w:rsidRPr="00F05422" w:rsidRDefault="00F57FAC" w:rsidP="00F57FAC">
            <w:pPr>
              <w:spacing w:before="40" w:after="40"/>
              <w:jc w:val="center"/>
              <w:rPr>
                <w:rFonts w:eastAsia="Calibri" w:cs="Arial"/>
                <w:color w:val="000000"/>
                <w:szCs w:val="22"/>
              </w:rPr>
            </w:pPr>
            <w:r w:rsidRPr="00F05422">
              <w:rPr>
                <w:rFonts w:eastAsia="Calibri" w:cs="Arial"/>
                <w:color w:val="000000"/>
                <w:szCs w:val="22"/>
              </w:rPr>
              <w:t xml:space="preserve">9–10.L.1, 9–10.L.2, 9–10.L.3 </w:t>
            </w:r>
            <w:r w:rsidRPr="00F05422">
              <w:rPr>
                <w:rFonts w:eastAsia="Calibri" w:cs="Arial"/>
                <w:color w:val="000000"/>
                <w:szCs w:val="22"/>
              </w:rPr>
              <w:br/>
              <w:t>11–12.L.1, 11–12.L.2, 11–12.L.3</w:t>
            </w:r>
          </w:p>
        </w:tc>
      </w:tr>
      <w:tr w:rsidR="00F57FAC" w:rsidRPr="00F05422" w14:paraId="0C85A840" w14:textId="77777777" w:rsidTr="00A779E2">
        <w:trPr>
          <w:cantSplit/>
          <w:trHeight w:val="432"/>
          <w:jc w:val="center"/>
        </w:trPr>
        <w:tc>
          <w:tcPr>
            <w:tcW w:w="0" w:type="dxa"/>
            <w:shd w:val="clear" w:color="auto" w:fill="C5E0B3"/>
          </w:tcPr>
          <w:p w14:paraId="23A4CA3D" w14:textId="77777777" w:rsidR="00F57FAC" w:rsidRPr="00F05422" w:rsidRDefault="00F57FAC" w:rsidP="00A779E2">
            <w:pPr>
              <w:spacing w:before="40"/>
              <w:rPr>
                <w:rFonts w:cs="Arial"/>
                <w:b/>
                <w:bCs/>
                <w:color w:val="000000"/>
                <w:szCs w:val="20"/>
              </w:rPr>
            </w:pPr>
            <w:r w:rsidRPr="00F05422">
              <w:rPr>
                <w:rFonts w:eastAsia="Calibri" w:cs="Arial"/>
                <w:color w:val="000000"/>
                <w:szCs w:val="22"/>
              </w:rPr>
              <w:t>Writing: Revising and Editing</w:t>
            </w:r>
          </w:p>
        </w:tc>
        <w:tc>
          <w:tcPr>
            <w:tcW w:w="0" w:type="dxa"/>
            <w:shd w:val="clear" w:color="auto" w:fill="C5E0B3"/>
            <w:noWrap/>
          </w:tcPr>
          <w:p w14:paraId="03EF4062"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 xml:space="preserve">9–10.W.1, 9–10.W.2, 9–10.W.3 </w:t>
            </w:r>
            <w:r w:rsidRPr="00F05422">
              <w:rPr>
                <w:rFonts w:eastAsia="Calibri" w:cs="Arial"/>
                <w:color w:val="000000"/>
                <w:szCs w:val="22"/>
              </w:rPr>
              <w:br/>
              <w:t xml:space="preserve"> 11–12.W.1, 11–12.W.2, 11–12.W.3</w:t>
            </w:r>
          </w:p>
        </w:tc>
      </w:tr>
      <w:tr w:rsidR="00F57FAC" w:rsidRPr="00F05422" w14:paraId="393EA922" w14:textId="77777777" w:rsidTr="00A779E2">
        <w:trPr>
          <w:cantSplit/>
          <w:trHeight w:val="432"/>
          <w:jc w:val="center"/>
        </w:trPr>
        <w:tc>
          <w:tcPr>
            <w:tcW w:w="0" w:type="dxa"/>
            <w:tcBorders>
              <w:top w:val="single" w:sz="4" w:space="0" w:color="auto"/>
              <w:bottom w:val="single" w:sz="4" w:space="0" w:color="000000" w:themeColor="text1"/>
            </w:tcBorders>
            <w:shd w:val="clear" w:color="auto" w:fill="A8D08D"/>
          </w:tcPr>
          <w:p w14:paraId="7E945F03" w14:textId="77777777" w:rsidR="00F57FAC" w:rsidRPr="00F05422" w:rsidRDefault="00F57FAC" w:rsidP="00F57FAC">
            <w:pPr>
              <w:spacing w:before="40" w:after="40"/>
              <w:rPr>
                <w:rFonts w:cs="Arial"/>
                <w:color w:val="000000"/>
                <w:szCs w:val="20"/>
              </w:rPr>
            </w:pPr>
            <w:r w:rsidRPr="00F05422">
              <w:rPr>
                <w:rFonts w:eastAsia="Calibri" w:cs="Arial"/>
                <w:color w:val="000000"/>
                <w:szCs w:val="22"/>
              </w:rPr>
              <w:lastRenderedPageBreak/>
              <w:t>Writing: Written Expression</w:t>
            </w:r>
          </w:p>
        </w:tc>
        <w:tc>
          <w:tcPr>
            <w:tcW w:w="0" w:type="dxa"/>
            <w:tcBorders>
              <w:top w:val="single" w:sz="4" w:space="0" w:color="auto"/>
              <w:bottom w:val="single" w:sz="4" w:space="0" w:color="000000" w:themeColor="text1"/>
            </w:tcBorders>
            <w:shd w:val="clear" w:color="auto" w:fill="A8D08D"/>
            <w:noWrap/>
          </w:tcPr>
          <w:p w14:paraId="1D0DE609" w14:textId="77777777" w:rsidR="00F57FAC" w:rsidRPr="00F05422" w:rsidRDefault="00F57FAC" w:rsidP="00F57FAC">
            <w:pPr>
              <w:spacing w:before="40" w:after="40"/>
              <w:jc w:val="center"/>
              <w:rPr>
                <w:rFonts w:eastAsia="Calibri" w:cs="Arial"/>
                <w:color w:val="000000"/>
                <w:szCs w:val="22"/>
              </w:rPr>
            </w:pPr>
            <w:r w:rsidRPr="00F05422">
              <w:rPr>
                <w:rFonts w:eastAsia="Calibri" w:cs="Arial"/>
                <w:color w:val="000000"/>
                <w:szCs w:val="22"/>
              </w:rPr>
              <w:t xml:space="preserve">9–10.W standards </w:t>
            </w:r>
            <w:r w:rsidRPr="00F05422">
              <w:rPr>
                <w:rFonts w:eastAsia="Calibri" w:cs="Arial"/>
                <w:color w:val="000000"/>
                <w:szCs w:val="22"/>
              </w:rPr>
              <w:br/>
              <w:t>11–12.W standards</w:t>
            </w:r>
          </w:p>
        </w:tc>
      </w:tr>
      <w:tr w:rsidR="00F57FAC" w:rsidRPr="00F05422" w14:paraId="55F4A043" w14:textId="77777777" w:rsidTr="00A779E2">
        <w:trPr>
          <w:cantSplit/>
          <w:trHeight w:val="432"/>
          <w:jc w:val="center"/>
        </w:trPr>
        <w:tc>
          <w:tcPr>
            <w:tcW w:w="0" w:type="dxa"/>
            <w:tcBorders>
              <w:top w:val="single" w:sz="4" w:space="0" w:color="000000" w:themeColor="text1"/>
              <w:bottom w:val="single" w:sz="4" w:space="0" w:color="000000" w:themeColor="text1"/>
            </w:tcBorders>
            <w:shd w:val="clear" w:color="auto" w:fill="FFF2CC"/>
          </w:tcPr>
          <w:p w14:paraId="33EB4A3B" w14:textId="77777777" w:rsidR="00F57FAC" w:rsidRPr="00F05422" w:rsidRDefault="00F57FAC" w:rsidP="00F57FAC">
            <w:pPr>
              <w:spacing w:before="40" w:after="40"/>
              <w:rPr>
                <w:rFonts w:cs="Arial"/>
                <w:color w:val="000000"/>
                <w:szCs w:val="20"/>
              </w:rPr>
            </w:pPr>
            <w:r w:rsidRPr="00F05422">
              <w:rPr>
                <w:rFonts w:cs="Arial"/>
                <w:color w:val="000000"/>
                <w:szCs w:val="20"/>
              </w:rPr>
              <w:t>Listening: Listening Comprehension</w:t>
            </w:r>
          </w:p>
        </w:tc>
        <w:tc>
          <w:tcPr>
            <w:tcW w:w="0" w:type="dxa"/>
            <w:tcBorders>
              <w:top w:val="single" w:sz="4" w:space="0" w:color="000000" w:themeColor="text1"/>
              <w:bottom w:val="single" w:sz="4" w:space="0" w:color="000000" w:themeColor="text1"/>
            </w:tcBorders>
            <w:shd w:val="clear" w:color="auto" w:fill="FFF2CC"/>
            <w:noWrap/>
          </w:tcPr>
          <w:p w14:paraId="648B7AD8" w14:textId="77777777" w:rsidR="00F57FAC" w:rsidRPr="00F05422" w:rsidRDefault="00F57FAC" w:rsidP="00F57FAC">
            <w:pPr>
              <w:spacing w:before="40" w:after="40"/>
              <w:jc w:val="center"/>
              <w:rPr>
                <w:rFonts w:eastAsia="Calibri" w:cs="Arial"/>
                <w:color w:val="000000"/>
                <w:szCs w:val="22"/>
              </w:rPr>
            </w:pPr>
            <w:r w:rsidRPr="00F05422">
              <w:rPr>
                <w:rFonts w:eastAsia="Calibri" w:cs="Arial"/>
                <w:color w:val="000000"/>
                <w:szCs w:val="22"/>
              </w:rPr>
              <w:t xml:space="preserve">9–10.SL.2, 9–10.SL.3 </w:t>
            </w:r>
            <w:r w:rsidRPr="00F05422">
              <w:rPr>
                <w:rFonts w:eastAsia="Calibri" w:cs="Arial"/>
                <w:color w:val="000000"/>
                <w:szCs w:val="22"/>
              </w:rPr>
              <w:br/>
              <w:t>11–12.SL.2, 11–12.SL.3</w:t>
            </w:r>
          </w:p>
        </w:tc>
      </w:tr>
      <w:tr w:rsidR="00F57FAC" w:rsidRPr="00F05422" w14:paraId="0976728F" w14:textId="77777777" w:rsidTr="00A779E2">
        <w:trPr>
          <w:cantSplit/>
          <w:trHeight w:val="432"/>
          <w:jc w:val="center"/>
        </w:trPr>
        <w:tc>
          <w:tcPr>
            <w:tcW w:w="0" w:type="dxa"/>
            <w:shd w:val="clear" w:color="auto" w:fill="FBE4D5"/>
            <w:hideMark/>
          </w:tcPr>
          <w:p w14:paraId="24B5047B" w14:textId="77777777" w:rsidR="00F57FAC" w:rsidRPr="00F05422" w:rsidRDefault="00F57FAC" w:rsidP="00F57FAC">
            <w:pPr>
              <w:spacing w:before="40" w:after="40"/>
              <w:rPr>
                <w:rFonts w:cs="Arial"/>
                <w:color w:val="000000"/>
                <w:szCs w:val="20"/>
              </w:rPr>
            </w:pPr>
            <w:r w:rsidRPr="00F05422">
              <w:rPr>
                <w:rFonts w:eastAsia="Calibri" w:cs="Arial"/>
                <w:szCs w:val="20"/>
              </w:rPr>
              <w:t>Speaking: Spoken Expression</w:t>
            </w:r>
          </w:p>
        </w:tc>
        <w:tc>
          <w:tcPr>
            <w:tcW w:w="0" w:type="dxa"/>
            <w:shd w:val="clear" w:color="auto" w:fill="FBE4D5"/>
            <w:hideMark/>
          </w:tcPr>
          <w:p w14:paraId="4F79A9DD" w14:textId="77777777" w:rsidR="00F57FAC" w:rsidRPr="00F05422" w:rsidRDefault="00F57FAC" w:rsidP="00F57FAC">
            <w:pPr>
              <w:spacing w:before="40" w:after="40"/>
              <w:jc w:val="center"/>
              <w:rPr>
                <w:rFonts w:cs="Arial"/>
                <w:color w:val="000000"/>
                <w:szCs w:val="20"/>
              </w:rPr>
            </w:pPr>
            <w:r w:rsidRPr="00F05422">
              <w:rPr>
                <w:rFonts w:eastAsia="Calibri" w:cs="Arial"/>
                <w:color w:val="000000"/>
                <w:szCs w:val="22"/>
              </w:rPr>
              <w:t xml:space="preserve">9–10.SL standards </w:t>
            </w:r>
            <w:r w:rsidRPr="00F05422">
              <w:rPr>
                <w:rFonts w:eastAsia="Calibri" w:cs="Arial"/>
                <w:color w:val="000000"/>
                <w:szCs w:val="22"/>
              </w:rPr>
              <w:br/>
              <w:t>11–12.SL standards</w:t>
            </w:r>
          </w:p>
        </w:tc>
      </w:tr>
    </w:tbl>
    <w:p w14:paraId="20158150" w14:textId="77777777" w:rsidR="00F57FAC" w:rsidRPr="00F05422" w:rsidRDefault="00F57FAC" w:rsidP="00F57FAC">
      <w:pPr>
        <w:spacing w:after="240"/>
        <w:rPr>
          <w:rFonts w:cs="Arial"/>
          <w:b/>
          <w:bCs/>
          <w:color w:val="000000" w:themeColor="text1"/>
        </w:rPr>
      </w:pPr>
    </w:p>
    <w:p w14:paraId="6B699379" w14:textId="77777777" w:rsidR="002D4BFF" w:rsidRPr="00F05422" w:rsidRDefault="002D4BFF" w:rsidP="0046694E">
      <w:pPr>
        <w:spacing w:after="480"/>
      </w:pPr>
    </w:p>
    <w:sectPr w:rsidR="002D4BFF" w:rsidRPr="00F05422" w:rsidSect="006B1ECD">
      <w:headerReference w:type="even" r:id="rId42"/>
      <w:footerReference w:type="even" r:id="rId43"/>
      <w:footerReference w:type="default" r:id="rId44"/>
      <w:pgSz w:w="15840" w:h="12240" w:orient="landscape" w:code="1"/>
      <w:pgMar w:top="1440" w:right="1152" w:bottom="1296" w:left="1152"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5D813F" w14:textId="77777777" w:rsidR="00EE11E2" w:rsidRDefault="00EE11E2" w:rsidP="000E09DC">
      <w:r>
        <w:separator/>
      </w:r>
    </w:p>
  </w:endnote>
  <w:endnote w:type="continuationSeparator" w:id="0">
    <w:p w14:paraId="681AF754" w14:textId="77777777" w:rsidR="00EE11E2" w:rsidRDefault="00EE11E2" w:rsidP="000E09DC">
      <w:r>
        <w:continuationSeparator/>
      </w:r>
    </w:p>
  </w:endnote>
  <w:endnote w:type="continuationNotice" w:id="1">
    <w:p w14:paraId="2B11561E" w14:textId="77777777" w:rsidR="00EE11E2" w:rsidRDefault="00EE11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newhead4">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Helvetica 45 Light">
    <w:altName w:val="Arial Narrow"/>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1BB6D6" w14:textId="77777777" w:rsidR="001A033E" w:rsidRPr="00F52D11" w:rsidRDefault="001A033E">
    <w:pPr>
      <w:pBdr>
        <w:top w:val="single" w:sz="4" w:space="0" w:color="auto"/>
      </w:pBdr>
      <w:tabs>
        <w:tab w:val="right" w:pos="13500"/>
      </w:tabs>
      <w:jc w:val="center"/>
      <w:rPr>
        <w:rFonts w:ascii="Arial Narrow" w:hAnsi="Arial Narrow" w:cs="Calibri"/>
      </w:rPr>
    </w:pPr>
    <w:r w:rsidRPr="00F52D11">
      <w:rPr>
        <w:rFonts w:ascii="Arial Narrow" w:hAnsi="Arial Narrow" w:cs="Calibri"/>
      </w:rPr>
      <w:t xml:space="preserve">– </w:t>
    </w:r>
    <w:r w:rsidRPr="00F52D11">
      <w:rPr>
        <w:rFonts w:ascii="Arial Narrow" w:hAnsi="Arial Narrow" w:cs="Calibri"/>
      </w:rPr>
      <w:fldChar w:fldCharType="begin"/>
    </w:r>
    <w:r w:rsidRPr="00F52D11">
      <w:rPr>
        <w:rFonts w:ascii="Arial Narrow" w:hAnsi="Arial Narrow" w:cs="Calibri"/>
      </w:rPr>
      <w:instrText xml:space="preserve"> PAGE   \* MERGEFORMAT </w:instrText>
    </w:r>
    <w:r w:rsidRPr="00F52D11">
      <w:rPr>
        <w:rFonts w:ascii="Arial Narrow" w:hAnsi="Arial Narrow" w:cs="Calibri"/>
      </w:rPr>
      <w:fldChar w:fldCharType="separate"/>
    </w:r>
    <w:r w:rsidRPr="00F52D11">
      <w:rPr>
        <w:rFonts w:ascii="Arial Narrow" w:hAnsi="Arial Narrow" w:cs="Calibri"/>
      </w:rPr>
      <w:t>ii</w:t>
    </w:r>
    <w:r w:rsidRPr="00F52D11">
      <w:rPr>
        <w:rFonts w:ascii="Arial Narrow" w:hAnsi="Arial Narrow" w:cs="Calibri"/>
        <w:noProof/>
      </w:rPr>
      <w:fldChar w:fldCharType="end"/>
    </w:r>
    <w:r w:rsidRPr="00F52D11">
      <w:rPr>
        <w:rFonts w:ascii="Arial Narrow" w:hAnsi="Arial Narrow" w:cs="Calibri"/>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Narrow" w:hAnsi="Arial Narrow"/>
      </w:rPr>
      <w:id w:val="1521275916"/>
      <w:docPartObj>
        <w:docPartGallery w:val="Page Numbers (Bottom of Page)"/>
        <w:docPartUnique/>
      </w:docPartObj>
    </w:sdtPr>
    <w:sdtEndPr>
      <w:rPr>
        <w:noProof/>
      </w:rPr>
    </w:sdtEndPr>
    <w:sdtContent>
      <w:p w14:paraId="0BE9CDF3" w14:textId="36248035" w:rsidR="00C46577" w:rsidRPr="00BA62A6" w:rsidRDefault="002255F7">
        <w:pPr>
          <w:tabs>
            <w:tab w:val="left" w:pos="10350"/>
          </w:tabs>
          <w:jc w:val="center"/>
          <w:rPr>
            <w:rFonts w:ascii="Arial Narrow" w:hAnsi="Arial Narrow"/>
            <w:szCs w:val="20"/>
          </w:rPr>
        </w:pPr>
        <w:r>
          <w:rPr>
            <w:rFonts w:ascii="Arial Narrow" w:hAnsi="Arial Narrow"/>
            <w:szCs w:val="20"/>
          </w:rPr>
          <w:t>August</w:t>
        </w:r>
        <w:r w:rsidRPr="00BA62A6">
          <w:rPr>
            <w:rFonts w:ascii="Arial Narrow" w:hAnsi="Arial Narrow"/>
            <w:szCs w:val="20"/>
          </w:rPr>
          <w:t xml:space="preserve"> </w:t>
        </w:r>
        <w:r w:rsidR="00C942A2">
          <w:rPr>
            <w:rFonts w:ascii="Arial Narrow" w:hAnsi="Arial Narrow"/>
            <w:szCs w:val="20"/>
          </w:rPr>
          <w:t>16</w:t>
        </w:r>
        <w:r w:rsidRPr="00BA62A6">
          <w:rPr>
            <w:rFonts w:ascii="Arial Narrow" w:hAnsi="Arial Narrow"/>
            <w:szCs w:val="20"/>
          </w:rPr>
          <w:t>, 202</w:t>
        </w:r>
        <w:r>
          <w:rPr>
            <w:rFonts w:ascii="Arial Narrow" w:hAnsi="Arial Narrow"/>
            <w:szCs w:val="20"/>
          </w:rPr>
          <w:t>4</w:t>
        </w:r>
        <w:r w:rsidRPr="00BA62A6">
          <w:rPr>
            <w:rFonts w:ascii="Arial Narrow" w:hAnsi="Arial Narrow"/>
            <w:szCs w:val="20"/>
          </w:rPr>
          <w:tab/>
        </w:r>
        <w:r>
          <w:rPr>
            <w:rFonts w:ascii="Arial Narrow" w:hAnsi="Arial Narrow"/>
            <w:szCs w:val="20"/>
          </w:rPr>
          <w:t>CSA Revised Blueprint</w:t>
        </w:r>
        <w:r w:rsidRPr="00BA62A6">
          <w:rPr>
            <w:rFonts w:ascii="Arial Narrow" w:hAnsi="Arial Narrow"/>
            <w:szCs w:val="20"/>
          </w:rPr>
          <w:t xml:space="preserve"> ♦ </w:t>
        </w:r>
        <w:r w:rsidRPr="00BA62A6">
          <w:rPr>
            <w:rFonts w:ascii="Arial Narrow" w:hAnsi="Arial Narrow"/>
            <w:szCs w:val="20"/>
          </w:rPr>
          <w:fldChar w:fldCharType="begin"/>
        </w:r>
        <w:r w:rsidRPr="00BA62A6">
          <w:rPr>
            <w:rFonts w:ascii="Arial Narrow" w:hAnsi="Arial Narrow"/>
            <w:szCs w:val="20"/>
          </w:rPr>
          <w:instrText xml:space="preserve"> PAGE   \* MERGEFORMAT </w:instrText>
        </w:r>
        <w:r w:rsidRPr="00BA62A6">
          <w:rPr>
            <w:rFonts w:ascii="Arial Narrow" w:hAnsi="Arial Narrow"/>
            <w:szCs w:val="20"/>
          </w:rPr>
          <w:fldChar w:fldCharType="separate"/>
        </w:r>
        <w:r>
          <w:rPr>
            <w:rFonts w:ascii="Arial Narrow" w:hAnsi="Arial Narrow"/>
            <w:szCs w:val="20"/>
          </w:rPr>
          <w:t>3</w:t>
        </w:r>
        <w:r w:rsidRPr="00BA62A6">
          <w:rPr>
            <w:rFonts w:ascii="Arial Narrow" w:hAnsi="Arial Narrow"/>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iCs/>
        <w:sz w:val="20"/>
        <w:szCs w:val="20"/>
      </w:rPr>
      <w:id w:val="452221076"/>
      <w:docPartObj>
        <w:docPartGallery w:val="Page Numbers (Bottom of Page)"/>
        <w:docPartUnique/>
      </w:docPartObj>
    </w:sdtPr>
    <w:sdtEndPr>
      <w:rPr>
        <w:noProof/>
      </w:rPr>
    </w:sdtEndPr>
    <w:sdtContent>
      <w:p w14:paraId="14A516C6" w14:textId="6705C940" w:rsidR="001A033E" w:rsidRPr="000A1158" w:rsidRDefault="001A033E">
        <w:pPr>
          <w:pStyle w:val="Footer"/>
        </w:pPr>
        <w:r>
          <w:t>August</w:t>
        </w:r>
        <w:r w:rsidRPr="000A1158">
          <w:t xml:space="preserve"> 202</w:t>
        </w:r>
        <w:r>
          <w:t>4</w:t>
        </w:r>
        <w:r w:rsidRPr="000A1158">
          <w:ptab w:relativeTo="margin" w:alignment="right" w:leader="none"/>
        </w:r>
        <w:r>
          <w:t>Addendum to the</w:t>
        </w:r>
        <w:r w:rsidRPr="000A1158">
          <w:t xml:space="preserve"> High-Level Test Design for the CSA</w:t>
        </w:r>
      </w:p>
      <w:p w14:paraId="1C677130" w14:textId="77777777" w:rsidR="001A033E" w:rsidRPr="00CE78A1" w:rsidRDefault="001A033E">
        <w:pPr>
          <w:pStyle w:val="Footer"/>
          <w:jc w:val="center"/>
          <w:rPr>
            <w:i/>
            <w:sz w:val="20"/>
            <w:szCs w:val="20"/>
          </w:rPr>
        </w:pPr>
        <w:r w:rsidRPr="000A1158">
          <w:rPr>
            <w:rFonts w:cs="Arial"/>
          </w:rPr>
          <w:t xml:space="preserve">Page </w:t>
        </w:r>
        <w:r w:rsidRPr="000A1158">
          <w:fldChar w:fldCharType="begin"/>
        </w:r>
        <w:r w:rsidRPr="000A1158">
          <w:instrText xml:space="preserve"> PAGE   \* MERGEFORMAT </w:instrText>
        </w:r>
        <w:r w:rsidRPr="000A1158">
          <w:fldChar w:fldCharType="separate"/>
        </w:r>
        <w:r w:rsidRPr="000A1158">
          <w:t>3</w:t>
        </w:r>
        <w:r w:rsidRPr="000A1158">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2F8DF8" w14:textId="77777777" w:rsidR="009318E5" w:rsidRPr="00B74645" w:rsidRDefault="002255F7">
    <w:pPr>
      <w:tabs>
        <w:tab w:val="left" w:pos="11520"/>
      </w:tabs>
      <w:jc w:val="center"/>
      <w:rPr>
        <w:rFonts w:ascii="Arial Narrow" w:hAnsi="Arial Narrow"/>
        <w:noProof/>
        <w:szCs w:val="20"/>
      </w:rPr>
    </w:pPr>
    <w:r w:rsidRPr="00BA62A6">
      <w:rPr>
        <w:rFonts w:ascii="Arial Narrow" w:hAnsi="Arial Narrow"/>
        <w:szCs w:val="20"/>
      </w:rPr>
      <w:fldChar w:fldCharType="begin"/>
    </w:r>
    <w:r w:rsidRPr="00BA62A6">
      <w:rPr>
        <w:rFonts w:ascii="Arial Narrow" w:hAnsi="Arial Narrow"/>
        <w:szCs w:val="20"/>
      </w:rPr>
      <w:instrText xml:space="preserve"> PAGE   \* MERGEFORMAT </w:instrText>
    </w:r>
    <w:r w:rsidRPr="00BA62A6">
      <w:rPr>
        <w:rFonts w:ascii="Arial Narrow" w:hAnsi="Arial Narrow"/>
        <w:szCs w:val="20"/>
      </w:rPr>
      <w:fldChar w:fldCharType="separate"/>
    </w:r>
    <w:r>
      <w:rPr>
        <w:rFonts w:ascii="Arial Narrow" w:hAnsi="Arial Narrow"/>
        <w:szCs w:val="20"/>
      </w:rPr>
      <w:t>3</w:t>
    </w:r>
    <w:r w:rsidRPr="00BA62A6">
      <w:rPr>
        <w:rFonts w:ascii="Arial Narrow" w:hAnsi="Arial Narrow"/>
        <w:szCs w:val="20"/>
      </w:rPr>
      <w:fldChar w:fldCharType="end"/>
    </w:r>
    <w:r w:rsidRPr="00BA62A6">
      <w:rPr>
        <w:rFonts w:ascii="Arial Narrow" w:hAnsi="Arial Narrow"/>
        <w:szCs w:val="20"/>
      </w:rPr>
      <w:t xml:space="preserve"> ♦ </w:t>
    </w:r>
    <w:r>
      <w:rPr>
        <w:rFonts w:ascii="Arial Narrow" w:hAnsi="Arial Narrow"/>
        <w:szCs w:val="20"/>
      </w:rPr>
      <w:t>CSA Revised Blueprint</w:t>
    </w:r>
    <w:r w:rsidRPr="00BA62A6">
      <w:rPr>
        <w:rFonts w:ascii="Arial Narrow" w:hAnsi="Arial Narrow"/>
        <w:szCs w:val="20"/>
      </w:rPr>
      <w:tab/>
    </w:r>
    <w:r>
      <w:rPr>
        <w:rFonts w:ascii="Arial Narrow" w:hAnsi="Arial Narrow"/>
        <w:szCs w:val="20"/>
      </w:rPr>
      <w:t>April 15</w:t>
    </w:r>
    <w:r w:rsidRPr="00BA62A6">
      <w:rPr>
        <w:rFonts w:ascii="Arial Narrow" w:hAnsi="Arial Narrow"/>
        <w:szCs w:val="20"/>
      </w:rPr>
      <w:t>, 202</w:t>
    </w:r>
    <w:r>
      <w:rPr>
        <w:rFonts w:ascii="Arial Narrow" w:hAnsi="Arial Narrow"/>
        <w:szCs w:val="20"/>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iCs/>
        <w:sz w:val="20"/>
        <w:szCs w:val="20"/>
      </w:rPr>
      <w:id w:val="1727029008"/>
      <w:docPartObj>
        <w:docPartGallery w:val="Page Numbers (Bottom of Page)"/>
        <w:docPartUnique/>
      </w:docPartObj>
    </w:sdtPr>
    <w:sdtEndPr>
      <w:rPr>
        <w:noProof/>
      </w:rPr>
    </w:sdtEndPr>
    <w:sdtContent>
      <w:p w14:paraId="77516723" w14:textId="0EF57ED5" w:rsidR="009318E5" w:rsidRPr="000A1158" w:rsidRDefault="002255F7">
        <w:pPr>
          <w:pStyle w:val="Footer"/>
        </w:pPr>
        <w:r>
          <w:t>August</w:t>
        </w:r>
        <w:r w:rsidRPr="000A1158">
          <w:t xml:space="preserve"> 202</w:t>
        </w:r>
        <w:r>
          <w:t>4</w:t>
        </w:r>
        <w:r w:rsidRPr="000A1158">
          <w:ptab w:relativeTo="margin" w:alignment="right" w:leader="none"/>
        </w:r>
        <w:r>
          <w:t>Addendum to the</w:t>
        </w:r>
        <w:r w:rsidRPr="000A1158">
          <w:t xml:space="preserve"> High-Level Test Design for the CSA</w:t>
        </w:r>
      </w:p>
      <w:p w14:paraId="4732EB88" w14:textId="0299A1B0" w:rsidR="009318E5" w:rsidRPr="00A779E2" w:rsidRDefault="002255F7" w:rsidP="00A779E2">
        <w:pPr>
          <w:pStyle w:val="Footer"/>
          <w:jc w:val="center"/>
          <w:rPr>
            <w:i/>
            <w:sz w:val="20"/>
            <w:szCs w:val="20"/>
          </w:rPr>
        </w:pPr>
        <w:r w:rsidRPr="000A1158">
          <w:rPr>
            <w:rFonts w:cs="Arial"/>
          </w:rPr>
          <w:t xml:space="preserve">Page </w:t>
        </w:r>
        <w:r w:rsidRPr="000A1158">
          <w:fldChar w:fldCharType="begin"/>
        </w:r>
        <w:r w:rsidRPr="000A1158">
          <w:instrText xml:space="preserve"> PAGE   \* MERGEFORMAT </w:instrText>
        </w:r>
        <w:r w:rsidRPr="000A1158">
          <w:fldChar w:fldCharType="separate"/>
        </w:r>
        <w:r>
          <w:t>2</w:t>
        </w:r>
        <w:r w:rsidRPr="000A1158">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B77D3" w14:textId="77777777" w:rsidR="00F57FAC" w:rsidRPr="00204745" w:rsidRDefault="00F57FAC">
    <w:pPr>
      <w:tabs>
        <w:tab w:val="right" w:pos="9900"/>
      </w:tabs>
      <w:ind w:left="720"/>
      <w:jc w:val="center"/>
      <w:rPr>
        <w:rFonts w:ascii="Arial Narrow" w:hAnsi="Arial Narrow"/>
        <w:noProof/>
        <w:szCs w:val="20"/>
      </w:rPr>
    </w:pPr>
    <w:r w:rsidRPr="00204745">
      <w:rPr>
        <w:rFonts w:ascii="Arial Narrow" w:hAnsi="Arial Narrow"/>
        <w:szCs w:val="20"/>
      </w:rPr>
      <w:t xml:space="preserve">- </w:t>
    </w:r>
    <w:r w:rsidRPr="00204745">
      <w:rPr>
        <w:rFonts w:ascii="Arial Narrow" w:hAnsi="Arial Narrow"/>
        <w:szCs w:val="20"/>
      </w:rPr>
      <w:fldChar w:fldCharType="begin"/>
    </w:r>
    <w:r w:rsidRPr="00204745">
      <w:rPr>
        <w:rFonts w:ascii="Arial Narrow" w:hAnsi="Arial Narrow"/>
        <w:szCs w:val="20"/>
      </w:rPr>
      <w:instrText xml:space="preserve"> PAGE   \* MERGEFORMAT </w:instrText>
    </w:r>
    <w:r w:rsidRPr="00204745">
      <w:rPr>
        <w:rFonts w:ascii="Arial Narrow" w:hAnsi="Arial Narrow"/>
        <w:szCs w:val="20"/>
      </w:rPr>
      <w:fldChar w:fldCharType="separate"/>
    </w:r>
    <w:r w:rsidRPr="00204745">
      <w:rPr>
        <w:rFonts w:ascii="Arial Narrow" w:hAnsi="Arial Narrow"/>
        <w:szCs w:val="20"/>
      </w:rPr>
      <w:t>ii</w:t>
    </w:r>
    <w:r w:rsidRPr="00204745">
      <w:rPr>
        <w:rFonts w:ascii="Arial Narrow" w:hAnsi="Arial Narrow"/>
        <w:szCs w:val="20"/>
      </w:rPr>
      <w:fldChar w:fldCharType="end"/>
    </w:r>
    <w:r w:rsidRPr="00204745">
      <w:rPr>
        <w:rFonts w:ascii="Arial Narrow" w:hAnsi="Arial Narrow"/>
        <w:szCs w:val="20"/>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eastAsia="SimSun"/>
        <w:i/>
        <w:iCs/>
        <w:sz w:val="20"/>
        <w:szCs w:val="20"/>
      </w:rPr>
      <w:id w:val="-461507916"/>
      <w:docPartObj>
        <w:docPartGallery w:val="Page Numbers (Bottom of Page)"/>
        <w:docPartUnique/>
      </w:docPartObj>
    </w:sdtPr>
    <w:sdtEndPr>
      <w:rPr>
        <w:noProof/>
      </w:rPr>
    </w:sdtEndPr>
    <w:sdtContent>
      <w:p w14:paraId="3B74825A" w14:textId="6EC8C3C5" w:rsidR="00F57FAC" w:rsidRPr="00A12CE1" w:rsidRDefault="00F57FAC">
        <w:pPr>
          <w:pBdr>
            <w:top w:val="single" w:sz="4" w:space="0" w:color="auto"/>
          </w:pBdr>
          <w:tabs>
            <w:tab w:val="right" w:pos="9907"/>
          </w:tabs>
          <w:spacing w:before="120"/>
          <w:rPr>
            <w:rFonts w:ascii="Arial Narrow" w:eastAsia="SimSun" w:hAnsi="Arial Narrow" w:cs="Calibri"/>
            <w:szCs w:val="18"/>
          </w:rPr>
        </w:pPr>
        <w:r>
          <w:rPr>
            <w:rFonts w:ascii="Arial Narrow" w:eastAsia="SimSun" w:hAnsi="Arial Narrow" w:cs="Calibri"/>
            <w:szCs w:val="18"/>
          </w:rPr>
          <w:t xml:space="preserve">August </w:t>
        </w:r>
        <w:r w:rsidR="00140409">
          <w:rPr>
            <w:rFonts w:ascii="Arial Narrow" w:eastAsia="SimSun" w:hAnsi="Arial Narrow" w:cs="Calibri"/>
            <w:szCs w:val="18"/>
          </w:rPr>
          <w:t>16</w:t>
        </w:r>
        <w:r>
          <w:rPr>
            <w:rFonts w:ascii="Arial Narrow" w:eastAsia="SimSun" w:hAnsi="Arial Narrow" w:cs="Calibri"/>
            <w:szCs w:val="18"/>
          </w:rPr>
          <w:t>,</w:t>
        </w:r>
        <w:r w:rsidRPr="00A12CE1">
          <w:rPr>
            <w:rFonts w:ascii="Arial Narrow" w:eastAsia="SimSun" w:hAnsi="Arial Narrow" w:cs="Calibri"/>
            <w:szCs w:val="18"/>
          </w:rPr>
          <w:t xml:space="preserve"> 202</w:t>
        </w:r>
        <w:r>
          <w:rPr>
            <w:rFonts w:ascii="Arial Narrow" w:eastAsia="SimSun" w:hAnsi="Arial Narrow" w:cs="Calibri"/>
            <w:szCs w:val="18"/>
          </w:rPr>
          <w:t>4</w:t>
        </w:r>
        <w:r w:rsidRPr="00A12CE1">
          <w:rPr>
            <w:rFonts w:ascii="Arial Narrow" w:eastAsia="SimSun" w:hAnsi="Arial Narrow" w:cs="Calibri"/>
            <w:szCs w:val="18"/>
          </w:rPr>
          <w:ptab w:relativeTo="margin" w:alignment="right" w:leader="none"/>
        </w:r>
        <w:r>
          <w:rPr>
            <w:rFonts w:ascii="Arial Narrow" w:eastAsia="SimSun" w:hAnsi="Arial Narrow" w:cs="Calibri"/>
            <w:szCs w:val="18"/>
          </w:rPr>
          <w:t>California Spanish Assessment Revised Test Blueprint</w:t>
        </w:r>
      </w:p>
      <w:p w14:paraId="7FB985BE" w14:textId="77777777" w:rsidR="00F57FAC" w:rsidRPr="006234AC" w:rsidRDefault="00F57FAC">
        <w:pPr>
          <w:pBdr>
            <w:top w:val="single" w:sz="4" w:space="0" w:color="auto"/>
          </w:pBdr>
          <w:tabs>
            <w:tab w:val="right" w:pos="13500"/>
          </w:tabs>
          <w:jc w:val="center"/>
          <w:rPr>
            <w:rFonts w:eastAsia="SimSun"/>
            <w:i/>
            <w:sz w:val="20"/>
            <w:szCs w:val="20"/>
          </w:rPr>
        </w:pPr>
        <w:r w:rsidRPr="00A12CE1">
          <w:rPr>
            <w:rFonts w:ascii="Arial Narrow" w:eastAsia="SimSun" w:hAnsi="Arial Narrow" w:cs="Arial"/>
            <w:szCs w:val="18"/>
          </w:rPr>
          <w:t xml:space="preserve">Page </w:t>
        </w:r>
        <w:r w:rsidRPr="00A12CE1">
          <w:rPr>
            <w:rFonts w:ascii="Arial Narrow" w:eastAsia="SimSun" w:hAnsi="Arial Narrow" w:cs="Calibri"/>
          </w:rPr>
          <w:fldChar w:fldCharType="begin"/>
        </w:r>
        <w:r w:rsidRPr="00A12CE1">
          <w:rPr>
            <w:rFonts w:ascii="Arial Narrow" w:eastAsia="SimSun" w:hAnsi="Arial Narrow" w:cs="Calibri"/>
          </w:rPr>
          <w:instrText xml:space="preserve"> PAGE   \* MERGEFORMAT </w:instrText>
        </w:r>
        <w:r w:rsidRPr="00A12CE1">
          <w:rPr>
            <w:rFonts w:ascii="Arial Narrow" w:eastAsia="SimSun" w:hAnsi="Arial Narrow" w:cs="Calibri"/>
          </w:rPr>
          <w:fldChar w:fldCharType="separate"/>
        </w:r>
        <w:r>
          <w:rPr>
            <w:rFonts w:ascii="Arial Narrow" w:eastAsia="SimSun" w:hAnsi="Arial Narrow" w:cs="Calibri"/>
          </w:rPr>
          <w:t>2</w:t>
        </w:r>
        <w:r w:rsidRPr="00A12CE1">
          <w:rPr>
            <w:rFonts w:ascii="Arial Narrow" w:eastAsia="SimSun" w:hAnsi="Arial Narrow" w:cs="Calibri"/>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6EDFD" w14:textId="77777777" w:rsidR="00F57FAC" w:rsidRPr="00204745" w:rsidRDefault="00F57FAC">
    <w:pPr>
      <w:tabs>
        <w:tab w:val="left" w:pos="8100"/>
        <w:tab w:val="left" w:pos="11520"/>
      </w:tabs>
      <w:rPr>
        <w:rFonts w:ascii="Arial Narrow" w:hAnsi="Arial Narrow"/>
        <w:noProof/>
        <w:szCs w:val="20"/>
      </w:rPr>
    </w:pPr>
    <w:r w:rsidRPr="00BA62A6">
      <w:rPr>
        <w:rFonts w:ascii="Arial Narrow" w:hAnsi="Arial Narrow"/>
        <w:szCs w:val="20"/>
      </w:rPr>
      <w:fldChar w:fldCharType="begin"/>
    </w:r>
    <w:r w:rsidRPr="00BA62A6">
      <w:rPr>
        <w:rFonts w:ascii="Arial Narrow" w:hAnsi="Arial Narrow"/>
        <w:szCs w:val="20"/>
      </w:rPr>
      <w:instrText xml:space="preserve"> PAGE   \* MERGEFORMAT </w:instrText>
    </w:r>
    <w:r w:rsidRPr="00BA62A6">
      <w:rPr>
        <w:rFonts w:ascii="Arial Narrow" w:hAnsi="Arial Narrow"/>
        <w:szCs w:val="20"/>
      </w:rPr>
      <w:fldChar w:fldCharType="separate"/>
    </w:r>
    <w:r>
      <w:rPr>
        <w:rFonts w:ascii="Arial Narrow" w:hAnsi="Arial Narrow"/>
        <w:szCs w:val="20"/>
      </w:rPr>
      <w:t>4</w:t>
    </w:r>
    <w:r w:rsidRPr="00BA62A6">
      <w:rPr>
        <w:rFonts w:ascii="Arial Narrow" w:hAnsi="Arial Narrow"/>
        <w:szCs w:val="20"/>
      </w:rPr>
      <w:fldChar w:fldCharType="end"/>
    </w:r>
    <w:r w:rsidRPr="00BA62A6">
      <w:rPr>
        <w:rFonts w:ascii="Arial Narrow" w:hAnsi="Arial Narrow"/>
        <w:szCs w:val="20"/>
      </w:rPr>
      <w:t xml:space="preserve"> ♦ </w:t>
    </w:r>
    <w:r>
      <w:rPr>
        <w:rFonts w:ascii="Arial Narrow" w:hAnsi="Arial Narrow"/>
        <w:szCs w:val="20"/>
      </w:rPr>
      <w:t>CSA Revised Blueprint</w:t>
    </w:r>
    <w:r>
      <w:rPr>
        <w:rFonts w:ascii="Arial Narrow" w:hAnsi="Arial Narrow"/>
        <w:szCs w:val="20"/>
      </w:rPr>
      <w:tab/>
      <w:t>April 15</w:t>
    </w:r>
    <w:r w:rsidRPr="00BA62A6">
      <w:rPr>
        <w:rFonts w:ascii="Arial Narrow" w:hAnsi="Arial Narrow"/>
        <w:szCs w:val="20"/>
      </w:rPr>
      <w:t>, 202</w:t>
    </w:r>
    <w:r>
      <w:rPr>
        <w:rFonts w:ascii="Arial Narrow" w:hAnsi="Arial Narrow"/>
        <w:szCs w:val="20"/>
      </w:rPr>
      <w:t>2</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7D048" w14:textId="77777777" w:rsidR="00F57FAC" w:rsidRPr="00BA62A6" w:rsidRDefault="00F57FAC">
    <w:pPr>
      <w:tabs>
        <w:tab w:val="right" w:pos="9900"/>
      </w:tabs>
      <w:jc w:val="center"/>
      <w:rPr>
        <w:rFonts w:ascii="Arial Narrow" w:hAnsi="Arial Narrow"/>
        <w:noProof/>
        <w:szCs w:val="20"/>
      </w:rPr>
    </w:pPr>
    <w:r>
      <w:rPr>
        <w:rFonts w:ascii="Arial Narrow" w:hAnsi="Arial Narrow"/>
        <w:szCs w:val="20"/>
      </w:rPr>
      <w:t>April</w:t>
    </w:r>
    <w:r w:rsidRPr="00BA62A6">
      <w:rPr>
        <w:rFonts w:ascii="Arial Narrow" w:hAnsi="Arial Narrow"/>
        <w:szCs w:val="20"/>
      </w:rPr>
      <w:t xml:space="preserve"> 1</w:t>
    </w:r>
    <w:r>
      <w:rPr>
        <w:rFonts w:ascii="Arial Narrow" w:hAnsi="Arial Narrow"/>
        <w:szCs w:val="20"/>
      </w:rPr>
      <w:t>5</w:t>
    </w:r>
    <w:r w:rsidRPr="00BA62A6">
      <w:rPr>
        <w:rFonts w:ascii="Arial Narrow" w:hAnsi="Arial Narrow"/>
        <w:szCs w:val="20"/>
      </w:rPr>
      <w:t>, 202</w:t>
    </w:r>
    <w:r>
      <w:rPr>
        <w:rFonts w:ascii="Arial Narrow" w:hAnsi="Arial Narrow"/>
        <w:szCs w:val="20"/>
      </w:rPr>
      <w:t>2</w:t>
    </w:r>
    <w:r w:rsidRPr="00BA62A6">
      <w:rPr>
        <w:rFonts w:ascii="Arial Narrow" w:hAnsi="Arial Narrow"/>
        <w:szCs w:val="20"/>
      </w:rPr>
      <w:tab/>
    </w:r>
    <w:r>
      <w:rPr>
        <w:rFonts w:ascii="Arial Narrow" w:hAnsi="Arial Narrow"/>
        <w:szCs w:val="20"/>
      </w:rPr>
      <w:t>CSA Revised Blueprint</w:t>
    </w:r>
    <w:r w:rsidRPr="00BA62A6">
      <w:rPr>
        <w:rFonts w:ascii="Arial Narrow" w:hAnsi="Arial Narrow"/>
        <w:szCs w:val="20"/>
      </w:rPr>
      <w:t xml:space="preserve"> ♦ </w:t>
    </w:r>
    <w:r w:rsidRPr="00BA62A6">
      <w:rPr>
        <w:rFonts w:ascii="Arial Narrow" w:hAnsi="Arial Narrow"/>
        <w:szCs w:val="20"/>
      </w:rPr>
      <w:fldChar w:fldCharType="begin"/>
    </w:r>
    <w:r w:rsidRPr="00BA62A6">
      <w:rPr>
        <w:rFonts w:ascii="Arial Narrow" w:hAnsi="Arial Narrow"/>
        <w:szCs w:val="20"/>
      </w:rPr>
      <w:instrText xml:space="preserve"> PAGE   \* MERGEFORMAT </w:instrText>
    </w:r>
    <w:r w:rsidRPr="00BA62A6">
      <w:rPr>
        <w:rFonts w:ascii="Arial Narrow" w:hAnsi="Arial Narrow"/>
        <w:szCs w:val="20"/>
      </w:rPr>
      <w:fldChar w:fldCharType="separate"/>
    </w:r>
    <w:r>
      <w:rPr>
        <w:rFonts w:ascii="Arial Narrow" w:hAnsi="Arial Narrow"/>
        <w:szCs w:val="20"/>
      </w:rPr>
      <w:t>1</w:t>
    </w:r>
    <w:r w:rsidRPr="00BA62A6">
      <w:rPr>
        <w:rFonts w:ascii="Arial Narrow" w:hAnsi="Arial Narrow"/>
        <w:szCs w:val="20"/>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CD0B17" w14:textId="77777777" w:rsidR="00C46577" w:rsidRPr="00B74645" w:rsidRDefault="002255F7">
    <w:pPr>
      <w:tabs>
        <w:tab w:val="left" w:pos="11520"/>
      </w:tabs>
      <w:jc w:val="center"/>
      <w:rPr>
        <w:rFonts w:ascii="Arial Narrow" w:hAnsi="Arial Narrow"/>
        <w:szCs w:val="20"/>
      </w:rPr>
    </w:pPr>
    <w:r w:rsidRPr="00BA62A6">
      <w:rPr>
        <w:rFonts w:ascii="Arial Narrow" w:hAnsi="Arial Narrow"/>
        <w:szCs w:val="20"/>
      </w:rPr>
      <w:fldChar w:fldCharType="begin"/>
    </w:r>
    <w:r w:rsidRPr="00BA62A6">
      <w:rPr>
        <w:rFonts w:ascii="Arial Narrow" w:hAnsi="Arial Narrow"/>
        <w:szCs w:val="20"/>
      </w:rPr>
      <w:instrText xml:space="preserve"> PAGE   \* MERGEFORMAT </w:instrText>
    </w:r>
    <w:r w:rsidRPr="00BA62A6">
      <w:rPr>
        <w:rFonts w:ascii="Arial Narrow" w:hAnsi="Arial Narrow"/>
        <w:szCs w:val="20"/>
      </w:rPr>
      <w:fldChar w:fldCharType="separate"/>
    </w:r>
    <w:r>
      <w:rPr>
        <w:rFonts w:ascii="Arial Narrow" w:hAnsi="Arial Narrow"/>
        <w:szCs w:val="20"/>
      </w:rPr>
      <w:t>3</w:t>
    </w:r>
    <w:r w:rsidRPr="00BA62A6">
      <w:rPr>
        <w:rFonts w:ascii="Arial Narrow" w:hAnsi="Arial Narrow"/>
        <w:szCs w:val="20"/>
      </w:rPr>
      <w:fldChar w:fldCharType="end"/>
    </w:r>
    <w:r w:rsidRPr="00BA62A6">
      <w:rPr>
        <w:rFonts w:ascii="Arial Narrow" w:hAnsi="Arial Narrow"/>
        <w:szCs w:val="20"/>
      </w:rPr>
      <w:t xml:space="preserve"> ♦ </w:t>
    </w:r>
    <w:r>
      <w:rPr>
        <w:rFonts w:ascii="Arial Narrow" w:hAnsi="Arial Narrow"/>
        <w:szCs w:val="20"/>
      </w:rPr>
      <w:t>CSA Revised Blueprint</w:t>
    </w:r>
    <w:r w:rsidRPr="00BA62A6">
      <w:rPr>
        <w:rFonts w:ascii="Arial Narrow" w:hAnsi="Arial Narrow"/>
        <w:szCs w:val="20"/>
      </w:rPr>
      <w:tab/>
    </w:r>
    <w:r>
      <w:rPr>
        <w:rFonts w:ascii="Arial Narrow" w:hAnsi="Arial Narrow"/>
        <w:szCs w:val="20"/>
      </w:rPr>
      <w:t>April 15</w:t>
    </w:r>
    <w:r w:rsidRPr="00BA62A6">
      <w:rPr>
        <w:rFonts w:ascii="Arial Narrow" w:hAnsi="Arial Narrow"/>
        <w:szCs w:val="20"/>
      </w:rPr>
      <w:t>, 202</w:t>
    </w:r>
    <w:r>
      <w:rPr>
        <w:rFonts w:ascii="Arial Narrow" w:hAnsi="Arial Narrow"/>
        <w:szCs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CFCBA" w14:textId="77777777" w:rsidR="00EE11E2" w:rsidRDefault="00EE11E2" w:rsidP="000E09DC">
      <w:r>
        <w:separator/>
      </w:r>
    </w:p>
  </w:footnote>
  <w:footnote w:type="continuationSeparator" w:id="0">
    <w:p w14:paraId="19D385FD" w14:textId="77777777" w:rsidR="00EE11E2" w:rsidRDefault="00EE11E2" w:rsidP="000E09DC">
      <w:r>
        <w:continuationSeparator/>
      </w:r>
    </w:p>
  </w:footnote>
  <w:footnote w:type="continuationNotice" w:id="1">
    <w:p w14:paraId="2D27C595" w14:textId="77777777" w:rsidR="00EE11E2" w:rsidRDefault="00EE11E2"/>
  </w:footnote>
  <w:footnote w:id="2">
    <w:p w14:paraId="7962AA03" w14:textId="77777777" w:rsidR="001A033E" w:rsidRPr="007A3842" w:rsidRDefault="001A033E" w:rsidP="001A033E">
      <w:pPr>
        <w:rPr>
          <w:rStyle w:val="FootnoteTextChar"/>
          <w:rFonts w:eastAsia="SimSun"/>
        </w:rPr>
      </w:pPr>
      <w:r w:rsidRPr="003E75AC">
        <w:rPr>
          <w:rStyle w:val="FootnoteReference"/>
          <w:rFonts w:cs="Arial"/>
        </w:rPr>
        <w:footnoteRef/>
      </w:r>
      <w:r w:rsidRPr="00042C4A">
        <w:rPr>
          <w:rFonts w:cs="Arial"/>
          <w:sz w:val="20"/>
          <w:szCs w:val="20"/>
        </w:rPr>
        <w:t xml:space="preserve"> </w:t>
      </w:r>
      <w:r w:rsidRPr="007A3842">
        <w:rPr>
          <w:rStyle w:val="FootnoteTextChar"/>
          <w:rFonts w:eastAsia="SimSun"/>
        </w:rPr>
        <w:t>California Department of Education, DataQuest, Language Census Data for 2012–13</w:t>
      </w:r>
    </w:p>
  </w:footnote>
  <w:footnote w:id="3">
    <w:p w14:paraId="592126C1" w14:textId="77777777" w:rsidR="001A033E" w:rsidRPr="003E75AC" w:rsidRDefault="001A033E" w:rsidP="001A033E">
      <w:pPr>
        <w:pStyle w:val="FootnoteText"/>
        <w:rPr>
          <w:szCs w:val="24"/>
        </w:rPr>
      </w:pPr>
      <w:r w:rsidRPr="003E75AC">
        <w:rPr>
          <w:rStyle w:val="FootnoteReference"/>
          <w:rFonts w:cs="Arial"/>
          <w:szCs w:val="24"/>
        </w:rPr>
        <w:footnoteRef/>
      </w:r>
      <w:r w:rsidRPr="00042C4A">
        <w:rPr>
          <w:rFonts w:cs="Arial"/>
        </w:rPr>
        <w:t xml:space="preserve"> </w:t>
      </w:r>
      <w:r w:rsidRPr="003E75AC">
        <w:rPr>
          <w:rFonts w:cs="Arial"/>
          <w:szCs w:val="24"/>
        </w:rPr>
        <w:t>EDFacts/California Consolidated State Performance Report, 2012–13 and 2013–14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B7CFA" w14:textId="77777777" w:rsidR="002D4BFF" w:rsidRPr="000E09DC" w:rsidRDefault="002D4BFF"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2D4BFF" w:rsidRDefault="002D4BFF"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08CE6F91" w14:textId="77777777" w:rsidR="002D4BFF" w:rsidRPr="00527B0E" w:rsidRDefault="002D4BFF" w:rsidP="000E09DC">
    <w:pPr>
      <w:pStyle w:val="Header"/>
      <w:jc w:val="right"/>
      <w:rPr>
        <w:rFonts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D79D56" w14:textId="77777777" w:rsidR="00F57FAC" w:rsidRDefault="00F57FAC">
    <w:pPr>
      <w:pStyle w:val="Header"/>
      <w:jc w:val="right"/>
    </w:pPr>
    <w:r w:rsidRPr="00225EA0">
      <w:rPr>
        <w:noProof/>
      </w:rPr>
      <w:fldChar w:fldCharType="begin"/>
    </w:r>
    <w:r w:rsidRPr="00225EA0">
      <w:rPr>
        <w:noProof/>
      </w:rPr>
      <w:instrText>STYLEREF  "Heading 2"  \* MERGEFORMAT</w:instrText>
    </w:r>
    <w:r w:rsidRPr="00225EA0">
      <w:rPr>
        <w:noProof/>
      </w:rPr>
      <w:fldChar w:fldCharType="separate"/>
    </w:r>
    <w:r>
      <w:rPr>
        <w:noProof/>
      </w:rPr>
      <w:t>Appendix B: References</w:t>
    </w:r>
    <w:r w:rsidRPr="00225EA0">
      <w:rPr>
        <w:noProof/>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E1C31" w14:textId="77777777" w:rsidR="00F57FAC" w:rsidRPr="000222A4" w:rsidRDefault="00F57FAC">
    <w:pPr>
      <w:tabs>
        <w:tab w:val="right" w:pos="12960"/>
      </w:tabs>
      <w:spacing w:after="120"/>
      <w:rPr>
        <w:rFonts w:ascii="Arial Narrow" w:eastAsia="SimSun" w:hAnsi="Arial Narrow" w:cs="Calibri"/>
        <w:noProof/>
      </w:rPr>
    </w:pPr>
    <w:r w:rsidRPr="00A12CE1">
      <w:rPr>
        <w:rFonts w:ascii="Arial Narrow" w:eastAsia="SimSun" w:hAnsi="Arial Narrow" w:cs="Calibri"/>
        <w:noProof/>
      </w:rPr>
      <w:fldChar w:fldCharType="begin"/>
    </w:r>
    <w:r w:rsidRPr="00A12CE1">
      <w:rPr>
        <w:rFonts w:ascii="Arial Narrow" w:eastAsia="SimSun" w:hAnsi="Arial Narrow" w:cs="Calibri"/>
        <w:noProof/>
      </w:rPr>
      <w:instrText>STYLEREF  "Heading 2"  \* MERGEFORMAT</w:instrText>
    </w:r>
    <w:r w:rsidRPr="00A12CE1">
      <w:rPr>
        <w:rFonts w:ascii="Arial Narrow" w:eastAsia="SimSun" w:hAnsi="Arial Narrow" w:cs="Calibri"/>
        <w:noProof/>
      </w:rPr>
      <w:fldChar w:fldCharType="separate"/>
    </w:r>
    <w:r>
      <w:rPr>
        <w:rFonts w:ascii="Arial Narrow" w:eastAsia="SimSun" w:hAnsi="Arial Narrow" w:cs="Calibri"/>
        <w:noProof/>
      </w:rPr>
      <w:t>Introduction to the Revised Test Blueprint for the California Spanish Assessment</w:t>
    </w:r>
    <w:r w:rsidRPr="00A12CE1">
      <w:rPr>
        <w:rFonts w:ascii="Arial Narrow" w:eastAsia="SimSun" w:hAnsi="Arial Narrow" w:cs="Calibri"/>
        <w:noProof/>
      </w:rPr>
      <w:fldChar w:fldCharType="end"/>
    </w:r>
    <w:r w:rsidRPr="00A12CE1">
      <w:rPr>
        <w:rFonts w:ascii="Arial Narrow" w:eastAsia="SimSun" w:hAnsi="Arial Narrow" w:cs="Calibri"/>
        <w:noProof/>
      </w:rPr>
      <w:t xml:space="preserve"> </w:t>
    </w:r>
    <w:r>
      <w:rPr>
        <w:rFonts w:ascii="Arial Narrow" w:eastAsia="SimSun" w:hAnsi="Arial Narrow" w:cs="Calibri"/>
        <w:noProof/>
      </w:rPr>
      <w:tab/>
    </w:r>
    <w:r w:rsidRPr="004C60B5">
      <w:rPr>
        <w:noProof/>
      </w:rPr>
      <w:drawing>
        <wp:inline distT="0" distB="0" distL="0" distR="0" wp14:anchorId="7ECE05AF" wp14:editId="40BCFD84">
          <wp:extent cx="896112" cy="438912"/>
          <wp:effectExtent l="0" t="0" r="0" b="0"/>
          <wp:docPr id="1081114599" name="Picture 1081114599" descr="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AASP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112" cy="438912"/>
                  </a:xfrm>
                  <a:prstGeom prst="rect">
                    <a:avLst/>
                  </a:prstGeom>
                  <a:noFill/>
                  <a:ln>
                    <a:noFill/>
                  </a:ln>
                </pic:spPr>
              </pic:pic>
            </a:graphicData>
          </a:graphic>
        </wp:inline>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E55933" w14:textId="77777777" w:rsidR="00C46577" w:rsidRPr="00A12CE1" w:rsidRDefault="002255F7">
    <w:pPr>
      <w:tabs>
        <w:tab w:val="right" w:pos="12960"/>
      </w:tabs>
      <w:spacing w:after="120"/>
      <w:rPr>
        <w:rFonts w:ascii="Arial Narrow" w:eastAsia="SimSun" w:hAnsi="Arial Narrow" w:cs="Calibri"/>
      </w:rPr>
    </w:pPr>
    <w:r w:rsidRPr="00A12CE1">
      <w:rPr>
        <w:rFonts w:ascii="Arial Narrow" w:eastAsia="SimSun" w:hAnsi="Arial Narrow" w:cs="Calibri"/>
        <w:noProof/>
      </w:rPr>
      <w:fldChar w:fldCharType="begin"/>
    </w:r>
    <w:r w:rsidRPr="00A12CE1">
      <w:rPr>
        <w:rFonts w:ascii="Arial Narrow" w:eastAsia="SimSun" w:hAnsi="Arial Narrow" w:cs="Calibri"/>
        <w:noProof/>
      </w:rPr>
      <w:instrText>STYLEREF  "Heading 2"  \* MERGEFORMAT</w:instrText>
    </w:r>
    <w:r w:rsidRPr="00A12CE1">
      <w:rPr>
        <w:rFonts w:ascii="Arial Narrow" w:eastAsia="SimSun" w:hAnsi="Arial Narrow" w:cs="Calibri"/>
        <w:noProof/>
      </w:rPr>
      <w:fldChar w:fldCharType="separate"/>
    </w:r>
    <w:r>
      <w:rPr>
        <w:rFonts w:ascii="Arial Narrow" w:eastAsia="SimSun" w:hAnsi="Arial Narrow" w:cs="Calibri"/>
        <w:noProof/>
      </w:rPr>
      <w:t>Revised Blueprint for the CSA</w:t>
    </w:r>
    <w:r w:rsidRPr="00A12CE1">
      <w:rPr>
        <w:rFonts w:ascii="Arial Narrow" w:eastAsia="SimSun" w:hAnsi="Arial Narrow" w:cs="Calibri"/>
        <w:noProof/>
      </w:rPr>
      <w:fldChar w:fldCharType="end"/>
    </w:r>
    <w:r>
      <w:rPr>
        <w:rFonts w:ascii="Arial Narrow" w:eastAsia="SimSun" w:hAnsi="Arial Narrow" w:cs="Calibri"/>
        <w:noProof/>
      </w:rPr>
      <w:tab/>
    </w:r>
    <w:r w:rsidRPr="004C60B5">
      <w:rPr>
        <w:noProof/>
      </w:rPr>
      <w:drawing>
        <wp:inline distT="0" distB="0" distL="0" distR="0" wp14:anchorId="25EDFF13" wp14:editId="365F4ABA">
          <wp:extent cx="896112" cy="438912"/>
          <wp:effectExtent l="0" t="0" r="0" b="0"/>
          <wp:docPr id="13" name="Picture 13" descr="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AASP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112" cy="438912"/>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7177B" w14:textId="5C358BDD" w:rsidR="002D4BFF" w:rsidRPr="008C5280" w:rsidRDefault="002D4BFF" w:rsidP="00120A9E">
    <w:pPr>
      <w:pStyle w:val="Header"/>
      <w:jc w:val="right"/>
    </w:pPr>
    <w:r w:rsidRPr="008C5280">
      <w:t>im</w:t>
    </w:r>
    <w:r w:rsidR="00E45332" w:rsidRPr="008C5280">
      <w:t>a</w:t>
    </w:r>
    <w:r w:rsidRPr="008C5280">
      <w:t>b-adad-</w:t>
    </w:r>
    <w:r w:rsidR="00BB3792">
      <w:t>sep</w:t>
    </w:r>
    <w:r w:rsidR="00117DEF">
      <w:t>24</w:t>
    </w:r>
    <w:r w:rsidRPr="008C5280">
      <w:t>item0</w:t>
    </w:r>
    <w:r w:rsidR="00E45332" w:rsidRPr="008C5280">
      <w:t>1</w:t>
    </w:r>
  </w:p>
  <w:sdt>
    <w:sdtPr>
      <w:id w:val="98381352"/>
      <w:docPartObj>
        <w:docPartGallery w:val="Page Numbers (Top of Page)"/>
        <w:docPartUnique/>
      </w:docPartObj>
    </w:sdtPr>
    <w:sdtEndPr/>
    <w:sdtContent>
      <w:p w14:paraId="6CB141C1" w14:textId="4E4DBF3E" w:rsidR="002D4BFF" w:rsidRPr="00120A9E" w:rsidRDefault="002D4BFF" w:rsidP="00120A9E">
        <w:pPr>
          <w:pStyle w:val="Header"/>
          <w:spacing w:after="360"/>
          <w:jc w:val="right"/>
        </w:pPr>
        <w:r w:rsidRPr="008C5280">
          <w:t xml:space="preserve">Page </w:t>
        </w:r>
        <w:r w:rsidRPr="008C5280">
          <w:rPr>
            <w:bCs/>
          </w:rPr>
          <w:fldChar w:fldCharType="begin"/>
        </w:r>
        <w:r w:rsidRPr="008C5280">
          <w:rPr>
            <w:bCs/>
          </w:rPr>
          <w:instrText xml:space="preserve"> PAGE </w:instrText>
        </w:r>
        <w:r w:rsidRPr="008C5280">
          <w:rPr>
            <w:bCs/>
          </w:rPr>
          <w:fldChar w:fldCharType="separate"/>
        </w:r>
        <w:r w:rsidRPr="008C5280">
          <w:rPr>
            <w:bCs/>
            <w:noProof/>
          </w:rPr>
          <w:t>2</w:t>
        </w:r>
        <w:r w:rsidRPr="008C5280">
          <w:rPr>
            <w:bCs/>
          </w:rPr>
          <w:fldChar w:fldCharType="end"/>
        </w:r>
        <w:r w:rsidRPr="008C5280">
          <w:t xml:space="preserve"> of </w:t>
        </w:r>
        <w:r w:rsidR="009153DF">
          <w:rPr>
            <w:bCs/>
          </w:rPr>
          <w:t>6</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0DCBEC" w14:textId="5E28F1D3" w:rsidR="00E45332" w:rsidRPr="008C5280" w:rsidRDefault="00791395" w:rsidP="00E45332">
    <w:pPr>
      <w:pStyle w:val="Header"/>
      <w:jc w:val="right"/>
    </w:pPr>
    <w:r w:rsidRPr="008C5280">
      <w:t>im</w:t>
    </w:r>
    <w:r w:rsidR="00885AEC" w:rsidRPr="008C5280">
      <w:t>a</w:t>
    </w:r>
    <w:r w:rsidRPr="008C5280">
      <w:t>b-adad-</w:t>
    </w:r>
    <w:r w:rsidR="00BB3792">
      <w:t>sep</w:t>
    </w:r>
    <w:r w:rsidR="00A37E2F">
      <w:t>24</w:t>
    </w:r>
    <w:r w:rsidRPr="008C5280">
      <w:t>item0</w:t>
    </w:r>
    <w:r w:rsidR="00E45332" w:rsidRPr="008C5280">
      <w:t>1</w:t>
    </w:r>
  </w:p>
  <w:p w14:paraId="79B55ED1" w14:textId="7870B7D9" w:rsidR="00791395" w:rsidRPr="008C5280" w:rsidRDefault="00791395" w:rsidP="00120A9E">
    <w:pPr>
      <w:pStyle w:val="Header"/>
      <w:jc w:val="right"/>
    </w:pPr>
    <w:r w:rsidRPr="008C5280">
      <w:t>Attachment 1</w:t>
    </w:r>
  </w:p>
  <w:sdt>
    <w:sdtPr>
      <w:id w:val="-417249214"/>
      <w:docPartObj>
        <w:docPartGallery w:val="Page Numbers (Top of Page)"/>
        <w:docPartUnique/>
      </w:docPartObj>
    </w:sdtPr>
    <w:sdtEndPr/>
    <w:sdtContent>
      <w:p w14:paraId="22A8EC49" w14:textId="1A6BDD25" w:rsidR="00791395" w:rsidRPr="00120A9E" w:rsidRDefault="00791395" w:rsidP="00120A9E">
        <w:pPr>
          <w:pStyle w:val="Header"/>
          <w:spacing w:after="360"/>
          <w:jc w:val="right"/>
        </w:pPr>
        <w:r w:rsidRPr="008C5280">
          <w:t xml:space="preserve">Page </w:t>
        </w:r>
        <w:r w:rsidRPr="008C5280">
          <w:rPr>
            <w:bCs/>
          </w:rPr>
          <w:fldChar w:fldCharType="begin"/>
        </w:r>
        <w:r w:rsidRPr="008C5280">
          <w:rPr>
            <w:bCs/>
          </w:rPr>
          <w:instrText xml:space="preserve"> PAGE </w:instrText>
        </w:r>
        <w:r w:rsidRPr="008C5280">
          <w:rPr>
            <w:bCs/>
          </w:rPr>
          <w:fldChar w:fldCharType="separate"/>
        </w:r>
        <w:r w:rsidRPr="008C5280">
          <w:rPr>
            <w:bCs/>
            <w:noProof/>
          </w:rPr>
          <w:t>2</w:t>
        </w:r>
        <w:r w:rsidRPr="008C5280">
          <w:rPr>
            <w:bCs/>
          </w:rPr>
          <w:fldChar w:fldCharType="end"/>
        </w:r>
        <w:r w:rsidRPr="008C5280">
          <w:t xml:space="preserve"> of </w:t>
        </w:r>
        <w:r w:rsidR="000873B0">
          <w:rPr>
            <w:bCs/>
          </w:rPr>
          <w:t>6</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D8A914" w14:textId="77777777" w:rsidR="001A033E" w:rsidRPr="00C01C81" w:rsidRDefault="001A033E">
    <w:pPr>
      <w:tabs>
        <w:tab w:val="right" w:pos="9900"/>
      </w:tabs>
      <w:spacing w:after="240"/>
    </w:pPr>
    <w:r w:rsidRPr="00225EA0">
      <w:rPr>
        <w:rFonts w:ascii="Arial Narrow" w:hAnsi="Arial Narrow" w:cs="Calibri"/>
        <w:noProof/>
      </w:rPr>
      <w:t>CAASPP System</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8809E" w14:textId="77777777" w:rsidR="001A033E" w:rsidRDefault="001A033E">
    <w:pPr>
      <w:pStyle w:val="Header"/>
      <w:jc w:val="right"/>
    </w:pPr>
    <w:r w:rsidRPr="00E02950">
      <w:t>imab-adad-</w:t>
    </w:r>
    <w:r>
      <w:t>sep</w:t>
    </w:r>
    <w:r w:rsidRPr="00E02950">
      <w:t>2</w:t>
    </w:r>
    <w:r>
      <w:t>4</w:t>
    </w:r>
    <w:r w:rsidRPr="00E02950">
      <w:t>item01</w:t>
    </w:r>
  </w:p>
  <w:p w14:paraId="152B18A0" w14:textId="77777777" w:rsidR="001A033E" w:rsidRPr="00E02950" w:rsidRDefault="001A033E">
    <w:pPr>
      <w:pStyle w:val="Header"/>
      <w:jc w:val="right"/>
    </w:pPr>
    <w:r>
      <w:t>Attachment 2</w:t>
    </w:r>
  </w:p>
  <w:sdt>
    <w:sdtPr>
      <w:id w:val="1529596299"/>
      <w:docPartObj>
        <w:docPartGallery w:val="Page Numbers (Top of Page)"/>
        <w:docPartUnique/>
      </w:docPartObj>
    </w:sdtPr>
    <w:sdtEndPr/>
    <w:sdtContent>
      <w:p w14:paraId="315C62D4" w14:textId="4E7F51C9" w:rsidR="001A033E" w:rsidRPr="00E02950" w:rsidRDefault="001A033E">
        <w:pPr>
          <w:pStyle w:val="Header"/>
          <w:spacing w:after="360"/>
          <w:jc w:val="right"/>
        </w:pPr>
        <w:r w:rsidRPr="00E02950">
          <w:t xml:space="preserve">Page </w:t>
        </w:r>
        <w:r w:rsidRPr="00E02950">
          <w:rPr>
            <w:bCs/>
          </w:rPr>
          <w:fldChar w:fldCharType="begin"/>
        </w:r>
        <w:r w:rsidRPr="00E02950">
          <w:rPr>
            <w:bCs/>
          </w:rPr>
          <w:instrText xml:space="preserve"> PAGE </w:instrText>
        </w:r>
        <w:r w:rsidRPr="00E02950">
          <w:rPr>
            <w:bCs/>
          </w:rPr>
          <w:fldChar w:fldCharType="separate"/>
        </w:r>
        <w:r w:rsidRPr="00E02950">
          <w:rPr>
            <w:bCs/>
            <w:noProof/>
          </w:rPr>
          <w:t>2</w:t>
        </w:r>
        <w:r w:rsidRPr="00E02950">
          <w:rPr>
            <w:bCs/>
          </w:rPr>
          <w:fldChar w:fldCharType="end"/>
        </w:r>
        <w:r w:rsidRPr="00E02950">
          <w:t xml:space="preserve"> of </w:t>
        </w:r>
        <w:r>
          <w:rPr>
            <w:bCs/>
          </w:rPr>
          <w:t>1</w:t>
        </w:r>
        <w:r w:rsidR="006F3905">
          <w:rPr>
            <w:bCs/>
          </w:rPr>
          <w:t>1</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27DEAA" w14:textId="77777777" w:rsidR="001A033E" w:rsidRDefault="001A033E">
    <w:pPr>
      <w:pStyle w:val="Header"/>
      <w:jc w:val="right"/>
    </w:pPr>
    <w:r>
      <w:t>memo-imab-adad-oct22item01</w:t>
    </w:r>
  </w:p>
  <w:p w14:paraId="68960429" w14:textId="77777777" w:rsidR="001A033E" w:rsidRDefault="001A033E">
    <w:pPr>
      <w:pStyle w:val="Header"/>
      <w:jc w:val="right"/>
    </w:pPr>
    <w:r>
      <w:t>Attachment 1</w:t>
    </w:r>
  </w:p>
  <w:p w14:paraId="5E2A8204" w14:textId="77777777" w:rsidR="001A033E" w:rsidRPr="00971FC3" w:rsidRDefault="001A033E">
    <w:pPr>
      <w:pStyle w:val="Header"/>
      <w:jc w:val="right"/>
    </w:pPr>
    <w:r w:rsidRPr="00971FC3">
      <w:t xml:space="preserve">Page </w:t>
    </w:r>
    <w:r w:rsidRPr="00971FC3">
      <w:rPr>
        <w:bCs/>
      </w:rPr>
      <w:fldChar w:fldCharType="begin"/>
    </w:r>
    <w:r w:rsidRPr="00971FC3">
      <w:rPr>
        <w:bCs/>
      </w:rPr>
      <w:instrText xml:space="preserve"> PAGE </w:instrText>
    </w:r>
    <w:r w:rsidRPr="00971FC3">
      <w:rPr>
        <w:bCs/>
      </w:rPr>
      <w:fldChar w:fldCharType="separate"/>
    </w:r>
    <w:r w:rsidRPr="00971FC3">
      <w:rPr>
        <w:bCs/>
        <w:noProof/>
      </w:rPr>
      <w:t>2</w:t>
    </w:r>
    <w:r w:rsidRPr="00971FC3">
      <w:rPr>
        <w:bCs/>
      </w:rPr>
      <w:fldChar w:fldCharType="end"/>
    </w:r>
    <w:r w:rsidRPr="00971FC3">
      <w:t xml:space="preserve"> of </w:t>
    </w:r>
    <w:r w:rsidRPr="00971FC3">
      <w:rPr>
        <w:bCs/>
      </w:rPr>
      <w:fldChar w:fldCharType="begin"/>
    </w:r>
    <w:r w:rsidRPr="00971FC3">
      <w:rPr>
        <w:bCs/>
      </w:rPr>
      <w:instrText xml:space="preserve"> NUMPAGES  </w:instrText>
    </w:r>
    <w:r w:rsidRPr="00971FC3">
      <w:rPr>
        <w:bCs/>
      </w:rPr>
      <w:fldChar w:fldCharType="separate"/>
    </w:r>
    <w:r w:rsidRPr="00971FC3">
      <w:rPr>
        <w:bCs/>
        <w:noProof/>
      </w:rPr>
      <w:t>2</w:t>
    </w:r>
    <w:r w:rsidRPr="00971FC3">
      <w:rPr>
        <w:bCs/>
      </w:rPr>
      <w:fldChar w:fldCharType="end"/>
    </w:r>
  </w:p>
  <w:p w14:paraId="1FCACD97" w14:textId="77777777" w:rsidR="001A033E" w:rsidRPr="002A3899" w:rsidRDefault="001A033E">
    <w:pPr>
      <w:tabs>
        <w:tab w:val="right" w:pos="9360"/>
      </w:tabs>
      <w:rPr>
        <w:rFonts w:ascii="Arial Narrow" w:hAnsi="Arial Narrow"/>
        <w:color w:val="000000" w:themeColor="text1"/>
        <w:szCs w:val="2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842A3" w14:textId="77777777" w:rsidR="009318E5" w:rsidRPr="00A12CE1" w:rsidRDefault="002255F7">
    <w:pPr>
      <w:tabs>
        <w:tab w:val="right" w:pos="12960"/>
      </w:tabs>
      <w:spacing w:after="120"/>
      <w:rPr>
        <w:rFonts w:ascii="Arial Narrow" w:eastAsia="SimSun" w:hAnsi="Arial Narrow" w:cs="Calibri"/>
        <w:noProof/>
      </w:rPr>
    </w:pPr>
    <w:r w:rsidRPr="00A12CE1">
      <w:rPr>
        <w:rFonts w:ascii="Arial Narrow" w:eastAsia="SimSun" w:hAnsi="Arial Narrow" w:cs="Calibri"/>
        <w:noProof/>
      </w:rPr>
      <w:fldChar w:fldCharType="begin"/>
    </w:r>
    <w:r w:rsidRPr="00A12CE1">
      <w:rPr>
        <w:rFonts w:ascii="Arial Narrow" w:eastAsia="SimSun" w:hAnsi="Arial Narrow" w:cs="Calibri"/>
        <w:noProof/>
      </w:rPr>
      <w:instrText>STYLEREF  "Heading 2"  \* MERGEFORMAT</w:instrText>
    </w:r>
    <w:r w:rsidRPr="00A12CE1">
      <w:rPr>
        <w:rFonts w:ascii="Arial Narrow" w:eastAsia="SimSun" w:hAnsi="Arial Narrow" w:cs="Calibri"/>
        <w:noProof/>
      </w:rPr>
      <w:fldChar w:fldCharType="separate"/>
    </w:r>
    <w:r>
      <w:rPr>
        <w:rFonts w:ascii="Arial Narrow" w:eastAsia="SimSun" w:hAnsi="Arial Narrow" w:cs="Calibri"/>
        <w:noProof/>
      </w:rPr>
      <w:t>Revised Blueprint for the CSA</w:t>
    </w:r>
    <w:r w:rsidRPr="00A12CE1">
      <w:rPr>
        <w:rFonts w:ascii="Arial Narrow" w:eastAsia="SimSun" w:hAnsi="Arial Narrow" w:cs="Calibri"/>
        <w:noProof/>
      </w:rPr>
      <w:fldChar w:fldCharType="end"/>
    </w:r>
    <w:r>
      <w:rPr>
        <w:rFonts w:ascii="Arial Narrow" w:eastAsia="SimSun" w:hAnsi="Arial Narrow" w:cs="Calibri"/>
        <w:noProof/>
      </w:rPr>
      <w:tab/>
    </w:r>
    <w:r w:rsidRPr="004C60B5">
      <w:rPr>
        <w:noProof/>
      </w:rPr>
      <w:drawing>
        <wp:inline distT="0" distB="0" distL="0" distR="0" wp14:anchorId="3883D323" wp14:editId="3447B823">
          <wp:extent cx="896112" cy="438912"/>
          <wp:effectExtent l="0" t="0" r="0" b="0"/>
          <wp:docPr id="114938083" name="Picture 114938083" descr="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AASP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112" cy="438912"/>
                  </a:xfrm>
                  <a:prstGeom prst="rect">
                    <a:avLst/>
                  </a:prstGeom>
                  <a:noFill/>
                  <a:ln>
                    <a:noFill/>
                  </a:ln>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20FEF" w14:textId="77777777" w:rsidR="00F57FAC" w:rsidRDefault="00F57FAC">
    <w:pPr>
      <w:pStyle w:val="Header"/>
    </w:pPr>
    <w:r>
      <w:t>CAASPP System</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617CB" w14:textId="77777777" w:rsidR="00F57FAC" w:rsidRPr="00A36C12" w:rsidRDefault="00F57FAC">
    <w:pPr>
      <w:pStyle w:val="Header"/>
      <w:jc w:val="right"/>
    </w:pPr>
    <w:r w:rsidRPr="00A36C12">
      <w:t>imab-adad-sep24item01</w:t>
    </w:r>
  </w:p>
  <w:p w14:paraId="0CFB9832" w14:textId="77777777" w:rsidR="00F57FAC" w:rsidRPr="00A36C12" w:rsidRDefault="00F57FAC">
    <w:pPr>
      <w:pStyle w:val="Header"/>
      <w:jc w:val="right"/>
    </w:pPr>
    <w:r w:rsidRPr="00A36C12">
      <w:t>Attachment 3</w:t>
    </w:r>
  </w:p>
  <w:sdt>
    <w:sdtPr>
      <w:id w:val="-1861654752"/>
      <w:docPartObj>
        <w:docPartGallery w:val="Page Numbers (Top of Page)"/>
        <w:docPartUnique/>
      </w:docPartObj>
    </w:sdtPr>
    <w:sdtEndPr/>
    <w:sdtContent>
      <w:p w14:paraId="2B0A7AA6" w14:textId="71E6A817" w:rsidR="00F57FAC" w:rsidRPr="00A36C12" w:rsidRDefault="00F57FAC">
        <w:pPr>
          <w:pStyle w:val="Header"/>
          <w:spacing w:after="360"/>
          <w:jc w:val="right"/>
        </w:pPr>
        <w:r w:rsidRPr="00A36C12">
          <w:t xml:space="preserve">Page </w:t>
        </w:r>
        <w:r w:rsidRPr="00A36C12">
          <w:fldChar w:fldCharType="begin"/>
        </w:r>
        <w:r w:rsidRPr="00A36C12">
          <w:instrText xml:space="preserve"> PAGE </w:instrText>
        </w:r>
        <w:r w:rsidRPr="00A36C12">
          <w:fldChar w:fldCharType="separate"/>
        </w:r>
        <w:r w:rsidRPr="00A36C12">
          <w:rPr>
            <w:noProof/>
          </w:rPr>
          <w:t>2</w:t>
        </w:r>
        <w:r w:rsidRPr="00A36C12">
          <w:fldChar w:fldCharType="end"/>
        </w:r>
        <w:r w:rsidRPr="00A36C12">
          <w:t xml:space="preserve"> of </w:t>
        </w:r>
        <w:r w:rsidR="002E35FE">
          <w:t>1</w:t>
        </w:r>
        <w:r w:rsidR="00EE674A">
          <w:t>4</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C4C50"/>
    <w:multiLevelType w:val="hybridMultilevel"/>
    <w:tmpl w:val="B8D205E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 w15:restartNumberingAfterBreak="0">
    <w:nsid w:val="07FF4171"/>
    <w:multiLevelType w:val="hybridMultilevel"/>
    <w:tmpl w:val="29E4553A"/>
    <w:lvl w:ilvl="0" w:tplc="22A6AFFA">
      <w:start w:val="1"/>
      <w:numFmt w:val="bullet"/>
      <w:lvlText w:val="·"/>
      <w:lvlJc w:val="left"/>
      <w:pPr>
        <w:ind w:left="720" w:hanging="360"/>
      </w:pPr>
      <w:rPr>
        <w:rFonts w:ascii="Symbol" w:hAnsi="Symbol" w:hint="default"/>
      </w:rPr>
    </w:lvl>
    <w:lvl w:ilvl="1" w:tplc="7DC0C86E">
      <w:start w:val="1"/>
      <w:numFmt w:val="bullet"/>
      <w:lvlText w:val="o"/>
      <w:lvlJc w:val="left"/>
      <w:pPr>
        <w:ind w:left="1440" w:hanging="360"/>
      </w:pPr>
      <w:rPr>
        <w:rFonts w:ascii="Courier New" w:hAnsi="Courier New" w:hint="default"/>
      </w:rPr>
    </w:lvl>
    <w:lvl w:ilvl="2" w:tplc="A48AAA2E">
      <w:start w:val="1"/>
      <w:numFmt w:val="bullet"/>
      <w:lvlText w:val=""/>
      <w:lvlJc w:val="left"/>
      <w:pPr>
        <w:ind w:left="2160" w:hanging="360"/>
      </w:pPr>
      <w:rPr>
        <w:rFonts w:ascii="Wingdings" w:hAnsi="Wingdings" w:hint="default"/>
      </w:rPr>
    </w:lvl>
    <w:lvl w:ilvl="3" w:tplc="4C1E8FFA">
      <w:start w:val="1"/>
      <w:numFmt w:val="bullet"/>
      <w:lvlText w:val=""/>
      <w:lvlJc w:val="left"/>
      <w:pPr>
        <w:ind w:left="2880" w:hanging="360"/>
      </w:pPr>
      <w:rPr>
        <w:rFonts w:ascii="Symbol" w:hAnsi="Symbol" w:hint="default"/>
      </w:rPr>
    </w:lvl>
    <w:lvl w:ilvl="4" w:tplc="CB54E2EC">
      <w:start w:val="1"/>
      <w:numFmt w:val="bullet"/>
      <w:lvlText w:val="o"/>
      <w:lvlJc w:val="left"/>
      <w:pPr>
        <w:ind w:left="3600" w:hanging="360"/>
      </w:pPr>
      <w:rPr>
        <w:rFonts w:ascii="Courier New" w:hAnsi="Courier New" w:hint="default"/>
      </w:rPr>
    </w:lvl>
    <w:lvl w:ilvl="5" w:tplc="18C483C0">
      <w:start w:val="1"/>
      <w:numFmt w:val="bullet"/>
      <w:lvlText w:val=""/>
      <w:lvlJc w:val="left"/>
      <w:pPr>
        <w:ind w:left="4320" w:hanging="360"/>
      </w:pPr>
      <w:rPr>
        <w:rFonts w:ascii="Wingdings" w:hAnsi="Wingdings" w:hint="default"/>
      </w:rPr>
    </w:lvl>
    <w:lvl w:ilvl="6" w:tplc="D16CD81C">
      <w:start w:val="1"/>
      <w:numFmt w:val="bullet"/>
      <w:lvlText w:val=""/>
      <w:lvlJc w:val="left"/>
      <w:pPr>
        <w:ind w:left="5040" w:hanging="360"/>
      </w:pPr>
      <w:rPr>
        <w:rFonts w:ascii="Symbol" w:hAnsi="Symbol" w:hint="default"/>
      </w:rPr>
    </w:lvl>
    <w:lvl w:ilvl="7" w:tplc="6524A4DE">
      <w:start w:val="1"/>
      <w:numFmt w:val="bullet"/>
      <w:lvlText w:val="o"/>
      <w:lvlJc w:val="left"/>
      <w:pPr>
        <w:ind w:left="5760" w:hanging="360"/>
      </w:pPr>
      <w:rPr>
        <w:rFonts w:ascii="Courier New" w:hAnsi="Courier New" w:hint="default"/>
      </w:rPr>
    </w:lvl>
    <w:lvl w:ilvl="8" w:tplc="5ABA0D16">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E261A"/>
    <w:multiLevelType w:val="hybridMultilevel"/>
    <w:tmpl w:val="F4BA1378"/>
    <w:lvl w:ilvl="0" w:tplc="E45AD79E">
      <w:start w:val="1"/>
      <w:numFmt w:val="decimal"/>
      <w:pStyle w:val="Numbered"/>
      <w:lvlText w:val="%1."/>
      <w:lvlJc w:val="right"/>
      <w:pPr>
        <w:ind w:left="648" w:hanging="360"/>
      </w:pPr>
      <w:rPr>
        <w:rFonts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 w15:restartNumberingAfterBreak="0">
    <w:nsid w:val="0CB70589"/>
    <w:multiLevelType w:val="hybridMultilevel"/>
    <w:tmpl w:val="7CC2C586"/>
    <w:lvl w:ilvl="0" w:tplc="580EA7D8">
      <w:start w:val="1"/>
      <w:numFmt w:val="lowerLetter"/>
      <w:pStyle w:val="Numbered-a"/>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0DF942DC"/>
    <w:multiLevelType w:val="multilevel"/>
    <w:tmpl w:val="94EA3EBC"/>
    <w:lvl w:ilvl="0">
      <w:start w:val="1"/>
      <w:numFmt w:val="decimal"/>
      <w:pStyle w:val="bullets-one"/>
      <w:suff w:val="space"/>
      <w:lvlText w:val="%1."/>
      <w:lvlJc w:val="left"/>
      <w:pPr>
        <w:ind w:left="1440" w:hanging="1440"/>
      </w:pPr>
      <w:rPr>
        <w:rFonts w:hint="default"/>
      </w:rPr>
    </w:lvl>
    <w:lvl w:ilvl="1">
      <w:start w:val="1"/>
      <w:numFmt w:val="upperLetter"/>
      <w:suff w:val="space"/>
      <w:lvlText w:val="%1.%2."/>
      <w:lvlJc w:val="left"/>
      <w:pPr>
        <w:ind w:left="2610" w:hanging="1440"/>
      </w:pPr>
      <w:rPr>
        <w:rFonts w:hint="default"/>
        <w:b/>
        <w:i w:val="0"/>
      </w:rPr>
    </w:lvl>
    <w:lvl w:ilvl="2">
      <w:start w:val="1"/>
      <w:numFmt w:val="decimal"/>
      <w:suff w:val="space"/>
      <w:lvlText w:val="%1.%2.%3."/>
      <w:lvlJc w:val="right"/>
      <w:pPr>
        <w:ind w:left="630" w:firstLine="0"/>
      </w:pPr>
      <w:rPr>
        <w:rFonts w:ascii="Arial" w:hAnsi="Arial" w:hint="default"/>
        <w:b/>
        <w:i w:val="0"/>
        <w:sz w:val="28"/>
        <w:szCs w:val="28"/>
      </w:rPr>
    </w:lvl>
    <w:lvl w:ilvl="3">
      <w:start w:val="1"/>
      <w:numFmt w:val="none"/>
      <w:suff w:val="space"/>
      <w:lvlText w:val=""/>
      <w:lvlJc w:val="left"/>
      <w:pPr>
        <w:ind w:left="864" w:hanging="864"/>
      </w:pPr>
      <w:rPr>
        <w:rFonts w:hint="default"/>
      </w:rPr>
    </w:lvl>
    <w:lvl w:ilvl="4">
      <w:start w:val="1"/>
      <w:numFmt w:val="none"/>
      <w:lvlText w:val=""/>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0F9D324D"/>
    <w:multiLevelType w:val="hybridMultilevel"/>
    <w:tmpl w:val="3E1C192A"/>
    <w:lvl w:ilvl="0" w:tplc="821E35E6">
      <w:start w:val="1"/>
      <w:numFmt w:val="decimal"/>
      <w:pStyle w:val="Numbered1"/>
      <w:lvlText w:val="%1."/>
      <w:lvlJc w:val="right"/>
      <w:pPr>
        <w:ind w:left="10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FA306B1"/>
    <w:multiLevelType w:val="hybridMultilevel"/>
    <w:tmpl w:val="33243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AA40E0EA">
      <w:start w:val="1"/>
      <w:numFmt w:val="bullet"/>
      <w:pStyle w:val="Subbullet2"/>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FB1754"/>
    <w:multiLevelType w:val="hybridMultilevel"/>
    <w:tmpl w:val="964668B8"/>
    <w:lvl w:ilvl="0" w:tplc="6224640E">
      <w:start w:val="1"/>
      <w:numFmt w:val="bullet"/>
      <w:pStyle w:val="SurveySquare"/>
      <w:lvlText w:val=""/>
      <w:lvlJc w:val="left"/>
      <w:pPr>
        <w:ind w:left="1440" w:hanging="360"/>
      </w:pPr>
      <w:rPr>
        <w:rFonts w:ascii="Webdings" w:hAnsi="Web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3AB33C6"/>
    <w:multiLevelType w:val="singleLevel"/>
    <w:tmpl w:val="63D202C2"/>
    <w:lvl w:ilvl="0">
      <w:start w:val="1"/>
      <w:numFmt w:val="bullet"/>
      <w:pStyle w:val="checkbox"/>
      <w:lvlText w:val=""/>
      <w:lvlJc w:val="left"/>
      <w:pPr>
        <w:tabs>
          <w:tab w:val="num" w:pos="1080"/>
        </w:tabs>
        <w:ind w:left="1080" w:hanging="360"/>
      </w:pPr>
      <w:rPr>
        <w:rFonts w:ascii="Wingdings" w:hAnsi="Wingdings" w:hint="default"/>
        <w:sz w:val="22"/>
        <w:szCs w:val="22"/>
      </w:rPr>
    </w:lvl>
  </w:abstractNum>
  <w:abstractNum w:abstractNumId="10" w15:restartNumberingAfterBreak="0">
    <w:nsid w:val="15F34912"/>
    <w:multiLevelType w:val="hybridMultilevel"/>
    <w:tmpl w:val="74E62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8AC2F4E"/>
    <w:multiLevelType w:val="hybridMultilevel"/>
    <w:tmpl w:val="80FA846C"/>
    <w:lvl w:ilvl="0" w:tplc="1ADA62EC">
      <w:start w:val="1"/>
      <w:numFmt w:val="bullet"/>
      <w:pStyle w:val="SurveyQ"/>
      <w:lvlText w:val=""/>
      <w:lvlJc w:val="left"/>
      <w:pPr>
        <w:ind w:left="720" w:hanging="360"/>
      </w:pPr>
      <w:rPr>
        <w:rFonts w:ascii="Webdings" w:hAnsi="Webdings" w:hint="default"/>
        <w:caps w:val="0"/>
        <w:strike w:val="0"/>
        <w:dstrike w:val="0"/>
        <w:vanish w:val="0"/>
        <w:color w:val="000000"/>
        <w:sz w:val="20"/>
        <w:szCs w:val="20"/>
        <w:u w:color="31849B"/>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52F1EC"/>
    <w:multiLevelType w:val="hybridMultilevel"/>
    <w:tmpl w:val="F8988A0A"/>
    <w:lvl w:ilvl="0" w:tplc="1558162A">
      <w:start w:val="1"/>
      <w:numFmt w:val="bullet"/>
      <w:lvlText w:val=""/>
      <w:lvlJc w:val="left"/>
      <w:pPr>
        <w:ind w:left="720" w:hanging="360"/>
      </w:pPr>
      <w:rPr>
        <w:rFonts w:ascii="Symbol" w:hAnsi="Symbol" w:hint="default"/>
      </w:rPr>
    </w:lvl>
    <w:lvl w:ilvl="1" w:tplc="AB68411C">
      <w:start w:val="1"/>
      <w:numFmt w:val="bullet"/>
      <w:lvlText w:val="o"/>
      <w:lvlJc w:val="left"/>
      <w:pPr>
        <w:ind w:left="1440" w:hanging="360"/>
      </w:pPr>
      <w:rPr>
        <w:rFonts w:ascii="Courier New" w:hAnsi="Courier New" w:hint="default"/>
      </w:rPr>
    </w:lvl>
    <w:lvl w:ilvl="2" w:tplc="3FB2E1A2">
      <w:start w:val="1"/>
      <w:numFmt w:val="bullet"/>
      <w:lvlText w:val=""/>
      <w:lvlJc w:val="left"/>
      <w:pPr>
        <w:ind w:left="2160" w:hanging="360"/>
      </w:pPr>
      <w:rPr>
        <w:rFonts w:ascii="Wingdings" w:hAnsi="Wingdings" w:hint="default"/>
      </w:rPr>
    </w:lvl>
    <w:lvl w:ilvl="3" w:tplc="8620F4B0">
      <w:start w:val="1"/>
      <w:numFmt w:val="bullet"/>
      <w:lvlText w:val=""/>
      <w:lvlJc w:val="left"/>
      <w:pPr>
        <w:ind w:left="2880" w:hanging="360"/>
      </w:pPr>
      <w:rPr>
        <w:rFonts w:ascii="Symbol" w:hAnsi="Symbol" w:hint="default"/>
      </w:rPr>
    </w:lvl>
    <w:lvl w:ilvl="4" w:tplc="A22C010C">
      <w:start w:val="1"/>
      <w:numFmt w:val="bullet"/>
      <w:lvlText w:val="o"/>
      <w:lvlJc w:val="left"/>
      <w:pPr>
        <w:ind w:left="3600" w:hanging="360"/>
      </w:pPr>
      <w:rPr>
        <w:rFonts w:ascii="Courier New" w:hAnsi="Courier New" w:hint="default"/>
      </w:rPr>
    </w:lvl>
    <w:lvl w:ilvl="5" w:tplc="94C6197A">
      <w:start w:val="1"/>
      <w:numFmt w:val="bullet"/>
      <w:lvlText w:val=""/>
      <w:lvlJc w:val="left"/>
      <w:pPr>
        <w:ind w:left="4320" w:hanging="360"/>
      </w:pPr>
      <w:rPr>
        <w:rFonts w:ascii="Wingdings" w:hAnsi="Wingdings" w:hint="default"/>
      </w:rPr>
    </w:lvl>
    <w:lvl w:ilvl="6" w:tplc="B5D8D058">
      <w:start w:val="1"/>
      <w:numFmt w:val="bullet"/>
      <w:lvlText w:val=""/>
      <w:lvlJc w:val="left"/>
      <w:pPr>
        <w:ind w:left="5040" w:hanging="360"/>
      </w:pPr>
      <w:rPr>
        <w:rFonts w:ascii="Symbol" w:hAnsi="Symbol" w:hint="default"/>
      </w:rPr>
    </w:lvl>
    <w:lvl w:ilvl="7" w:tplc="5ED476A4">
      <w:start w:val="1"/>
      <w:numFmt w:val="bullet"/>
      <w:lvlText w:val="o"/>
      <w:lvlJc w:val="left"/>
      <w:pPr>
        <w:ind w:left="5760" w:hanging="360"/>
      </w:pPr>
      <w:rPr>
        <w:rFonts w:ascii="Courier New" w:hAnsi="Courier New" w:hint="default"/>
      </w:rPr>
    </w:lvl>
    <w:lvl w:ilvl="8" w:tplc="E668C1E8">
      <w:start w:val="1"/>
      <w:numFmt w:val="bullet"/>
      <w:lvlText w:val=""/>
      <w:lvlJc w:val="left"/>
      <w:pPr>
        <w:ind w:left="6480" w:hanging="360"/>
      </w:pPr>
      <w:rPr>
        <w:rFonts w:ascii="Wingdings" w:hAnsi="Wingdings" w:hint="default"/>
      </w:rPr>
    </w:lvl>
  </w:abstractNum>
  <w:abstractNum w:abstractNumId="13" w15:restartNumberingAfterBreak="0">
    <w:nsid w:val="1AF84F65"/>
    <w:multiLevelType w:val="hybridMultilevel"/>
    <w:tmpl w:val="3D30BC56"/>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1D0A4D18"/>
    <w:multiLevelType w:val="hybridMultilevel"/>
    <w:tmpl w:val="A08CB004"/>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1F2634A9"/>
    <w:multiLevelType w:val="hybridMultilevel"/>
    <w:tmpl w:val="801C3B90"/>
    <w:lvl w:ilvl="0" w:tplc="04090001">
      <w:start w:val="1"/>
      <w:numFmt w:val="bullet"/>
      <w:lvlText w:val=""/>
      <w:lvlJc w:val="left"/>
      <w:pPr>
        <w:ind w:left="720" w:hanging="360"/>
      </w:pPr>
      <w:rPr>
        <w:rFonts w:ascii="Symbol" w:hAnsi="Symbol" w:hint="default"/>
      </w:rPr>
    </w:lvl>
    <w:lvl w:ilvl="1" w:tplc="E6A62E24">
      <w:start w:val="1"/>
      <w:numFmt w:val="bullet"/>
      <w:pStyle w:val="Subbullets"/>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1C6488"/>
    <w:multiLevelType w:val="hybridMultilevel"/>
    <w:tmpl w:val="5344DD8C"/>
    <w:lvl w:ilvl="0" w:tplc="51F6E4BA">
      <w:start w:val="1"/>
      <w:numFmt w:val="bullet"/>
      <w:pStyle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D4548A"/>
    <w:multiLevelType w:val="hybridMultilevel"/>
    <w:tmpl w:val="ABC8CC94"/>
    <w:lvl w:ilvl="0" w:tplc="0A7455B6">
      <w:start w:val="1"/>
      <w:numFmt w:val="upperLetter"/>
      <w:lvlText w:val="%1."/>
      <w:lvlJc w:val="left"/>
      <w:pPr>
        <w:ind w:left="720" w:hanging="360"/>
      </w:pPr>
      <w:rPr>
        <w:rFonts w:ascii="Times New Roman" w:hAnsi="Times New Roman" w:hint="default"/>
      </w:rPr>
    </w:lvl>
    <w:lvl w:ilvl="1" w:tplc="DF7C34E6">
      <w:start w:val="1"/>
      <w:numFmt w:val="upperLetter"/>
      <w:lvlText w:val="%2."/>
      <w:lvlJc w:val="left"/>
      <w:pPr>
        <w:ind w:left="1440" w:hanging="360"/>
      </w:pPr>
      <w:rPr>
        <w:rFonts w:hint="default"/>
      </w:rPr>
    </w:lvl>
    <w:lvl w:ilvl="2" w:tplc="7D9A1066">
      <w:start w:val="1"/>
      <w:numFmt w:val="decimal"/>
      <w:lvlText w:val="%3."/>
      <w:lvlJc w:val="right"/>
      <w:pPr>
        <w:ind w:left="2160" w:hanging="180"/>
      </w:pPr>
      <w:rPr>
        <w:rFonts w:ascii="Times New Roman" w:hAnsi="Times New Roman"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2484526">
      <w:start w:val="1"/>
      <w:numFmt w:val="lowerRoman"/>
      <w:pStyle w:val="Numbered-i"/>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4A29CE"/>
    <w:multiLevelType w:val="hybridMultilevel"/>
    <w:tmpl w:val="FFFFFFFF"/>
    <w:lvl w:ilvl="0" w:tplc="3F42434A">
      <w:start w:val="1"/>
      <w:numFmt w:val="bullet"/>
      <w:lvlText w:val="·"/>
      <w:lvlJc w:val="left"/>
      <w:pPr>
        <w:ind w:left="720" w:hanging="360"/>
      </w:pPr>
      <w:rPr>
        <w:rFonts w:ascii="Symbol" w:hAnsi="Symbol" w:hint="default"/>
      </w:rPr>
    </w:lvl>
    <w:lvl w:ilvl="1" w:tplc="F682948A">
      <w:start w:val="1"/>
      <w:numFmt w:val="bullet"/>
      <w:lvlText w:val="o"/>
      <w:lvlJc w:val="left"/>
      <w:pPr>
        <w:ind w:left="1440" w:hanging="360"/>
      </w:pPr>
      <w:rPr>
        <w:rFonts w:ascii="Courier New" w:hAnsi="Courier New" w:hint="default"/>
      </w:rPr>
    </w:lvl>
    <w:lvl w:ilvl="2" w:tplc="F8FC6612">
      <w:start w:val="1"/>
      <w:numFmt w:val="bullet"/>
      <w:lvlText w:val=""/>
      <w:lvlJc w:val="left"/>
      <w:pPr>
        <w:ind w:left="2160" w:hanging="360"/>
      </w:pPr>
      <w:rPr>
        <w:rFonts w:ascii="Wingdings" w:hAnsi="Wingdings" w:hint="default"/>
      </w:rPr>
    </w:lvl>
    <w:lvl w:ilvl="3" w:tplc="22D6E5FA">
      <w:start w:val="1"/>
      <w:numFmt w:val="bullet"/>
      <w:lvlText w:val=""/>
      <w:lvlJc w:val="left"/>
      <w:pPr>
        <w:ind w:left="2880" w:hanging="360"/>
      </w:pPr>
      <w:rPr>
        <w:rFonts w:ascii="Symbol" w:hAnsi="Symbol" w:hint="default"/>
      </w:rPr>
    </w:lvl>
    <w:lvl w:ilvl="4" w:tplc="5A8E5844">
      <w:start w:val="1"/>
      <w:numFmt w:val="bullet"/>
      <w:lvlText w:val="o"/>
      <w:lvlJc w:val="left"/>
      <w:pPr>
        <w:ind w:left="3600" w:hanging="360"/>
      </w:pPr>
      <w:rPr>
        <w:rFonts w:ascii="Courier New" w:hAnsi="Courier New" w:hint="default"/>
      </w:rPr>
    </w:lvl>
    <w:lvl w:ilvl="5" w:tplc="B6CA1176">
      <w:start w:val="1"/>
      <w:numFmt w:val="bullet"/>
      <w:lvlText w:val=""/>
      <w:lvlJc w:val="left"/>
      <w:pPr>
        <w:ind w:left="4320" w:hanging="360"/>
      </w:pPr>
      <w:rPr>
        <w:rFonts w:ascii="Wingdings" w:hAnsi="Wingdings" w:hint="default"/>
      </w:rPr>
    </w:lvl>
    <w:lvl w:ilvl="6" w:tplc="1BEA51DE">
      <w:start w:val="1"/>
      <w:numFmt w:val="bullet"/>
      <w:lvlText w:val=""/>
      <w:lvlJc w:val="left"/>
      <w:pPr>
        <w:ind w:left="5040" w:hanging="360"/>
      </w:pPr>
      <w:rPr>
        <w:rFonts w:ascii="Symbol" w:hAnsi="Symbol" w:hint="default"/>
      </w:rPr>
    </w:lvl>
    <w:lvl w:ilvl="7" w:tplc="43EC1CCA">
      <w:start w:val="1"/>
      <w:numFmt w:val="bullet"/>
      <w:lvlText w:val="o"/>
      <w:lvlJc w:val="left"/>
      <w:pPr>
        <w:ind w:left="5760" w:hanging="360"/>
      </w:pPr>
      <w:rPr>
        <w:rFonts w:ascii="Courier New" w:hAnsi="Courier New" w:hint="default"/>
      </w:rPr>
    </w:lvl>
    <w:lvl w:ilvl="8" w:tplc="F9AAAB1C">
      <w:start w:val="1"/>
      <w:numFmt w:val="bullet"/>
      <w:lvlText w:val=""/>
      <w:lvlJc w:val="left"/>
      <w:pPr>
        <w:ind w:left="6480" w:hanging="360"/>
      </w:pPr>
      <w:rPr>
        <w:rFonts w:ascii="Wingdings" w:hAnsi="Wingdings" w:hint="default"/>
      </w:rPr>
    </w:lvl>
  </w:abstractNum>
  <w:abstractNum w:abstractNumId="20" w15:restartNumberingAfterBreak="0">
    <w:nsid w:val="261B1193"/>
    <w:multiLevelType w:val="hybridMultilevel"/>
    <w:tmpl w:val="69382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79248FD"/>
    <w:multiLevelType w:val="hybridMultilevel"/>
    <w:tmpl w:val="6E68E978"/>
    <w:lvl w:ilvl="0" w:tplc="0409000F">
      <w:start w:val="1"/>
      <w:numFmt w:val="decimal"/>
      <w:lvlText w:val="%1."/>
      <w:lvlJc w:val="left"/>
      <w:pPr>
        <w:tabs>
          <w:tab w:val="num" w:pos="1080"/>
        </w:tabs>
        <w:ind w:left="1080" w:hanging="360"/>
      </w:pPr>
      <w:rPr>
        <w:rFonts w:hint="default"/>
        <w:sz w:val="22"/>
        <w:szCs w:val="22"/>
      </w:rPr>
    </w:lvl>
    <w:lvl w:ilvl="1" w:tplc="04090019">
      <w:start w:val="1"/>
      <w:numFmt w:val="bullet"/>
      <w:lvlText w:val="o"/>
      <w:lvlJc w:val="left"/>
      <w:pPr>
        <w:tabs>
          <w:tab w:val="num" w:pos="1440"/>
        </w:tabs>
        <w:ind w:left="1440" w:hanging="360"/>
      </w:pPr>
      <w:rPr>
        <w:rFonts w:ascii="Courier New" w:hAnsi="Courier New" w:hint="default"/>
      </w:rPr>
    </w:lvl>
    <w:lvl w:ilvl="2" w:tplc="55E6EFA0">
      <w:start w:val="1"/>
      <w:numFmt w:val="bullet"/>
      <w:pStyle w:val="Bulleted2"/>
      <w:lvlText w:val="o"/>
      <w:lvlJc w:val="left"/>
      <w:pPr>
        <w:tabs>
          <w:tab w:val="num" w:pos="2160"/>
        </w:tabs>
        <w:ind w:left="2160" w:hanging="360"/>
      </w:pPr>
      <w:rPr>
        <w:rFonts w:ascii="Courier New" w:hAnsi="Courier New"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7E65D27"/>
    <w:multiLevelType w:val="hybridMultilevel"/>
    <w:tmpl w:val="DB74989A"/>
    <w:lvl w:ilvl="0" w:tplc="0409000F">
      <w:start w:val="1"/>
      <w:numFmt w:val="decimal"/>
      <w:pStyle w:val="ListBullet21"/>
      <w:lvlText w:val="%1."/>
      <w:lvlJc w:val="left"/>
      <w:pPr>
        <w:tabs>
          <w:tab w:val="num" w:pos="3240"/>
        </w:tabs>
        <w:ind w:left="32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80B5C17"/>
    <w:multiLevelType w:val="hybridMultilevel"/>
    <w:tmpl w:val="4936EB5A"/>
    <w:lvl w:ilvl="0" w:tplc="FE8AAC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515B11"/>
    <w:multiLevelType w:val="multilevel"/>
    <w:tmpl w:val="D89A1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9543F67"/>
    <w:multiLevelType w:val="hybridMultilevel"/>
    <w:tmpl w:val="C82E244C"/>
    <w:lvl w:ilvl="0" w:tplc="96FE23FE">
      <w:start w:val="1"/>
      <w:numFmt w:val="bullet"/>
      <w:pStyle w:val="SurveyRadio"/>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9C76D25"/>
    <w:multiLevelType w:val="hybridMultilevel"/>
    <w:tmpl w:val="D41E1C94"/>
    <w:lvl w:ilvl="0" w:tplc="BF6C40BA">
      <w:start w:val="1"/>
      <w:numFmt w:val="bullet"/>
      <w:pStyle w:val="table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A885F99"/>
    <w:multiLevelType w:val="hybridMultilevel"/>
    <w:tmpl w:val="07A6DD84"/>
    <w:lvl w:ilvl="0" w:tplc="70DABBD4">
      <w:start w:val="1"/>
      <w:numFmt w:val="bullet"/>
      <w:lvlText w:val=""/>
      <w:lvlJc w:val="left"/>
      <w:pPr>
        <w:tabs>
          <w:tab w:val="num" w:pos="360"/>
        </w:tabs>
        <w:ind w:left="360" w:hanging="360"/>
      </w:pPr>
      <w:rPr>
        <w:rFonts w:ascii="Symbol" w:hAnsi="Symbol" w:hint="default"/>
        <w:b w:val="0"/>
        <w:i w:val="0"/>
        <w:sz w:val="22"/>
        <w:szCs w:val="24"/>
      </w:rPr>
    </w:lvl>
    <w:lvl w:ilvl="1" w:tplc="AD7C0418">
      <w:start w:val="1"/>
      <w:numFmt w:val="bullet"/>
      <w:pStyle w:val="bullets2"/>
      <w:lvlText w:val="−"/>
      <w:lvlJc w:val="left"/>
      <w:pPr>
        <w:tabs>
          <w:tab w:val="num" w:pos="2520"/>
        </w:tabs>
        <w:ind w:left="2520" w:hanging="360"/>
      </w:pPr>
      <w:rPr>
        <w:rFonts w:ascii="Times New Roman" w:hAnsi="Times New Roman" w:cs="Times New Roman" w:hint="default"/>
        <w:sz w:val="24"/>
      </w:rPr>
    </w:lvl>
    <w:lvl w:ilvl="2" w:tplc="0409001B">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9" w15:restartNumberingAfterBreak="0">
    <w:nsid w:val="2C7F2FBE"/>
    <w:multiLevelType w:val="hybridMultilevel"/>
    <w:tmpl w:val="9190D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CE34B8A"/>
    <w:multiLevelType w:val="hybridMultilevel"/>
    <w:tmpl w:val="347494F8"/>
    <w:lvl w:ilvl="0" w:tplc="66B8177A">
      <w:start w:val="1"/>
      <w:numFmt w:val="bullet"/>
      <w:pStyle w:val="BulletsSub"/>
      <w:lvlText w:val=""/>
      <w:lvlJc w:val="left"/>
      <w:pPr>
        <w:ind w:left="1080"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37400046"/>
    <w:multiLevelType w:val="hybridMultilevel"/>
    <w:tmpl w:val="FFFFFFFF"/>
    <w:lvl w:ilvl="0" w:tplc="F4F62AFE">
      <w:start w:val="1"/>
      <w:numFmt w:val="bullet"/>
      <w:lvlText w:val="·"/>
      <w:lvlJc w:val="left"/>
      <w:pPr>
        <w:ind w:left="720" w:hanging="360"/>
      </w:pPr>
      <w:rPr>
        <w:rFonts w:ascii="Symbol" w:hAnsi="Symbol" w:hint="default"/>
      </w:rPr>
    </w:lvl>
    <w:lvl w:ilvl="1" w:tplc="B7329078">
      <w:start w:val="1"/>
      <w:numFmt w:val="bullet"/>
      <w:lvlText w:val="o"/>
      <w:lvlJc w:val="left"/>
      <w:pPr>
        <w:ind w:left="1440" w:hanging="360"/>
      </w:pPr>
      <w:rPr>
        <w:rFonts w:ascii="Courier New" w:hAnsi="Courier New" w:hint="default"/>
      </w:rPr>
    </w:lvl>
    <w:lvl w:ilvl="2" w:tplc="D130AA24">
      <w:start w:val="1"/>
      <w:numFmt w:val="bullet"/>
      <w:lvlText w:val=""/>
      <w:lvlJc w:val="left"/>
      <w:pPr>
        <w:ind w:left="2160" w:hanging="360"/>
      </w:pPr>
      <w:rPr>
        <w:rFonts w:ascii="Wingdings" w:hAnsi="Wingdings" w:hint="default"/>
      </w:rPr>
    </w:lvl>
    <w:lvl w:ilvl="3" w:tplc="A4E44CB0">
      <w:start w:val="1"/>
      <w:numFmt w:val="bullet"/>
      <w:lvlText w:val=""/>
      <w:lvlJc w:val="left"/>
      <w:pPr>
        <w:ind w:left="2880" w:hanging="360"/>
      </w:pPr>
      <w:rPr>
        <w:rFonts w:ascii="Symbol" w:hAnsi="Symbol" w:hint="default"/>
      </w:rPr>
    </w:lvl>
    <w:lvl w:ilvl="4" w:tplc="69DC9648">
      <w:start w:val="1"/>
      <w:numFmt w:val="bullet"/>
      <w:lvlText w:val="o"/>
      <w:lvlJc w:val="left"/>
      <w:pPr>
        <w:ind w:left="3600" w:hanging="360"/>
      </w:pPr>
      <w:rPr>
        <w:rFonts w:ascii="Courier New" w:hAnsi="Courier New" w:hint="default"/>
      </w:rPr>
    </w:lvl>
    <w:lvl w:ilvl="5" w:tplc="AD4EFF8C">
      <w:start w:val="1"/>
      <w:numFmt w:val="bullet"/>
      <w:lvlText w:val=""/>
      <w:lvlJc w:val="left"/>
      <w:pPr>
        <w:ind w:left="4320" w:hanging="360"/>
      </w:pPr>
      <w:rPr>
        <w:rFonts w:ascii="Wingdings" w:hAnsi="Wingdings" w:hint="default"/>
      </w:rPr>
    </w:lvl>
    <w:lvl w:ilvl="6" w:tplc="586E0936">
      <w:start w:val="1"/>
      <w:numFmt w:val="bullet"/>
      <w:lvlText w:val=""/>
      <w:lvlJc w:val="left"/>
      <w:pPr>
        <w:ind w:left="5040" w:hanging="360"/>
      </w:pPr>
      <w:rPr>
        <w:rFonts w:ascii="Symbol" w:hAnsi="Symbol" w:hint="default"/>
      </w:rPr>
    </w:lvl>
    <w:lvl w:ilvl="7" w:tplc="CBF4E022">
      <w:start w:val="1"/>
      <w:numFmt w:val="bullet"/>
      <w:lvlText w:val="o"/>
      <w:lvlJc w:val="left"/>
      <w:pPr>
        <w:ind w:left="5760" w:hanging="360"/>
      </w:pPr>
      <w:rPr>
        <w:rFonts w:ascii="Courier New" w:hAnsi="Courier New" w:hint="default"/>
      </w:rPr>
    </w:lvl>
    <w:lvl w:ilvl="8" w:tplc="132A6E9C">
      <w:start w:val="1"/>
      <w:numFmt w:val="bullet"/>
      <w:lvlText w:val=""/>
      <w:lvlJc w:val="left"/>
      <w:pPr>
        <w:ind w:left="6480" w:hanging="360"/>
      </w:pPr>
      <w:rPr>
        <w:rFonts w:ascii="Wingdings" w:hAnsi="Wingdings" w:hint="default"/>
      </w:rPr>
    </w:lvl>
  </w:abstractNum>
  <w:abstractNum w:abstractNumId="33" w15:restartNumberingAfterBreak="0">
    <w:nsid w:val="385675D4"/>
    <w:multiLevelType w:val="hybridMultilevel"/>
    <w:tmpl w:val="1FDED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9661E23"/>
    <w:multiLevelType w:val="hybridMultilevel"/>
    <w:tmpl w:val="ACDCED50"/>
    <w:lvl w:ilvl="0" w:tplc="BDDAE506">
      <w:start w:val="1"/>
      <w:numFmt w:val="bullet"/>
      <w:lvlText w:val="·"/>
      <w:lvlJc w:val="left"/>
      <w:pPr>
        <w:ind w:left="720" w:hanging="360"/>
      </w:pPr>
      <w:rPr>
        <w:rFonts w:ascii="Symbol" w:hAnsi="Symbol" w:hint="default"/>
      </w:rPr>
    </w:lvl>
    <w:lvl w:ilvl="1" w:tplc="A49A4A96">
      <w:start w:val="1"/>
      <w:numFmt w:val="bullet"/>
      <w:lvlText w:val="o"/>
      <w:lvlJc w:val="left"/>
      <w:pPr>
        <w:ind w:left="1440" w:hanging="360"/>
      </w:pPr>
      <w:rPr>
        <w:rFonts w:ascii="Courier New" w:hAnsi="Courier New" w:hint="default"/>
      </w:rPr>
    </w:lvl>
    <w:lvl w:ilvl="2" w:tplc="E6B65472">
      <w:start w:val="1"/>
      <w:numFmt w:val="bullet"/>
      <w:lvlText w:val=""/>
      <w:lvlJc w:val="left"/>
      <w:pPr>
        <w:ind w:left="2160" w:hanging="360"/>
      </w:pPr>
      <w:rPr>
        <w:rFonts w:ascii="Wingdings" w:hAnsi="Wingdings" w:hint="default"/>
      </w:rPr>
    </w:lvl>
    <w:lvl w:ilvl="3" w:tplc="317016E0">
      <w:start w:val="1"/>
      <w:numFmt w:val="bullet"/>
      <w:lvlText w:val=""/>
      <w:lvlJc w:val="left"/>
      <w:pPr>
        <w:ind w:left="2880" w:hanging="360"/>
      </w:pPr>
      <w:rPr>
        <w:rFonts w:ascii="Symbol" w:hAnsi="Symbol" w:hint="default"/>
      </w:rPr>
    </w:lvl>
    <w:lvl w:ilvl="4" w:tplc="15E8CC4A">
      <w:start w:val="1"/>
      <w:numFmt w:val="bullet"/>
      <w:lvlText w:val="o"/>
      <w:lvlJc w:val="left"/>
      <w:pPr>
        <w:ind w:left="3600" w:hanging="360"/>
      </w:pPr>
      <w:rPr>
        <w:rFonts w:ascii="Courier New" w:hAnsi="Courier New" w:hint="default"/>
      </w:rPr>
    </w:lvl>
    <w:lvl w:ilvl="5" w:tplc="AD52C9A6">
      <w:start w:val="1"/>
      <w:numFmt w:val="bullet"/>
      <w:lvlText w:val=""/>
      <w:lvlJc w:val="left"/>
      <w:pPr>
        <w:ind w:left="4320" w:hanging="360"/>
      </w:pPr>
      <w:rPr>
        <w:rFonts w:ascii="Wingdings" w:hAnsi="Wingdings" w:hint="default"/>
      </w:rPr>
    </w:lvl>
    <w:lvl w:ilvl="6" w:tplc="6B96FA82">
      <w:start w:val="1"/>
      <w:numFmt w:val="bullet"/>
      <w:lvlText w:val=""/>
      <w:lvlJc w:val="left"/>
      <w:pPr>
        <w:ind w:left="5040" w:hanging="360"/>
      </w:pPr>
      <w:rPr>
        <w:rFonts w:ascii="Symbol" w:hAnsi="Symbol" w:hint="default"/>
      </w:rPr>
    </w:lvl>
    <w:lvl w:ilvl="7" w:tplc="E86AE464">
      <w:start w:val="1"/>
      <w:numFmt w:val="bullet"/>
      <w:lvlText w:val="o"/>
      <w:lvlJc w:val="left"/>
      <w:pPr>
        <w:ind w:left="5760" w:hanging="360"/>
      </w:pPr>
      <w:rPr>
        <w:rFonts w:ascii="Courier New" w:hAnsi="Courier New" w:hint="default"/>
      </w:rPr>
    </w:lvl>
    <w:lvl w:ilvl="8" w:tplc="8C5049A6">
      <w:start w:val="1"/>
      <w:numFmt w:val="bullet"/>
      <w:lvlText w:val=""/>
      <w:lvlJc w:val="left"/>
      <w:pPr>
        <w:ind w:left="6480" w:hanging="360"/>
      </w:pPr>
      <w:rPr>
        <w:rFonts w:ascii="Wingdings" w:hAnsi="Wingdings" w:hint="default"/>
      </w:rPr>
    </w:lvl>
  </w:abstractNum>
  <w:abstractNum w:abstractNumId="35" w15:restartNumberingAfterBreak="0">
    <w:nsid w:val="39CC175E"/>
    <w:multiLevelType w:val="multilevel"/>
    <w:tmpl w:val="3ACE5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3B5B5369"/>
    <w:multiLevelType w:val="hybridMultilevel"/>
    <w:tmpl w:val="22D0FE46"/>
    <w:lvl w:ilvl="0" w:tplc="5F9E9E86">
      <w:start w:val="1"/>
      <w:numFmt w:val="bullet"/>
      <w:pStyle w:val="TableBullets"/>
      <w:lvlText w:val=""/>
      <w:lvlJc w:val="left"/>
      <w:pPr>
        <w:ind w:left="720" w:hanging="360"/>
      </w:pPr>
      <w:rPr>
        <w:rFonts w:ascii="Symbol" w:hAnsi="Symbol" w:hint="default"/>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B612E95"/>
    <w:multiLevelType w:val="hybridMultilevel"/>
    <w:tmpl w:val="11741516"/>
    <w:lvl w:ilvl="0" w:tplc="9D6829E2">
      <w:start w:val="1"/>
      <w:numFmt w:val="bullet"/>
      <w:lvlText w:val="·"/>
      <w:lvlJc w:val="left"/>
      <w:pPr>
        <w:ind w:left="720" w:hanging="360"/>
      </w:pPr>
      <w:rPr>
        <w:rFonts w:ascii="Symbol" w:hAnsi="Symbol" w:hint="default"/>
      </w:rPr>
    </w:lvl>
    <w:lvl w:ilvl="1" w:tplc="1D383E30">
      <w:start w:val="1"/>
      <w:numFmt w:val="bullet"/>
      <w:lvlText w:val="o"/>
      <w:lvlJc w:val="left"/>
      <w:pPr>
        <w:ind w:left="1440" w:hanging="360"/>
      </w:pPr>
      <w:rPr>
        <w:rFonts w:ascii="Courier New" w:hAnsi="Courier New" w:hint="default"/>
      </w:rPr>
    </w:lvl>
    <w:lvl w:ilvl="2" w:tplc="21285796">
      <w:start w:val="1"/>
      <w:numFmt w:val="bullet"/>
      <w:lvlText w:val=""/>
      <w:lvlJc w:val="left"/>
      <w:pPr>
        <w:ind w:left="2160" w:hanging="360"/>
      </w:pPr>
      <w:rPr>
        <w:rFonts w:ascii="Wingdings" w:hAnsi="Wingdings" w:hint="default"/>
      </w:rPr>
    </w:lvl>
    <w:lvl w:ilvl="3" w:tplc="670E05BE">
      <w:start w:val="1"/>
      <w:numFmt w:val="bullet"/>
      <w:lvlText w:val=""/>
      <w:lvlJc w:val="left"/>
      <w:pPr>
        <w:ind w:left="2880" w:hanging="360"/>
      </w:pPr>
      <w:rPr>
        <w:rFonts w:ascii="Symbol" w:hAnsi="Symbol" w:hint="default"/>
      </w:rPr>
    </w:lvl>
    <w:lvl w:ilvl="4" w:tplc="832A6A58">
      <w:start w:val="1"/>
      <w:numFmt w:val="bullet"/>
      <w:lvlText w:val="o"/>
      <w:lvlJc w:val="left"/>
      <w:pPr>
        <w:ind w:left="3600" w:hanging="360"/>
      </w:pPr>
      <w:rPr>
        <w:rFonts w:ascii="Courier New" w:hAnsi="Courier New" w:hint="default"/>
      </w:rPr>
    </w:lvl>
    <w:lvl w:ilvl="5" w:tplc="3CF27204">
      <w:start w:val="1"/>
      <w:numFmt w:val="bullet"/>
      <w:lvlText w:val=""/>
      <w:lvlJc w:val="left"/>
      <w:pPr>
        <w:ind w:left="4320" w:hanging="360"/>
      </w:pPr>
      <w:rPr>
        <w:rFonts w:ascii="Wingdings" w:hAnsi="Wingdings" w:hint="default"/>
      </w:rPr>
    </w:lvl>
    <w:lvl w:ilvl="6" w:tplc="6296A198">
      <w:start w:val="1"/>
      <w:numFmt w:val="bullet"/>
      <w:lvlText w:val=""/>
      <w:lvlJc w:val="left"/>
      <w:pPr>
        <w:ind w:left="5040" w:hanging="360"/>
      </w:pPr>
      <w:rPr>
        <w:rFonts w:ascii="Symbol" w:hAnsi="Symbol" w:hint="default"/>
      </w:rPr>
    </w:lvl>
    <w:lvl w:ilvl="7" w:tplc="F5508D52">
      <w:start w:val="1"/>
      <w:numFmt w:val="bullet"/>
      <w:lvlText w:val="o"/>
      <w:lvlJc w:val="left"/>
      <w:pPr>
        <w:ind w:left="5760" w:hanging="360"/>
      </w:pPr>
      <w:rPr>
        <w:rFonts w:ascii="Courier New" w:hAnsi="Courier New" w:hint="default"/>
      </w:rPr>
    </w:lvl>
    <w:lvl w:ilvl="8" w:tplc="FD00A710">
      <w:start w:val="1"/>
      <w:numFmt w:val="bullet"/>
      <w:lvlText w:val=""/>
      <w:lvlJc w:val="left"/>
      <w:pPr>
        <w:ind w:left="6480" w:hanging="360"/>
      </w:pPr>
      <w:rPr>
        <w:rFonts w:ascii="Wingdings" w:hAnsi="Wingdings" w:hint="default"/>
      </w:rPr>
    </w:lvl>
  </w:abstractNum>
  <w:abstractNum w:abstractNumId="38" w15:restartNumberingAfterBreak="0">
    <w:nsid w:val="3FCE0364"/>
    <w:multiLevelType w:val="hybridMultilevel"/>
    <w:tmpl w:val="69F07C04"/>
    <w:lvl w:ilvl="0" w:tplc="11181802">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FCE036F"/>
    <w:multiLevelType w:val="hybridMultilevel"/>
    <w:tmpl w:val="404881D4"/>
    <w:lvl w:ilvl="0" w:tplc="8BC8DD98">
      <w:start w:val="1"/>
      <w:numFmt w:val="upperLetter"/>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0AE1566"/>
    <w:multiLevelType w:val="hybridMultilevel"/>
    <w:tmpl w:val="2B269A1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 w15:restartNumberingAfterBreak="0">
    <w:nsid w:val="411C4CF8"/>
    <w:multiLevelType w:val="hybridMultilevel"/>
    <w:tmpl w:val="4FB8AD92"/>
    <w:lvl w:ilvl="0" w:tplc="573E439C">
      <w:start w:val="1"/>
      <w:numFmt w:val="bullet"/>
      <w:lvlText w:val="·"/>
      <w:lvlJc w:val="left"/>
      <w:pPr>
        <w:ind w:left="720" w:hanging="360"/>
      </w:pPr>
      <w:rPr>
        <w:rFonts w:ascii="Symbol" w:hAnsi="Symbol" w:hint="default"/>
      </w:rPr>
    </w:lvl>
    <w:lvl w:ilvl="1" w:tplc="44525BEC">
      <w:start w:val="1"/>
      <w:numFmt w:val="bullet"/>
      <w:lvlText w:val="o"/>
      <w:lvlJc w:val="left"/>
      <w:pPr>
        <w:ind w:left="1440" w:hanging="360"/>
      </w:pPr>
      <w:rPr>
        <w:rFonts w:ascii="Courier New" w:hAnsi="Courier New" w:hint="default"/>
      </w:rPr>
    </w:lvl>
    <w:lvl w:ilvl="2" w:tplc="0396FC3E">
      <w:start w:val="1"/>
      <w:numFmt w:val="bullet"/>
      <w:lvlText w:val=""/>
      <w:lvlJc w:val="left"/>
      <w:pPr>
        <w:ind w:left="2160" w:hanging="360"/>
      </w:pPr>
      <w:rPr>
        <w:rFonts w:ascii="Wingdings" w:hAnsi="Wingdings" w:hint="default"/>
      </w:rPr>
    </w:lvl>
    <w:lvl w:ilvl="3" w:tplc="85A239FC">
      <w:start w:val="1"/>
      <w:numFmt w:val="bullet"/>
      <w:lvlText w:val=""/>
      <w:lvlJc w:val="left"/>
      <w:pPr>
        <w:ind w:left="2880" w:hanging="360"/>
      </w:pPr>
      <w:rPr>
        <w:rFonts w:ascii="Symbol" w:hAnsi="Symbol" w:hint="default"/>
      </w:rPr>
    </w:lvl>
    <w:lvl w:ilvl="4" w:tplc="F802F2FE">
      <w:start w:val="1"/>
      <w:numFmt w:val="bullet"/>
      <w:lvlText w:val="o"/>
      <w:lvlJc w:val="left"/>
      <w:pPr>
        <w:ind w:left="3600" w:hanging="360"/>
      </w:pPr>
      <w:rPr>
        <w:rFonts w:ascii="Courier New" w:hAnsi="Courier New" w:hint="default"/>
      </w:rPr>
    </w:lvl>
    <w:lvl w:ilvl="5" w:tplc="9C6C7702">
      <w:start w:val="1"/>
      <w:numFmt w:val="bullet"/>
      <w:lvlText w:val=""/>
      <w:lvlJc w:val="left"/>
      <w:pPr>
        <w:ind w:left="4320" w:hanging="360"/>
      </w:pPr>
      <w:rPr>
        <w:rFonts w:ascii="Wingdings" w:hAnsi="Wingdings" w:hint="default"/>
      </w:rPr>
    </w:lvl>
    <w:lvl w:ilvl="6" w:tplc="226252B6">
      <w:start w:val="1"/>
      <w:numFmt w:val="bullet"/>
      <w:lvlText w:val=""/>
      <w:lvlJc w:val="left"/>
      <w:pPr>
        <w:ind w:left="5040" w:hanging="360"/>
      </w:pPr>
      <w:rPr>
        <w:rFonts w:ascii="Symbol" w:hAnsi="Symbol" w:hint="default"/>
      </w:rPr>
    </w:lvl>
    <w:lvl w:ilvl="7" w:tplc="6E74E37A">
      <w:start w:val="1"/>
      <w:numFmt w:val="bullet"/>
      <w:lvlText w:val="o"/>
      <w:lvlJc w:val="left"/>
      <w:pPr>
        <w:ind w:left="5760" w:hanging="360"/>
      </w:pPr>
      <w:rPr>
        <w:rFonts w:ascii="Courier New" w:hAnsi="Courier New" w:hint="default"/>
      </w:rPr>
    </w:lvl>
    <w:lvl w:ilvl="8" w:tplc="51102ADA">
      <w:start w:val="1"/>
      <w:numFmt w:val="bullet"/>
      <w:lvlText w:val=""/>
      <w:lvlJc w:val="left"/>
      <w:pPr>
        <w:ind w:left="6480" w:hanging="360"/>
      </w:pPr>
      <w:rPr>
        <w:rFonts w:ascii="Wingdings" w:hAnsi="Wingdings" w:hint="default"/>
      </w:rPr>
    </w:lvl>
  </w:abstractNum>
  <w:abstractNum w:abstractNumId="42" w15:restartNumberingAfterBreak="0">
    <w:nsid w:val="44EE340E"/>
    <w:multiLevelType w:val="singleLevel"/>
    <w:tmpl w:val="A66ADADA"/>
    <w:lvl w:ilvl="0">
      <w:start w:val="1"/>
      <w:numFmt w:val="bullet"/>
      <w:pStyle w:val="Checkbullets"/>
      <w:lvlText w:val=""/>
      <w:lvlJc w:val="left"/>
      <w:pPr>
        <w:tabs>
          <w:tab w:val="num" w:pos="360"/>
        </w:tabs>
        <w:ind w:left="360" w:hanging="360"/>
      </w:pPr>
      <w:rPr>
        <w:rFonts w:ascii="Wingdings" w:hAnsi="Wingdings" w:hint="default"/>
        <w:sz w:val="20"/>
        <w:szCs w:val="20"/>
      </w:rPr>
    </w:lvl>
  </w:abstractNum>
  <w:abstractNum w:abstractNumId="43" w15:restartNumberingAfterBreak="0">
    <w:nsid w:val="45E06EFC"/>
    <w:multiLevelType w:val="singleLevel"/>
    <w:tmpl w:val="5ED20E00"/>
    <w:lvl w:ilvl="0">
      <w:start w:val="1"/>
      <w:numFmt w:val="bullet"/>
      <w:pStyle w:val="Bullet2"/>
      <w:lvlText w:val=""/>
      <w:lvlJc w:val="left"/>
      <w:pPr>
        <w:tabs>
          <w:tab w:val="num" w:pos="360"/>
        </w:tabs>
        <w:ind w:left="360" w:hanging="360"/>
      </w:pPr>
      <w:rPr>
        <w:rFonts w:ascii="Wingdings" w:hAnsi="Wingdings" w:hint="default"/>
      </w:rPr>
    </w:lvl>
  </w:abstractNum>
  <w:abstractNum w:abstractNumId="44" w15:restartNumberingAfterBreak="0">
    <w:nsid w:val="4832698C"/>
    <w:multiLevelType w:val="hybridMultilevel"/>
    <w:tmpl w:val="E2206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847170C"/>
    <w:multiLevelType w:val="hybridMultilevel"/>
    <w:tmpl w:val="AA389E36"/>
    <w:lvl w:ilvl="0" w:tplc="897CF88E">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4DEF463E"/>
    <w:multiLevelType w:val="hybridMultilevel"/>
    <w:tmpl w:val="FFFFFFFF"/>
    <w:lvl w:ilvl="0" w:tplc="4CD02BAA">
      <w:start w:val="1"/>
      <w:numFmt w:val="bullet"/>
      <w:lvlText w:val="·"/>
      <w:lvlJc w:val="left"/>
      <w:pPr>
        <w:ind w:left="720" w:hanging="360"/>
      </w:pPr>
      <w:rPr>
        <w:rFonts w:ascii="Symbol" w:hAnsi="Symbol" w:hint="default"/>
      </w:rPr>
    </w:lvl>
    <w:lvl w:ilvl="1" w:tplc="A7D2B588">
      <w:start w:val="1"/>
      <w:numFmt w:val="bullet"/>
      <w:lvlText w:val="o"/>
      <w:lvlJc w:val="left"/>
      <w:pPr>
        <w:ind w:left="1440" w:hanging="360"/>
      </w:pPr>
      <w:rPr>
        <w:rFonts w:ascii="Courier New" w:hAnsi="Courier New" w:hint="default"/>
      </w:rPr>
    </w:lvl>
    <w:lvl w:ilvl="2" w:tplc="CC10348C">
      <w:start w:val="1"/>
      <w:numFmt w:val="bullet"/>
      <w:lvlText w:val=""/>
      <w:lvlJc w:val="left"/>
      <w:pPr>
        <w:ind w:left="2160" w:hanging="360"/>
      </w:pPr>
      <w:rPr>
        <w:rFonts w:ascii="Wingdings" w:hAnsi="Wingdings" w:hint="default"/>
      </w:rPr>
    </w:lvl>
    <w:lvl w:ilvl="3" w:tplc="272C514C">
      <w:start w:val="1"/>
      <w:numFmt w:val="bullet"/>
      <w:lvlText w:val=""/>
      <w:lvlJc w:val="left"/>
      <w:pPr>
        <w:ind w:left="2880" w:hanging="360"/>
      </w:pPr>
      <w:rPr>
        <w:rFonts w:ascii="Symbol" w:hAnsi="Symbol" w:hint="default"/>
      </w:rPr>
    </w:lvl>
    <w:lvl w:ilvl="4" w:tplc="3D0EAC22">
      <w:start w:val="1"/>
      <w:numFmt w:val="bullet"/>
      <w:lvlText w:val="o"/>
      <w:lvlJc w:val="left"/>
      <w:pPr>
        <w:ind w:left="3600" w:hanging="360"/>
      </w:pPr>
      <w:rPr>
        <w:rFonts w:ascii="Courier New" w:hAnsi="Courier New" w:hint="default"/>
      </w:rPr>
    </w:lvl>
    <w:lvl w:ilvl="5" w:tplc="410AA376">
      <w:start w:val="1"/>
      <w:numFmt w:val="bullet"/>
      <w:lvlText w:val=""/>
      <w:lvlJc w:val="left"/>
      <w:pPr>
        <w:ind w:left="4320" w:hanging="360"/>
      </w:pPr>
      <w:rPr>
        <w:rFonts w:ascii="Wingdings" w:hAnsi="Wingdings" w:hint="default"/>
      </w:rPr>
    </w:lvl>
    <w:lvl w:ilvl="6" w:tplc="587E396E">
      <w:start w:val="1"/>
      <w:numFmt w:val="bullet"/>
      <w:lvlText w:val=""/>
      <w:lvlJc w:val="left"/>
      <w:pPr>
        <w:ind w:left="5040" w:hanging="360"/>
      </w:pPr>
      <w:rPr>
        <w:rFonts w:ascii="Symbol" w:hAnsi="Symbol" w:hint="default"/>
      </w:rPr>
    </w:lvl>
    <w:lvl w:ilvl="7" w:tplc="B51A2C32">
      <w:start w:val="1"/>
      <w:numFmt w:val="bullet"/>
      <w:lvlText w:val="o"/>
      <w:lvlJc w:val="left"/>
      <w:pPr>
        <w:ind w:left="5760" w:hanging="360"/>
      </w:pPr>
      <w:rPr>
        <w:rFonts w:ascii="Courier New" w:hAnsi="Courier New" w:hint="default"/>
      </w:rPr>
    </w:lvl>
    <w:lvl w:ilvl="8" w:tplc="C1D2271E">
      <w:start w:val="1"/>
      <w:numFmt w:val="bullet"/>
      <w:lvlText w:val=""/>
      <w:lvlJc w:val="left"/>
      <w:pPr>
        <w:ind w:left="6480" w:hanging="360"/>
      </w:pPr>
      <w:rPr>
        <w:rFonts w:ascii="Wingdings" w:hAnsi="Wingdings" w:hint="default"/>
      </w:rPr>
    </w:lvl>
  </w:abstractNum>
  <w:abstractNum w:abstractNumId="47" w15:restartNumberingAfterBreak="0">
    <w:nsid w:val="4E8E5C42"/>
    <w:multiLevelType w:val="hybridMultilevel"/>
    <w:tmpl w:val="227408B6"/>
    <w:lvl w:ilvl="0" w:tplc="A07EA2F2">
      <w:start w:val="1"/>
      <w:numFmt w:val="bullet"/>
      <w:pStyle w:val="Subbullet4"/>
      <w:lvlText w:val="–"/>
      <w:lvlJc w:val="left"/>
      <w:pPr>
        <w:ind w:left="360" w:hanging="360"/>
      </w:pPr>
      <w:rPr>
        <w:rFonts w:ascii="Times New Roman" w:hAnsi="Times New Roman" w:cs="Times New Roman" w:hint="default"/>
        <w:b w:val="0"/>
        <w:i w:val="0"/>
        <w:sz w:val="24"/>
        <w:szCs w:val="22"/>
      </w:rPr>
    </w:lvl>
    <w:lvl w:ilvl="1" w:tplc="04090019">
      <w:start w:val="1"/>
      <w:numFmt w:val="bullet"/>
      <w:lvlText w:val="o"/>
      <w:lvlJc w:val="left"/>
      <w:pPr>
        <w:tabs>
          <w:tab w:val="num" w:pos="2520"/>
        </w:tabs>
        <w:ind w:left="2520" w:hanging="360"/>
      </w:pPr>
      <w:rPr>
        <w:rFonts w:ascii="Courier New" w:hAnsi="Courier New" w:hint="default"/>
      </w:rPr>
    </w:lvl>
    <w:lvl w:ilvl="2" w:tplc="0409001B">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4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3DE3665"/>
    <w:multiLevelType w:val="hybridMultilevel"/>
    <w:tmpl w:val="FAD68472"/>
    <w:lvl w:ilvl="0" w:tplc="04FC81C6">
      <w:start w:val="1"/>
      <w:numFmt w:val="decimal"/>
      <w:pStyle w:val="Steps"/>
      <w:lvlText w:val="Step %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41E37BD"/>
    <w:multiLevelType w:val="hybridMultilevel"/>
    <w:tmpl w:val="877290BA"/>
    <w:lvl w:ilvl="0" w:tplc="2D36ED4A">
      <w:start w:val="1"/>
      <w:numFmt w:val="bullet"/>
      <w:pStyle w:val="bullets-key"/>
      <w:lvlText w:val=""/>
      <w:lvlJc w:val="left"/>
      <w:pPr>
        <w:tabs>
          <w:tab w:val="num" w:pos="432"/>
        </w:tabs>
        <w:ind w:left="432" w:hanging="360"/>
      </w:pPr>
      <w:rPr>
        <w:rFonts w:ascii="Symbol" w:hAnsi="Symbol" w:hint="default"/>
        <w:b w:val="0"/>
        <w:i w:val="0"/>
        <w:sz w:val="1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61E0AB2"/>
    <w:multiLevelType w:val="multilevel"/>
    <w:tmpl w:val="31667870"/>
    <w:lvl w:ilvl="0">
      <w:start w:val="1"/>
      <w:numFmt w:val="upperLetter"/>
      <w:lvlText w:val="Appendix %1:"/>
      <w:lvlJc w:val="left"/>
      <w:pPr>
        <w:ind w:left="360" w:hanging="360"/>
      </w:pPr>
      <w:rPr>
        <w:rFonts w:ascii="Arial" w:hAnsi="Arial" w:hint="default"/>
        <w:b/>
        <w:bCs w:val="0"/>
        <w:i w:val="0"/>
        <w:iCs w:val="0"/>
        <w:caps w:val="0"/>
        <w:smallCaps w:val="0"/>
        <w:strike w:val="0"/>
        <w:dstrike w:val="0"/>
        <w:vanish w:val="0"/>
        <w:color w:val="000000"/>
        <w:spacing w:val="0"/>
        <w:kern w:val="0"/>
        <w:position w:val="0"/>
        <w:sz w:val="36"/>
        <w:szCs w:val="36"/>
        <w:u w:val="none"/>
        <w:effect w:val="none"/>
        <w:vertAlign w:val="baseline"/>
        <w:em w:val="none"/>
      </w:rPr>
    </w:lvl>
    <w:lvl w:ilvl="1">
      <w:start w:val="1"/>
      <w:numFmt w:val="decimal"/>
      <w:lvlText w:val="%1%2"/>
      <w:lvlJc w:val="left"/>
      <w:pPr>
        <w:ind w:left="360" w:hanging="360"/>
      </w:pPr>
      <w:rPr>
        <w:rFonts w:hint="default"/>
      </w:rPr>
    </w:lvl>
    <w:lvl w:ilvl="2">
      <w:start w:val="1"/>
      <w:numFmt w:val="lowerRoman"/>
      <w:lvlText w:val="%3."/>
      <w:lvlJc w:val="right"/>
      <w:pPr>
        <w:ind w:left="360" w:hanging="36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right"/>
      <w:pPr>
        <w:ind w:left="3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right"/>
      <w:pPr>
        <w:ind w:left="360" w:hanging="360"/>
      </w:pPr>
      <w:rPr>
        <w:rFonts w:hint="default"/>
      </w:rPr>
    </w:lvl>
  </w:abstractNum>
  <w:abstractNum w:abstractNumId="53" w15:restartNumberingAfterBreak="0">
    <w:nsid w:val="5A89046A"/>
    <w:multiLevelType w:val="hybridMultilevel"/>
    <w:tmpl w:val="7CC40D00"/>
    <w:lvl w:ilvl="0" w:tplc="04090001">
      <w:start w:val="1"/>
      <w:numFmt w:val="bullet"/>
      <w:lvlText w:val=""/>
      <w:lvlJc w:val="left"/>
      <w:pPr>
        <w:ind w:left="720" w:hanging="360"/>
      </w:pPr>
      <w:rPr>
        <w:rFonts w:ascii="Symbol" w:hAnsi="Symbol" w:hint="default"/>
      </w:rPr>
    </w:lvl>
    <w:lvl w:ilvl="1" w:tplc="4E78AF3A">
      <w:start w:val="1"/>
      <w:numFmt w:val="bullet"/>
      <w:pStyle w:val="Sub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C877C52"/>
    <w:multiLevelType w:val="hybridMultilevel"/>
    <w:tmpl w:val="37144D9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5" w15:restartNumberingAfterBreak="0">
    <w:nsid w:val="5E4A14C5"/>
    <w:multiLevelType w:val="hybridMultilevel"/>
    <w:tmpl w:val="027001BE"/>
    <w:lvl w:ilvl="0" w:tplc="21C867B4">
      <w:start w:val="1"/>
      <w:numFmt w:val="bullet"/>
      <w:pStyle w:val="Bulle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62B63ECE"/>
    <w:multiLevelType w:val="hybridMultilevel"/>
    <w:tmpl w:val="33744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3C83DEA"/>
    <w:multiLevelType w:val="hybridMultilevel"/>
    <w:tmpl w:val="016AB5D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669104BD"/>
    <w:multiLevelType w:val="hybridMultilevel"/>
    <w:tmpl w:val="5EB81A1A"/>
    <w:lvl w:ilvl="0" w:tplc="89667986">
      <w:start w:val="1"/>
      <w:numFmt w:val="bullet"/>
      <w:pStyle w:val="SurveyBoxes"/>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C6D7191"/>
    <w:multiLevelType w:val="hybridMultilevel"/>
    <w:tmpl w:val="86CCE6F2"/>
    <w:lvl w:ilvl="0" w:tplc="BEA8AEB0">
      <w:start w:val="1"/>
      <w:numFmt w:val="bullet"/>
      <w:pStyle w:val="bullets3"/>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1" w15:restartNumberingAfterBreak="0">
    <w:nsid w:val="6E684FE5"/>
    <w:multiLevelType w:val="multilevel"/>
    <w:tmpl w:val="D960D1CE"/>
    <w:lvl w:ilvl="0">
      <w:start w:val="1"/>
      <w:numFmt w:val="upperLetter"/>
      <w:pStyle w:val="NumberedA"/>
      <w:lvlText w:val="%1."/>
      <w:lvlJc w:val="left"/>
      <w:pPr>
        <w:ind w:left="720" w:hanging="360"/>
      </w:pPr>
      <w:rPr>
        <w:rFonts w:hint="default"/>
      </w:rPr>
    </w:lvl>
    <w:lvl w:ilvl="1">
      <w:start w:val="1"/>
      <w:numFmt w:val="bullet"/>
      <w:lvlText w:val=""/>
      <w:lvlJc w:val="left"/>
      <w:pPr>
        <w:tabs>
          <w:tab w:val="num" w:pos="2880"/>
        </w:tabs>
        <w:ind w:left="2880" w:hanging="360"/>
      </w:pPr>
      <w:rPr>
        <w:rFonts w:ascii="Symbol" w:hAnsi="Symbol" w:hint="default"/>
      </w:rPr>
    </w:lvl>
    <w:lvl w:ilvl="2">
      <w:start w:val="1"/>
      <w:numFmt w:val="lowerLetter"/>
      <w:lvlText w:val="%3."/>
      <w:lvlJc w:val="right"/>
      <w:pPr>
        <w:tabs>
          <w:tab w:val="num" w:pos="3600"/>
        </w:tabs>
        <w:ind w:left="3600" w:hanging="180"/>
      </w:pPr>
      <w:rPr>
        <w:rFonts w:hint="default"/>
      </w:rPr>
    </w:lvl>
    <w:lvl w:ilvl="3">
      <w:start w:val="1"/>
      <w:numFmt w:val="lowerRoman"/>
      <w:lvlText w:val="%4."/>
      <w:lvlJc w:val="left"/>
      <w:pPr>
        <w:tabs>
          <w:tab w:val="num" w:pos="4320"/>
        </w:tabs>
        <w:ind w:left="4320" w:hanging="360"/>
      </w:pPr>
      <w:rPr>
        <w:rFonts w:hint="default"/>
      </w:rPr>
    </w:lvl>
    <w:lvl w:ilvl="4">
      <w:start w:val="1"/>
      <w:numFmt w:val="lowerLetter"/>
      <w:lvlText w:val="%5."/>
      <w:lvlJc w:val="left"/>
      <w:pPr>
        <w:tabs>
          <w:tab w:val="num" w:pos="5040"/>
        </w:tabs>
        <w:ind w:left="5040" w:hanging="360"/>
      </w:pPr>
      <w:rPr>
        <w:rFonts w:hint="default"/>
      </w:rPr>
    </w:lvl>
    <w:lvl w:ilvl="5">
      <w:start w:val="1"/>
      <w:numFmt w:val="lowerRoman"/>
      <w:lvlText w:val="%6."/>
      <w:lvlJc w:val="right"/>
      <w:pPr>
        <w:tabs>
          <w:tab w:val="num" w:pos="5760"/>
        </w:tabs>
        <w:ind w:left="5760" w:hanging="18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62" w15:restartNumberingAfterBreak="0">
    <w:nsid w:val="721616FE"/>
    <w:multiLevelType w:val="hybridMultilevel"/>
    <w:tmpl w:val="9FAC1E2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24E78E5"/>
    <w:multiLevelType w:val="hybridMultilevel"/>
    <w:tmpl w:val="99DAB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533D61"/>
    <w:multiLevelType w:val="hybridMultilevel"/>
    <w:tmpl w:val="C6A41450"/>
    <w:lvl w:ilvl="0" w:tplc="879E36CA">
      <w:start w:val="1"/>
      <w:numFmt w:val="bullet"/>
      <w:pStyle w:val="SurveyBubble"/>
      <w:lvlText w:val="O"/>
      <w:lvlJc w:val="left"/>
      <w:pPr>
        <w:ind w:left="1440" w:hanging="360"/>
      </w:pPr>
      <w:rPr>
        <w:rFonts w:ascii="Verdana" w:hAnsi="Verdan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727CAA9A"/>
    <w:multiLevelType w:val="hybridMultilevel"/>
    <w:tmpl w:val="FFFFFFFF"/>
    <w:lvl w:ilvl="0" w:tplc="43966312">
      <w:start w:val="1"/>
      <w:numFmt w:val="bullet"/>
      <w:lvlText w:val="·"/>
      <w:lvlJc w:val="left"/>
      <w:pPr>
        <w:ind w:left="720" w:hanging="360"/>
      </w:pPr>
      <w:rPr>
        <w:rFonts w:ascii="Symbol" w:hAnsi="Symbol" w:hint="default"/>
      </w:rPr>
    </w:lvl>
    <w:lvl w:ilvl="1" w:tplc="FEE43548">
      <w:start w:val="1"/>
      <w:numFmt w:val="bullet"/>
      <w:lvlText w:val="o"/>
      <w:lvlJc w:val="left"/>
      <w:pPr>
        <w:ind w:left="1440" w:hanging="360"/>
      </w:pPr>
      <w:rPr>
        <w:rFonts w:ascii="Courier New" w:hAnsi="Courier New" w:hint="default"/>
      </w:rPr>
    </w:lvl>
    <w:lvl w:ilvl="2" w:tplc="9BB89216">
      <w:start w:val="1"/>
      <w:numFmt w:val="bullet"/>
      <w:lvlText w:val=""/>
      <w:lvlJc w:val="left"/>
      <w:pPr>
        <w:ind w:left="2160" w:hanging="360"/>
      </w:pPr>
      <w:rPr>
        <w:rFonts w:ascii="Wingdings" w:hAnsi="Wingdings" w:hint="default"/>
      </w:rPr>
    </w:lvl>
    <w:lvl w:ilvl="3" w:tplc="DDD278EC">
      <w:start w:val="1"/>
      <w:numFmt w:val="bullet"/>
      <w:lvlText w:val=""/>
      <w:lvlJc w:val="left"/>
      <w:pPr>
        <w:ind w:left="2880" w:hanging="360"/>
      </w:pPr>
      <w:rPr>
        <w:rFonts w:ascii="Symbol" w:hAnsi="Symbol" w:hint="default"/>
      </w:rPr>
    </w:lvl>
    <w:lvl w:ilvl="4" w:tplc="907A2C22">
      <w:start w:val="1"/>
      <w:numFmt w:val="bullet"/>
      <w:lvlText w:val="o"/>
      <w:lvlJc w:val="left"/>
      <w:pPr>
        <w:ind w:left="3600" w:hanging="360"/>
      </w:pPr>
      <w:rPr>
        <w:rFonts w:ascii="Courier New" w:hAnsi="Courier New" w:hint="default"/>
      </w:rPr>
    </w:lvl>
    <w:lvl w:ilvl="5" w:tplc="5C56AD5C">
      <w:start w:val="1"/>
      <w:numFmt w:val="bullet"/>
      <w:lvlText w:val=""/>
      <w:lvlJc w:val="left"/>
      <w:pPr>
        <w:ind w:left="4320" w:hanging="360"/>
      </w:pPr>
      <w:rPr>
        <w:rFonts w:ascii="Wingdings" w:hAnsi="Wingdings" w:hint="default"/>
      </w:rPr>
    </w:lvl>
    <w:lvl w:ilvl="6" w:tplc="57D27598">
      <w:start w:val="1"/>
      <w:numFmt w:val="bullet"/>
      <w:lvlText w:val=""/>
      <w:lvlJc w:val="left"/>
      <w:pPr>
        <w:ind w:left="5040" w:hanging="360"/>
      </w:pPr>
      <w:rPr>
        <w:rFonts w:ascii="Symbol" w:hAnsi="Symbol" w:hint="default"/>
      </w:rPr>
    </w:lvl>
    <w:lvl w:ilvl="7" w:tplc="B7EAFC76">
      <w:start w:val="1"/>
      <w:numFmt w:val="bullet"/>
      <w:lvlText w:val="o"/>
      <w:lvlJc w:val="left"/>
      <w:pPr>
        <w:ind w:left="5760" w:hanging="360"/>
      </w:pPr>
      <w:rPr>
        <w:rFonts w:ascii="Courier New" w:hAnsi="Courier New" w:hint="default"/>
      </w:rPr>
    </w:lvl>
    <w:lvl w:ilvl="8" w:tplc="E50220A4">
      <w:start w:val="1"/>
      <w:numFmt w:val="bullet"/>
      <w:lvlText w:val=""/>
      <w:lvlJc w:val="left"/>
      <w:pPr>
        <w:ind w:left="6480" w:hanging="360"/>
      </w:pPr>
      <w:rPr>
        <w:rFonts w:ascii="Wingdings" w:hAnsi="Wingdings" w:hint="default"/>
      </w:rPr>
    </w:lvl>
  </w:abstractNum>
  <w:abstractNum w:abstractNumId="66" w15:restartNumberingAfterBreak="0">
    <w:nsid w:val="73444A8E"/>
    <w:multiLevelType w:val="hybridMultilevel"/>
    <w:tmpl w:val="FC48F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4291CDB"/>
    <w:multiLevelType w:val="hybridMultilevel"/>
    <w:tmpl w:val="84BC9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49B3228"/>
    <w:multiLevelType w:val="hybridMultilevel"/>
    <w:tmpl w:val="1076EFFA"/>
    <w:lvl w:ilvl="0" w:tplc="F0826ADA">
      <w:start w:val="1"/>
      <w:numFmt w:val="bullet"/>
      <w:pStyle w:val="tablebullets2"/>
      <w:lvlText w:val=""/>
      <w:lvlJc w:val="left"/>
      <w:pPr>
        <w:ind w:left="1440" w:hanging="360"/>
      </w:pPr>
      <w:rPr>
        <w:rFonts w:ascii="Symbol" w:hAnsi="Symbol" w:hint="default"/>
        <w:b w:val="0"/>
        <w:i w:val="0"/>
        <w:sz w:val="22"/>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7922688F"/>
    <w:multiLevelType w:val="hybridMultilevel"/>
    <w:tmpl w:val="D436D678"/>
    <w:lvl w:ilvl="0" w:tplc="0BD8D3E6">
      <w:start w:val="1"/>
      <w:numFmt w:val="upperLetter"/>
      <w:pStyle w:val="Heading8"/>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D6C6588"/>
    <w:multiLevelType w:val="hybridMultilevel"/>
    <w:tmpl w:val="7AB01DC4"/>
    <w:lvl w:ilvl="0" w:tplc="CFEE87F4">
      <w:start w:val="1"/>
      <w:numFmt w:val="bullet"/>
      <w:pStyle w:val="Bulleted1"/>
      <w:lvlText w:val=""/>
      <w:lvlJc w:val="left"/>
      <w:pPr>
        <w:tabs>
          <w:tab w:val="num" w:pos="1080"/>
        </w:tabs>
        <w:ind w:left="1080" w:hanging="36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7F5F3796"/>
    <w:multiLevelType w:val="hybridMultilevel"/>
    <w:tmpl w:val="3FEA67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2" w15:restartNumberingAfterBreak="0">
    <w:nsid w:val="7F8D2855"/>
    <w:multiLevelType w:val="hybridMultilevel"/>
    <w:tmpl w:val="FA78771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1212811288">
    <w:abstractNumId w:val="12"/>
  </w:num>
  <w:num w:numId="2" w16cid:durableId="1300264783">
    <w:abstractNumId w:val="31"/>
  </w:num>
  <w:num w:numId="3" w16cid:durableId="1903517659">
    <w:abstractNumId w:val="58"/>
  </w:num>
  <w:num w:numId="4" w16cid:durableId="1102458851">
    <w:abstractNumId w:val="17"/>
  </w:num>
  <w:num w:numId="5" w16cid:durableId="253978075">
    <w:abstractNumId w:val="48"/>
  </w:num>
  <w:num w:numId="6" w16cid:durableId="1528256882">
    <w:abstractNumId w:val="51"/>
  </w:num>
  <w:num w:numId="7" w16cid:durableId="1101800774">
    <w:abstractNumId w:val="2"/>
  </w:num>
  <w:num w:numId="8" w16cid:durableId="749933731">
    <w:abstractNumId w:val="25"/>
  </w:num>
  <w:num w:numId="9" w16cid:durableId="207644387">
    <w:abstractNumId w:val="37"/>
  </w:num>
  <w:num w:numId="10" w16cid:durableId="568417123">
    <w:abstractNumId w:val="10"/>
  </w:num>
  <w:num w:numId="11" w16cid:durableId="175534588">
    <w:abstractNumId w:val="23"/>
  </w:num>
  <w:num w:numId="12" w16cid:durableId="860894490">
    <w:abstractNumId w:val="62"/>
  </w:num>
  <w:num w:numId="13" w16cid:durableId="2106151124">
    <w:abstractNumId w:val="20"/>
  </w:num>
  <w:num w:numId="14" w16cid:durableId="1662000902">
    <w:abstractNumId w:val="56"/>
  </w:num>
  <w:num w:numId="15" w16cid:durableId="1384788059">
    <w:abstractNumId w:val="35"/>
  </w:num>
  <w:num w:numId="16" w16cid:durableId="485706245">
    <w:abstractNumId w:val="67"/>
  </w:num>
  <w:num w:numId="17" w16cid:durableId="1644967347">
    <w:abstractNumId w:val="24"/>
  </w:num>
  <w:num w:numId="18" w16cid:durableId="1769154239">
    <w:abstractNumId w:val="34"/>
  </w:num>
  <w:num w:numId="19" w16cid:durableId="1975064975">
    <w:abstractNumId w:val="1"/>
  </w:num>
  <w:num w:numId="20" w16cid:durableId="1121074587">
    <w:abstractNumId w:val="41"/>
  </w:num>
  <w:num w:numId="21" w16cid:durableId="1987708732">
    <w:abstractNumId w:val="44"/>
  </w:num>
  <w:num w:numId="22" w16cid:durableId="1491141162">
    <w:abstractNumId w:val="33"/>
  </w:num>
  <w:num w:numId="23" w16cid:durableId="1037657674">
    <w:abstractNumId w:val="71"/>
  </w:num>
  <w:num w:numId="24" w16cid:durableId="488979112">
    <w:abstractNumId w:val="38"/>
  </w:num>
  <w:num w:numId="25" w16cid:durableId="1815872188">
    <w:abstractNumId w:val="45"/>
  </w:num>
  <w:num w:numId="26" w16cid:durableId="763916539">
    <w:abstractNumId w:val="5"/>
  </w:num>
  <w:num w:numId="27" w16cid:durableId="587692112">
    <w:abstractNumId w:val="57"/>
  </w:num>
  <w:num w:numId="28" w16cid:durableId="1891844741">
    <w:abstractNumId w:val="29"/>
  </w:num>
  <w:num w:numId="29" w16cid:durableId="108280948">
    <w:abstractNumId w:val="55"/>
  </w:num>
  <w:num w:numId="30" w16cid:durableId="1819685396">
    <w:abstractNumId w:val="52"/>
  </w:num>
  <w:num w:numId="31" w16cid:durableId="2128116588">
    <w:abstractNumId w:val="43"/>
  </w:num>
  <w:num w:numId="32" w16cid:durableId="843668211">
    <w:abstractNumId w:val="70"/>
  </w:num>
  <w:num w:numId="33" w16cid:durableId="760758122">
    <w:abstractNumId w:val="21"/>
  </w:num>
  <w:num w:numId="34" w16cid:durableId="1037464285">
    <w:abstractNumId w:val="6"/>
  </w:num>
  <w:num w:numId="35" w16cid:durableId="124785447">
    <w:abstractNumId w:val="30"/>
  </w:num>
  <w:num w:numId="36" w16cid:durableId="1547839685">
    <w:abstractNumId w:val="39"/>
  </w:num>
  <w:num w:numId="37" w16cid:durableId="1499465481">
    <w:abstractNumId w:val="53"/>
  </w:num>
  <w:num w:numId="38" w16cid:durableId="235944138">
    <w:abstractNumId w:val="7"/>
  </w:num>
  <w:num w:numId="39" w16cid:durableId="1026710213">
    <w:abstractNumId w:val="47"/>
  </w:num>
  <w:num w:numId="40" w16cid:durableId="1810125181">
    <w:abstractNumId w:val="15"/>
  </w:num>
  <w:num w:numId="41" w16cid:durableId="657273455">
    <w:abstractNumId w:val="59"/>
  </w:num>
  <w:num w:numId="42" w16cid:durableId="553975971">
    <w:abstractNumId w:val="26"/>
  </w:num>
  <w:num w:numId="43" w16cid:durableId="422999329">
    <w:abstractNumId w:val="64"/>
  </w:num>
  <w:num w:numId="44" w16cid:durableId="1968731165">
    <w:abstractNumId w:val="11"/>
  </w:num>
  <w:num w:numId="45" w16cid:durableId="2089037252">
    <w:abstractNumId w:val="8"/>
  </w:num>
  <w:num w:numId="46" w16cid:durableId="1779055822">
    <w:abstractNumId w:val="16"/>
  </w:num>
  <w:num w:numId="47" w16cid:durableId="1020858770">
    <w:abstractNumId w:val="36"/>
  </w:num>
  <w:num w:numId="48" w16cid:durableId="142922977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06767680">
    <w:abstractNumId w:val="28"/>
  </w:num>
  <w:num w:numId="50" w16cid:durableId="224492772">
    <w:abstractNumId w:val="60"/>
  </w:num>
  <w:num w:numId="51" w16cid:durableId="479227375">
    <w:abstractNumId w:val="50"/>
  </w:num>
  <w:num w:numId="52" w16cid:durableId="1177496124">
    <w:abstractNumId w:val="42"/>
  </w:num>
  <w:num w:numId="53" w16cid:durableId="1027833404">
    <w:abstractNumId w:val="9"/>
  </w:num>
  <w:num w:numId="54" w16cid:durableId="1537697703">
    <w:abstractNumId w:val="69"/>
  </w:num>
  <w:num w:numId="55" w16cid:durableId="5632247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90743835">
    <w:abstractNumId w:val="3"/>
  </w:num>
  <w:num w:numId="57" w16cid:durableId="2043897302">
    <w:abstractNumId w:val="4"/>
  </w:num>
  <w:num w:numId="58" w16cid:durableId="2085832590">
    <w:abstractNumId w:val="18"/>
  </w:num>
  <w:num w:numId="59" w16cid:durableId="902837438">
    <w:abstractNumId w:val="49"/>
  </w:num>
  <w:num w:numId="60" w16cid:durableId="984700205">
    <w:abstractNumId w:val="27"/>
  </w:num>
  <w:num w:numId="61" w16cid:durableId="717898167">
    <w:abstractNumId w:val="68"/>
  </w:num>
  <w:num w:numId="62" w16cid:durableId="1302466540">
    <w:abstractNumId w:val="14"/>
  </w:num>
  <w:num w:numId="63" w16cid:durableId="867527912">
    <w:abstractNumId w:val="72"/>
  </w:num>
  <w:num w:numId="64" w16cid:durableId="1126238899">
    <w:abstractNumId w:val="54"/>
  </w:num>
  <w:num w:numId="65" w16cid:durableId="1191990078">
    <w:abstractNumId w:val="13"/>
  </w:num>
  <w:num w:numId="66" w16cid:durableId="431702302">
    <w:abstractNumId w:val="46"/>
  </w:num>
  <w:num w:numId="67" w16cid:durableId="512650879">
    <w:abstractNumId w:val="32"/>
  </w:num>
  <w:num w:numId="68" w16cid:durableId="586964937">
    <w:abstractNumId w:val="19"/>
  </w:num>
  <w:num w:numId="69" w16cid:durableId="2103606097">
    <w:abstractNumId w:val="65"/>
  </w:num>
  <w:num w:numId="70" w16cid:durableId="589580251">
    <w:abstractNumId w:val="63"/>
  </w:num>
  <w:num w:numId="71" w16cid:durableId="2055420540">
    <w:abstractNumId w:val="66"/>
  </w:num>
  <w:num w:numId="72" w16cid:durableId="1069620320">
    <w:abstractNumId w:val="40"/>
  </w:num>
  <w:num w:numId="73" w16cid:durableId="617030230">
    <w:abstractNumId w:val="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483"/>
    <w:rsid w:val="000040D5"/>
    <w:rsid w:val="00004737"/>
    <w:rsid w:val="00005420"/>
    <w:rsid w:val="00006506"/>
    <w:rsid w:val="00012E2F"/>
    <w:rsid w:val="00013335"/>
    <w:rsid w:val="00022662"/>
    <w:rsid w:val="00022A91"/>
    <w:rsid w:val="0002342D"/>
    <w:rsid w:val="000234A1"/>
    <w:rsid w:val="00025C4F"/>
    <w:rsid w:val="000319F9"/>
    <w:rsid w:val="000324AD"/>
    <w:rsid w:val="00033428"/>
    <w:rsid w:val="0003454B"/>
    <w:rsid w:val="00034605"/>
    <w:rsid w:val="00041833"/>
    <w:rsid w:val="00042B0C"/>
    <w:rsid w:val="000467C4"/>
    <w:rsid w:val="00047F97"/>
    <w:rsid w:val="00050CA8"/>
    <w:rsid w:val="000514BF"/>
    <w:rsid w:val="0005276F"/>
    <w:rsid w:val="00052842"/>
    <w:rsid w:val="00052A19"/>
    <w:rsid w:val="00053CC2"/>
    <w:rsid w:val="00057696"/>
    <w:rsid w:val="00057977"/>
    <w:rsid w:val="00060441"/>
    <w:rsid w:val="0006128C"/>
    <w:rsid w:val="00062858"/>
    <w:rsid w:val="00062C84"/>
    <w:rsid w:val="00066418"/>
    <w:rsid w:val="00071005"/>
    <w:rsid w:val="00074AC4"/>
    <w:rsid w:val="000750B9"/>
    <w:rsid w:val="00076F18"/>
    <w:rsid w:val="00076F45"/>
    <w:rsid w:val="000812C8"/>
    <w:rsid w:val="00082266"/>
    <w:rsid w:val="00085889"/>
    <w:rsid w:val="00086D0E"/>
    <w:rsid w:val="000870E4"/>
    <w:rsid w:val="000873B0"/>
    <w:rsid w:val="0008743A"/>
    <w:rsid w:val="0009033E"/>
    <w:rsid w:val="000910F6"/>
    <w:rsid w:val="000912CD"/>
    <w:rsid w:val="00092A3D"/>
    <w:rsid w:val="00097C6F"/>
    <w:rsid w:val="000A4A34"/>
    <w:rsid w:val="000A53B3"/>
    <w:rsid w:val="000A65C5"/>
    <w:rsid w:val="000A720C"/>
    <w:rsid w:val="000B0DA8"/>
    <w:rsid w:val="000B1312"/>
    <w:rsid w:val="000B177E"/>
    <w:rsid w:val="000B242B"/>
    <w:rsid w:val="000B368E"/>
    <w:rsid w:val="000B378E"/>
    <w:rsid w:val="000B4BFA"/>
    <w:rsid w:val="000B4C16"/>
    <w:rsid w:val="000B4E3A"/>
    <w:rsid w:val="000B5E2C"/>
    <w:rsid w:val="000B5FA9"/>
    <w:rsid w:val="000C0223"/>
    <w:rsid w:val="000C0A48"/>
    <w:rsid w:val="000C2615"/>
    <w:rsid w:val="000C717A"/>
    <w:rsid w:val="000D0130"/>
    <w:rsid w:val="000D3545"/>
    <w:rsid w:val="000D5B56"/>
    <w:rsid w:val="000D7662"/>
    <w:rsid w:val="000D7B53"/>
    <w:rsid w:val="000E09DC"/>
    <w:rsid w:val="000E142E"/>
    <w:rsid w:val="000E24EC"/>
    <w:rsid w:val="000E40C3"/>
    <w:rsid w:val="000E4E96"/>
    <w:rsid w:val="000F1971"/>
    <w:rsid w:val="000F3866"/>
    <w:rsid w:val="000F41F8"/>
    <w:rsid w:val="000F5C71"/>
    <w:rsid w:val="000F672D"/>
    <w:rsid w:val="000F6C28"/>
    <w:rsid w:val="001001C0"/>
    <w:rsid w:val="00100A46"/>
    <w:rsid w:val="00100CD4"/>
    <w:rsid w:val="00101372"/>
    <w:rsid w:val="001048F3"/>
    <w:rsid w:val="0010596A"/>
    <w:rsid w:val="00106CAC"/>
    <w:rsid w:val="00111D58"/>
    <w:rsid w:val="00114501"/>
    <w:rsid w:val="00115495"/>
    <w:rsid w:val="001169AD"/>
    <w:rsid w:val="00116F3C"/>
    <w:rsid w:val="00117DEF"/>
    <w:rsid w:val="00117F5E"/>
    <w:rsid w:val="00120A9E"/>
    <w:rsid w:val="00121BEA"/>
    <w:rsid w:val="00123A18"/>
    <w:rsid w:val="00123C2E"/>
    <w:rsid w:val="00124FB8"/>
    <w:rsid w:val="00126EC0"/>
    <w:rsid w:val="00127E55"/>
    <w:rsid w:val="00130059"/>
    <w:rsid w:val="00131D91"/>
    <w:rsid w:val="00134CFD"/>
    <w:rsid w:val="001351AA"/>
    <w:rsid w:val="001360B5"/>
    <w:rsid w:val="00136C77"/>
    <w:rsid w:val="00140409"/>
    <w:rsid w:val="001423BC"/>
    <w:rsid w:val="00142F49"/>
    <w:rsid w:val="00150ABE"/>
    <w:rsid w:val="00151847"/>
    <w:rsid w:val="00151A9E"/>
    <w:rsid w:val="00151F81"/>
    <w:rsid w:val="00153693"/>
    <w:rsid w:val="00154511"/>
    <w:rsid w:val="00156B73"/>
    <w:rsid w:val="00157E56"/>
    <w:rsid w:val="001624D3"/>
    <w:rsid w:val="00162A9E"/>
    <w:rsid w:val="00163A71"/>
    <w:rsid w:val="00163DAC"/>
    <w:rsid w:val="00166800"/>
    <w:rsid w:val="00166C8F"/>
    <w:rsid w:val="001674E3"/>
    <w:rsid w:val="00170570"/>
    <w:rsid w:val="00172607"/>
    <w:rsid w:val="00173818"/>
    <w:rsid w:val="001756C4"/>
    <w:rsid w:val="00177EC4"/>
    <w:rsid w:val="0018148D"/>
    <w:rsid w:val="00184738"/>
    <w:rsid w:val="00184C9B"/>
    <w:rsid w:val="00186B99"/>
    <w:rsid w:val="00186C6E"/>
    <w:rsid w:val="0019306B"/>
    <w:rsid w:val="001939C5"/>
    <w:rsid w:val="0019483E"/>
    <w:rsid w:val="00196812"/>
    <w:rsid w:val="001978F3"/>
    <w:rsid w:val="001A033E"/>
    <w:rsid w:val="001A06F5"/>
    <w:rsid w:val="001A0CA5"/>
    <w:rsid w:val="001A1FB6"/>
    <w:rsid w:val="001A268C"/>
    <w:rsid w:val="001A52AE"/>
    <w:rsid w:val="001A7239"/>
    <w:rsid w:val="001A77AC"/>
    <w:rsid w:val="001B3958"/>
    <w:rsid w:val="001B4620"/>
    <w:rsid w:val="001B588E"/>
    <w:rsid w:val="001C5AE9"/>
    <w:rsid w:val="001C6412"/>
    <w:rsid w:val="001C73DD"/>
    <w:rsid w:val="001D0EF1"/>
    <w:rsid w:val="001D3B60"/>
    <w:rsid w:val="001D3CC9"/>
    <w:rsid w:val="001D4A2E"/>
    <w:rsid w:val="001D5BF5"/>
    <w:rsid w:val="001D7D48"/>
    <w:rsid w:val="001D7FAE"/>
    <w:rsid w:val="001E10D7"/>
    <w:rsid w:val="001E12EE"/>
    <w:rsid w:val="001E1929"/>
    <w:rsid w:val="001E3A62"/>
    <w:rsid w:val="001E4A30"/>
    <w:rsid w:val="001F078F"/>
    <w:rsid w:val="001F2547"/>
    <w:rsid w:val="001F3AE6"/>
    <w:rsid w:val="001F4D9B"/>
    <w:rsid w:val="0020485F"/>
    <w:rsid w:val="00205C5B"/>
    <w:rsid w:val="00206CEC"/>
    <w:rsid w:val="00207300"/>
    <w:rsid w:val="0021268D"/>
    <w:rsid w:val="00216419"/>
    <w:rsid w:val="00216BB9"/>
    <w:rsid w:val="0021773C"/>
    <w:rsid w:val="00217809"/>
    <w:rsid w:val="0022032A"/>
    <w:rsid w:val="0022124F"/>
    <w:rsid w:val="00223112"/>
    <w:rsid w:val="00223D85"/>
    <w:rsid w:val="002244C4"/>
    <w:rsid w:val="002255F7"/>
    <w:rsid w:val="00230255"/>
    <w:rsid w:val="0023257D"/>
    <w:rsid w:val="00233C49"/>
    <w:rsid w:val="00240B26"/>
    <w:rsid w:val="00241667"/>
    <w:rsid w:val="00241668"/>
    <w:rsid w:val="002439CF"/>
    <w:rsid w:val="002460D0"/>
    <w:rsid w:val="00247473"/>
    <w:rsid w:val="00247D92"/>
    <w:rsid w:val="002514E8"/>
    <w:rsid w:val="0025204D"/>
    <w:rsid w:val="002556C1"/>
    <w:rsid w:val="002575CF"/>
    <w:rsid w:val="0026059B"/>
    <w:rsid w:val="00260CAC"/>
    <w:rsid w:val="00265CA5"/>
    <w:rsid w:val="00267B2B"/>
    <w:rsid w:val="002702EF"/>
    <w:rsid w:val="00270384"/>
    <w:rsid w:val="002712C1"/>
    <w:rsid w:val="00271BD8"/>
    <w:rsid w:val="0027240A"/>
    <w:rsid w:val="00272CF2"/>
    <w:rsid w:val="00272F48"/>
    <w:rsid w:val="0027460B"/>
    <w:rsid w:val="002754ED"/>
    <w:rsid w:val="002769BC"/>
    <w:rsid w:val="002808AC"/>
    <w:rsid w:val="00281306"/>
    <w:rsid w:val="002826C5"/>
    <w:rsid w:val="00283253"/>
    <w:rsid w:val="00286784"/>
    <w:rsid w:val="002955AB"/>
    <w:rsid w:val="00295CA1"/>
    <w:rsid w:val="002964DC"/>
    <w:rsid w:val="002979D6"/>
    <w:rsid w:val="002A1301"/>
    <w:rsid w:val="002A15FA"/>
    <w:rsid w:val="002A33C3"/>
    <w:rsid w:val="002A3BC7"/>
    <w:rsid w:val="002A6346"/>
    <w:rsid w:val="002A71DA"/>
    <w:rsid w:val="002A73ED"/>
    <w:rsid w:val="002A79B1"/>
    <w:rsid w:val="002B06F0"/>
    <w:rsid w:val="002B4B14"/>
    <w:rsid w:val="002B4E37"/>
    <w:rsid w:val="002B507C"/>
    <w:rsid w:val="002C0389"/>
    <w:rsid w:val="002C1098"/>
    <w:rsid w:val="002C21C7"/>
    <w:rsid w:val="002C2F89"/>
    <w:rsid w:val="002C4036"/>
    <w:rsid w:val="002D0EAA"/>
    <w:rsid w:val="002D0FA5"/>
    <w:rsid w:val="002D1A82"/>
    <w:rsid w:val="002D4BFF"/>
    <w:rsid w:val="002D5183"/>
    <w:rsid w:val="002E1607"/>
    <w:rsid w:val="002E1F72"/>
    <w:rsid w:val="002E2606"/>
    <w:rsid w:val="002E35FE"/>
    <w:rsid w:val="002E4A13"/>
    <w:rsid w:val="002E4CB5"/>
    <w:rsid w:val="002E68BD"/>
    <w:rsid w:val="002E6FCA"/>
    <w:rsid w:val="002F1A57"/>
    <w:rsid w:val="002F21A4"/>
    <w:rsid w:val="002F279B"/>
    <w:rsid w:val="002F3238"/>
    <w:rsid w:val="002F7405"/>
    <w:rsid w:val="00300E14"/>
    <w:rsid w:val="00301F83"/>
    <w:rsid w:val="00301FD6"/>
    <w:rsid w:val="00303411"/>
    <w:rsid w:val="003044BA"/>
    <w:rsid w:val="00304BAC"/>
    <w:rsid w:val="00305BAD"/>
    <w:rsid w:val="00310666"/>
    <w:rsid w:val="00310CD0"/>
    <w:rsid w:val="0031129B"/>
    <w:rsid w:val="00311652"/>
    <w:rsid w:val="0031291F"/>
    <w:rsid w:val="0031338E"/>
    <w:rsid w:val="003133CA"/>
    <w:rsid w:val="0031357E"/>
    <w:rsid w:val="00315131"/>
    <w:rsid w:val="00317CE7"/>
    <w:rsid w:val="00321C23"/>
    <w:rsid w:val="00322D26"/>
    <w:rsid w:val="00325605"/>
    <w:rsid w:val="003264F0"/>
    <w:rsid w:val="003329F1"/>
    <w:rsid w:val="00333F61"/>
    <w:rsid w:val="003353F8"/>
    <w:rsid w:val="00335CA8"/>
    <w:rsid w:val="003433B3"/>
    <w:rsid w:val="00343D5F"/>
    <w:rsid w:val="00344707"/>
    <w:rsid w:val="00345899"/>
    <w:rsid w:val="00345C2B"/>
    <w:rsid w:val="00346B85"/>
    <w:rsid w:val="00356922"/>
    <w:rsid w:val="00360DE0"/>
    <w:rsid w:val="003611A3"/>
    <w:rsid w:val="00361630"/>
    <w:rsid w:val="00363520"/>
    <w:rsid w:val="00366470"/>
    <w:rsid w:val="00366CD2"/>
    <w:rsid w:val="003671EF"/>
    <w:rsid w:val="00367548"/>
    <w:rsid w:val="003705FC"/>
    <w:rsid w:val="003713B5"/>
    <w:rsid w:val="00371911"/>
    <w:rsid w:val="0037350B"/>
    <w:rsid w:val="00374E3F"/>
    <w:rsid w:val="00377611"/>
    <w:rsid w:val="00377931"/>
    <w:rsid w:val="00377F22"/>
    <w:rsid w:val="003807AF"/>
    <w:rsid w:val="00380E4E"/>
    <w:rsid w:val="00381880"/>
    <w:rsid w:val="00384ACF"/>
    <w:rsid w:val="0039055F"/>
    <w:rsid w:val="0039130D"/>
    <w:rsid w:val="0039176E"/>
    <w:rsid w:val="00393349"/>
    <w:rsid w:val="00394924"/>
    <w:rsid w:val="003954CC"/>
    <w:rsid w:val="00395A7C"/>
    <w:rsid w:val="003A01EE"/>
    <w:rsid w:val="003A2571"/>
    <w:rsid w:val="003A2BC0"/>
    <w:rsid w:val="003A5D17"/>
    <w:rsid w:val="003B343B"/>
    <w:rsid w:val="003B552C"/>
    <w:rsid w:val="003B7C22"/>
    <w:rsid w:val="003C0954"/>
    <w:rsid w:val="003C1507"/>
    <w:rsid w:val="003C62A0"/>
    <w:rsid w:val="003C6410"/>
    <w:rsid w:val="003C74F5"/>
    <w:rsid w:val="003D04A4"/>
    <w:rsid w:val="003D18B5"/>
    <w:rsid w:val="003D1ECD"/>
    <w:rsid w:val="003D32C3"/>
    <w:rsid w:val="003D3C5C"/>
    <w:rsid w:val="003D41A7"/>
    <w:rsid w:val="003D5347"/>
    <w:rsid w:val="003D6D23"/>
    <w:rsid w:val="003E1E8D"/>
    <w:rsid w:val="003E1F1B"/>
    <w:rsid w:val="003E3683"/>
    <w:rsid w:val="003E4DF7"/>
    <w:rsid w:val="003E56F5"/>
    <w:rsid w:val="003F0AEA"/>
    <w:rsid w:val="003F10C3"/>
    <w:rsid w:val="003F1107"/>
    <w:rsid w:val="003F3CD7"/>
    <w:rsid w:val="003F3CDF"/>
    <w:rsid w:val="003F40A5"/>
    <w:rsid w:val="003F6107"/>
    <w:rsid w:val="004021B5"/>
    <w:rsid w:val="004024F7"/>
    <w:rsid w:val="00402522"/>
    <w:rsid w:val="004036B4"/>
    <w:rsid w:val="004048AF"/>
    <w:rsid w:val="00406F50"/>
    <w:rsid w:val="00407E9B"/>
    <w:rsid w:val="004117A6"/>
    <w:rsid w:val="00412F63"/>
    <w:rsid w:val="0041690D"/>
    <w:rsid w:val="004203BC"/>
    <w:rsid w:val="00420BAB"/>
    <w:rsid w:val="00420F37"/>
    <w:rsid w:val="00421A1E"/>
    <w:rsid w:val="004227DF"/>
    <w:rsid w:val="004242B5"/>
    <w:rsid w:val="00425923"/>
    <w:rsid w:val="00425D9E"/>
    <w:rsid w:val="004261EF"/>
    <w:rsid w:val="00426A20"/>
    <w:rsid w:val="00426AE0"/>
    <w:rsid w:val="004272E4"/>
    <w:rsid w:val="00431522"/>
    <w:rsid w:val="00433AC1"/>
    <w:rsid w:val="00433F47"/>
    <w:rsid w:val="00435989"/>
    <w:rsid w:val="00436FDA"/>
    <w:rsid w:val="004379AB"/>
    <w:rsid w:val="00443DEE"/>
    <w:rsid w:val="004442C3"/>
    <w:rsid w:val="004443FE"/>
    <w:rsid w:val="00445022"/>
    <w:rsid w:val="00445B5B"/>
    <w:rsid w:val="0044670C"/>
    <w:rsid w:val="00446E58"/>
    <w:rsid w:val="00450291"/>
    <w:rsid w:val="00452639"/>
    <w:rsid w:val="00453F16"/>
    <w:rsid w:val="0046047D"/>
    <w:rsid w:val="00461193"/>
    <w:rsid w:val="0046382B"/>
    <w:rsid w:val="00463DB5"/>
    <w:rsid w:val="00464CF8"/>
    <w:rsid w:val="00465891"/>
    <w:rsid w:val="0046694E"/>
    <w:rsid w:val="00466AC6"/>
    <w:rsid w:val="00467F7A"/>
    <w:rsid w:val="00471E62"/>
    <w:rsid w:val="0047534A"/>
    <w:rsid w:val="004759ED"/>
    <w:rsid w:val="00475CA8"/>
    <w:rsid w:val="0047666C"/>
    <w:rsid w:val="00476C4B"/>
    <w:rsid w:val="00477752"/>
    <w:rsid w:val="00482107"/>
    <w:rsid w:val="00482173"/>
    <w:rsid w:val="00482182"/>
    <w:rsid w:val="004825B1"/>
    <w:rsid w:val="004828BF"/>
    <w:rsid w:val="00482F9A"/>
    <w:rsid w:val="0048470A"/>
    <w:rsid w:val="00486A67"/>
    <w:rsid w:val="00490F87"/>
    <w:rsid w:val="004926A5"/>
    <w:rsid w:val="00492EE4"/>
    <w:rsid w:val="00493A07"/>
    <w:rsid w:val="004940B0"/>
    <w:rsid w:val="00494ECE"/>
    <w:rsid w:val="004A23C9"/>
    <w:rsid w:val="004A3353"/>
    <w:rsid w:val="004A37A9"/>
    <w:rsid w:val="004A4645"/>
    <w:rsid w:val="004A4FB6"/>
    <w:rsid w:val="004B17B2"/>
    <w:rsid w:val="004B55FB"/>
    <w:rsid w:val="004B720D"/>
    <w:rsid w:val="004C1D80"/>
    <w:rsid w:val="004C1DC1"/>
    <w:rsid w:val="004C2782"/>
    <w:rsid w:val="004C2885"/>
    <w:rsid w:val="004C2CE4"/>
    <w:rsid w:val="004C5CF3"/>
    <w:rsid w:val="004C6368"/>
    <w:rsid w:val="004C712B"/>
    <w:rsid w:val="004C7D0F"/>
    <w:rsid w:val="004D3494"/>
    <w:rsid w:val="004D4454"/>
    <w:rsid w:val="004D45B8"/>
    <w:rsid w:val="004D4888"/>
    <w:rsid w:val="004D5CE7"/>
    <w:rsid w:val="004E029B"/>
    <w:rsid w:val="004E35F6"/>
    <w:rsid w:val="004E4685"/>
    <w:rsid w:val="004E4F36"/>
    <w:rsid w:val="004E73B6"/>
    <w:rsid w:val="004F038F"/>
    <w:rsid w:val="004F0D7C"/>
    <w:rsid w:val="004F1402"/>
    <w:rsid w:val="004F1B86"/>
    <w:rsid w:val="004F24B6"/>
    <w:rsid w:val="004F2C56"/>
    <w:rsid w:val="004F312D"/>
    <w:rsid w:val="004F441A"/>
    <w:rsid w:val="004F6E80"/>
    <w:rsid w:val="005001FC"/>
    <w:rsid w:val="005046E2"/>
    <w:rsid w:val="00505620"/>
    <w:rsid w:val="005056CF"/>
    <w:rsid w:val="00505D33"/>
    <w:rsid w:val="00506C3D"/>
    <w:rsid w:val="005071FC"/>
    <w:rsid w:val="00507C1C"/>
    <w:rsid w:val="00512BC1"/>
    <w:rsid w:val="0051302D"/>
    <w:rsid w:val="0051791F"/>
    <w:rsid w:val="00517C00"/>
    <w:rsid w:val="00520C15"/>
    <w:rsid w:val="005227AE"/>
    <w:rsid w:val="005230FF"/>
    <w:rsid w:val="00523B63"/>
    <w:rsid w:val="00526F29"/>
    <w:rsid w:val="00527533"/>
    <w:rsid w:val="00527B0E"/>
    <w:rsid w:val="00532FD4"/>
    <w:rsid w:val="00533300"/>
    <w:rsid w:val="00533735"/>
    <w:rsid w:val="00535779"/>
    <w:rsid w:val="00535F57"/>
    <w:rsid w:val="005436B2"/>
    <w:rsid w:val="00545BC7"/>
    <w:rsid w:val="0054615B"/>
    <w:rsid w:val="005468B0"/>
    <w:rsid w:val="00554D02"/>
    <w:rsid w:val="00556A93"/>
    <w:rsid w:val="005574D9"/>
    <w:rsid w:val="00557DFC"/>
    <w:rsid w:val="0056135C"/>
    <w:rsid w:val="005625E8"/>
    <w:rsid w:val="00562616"/>
    <w:rsid w:val="0056330D"/>
    <w:rsid w:val="00563811"/>
    <w:rsid w:val="005647EE"/>
    <w:rsid w:val="00565ADA"/>
    <w:rsid w:val="00567904"/>
    <w:rsid w:val="00567F58"/>
    <w:rsid w:val="00573B72"/>
    <w:rsid w:val="00574BD4"/>
    <w:rsid w:val="00577884"/>
    <w:rsid w:val="00580935"/>
    <w:rsid w:val="00581028"/>
    <w:rsid w:val="0058148A"/>
    <w:rsid w:val="00583133"/>
    <w:rsid w:val="00584037"/>
    <w:rsid w:val="00584F98"/>
    <w:rsid w:val="005858A1"/>
    <w:rsid w:val="00591849"/>
    <w:rsid w:val="00592995"/>
    <w:rsid w:val="005953D0"/>
    <w:rsid w:val="005965EE"/>
    <w:rsid w:val="0059731C"/>
    <w:rsid w:val="00597770"/>
    <w:rsid w:val="005A0CC1"/>
    <w:rsid w:val="005A0FC1"/>
    <w:rsid w:val="005A3007"/>
    <w:rsid w:val="005A30BC"/>
    <w:rsid w:val="005A37D6"/>
    <w:rsid w:val="005A439C"/>
    <w:rsid w:val="005A5A1D"/>
    <w:rsid w:val="005B3090"/>
    <w:rsid w:val="005B364B"/>
    <w:rsid w:val="005B43D5"/>
    <w:rsid w:val="005C06BE"/>
    <w:rsid w:val="005C099D"/>
    <w:rsid w:val="005C14A7"/>
    <w:rsid w:val="005C242A"/>
    <w:rsid w:val="005C2B4E"/>
    <w:rsid w:val="005C31C5"/>
    <w:rsid w:val="005C44B2"/>
    <w:rsid w:val="005C4BFC"/>
    <w:rsid w:val="005C4EEB"/>
    <w:rsid w:val="005C60D8"/>
    <w:rsid w:val="005C6E87"/>
    <w:rsid w:val="005C72F9"/>
    <w:rsid w:val="005C764C"/>
    <w:rsid w:val="005D1B84"/>
    <w:rsid w:val="005D2903"/>
    <w:rsid w:val="005D67FB"/>
    <w:rsid w:val="005E1233"/>
    <w:rsid w:val="005E12AA"/>
    <w:rsid w:val="005E2E53"/>
    <w:rsid w:val="005E3F68"/>
    <w:rsid w:val="005E429E"/>
    <w:rsid w:val="005F07E7"/>
    <w:rsid w:val="005F2184"/>
    <w:rsid w:val="005F2C3E"/>
    <w:rsid w:val="005F739A"/>
    <w:rsid w:val="006009C3"/>
    <w:rsid w:val="006011F7"/>
    <w:rsid w:val="00601EE8"/>
    <w:rsid w:val="0060780C"/>
    <w:rsid w:val="00610741"/>
    <w:rsid w:val="00612882"/>
    <w:rsid w:val="00613E6B"/>
    <w:rsid w:val="0061510F"/>
    <w:rsid w:val="006204A4"/>
    <w:rsid w:val="00621994"/>
    <w:rsid w:val="0062377C"/>
    <w:rsid w:val="006261E6"/>
    <w:rsid w:val="00627B7F"/>
    <w:rsid w:val="006302A4"/>
    <w:rsid w:val="00630AD8"/>
    <w:rsid w:val="00633047"/>
    <w:rsid w:val="00634EF3"/>
    <w:rsid w:val="00637FCF"/>
    <w:rsid w:val="00641701"/>
    <w:rsid w:val="00641B80"/>
    <w:rsid w:val="00641E6F"/>
    <w:rsid w:val="00642BAF"/>
    <w:rsid w:val="00647C11"/>
    <w:rsid w:val="00650D38"/>
    <w:rsid w:val="0065136A"/>
    <w:rsid w:val="0065177D"/>
    <w:rsid w:val="006549AC"/>
    <w:rsid w:val="00655B7E"/>
    <w:rsid w:val="0065694A"/>
    <w:rsid w:val="0066034B"/>
    <w:rsid w:val="00661884"/>
    <w:rsid w:val="006629A5"/>
    <w:rsid w:val="0066709C"/>
    <w:rsid w:val="00667CB9"/>
    <w:rsid w:val="00670E2C"/>
    <w:rsid w:val="00671136"/>
    <w:rsid w:val="00675125"/>
    <w:rsid w:val="006779C0"/>
    <w:rsid w:val="00677B8F"/>
    <w:rsid w:val="00683B54"/>
    <w:rsid w:val="00685E65"/>
    <w:rsid w:val="00686A2D"/>
    <w:rsid w:val="00690C28"/>
    <w:rsid w:val="00692300"/>
    <w:rsid w:val="00693951"/>
    <w:rsid w:val="00693AEF"/>
    <w:rsid w:val="00694D64"/>
    <w:rsid w:val="00694DE8"/>
    <w:rsid w:val="006969D1"/>
    <w:rsid w:val="006975ED"/>
    <w:rsid w:val="006979B6"/>
    <w:rsid w:val="00697CDB"/>
    <w:rsid w:val="006A00ED"/>
    <w:rsid w:val="006A071A"/>
    <w:rsid w:val="006A4830"/>
    <w:rsid w:val="006B134B"/>
    <w:rsid w:val="006B1ECD"/>
    <w:rsid w:val="006B2111"/>
    <w:rsid w:val="006B29EB"/>
    <w:rsid w:val="006B406E"/>
    <w:rsid w:val="006B5E36"/>
    <w:rsid w:val="006B7807"/>
    <w:rsid w:val="006C1FA6"/>
    <w:rsid w:val="006C2036"/>
    <w:rsid w:val="006C6041"/>
    <w:rsid w:val="006D0223"/>
    <w:rsid w:val="006D2C24"/>
    <w:rsid w:val="006D5F8A"/>
    <w:rsid w:val="006D7C29"/>
    <w:rsid w:val="006D7D72"/>
    <w:rsid w:val="006E06C6"/>
    <w:rsid w:val="006E3A9A"/>
    <w:rsid w:val="006E4564"/>
    <w:rsid w:val="006E4796"/>
    <w:rsid w:val="006E4EC1"/>
    <w:rsid w:val="006E52A7"/>
    <w:rsid w:val="006E7A21"/>
    <w:rsid w:val="006F3905"/>
    <w:rsid w:val="006F541A"/>
    <w:rsid w:val="006F7DA9"/>
    <w:rsid w:val="007002EE"/>
    <w:rsid w:val="00702F96"/>
    <w:rsid w:val="0070350A"/>
    <w:rsid w:val="007048D3"/>
    <w:rsid w:val="00705E4B"/>
    <w:rsid w:val="00710DB6"/>
    <w:rsid w:val="007118D4"/>
    <w:rsid w:val="007131A6"/>
    <w:rsid w:val="00714F9B"/>
    <w:rsid w:val="00715BCD"/>
    <w:rsid w:val="007220F1"/>
    <w:rsid w:val="00722632"/>
    <w:rsid w:val="00722A5C"/>
    <w:rsid w:val="00724271"/>
    <w:rsid w:val="00726551"/>
    <w:rsid w:val="00726EDA"/>
    <w:rsid w:val="007313A3"/>
    <w:rsid w:val="00735221"/>
    <w:rsid w:val="007367CD"/>
    <w:rsid w:val="007428B8"/>
    <w:rsid w:val="00742939"/>
    <w:rsid w:val="00742C8B"/>
    <w:rsid w:val="00744328"/>
    <w:rsid w:val="00746164"/>
    <w:rsid w:val="00747F20"/>
    <w:rsid w:val="007530CC"/>
    <w:rsid w:val="007541D5"/>
    <w:rsid w:val="007546D4"/>
    <w:rsid w:val="007572BE"/>
    <w:rsid w:val="00761DE1"/>
    <w:rsid w:val="00763030"/>
    <w:rsid w:val="0076510D"/>
    <w:rsid w:val="007663A8"/>
    <w:rsid w:val="00771883"/>
    <w:rsid w:val="00772B01"/>
    <w:rsid w:val="007742F0"/>
    <w:rsid w:val="007749AC"/>
    <w:rsid w:val="00776CAD"/>
    <w:rsid w:val="00780BB6"/>
    <w:rsid w:val="007846EB"/>
    <w:rsid w:val="00791395"/>
    <w:rsid w:val="007916FD"/>
    <w:rsid w:val="00791A7B"/>
    <w:rsid w:val="007942A0"/>
    <w:rsid w:val="00795140"/>
    <w:rsid w:val="007957BD"/>
    <w:rsid w:val="00796493"/>
    <w:rsid w:val="00797189"/>
    <w:rsid w:val="007A5743"/>
    <w:rsid w:val="007A7861"/>
    <w:rsid w:val="007B0935"/>
    <w:rsid w:val="007B1DEA"/>
    <w:rsid w:val="007B220D"/>
    <w:rsid w:val="007B25E4"/>
    <w:rsid w:val="007B2B93"/>
    <w:rsid w:val="007B4966"/>
    <w:rsid w:val="007B4ED5"/>
    <w:rsid w:val="007B56FE"/>
    <w:rsid w:val="007B5889"/>
    <w:rsid w:val="007B6A88"/>
    <w:rsid w:val="007B7556"/>
    <w:rsid w:val="007B78FF"/>
    <w:rsid w:val="007C55CA"/>
    <w:rsid w:val="007C5697"/>
    <w:rsid w:val="007C645E"/>
    <w:rsid w:val="007C6C90"/>
    <w:rsid w:val="007C6E9B"/>
    <w:rsid w:val="007C7DD6"/>
    <w:rsid w:val="007D014B"/>
    <w:rsid w:val="007D2076"/>
    <w:rsid w:val="007D5EE5"/>
    <w:rsid w:val="007D6A8F"/>
    <w:rsid w:val="007E59A1"/>
    <w:rsid w:val="007E7E65"/>
    <w:rsid w:val="007F056B"/>
    <w:rsid w:val="007F2DA2"/>
    <w:rsid w:val="007F5497"/>
    <w:rsid w:val="007F7EE4"/>
    <w:rsid w:val="00801109"/>
    <w:rsid w:val="00802ED7"/>
    <w:rsid w:val="00803DF5"/>
    <w:rsid w:val="00804045"/>
    <w:rsid w:val="00805C38"/>
    <w:rsid w:val="0080786F"/>
    <w:rsid w:val="00811477"/>
    <w:rsid w:val="008125B7"/>
    <w:rsid w:val="008144D3"/>
    <w:rsid w:val="00814F87"/>
    <w:rsid w:val="008204F9"/>
    <w:rsid w:val="00821C11"/>
    <w:rsid w:val="008234B6"/>
    <w:rsid w:val="00823585"/>
    <w:rsid w:val="00824222"/>
    <w:rsid w:val="00824388"/>
    <w:rsid w:val="00824620"/>
    <w:rsid w:val="00825357"/>
    <w:rsid w:val="00825D93"/>
    <w:rsid w:val="0082670E"/>
    <w:rsid w:val="008269F2"/>
    <w:rsid w:val="00830D09"/>
    <w:rsid w:val="00831E13"/>
    <w:rsid w:val="00832B86"/>
    <w:rsid w:val="00832F11"/>
    <w:rsid w:val="00833294"/>
    <w:rsid w:val="008341F2"/>
    <w:rsid w:val="00837101"/>
    <w:rsid w:val="00837D0A"/>
    <w:rsid w:val="00837F91"/>
    <w:rsid w:val="008401CF"/>
    <w:rsid w:val="00842090"/>
    <w:rsid w:val="00842358"/>
    <w:rsid w:val="00844165"/>
    <w:rsid w:val="00844732"/>
    <w:rsid w:val="00845592"/>
    <w:rsid w:val="008461B3"/>
    <w:rsid w:val="00850E67"/>
    <w:rsid w:val="00852302"/>
    <w:rsid w:val="00852881"/>
    <w:rsid w:val="00852D94"/>
    <w:rsid w:val="00854E15"/>
    <w:rsid w:val="00855228"/>
    <w:rsid w:val="00855E43"/>
    <w:rsid w:val="0085783B"/>
    <w:rsid w:val="00861168"/>
    <w:rsid w:val="008619B9"/>
    <w:rsid w:val="00861E31"/>
    <w:rsid w:val="00863135"/>
    <w:rsid w:val="00871DA1"/>
    <w:rsid w:val="008735B6"/>
    <w:rsid w:val="00876AAB"/>
    <w:rsid w:val="0088102E"/>
    <w:rsid w:val="00882723"/>
    <w:rsid w:val="00885AEC"/>
    <w:rsid w:val="00885C2C"/>
    <w:rsid w:val="008860ED"/>
    <w:rsid w:val="0088678A"/>
    <w:rsid w:val="008874BC"/>
    <w:rsid w:val="0089060A"/>
    <w:rsid w:val="008909EE"/>
    <w:rsid w:val="00890A22"/>
    <w:rsid w:val="008931FF"/>
    <w:rsid w:val="00893712"/>
    <w:rsid w:val="00893836"/>
    <w:rsid w:val="008947C7"/>
    <w:rsid w:val="00896892"/>
    <w:rsid w:val="00897694"/>
    <w:rsid w:val="008A00FA"/>
    <w:rsid w:val="008A0520"/>
    <w:rsid w:val="008A0D26"/>
    <w:rsid w:val="008A0EF1"/>
    <w:rsid w:val="008A106B"/>
    <w:rsid w:val="008A275C"/>
    <w:rsid w:val="008A36C0"/>
    <w:rsid w:val="008A4738"/>
    <w:rsid w:val="008B1ADD"/>
    <w:rsid w:val="008B1EFB"/>
    <w:rsid w:val="008B3323"/>
    <w:rsid w:val="008B51AE"/>
    <w:rsid w:val="008B59AF"/>
    <w:rsid w:val="008C002F"/>
    <w:rsid w:val="008C0815"/>
    <w:rsid w:val="008C0A0E"/>
    <w:rsid w:val="008C406D"/>
    <w:rsid w:val="008C5280"/>
    <w:rsid w:val="008D21C7"/>
    <w:rsid w:val="008D23ED"/>
    <w:rsid w:val="008D42D6"/>
    <w:rsid w:val="008D4D8A"/>
    <w:rsid w:val="008D64EB"/>
    <w:rsid w:val="008D6E1C"/>
    <w:rsid w:val="008E0899"/>
    <w:rsid w:val="008E1893"/>
    <w:rsid w:val="008E596C"/>
    <w:rsid w:val="008E5DCC"/>
    <w:rsid w:val="008E7E19"/>
    <w:rsid w:val="008F0244"/>
    <w:rsid w:val="008F2063"/>
    <w:rsid w:val="008F447C"/>
    <w:rsid w:val="008F4E00"/>
    <w:rsid w:val="008F5724"/>
    <w:rsid w:val="008F68F9"/>
    <w:rsid w:val="008F6C87"/>
    <w:rsid w:val="008F71E8"/>
    <w:rsid w:val="008F72CA"/>
    <w:rsid w:val="008F7DDC"/>
    <w:rsid w:val="009011FB"/>
    <w:rsid w:val="00901445"/>
    <w:rsid w:val="00901D20"/>
    <w:rsid w:val="00904BFA"/>
    <w:rsid w:val="00904F7B"/>
    <w:rsid w:val="00905B34"/>
    <w:rsid w:val="0090656D"/>
    <w:rsid w:val="0091117B"/>
    <w:rsid w:val="00913911"/>
    <w:rsid w:val="009153DF"/>
    <w:rsid w:val="00916465"/>
    <w:rsid w:val="00916A85"/>
    <w:rsid w:val="00917FD7"/>
    <w:rsid w:val="00923CAA"/>
    <w:rsid w:val="00923D0C"/>
    <w:rsid w:val="0092547B"/>
    <w:rsid w:val="00926C6E"/>
    <w:rsid w:val="009304CA"/>
    <w:rsid w:val="009318E5"/>
    <w:rsid w:val="00936BD9"/>
    <w:rsid w:val="00936FBF"/>
    <w:rsid w:val="00940413"/>
    <w:rsid w:val="00940BD3"/>
    <w:rsid w:val="009420F1"/>
    <w:rsid w:val="009422B7"/>
    <w:rsid w:val="00942BD1"/>
    <w:rsid w:val="00944B94"/>
    <w:rsid w:val="00945D6A"/>
    <w:rsid w:val="009475AF"/>
    <w:rsid w:val="00947FB0"/>
    <w:rsid w:val="00950585"/>
    <w:rsid w:val="00951208"/>
    <w:rsid w:val="0095286B"/>
    <w:rsid w:val="009544F0"/>
    <w:rsid w:val="00954E2F"/>
    <w:rsid w:val="00955427"/>
    <w:rsid w:val="0095588D"/>
    <w:rsid w:val="0096003E"/>
    <w:rsid w:val="009607E3"/>
    <w:rsid w:val="009610BD"/>
    <w:rsid w:val="00962C5D"/>
    <w:rsid w:val="00963443"/>
    <w:rsid w:val="0096493F"/>
    <w:rsid w:val="009662CF"/>
    <w:rsid w:val="009675BC"/>
    <w:rsid w:val="009715CB"/>
    <w:rsid w:val="00980203"/>
    <w:rsid w:val="00982CF8"/>
    <w:rsid w:val="00984468"/>
    <w:rsid w:val="00986A48"/>
    <w:rsid w:val="00991CE3"/>
    <w:rsid w:val="009929E7"/>
    <w:rsid w:val="00993344"/>
    <w:rsid w:val="0099402D"/>
    <w:rsid w:val="0099505D"/>
    <w:rsid w:val="00995CF6"/>
    <w:rsid w:val="0099770D"/>
    <w:rsid w:val="00997EB3"/>
    <w:rsid w:val="009A08ED"/>
    <w:rsid w:val="009A187F"/>
    <w:rsid w:val="009A1967"/>
    <w:rsid w:val="009A1C50"/>
    <w:rsid w:val="009A48ED"/>
    <w:rsid w:val="009A4A27"/>
    <w:rsid w:val="009A57C6"/>
    <w:rsid w:val="009A5D69"/>
    <w:rsid w:val="009A6E3D"/>
    <w:rsid w:val="009A6ED9"/>
    <w:rsid w:val="009A7230"/>
    <w:rsid w:val="009B04E1"/>
    <w:rsid w:val="009B6C9D"/>
    <w:rsid w:val="009B7A07"/>
    <w:rsid w:val="009B7C37"/>
    <w:rsid w:val="009C00A9"/>
    <w:rsid w:val="009C2A77"/>
    <w:rsid w:val="009C2B53"/>
    <w:rsid w:val="009C30B5"/>
    <w:rsid w:val="009C511C"/>
    <w:rsid w:val="009D5028"/>
    <w:rsid w:val="009E041E"/>
    <w:rsid w:val="009E1355"/>
    <w:rsid w:val="009E3C06"/>
    <w:rsid w:val="009E59A4"/>
    <w:rsid w:val="009E5FD4"/>
    <w:rsid w:val="009F03BB"/>
    <w:rsid w:val="009F0413"/>
    <w:rsid w:val="009F4B2E"/>
    <w:rsid w:val="009F556F"/>
    <w:rsid w:val="009F6CBD"/>
    <w:rsid w:val="009F74FF"/>
    <w:rsid w:val="00A01BD8"/>
    <w:rsid w:val="00A02E7F"/>
    <w:rsid w:val="00A034BA"/>
    <w:rsid w:val="00A059BF"/>
    <w:rsid w:val="00A06FED"/>
    <w:rsid w:val="00A07EE9"/>
    <w:rsid w:val="00A07F42"/>
    <w:rsid w:val="00A1127D"/>
    <w:rsid w:val="00A14EB7"/>
    <w:rsid w:val="00A15DFC"/>
    <w:rsid w:val="00A162DE"/>
    <w:rsid w:val="00A16315"/>
    <w:rsid w:val="00A166DA"/>
    <w:rsid w:val="00A2096B"/>
    <w:rsid w:val="00A21D61"/>
    <w:rsid w:val="00A236F0"/>
    <w:rsid w:val="00A2734F"/>
    <w:rsid w:val="00A30B3C"/>
    <w:rsid w:val="00A325B6"/>
    <w:rsid w:val="00A32A02"/>
    <w:rsid w:val="00A34617"/>
    <w:rsid w:val="00A347CE"/>
    <w:rsid w:val="00A37E2F"/>
    <w:rsid w:val="00A425D5"/>
    <w:rsid w:val="00A43BBB"/>
    <w:rsid w:val="00A464DE"/>
    <w:rsid w:val="00A5129D"/>
    <w:rsid w:val="00A55D87"/>
    <w:rsid w:val="00A56181"/>
    <w:rsid w:val="00A57BD1"/>
    <w:rsid w:val="00A613FF"/>
    <w:rsid w:val="00A62A56"/>
    <w:rsid w:val="00A6536A"/>
    <w:rsid w:val="00A67258"/>
    <w:rsid w:val="00A67412"/>
    <w:rsid w:val="00A71190"/>
    <w:rsid w:val="00A731BE"/>
    <w:rsid w:val="00A7522B"/>
    <w:rsid w:val="00A75A9E"/>
    <w:rsid w:val="00A779E2"/>
    <w:rsid w:val="00A77F49"/>
    <w:rsid w:val="00A7B771"/>
    <w:rsid w:val="00A80962"/>
    <w:rsid w:val="00A81C8B"/>
    <w:rsid w:val="00A82F19"/>
    <w:rsid w:val="00A83A84"/>
    <w:rsid w:val="00A84668"/>
    <w:rsid w:val="00A84739"/>
    <w:rsid w:val="00A850C9"/>
    <w:rsid w:val="00A85667"/>
    <w:rsid w:val="00A859A3"/>
    <w:rsid w:val="00A8732D"/>
    <w:rsid w:val="00A90B89"/>
    <w:rsid w:val="00A95B09"/>
    <w:rsid w:val="00A96B7C"/>
    <w:rsid w:val="00AA1699"/>
    <w:rsid w:val="00AA3234"/>
    <w:rsid w:val="00AA3AED"/>
    <w:rsid w:val="00AA4716"/>
    <w:rsid w:val="00AA79B3"/>
    <w:rsid w:val="00AB1C2D"/>
    <w:rsid w:val="00AB29C9"/>
    <w:rsid w:val="00AB67BD"/>
    <w:rsid w:val="00AB7498"/>
    <w:rsid w:val="00AC0A9E"/>
    <w:rsid w:val="00AC1808"/>
    <w:rsid w:val="00AC1856"/>
    <w:rsid w:val="00AC203B"/>
    <w:rsid w:val="00AC2344"/>
    <w:rsid w:val="00AC2722"/>
    <w:rsid w:val="00AC2DBB"/>
    <w:rsid w:val="00AC3024"/>
    <w:rsid w:val="00AC5A08"/>
    <w:rsid w:val="00AC74B8"/>
    <w:rsid w:val="00AC7966"/>
    <w:rsid w:val="00AC7F93"/>
    <w:rsid w:val="00AD2D24"/>
    <w:rsid w:val="00AD350D"/>
    <w:rsid w:val="00AD3A78"/>
    <w:rsid w:val="00AD4332"/>
    <w:rsid w:val="00AD5724"/>
    <w:rsid w:val="00AD6D25"/>
    <w:rsid w:val="00AD7132"/>
    <w:rsid w:val="00AE032D"/>
    <w:rsid w:val="00AE1F56"/>
    <w:rsid w:val="00AE3211"/>
    <w:rsid w:val="00AE3F23"/>
    <w:rsid w:val="00AE4371"/>
    <w:rsid w:val="00AE453B"/>
    <w:rsid w:val="00AE6AB2"/>
    <w:rsid w:val="00AE7583"/>
    <w:rsid w:val="00AE768F"/>
    <w:rsid w:val="00AE76E0"/>
    <w:rsid w:val="00AE7BAC"/>
    <w:rsid w:val="00AF001E"/>
    <w:rsid w:val="00AF0835"/>
    <w:rsid w:val="00AF329D"/>
    <w:rsid w:val="00AF628F"/>
    <w:rsid w:val="00B0199E"/>
    <w:rsid w:val="00B02101"/>
    <w:rsid w:val="00B03E1B"/>
    <w:rsid w:val="00B065D6"/>
    <w:rsid w:val="00B070E8"/>
    <w:rsid w:val="00B12FC0"/>
    <w:rsid w:val="00B14495"/>
    <w:rsid w:val="00B23C83"/>
    <w:rsid w:val="00B23D2B"/>
    <w:rsid w:val="00B24676"/>
    <w:rsid w:val="00B25FEA"/>
    <w:rsid w:val="00B2654F"/>
    <w:rsid w:val="00B30EAD"/>
    <w:rsid w:val="00B3169D"/>
    <w:rsid w:val="00B318BD"/>
    <w:rsid w:val="00B31B95"/>
    <w:rsid w:val="00B31D31"/>
    <w:rsid w:val="00B31E68"/>
    <w:rsid w:val="00B32C74"/>
    <w:rsid w:val="00B332A0"/>
    <w:rsid w:val="00B33353"/>
    <w:rsid w:val="00B335C5"/>
    <w:rsid w:val="00B35CD0"/>
    <w:rsid w:val="00B44766"/>
    <w:rsid w:val="00B46158"/>
    <w:rsid w:val="00B47B7E"/>
    <w:rsid w:val="00B50E67"/>
    <w:rsid w:val="00B52511"/>
    <w:rsid w:val="00B54FEA"/>
    <w:rsid w:val="00B55F15"/>
    <w:rsid w:val="00B608A4"/>
    <w:rsid w:val="00B60F10"/>
    <w:rsid w:val="00B613A3"/>
    <w:rsid w:val="00B62BE5"/>
    <w:rsid w:val="00B63CBA"/>
    <w:rsid w:val="00B641F0"/>
    <w:rsid w:val="00B674FA"/>
    <w:rsid w:val="00B6770D"/>
    <w:rsid w:val="00B67D8A"/>
    <w:rsid w:val="00B701B0"/>
    <w:rsid w:val="00B702D7"/>
    <w:rsid w:val="00B723BE"/>
    <w:rsid w:val="00B7307B"/>
    <w:rsid w:val="00B74A8C"/>
    <w:rsid w:val="00B756D5"/>
    <w:rsid w:val="00B75EE7"/>
    <w:rsid w:val="00B82705"/>
    <w:rsid w:val="00B84DAB"/>
    <w:rsid w:val="00B868D6"/>
    <w:rsid w:val="00B93D49"/>
    <w:rsid w:val="00B941F4"/>
    <w:rsid w:val="00B94672"/>
    <w:rsid w:val="00B95BA1"/>
    <w:rsid w:val="00B96B7E"/>
    <w:rsid w:val="00B97A11"/>
    <w:rsid w:val="00BA1F11"/>
    <w:rsid w:val="00BA6861"/>
    <w:rsid w:val="00BA7176"/>
    <w:rsid w:val="00BB14D5"/>
    <w:rsid w:val="00BB20C4"/>
    <w:rsid w:val="00BB3524"/>
    <w:rsid w:val="00BB3792"/>
    <w:rsid w:val="00BB3E78"/>
    <w:rsid w:val="00BC0898"/>
    <w:rsid w:val="00BC1141"/>
    <w:rsid w:val="00BC3777"/>
    <w:rsid w:val="00BC396E"/>
    <w:rsid w:val="00BC45ED"/>
    <w:rsid w:val="00BC4696"/>
    <w:rsid w:val="00BC493B"/>
    <w:rsid w:val="00BC4CB9"/>
    <w:rsid w:val="00BD07A2"/>
    <w:rsid w:val="00BD1556"/>
    <w:rsid w:val="00BD33F1"/>
    <w:rsid w:val="00BD4196"/>
    <w:rsid w:val="00BD5600"/>
    <w:rsid w:val="00BD7DF3"/>
    <w:rsid w:val="00BE1382"/>
    <w:rsid w:val="00BE2E40"/>
    <w:rsid w:val="00BE340E"/>
    <w:rsid w:val="00BE3769"/>
    <w:rsid w:val="00BE4C0D"/>
    <w:rsid w:val="00BE56B6"/>
    <w:rsid w:val="00BE6812"/>
    <w:rsid w:val="00BE69B3"/>
    <w:rsid w:val="00BE69C9"/>
    <w:rsid w:val="00C027B7"/>
    <w:rsid w:val="00C032A3"/>
    <w:rsid w:val="00C04170"/>
    <w:rsid w:val="00C05B52"/>
    <w:rsid w:val="00C061C1"/>
    <w:rsid w:val="00C062A6"/>
    <w:rsid w:val="00C06AA0"/>
    <w:rsid w:val="00C10049"/>
    <w:rsid w:val="00C164E5"/>
    <w:rsid w:val="00C16D14"/>
    <w:rsid w:val="00C17057"/>
    <w:rsid w:val="00C23270"/>
    <w:rsid w:val="00C23699"/>
    <w:rsid w:val="00C24D48"/>
    <w:rsid w:val="00C24D68"/>
    <w:rsid w:val="00C27407"/>
    <w:rsid w:val="00C27586"/>
    <w:rsid w:val="00C27D57"/>
    <w:rsid w:val="00C36FBF"/>
    <w:rsid w:val="00C37391"/>
    <w:rsid w:val="00C42199"/>
    <w:rsid w:val="00C424AF"/>
    <w:rsid w:val="00C43CFE"/>
    <w:rsid w:val="00C4415A"/>
    <w:rsid w:val="00C46577"/>
    <w:rsid w:val="00C46AEA"/>
    <w:rsid w:val="00C51A5F"/>
    <w:rsid w:val="00C57E1F"/>
    <w:rsid w:val="00C60375"/>
    <w:rsid w:val="00C61132"/>
    <w:rsid w:val="00C611C3"/>
    <w:rsid w:val="00C620F6"/>
    <w:rsid w:val="00C6454F"/>
    <w:rsid w:val="00C647D5"/>
    <w:rsid w:val="00C6622E"/>
    <w:rsid w:val="00C663DE"/>
    <w:rsid w:val="00C7026C"/>
    <w:rsid w:val="00C71A56"/>
    <w:rsid w:val="00C71FD2"/>
    <w:rsid w:val="00C770A9"/>
    <w:rsid w:val="00C822B2"/>
    <w:rsid w:val="00C8231C"/>
    <w:rsid w:val="00C82CBA"/>
    <w:rsid w:val="00C82FA6"/>
    <w:rsid w:val="00C85814"/>
    <w:rsid w:val="00C861CB"/>
    <w:rsid w:val="00C86A1C"/>
    <w:rsid w:val="00C90C8A"/>
    <w:rsid w:val="00C921DD"/>
    <w:rsid w:val="00C924A3"/>
    <w:rsid w:val="00C92BB6"/>
    <w:rsid w:val="00C942A2"/>
    <w:rsid w:val="00C97729"/>
    <w:rsid w:val="00CA1ED1"/>
    <w:rsid w:val="00CA2D82"/>
    <w:rsid w:val="00CB187C"/>
    <w:rsid w:val="00CB1932"/>
    <w:rsid w:val="00CB20DD"/>
    <w:rsid w:val="00CB2FFE"/>
    <w:rsid w:val="00CC0716"/>
    <w:rsid w:val="00CC0E22"/>
    <w:rsid w:val="00CC1521"/>
    <w:rsid w:val="00CC19B1"/>
    <w:rsid w:val="00CC26EE"/>
    <w:rsid w:val="00CC2AAD"/>
    <w:rsid w:val="00CC7A83"/>
    <w:rsid w:val="00CD01A7"/>
    <w:rsid w:val="00CD1277"/>
    <w:rsid w:val="00CD34DB"/>
    <w:rsid w:val="00CD5929"/>
    <w:rsid w:val="00CE05F7"/>
    <w:rsid w:val="00CE14B4"/>
    <w:rsid w:val="00CE1C84"/>
    <w:rsid w:val="00CE2054"/>
    <w:rsid w:val="00CF440D"/>
    <w:rsid w:val="00CF54CA"/>
    <w:rsid w:val="00CF6017"/>
    <w:rsid w:val="00D00514"/>
    <w:rsid w:val="00D01D48"/>
    <w:rsid w:val="00D02021"/>
    <w:rsid w:val="00D04F93"/>
    <w:rsid w:val="00D05BC2"/>
    <w:rsid w:val="00D05ED7"/>
    <w:rsid w:val="00D06FBC"/>
    <w:rsid w:val="00D112DC"/>
    <w:rsid w:val="00D114D7"/>
    <w:rsid w:val="00D11DD7"/>
    <w:rsid w:val="00D14C36"/>
    <w:rsid w:val="00D16A4E"/>
    <w:rsid w:val="00D249B7"/>
    <w:rsid w:val="00D26C05"/>
    <w:rsid w:val="00D26E05"/>
    <w:rsid w:val="00D33111"/>
    <w:rsid w:val="00D3352A"/>
    <w:rsid w:val="00D34E62"/>
    <w:rsid w:val="00D35CE4"/>
    <w:rsid w:val="00D367F2"/>
    <w:rsid w:val="00D37BDE"/>
    <w:rsid w:val="00D400B5"/>
    <w:rsid w:val="00D415E9"/>
    <w:rsid w:val="00D4697C"/>
    <w:rsid w:val="00D475A5"/>
    <w:rsid w:val="00D47DAB"/>
    <w:rsid w:val="00D47FEE"/>
    <w:rsid w:val="00D5115F"/>
    <w:rsid w:val="00D51C64"/>
    <w:rsid w:val="00D54E7B"/>
    <w:rsid w:val="00D56E6B"/>
    <w:rsid w:val="00D60AA8"/>
    <w:rsid w:val="00D61E80"/>
    <w:rsid w:val="00D63F93"/>
    <w:rsid w:val="00D66726"/>
    <w:rsid w:val="00D70154"/>
    <w:rsid w:val="00D709BF"/>
    <w:rsid w:val="00D7328F"/>
    <w:rsid w:val="00D75C72"/>
    <w:rsid w:val="00D800C4"/>
    <w:rsid w:val="00D811EF"/>
    <w:rsid w:val="00D812A2"/>
    <w:rsid w:val="00D820C6"/>
    <w:rsid w:val="00D83634"/>
    <w:rsid w:val="00D83D22"/>
    <w:rsid w:val="00D84EE9"/>
    <w:rsid w:val="00D86178"/>
    <w:rsid w:val="00D8655A"/>
    <w:rsid w:val="00D8667C"/>
    <w:rsid w:val="00D86AB9"/>
    <w:rsid w:val="00D878A5"/>
    <w:rsid w:val="00D90BBD"/>
    <w:rsid w:val="00D90FC3"/>
    <w:rsid w:val="00D93235"/>
    <w:rsid w:val="00D9599E"/>
    <w:rsid w:val="00D96019"/>
    <w:rsid w:val="00D97130"/>
    <w:rsid w:val="00D9735D"/>
    <w:rsid w:val="00D97610"/>
    <w:rsid w:val="00DA0EC4"/>
    <w:rsid w:val="00DA550A"/>
    <w:rsid w:val="00DA5D48"/>
    <w:rsid w:val="00DB047E"/>
    <w:rsid w:val="00DB1744"/>
    <w:rsid w:val="00DB34B5"/>
    <w:rsid w:val="00DB4204"/>
    <w:rsid w:val="00DB4EE2"/>
    <w:rsid w:val="00DB5148"/>
    <w:rsid w:val="00DB6066"/>
    <w:rsid w:val="00DB6231"/>
    <w:rsid w:val="00DB7128"/>
    <w:rsid w:val="00DC1E89"/>
    <w:rsid w:val="00DC2F9D"/>
    <w:rsid w:val="00DC561E"/>
    <w:rsid w:val="00DC7A74"/>
    <w:rsid w:val="00DD0F07"/>
    <w:rsid w:val="00DD3435"/>
    <w:rsid w:val="00DD4DDC"/>
    <w:rsid w:val="00DD7658"/>
    <w:rsid w:val="00DE19B5"/>
    <w:rsid w:val="00DE1BFC"/>
    <w:rsid w:val="00DE481D"/>
    <w:rsid w:val="00DE53D1"/>
    <w:rsid w:val="00DE65BA"/>
    <w:rsid w:val="00DF06CE"/>
    <w:rsid w:val="00DF0F2E"/>
    <w:rsid w:val="00DF208E"/>
    <w:rsid w:val="00DF2F37"/>
    <w:rsid w:val="00DFBEFA"/>
    <w:rsid w:val="00E002E3"/>
    <w:rsid w:val="00E03AF2"/>
    <w:rsid w:val="00E03CBE"/>
    <w:rsid w:val="00E1733E"/>
    <w:rsid w:val="00E178C0"/>
    <w:rsid w:val="00E20273"/>
    <w:rsid w:val="00E203F0"/>
    <w:rsid w:val="00E22FD4"/>
    <w:rsid w:val="00E23F1A"/>
    <w:rsid w:val="00E25BDA"/>
    <w:rsid w:val="00E312B5"/>
    <w:rsid w:val="00E32044"/>
    <w:rsid w:val="00E329C7"/>
    <w:rsid w:val="00E33A99"/>
    <w:rsid w:val="00E40776"/>
    <w:rsid w:val="00E43C96"/>
    <w:rsid w:val="00E45332"/>
    <w:rsid w:val="00E47C05"/>
    <w:rsid w:val="00E54B94"/>
    <w:rsid w:val="00E60D08"/>
    <w:rsid w:val="00E6197B"/>
    <w:rsid w:val="00E62779"/>
    <w:rsid w:val="00E64010"/>
    <w:rsid w:val="00E643F7"/>
    <w:rsid w:val="00E64A90"/>
    <w:rsid w:val="00E64ACA"/>
    <w:rsid w:val="00E64E94"/>
    <w:rsid w:val="00E67575"/>
    <w:rsid w:val="00E70810"/>
    <w:rsid w:val="00E71214"/>
    <w:rsid w:val="00E72BE6"/>
    <w:rsid w:val="00E74225"/>
    <w:rsid w:val="00E8145B"/>
    <w:rsid w:val="00E87FAC"/>
    <w:rsid w:val="00E9026E"/>
    <w:rsid w:val="00E90B27"/>
    <w:rsid w:val="00E91305"/>
    <w:rsid w:val="00E924D3"/>
    <w:rsid w:val="00E9259F"/>
    <w:rsid w:val="00E9337E"/>
    <w:rsid w:val="00E95619"/>
    <w:rsid w:val="00E9623F"/>
    <w:rsid w:val="00E96E75"/>
    <w:rsid w:val="00E97641"/>
    <w:rsid w:val="00E97A76"/>
    <w:rsid w:val="00EA102B"/>
    <w:rsid w:val="00EA41D2"/>
    <w:rsid w:val="00EA6D0F"/>
    <w:rsid w:val="00EA7221"/>
    <w:rsid w:val="00EA7D4F"/>
    <w:rsid w:val="00EA7F63"/>
    <w:rsid w:val="00EB16F7"/>
    <w:rsid w:val="00EB21A5"/>
    <w:rsid w:val="00EB2F7A"/>
    <w:rsid w:val="00EB3366"/>
    <w:rsid w:val="00EB3C9D"/>
    <w:rsid w:val="00EB57DE"/>
    <w:rsid w:val="00EB69E2"/>
    <w:rsid w:val="00EB72AF"/>
    <w:rsid w:val="00EC116D"/>
    <w:rsid w:val="00EC320C"/>
    <w:rsid w:val="00EC32FC"/>
    <w:rsid w:val="00EC34B7"/>
    <w:rsid w:val="00EC3C16"/>
    <w:rsid w:val="00EC504C"/>
    <w:rsid w:val="00EC6B64"/>
    <w:rsid w:val="00ED02E8"/>
    <w:rsid w:val="00ED1479"/>
    <w:rsid w:val="00ED33C0"/>
    <w:rsid w:val="00ED34BE"/>
    <w:rsid w:val="00ED3E07"/>
    <w:rsid w:val="00ED4227"/>
    <w:rsid w:val="00EE11E2"/>
    <w:rsid w:val="00EE2387"/>
    <w:rsid w:val="00EE6006"/>
    <w:rsid w:val="00EE674A"/>
    <w:rsid w:val="00EE7BB3"/>
    <w:rsid w:val="00EF26EB"/>
    <w:rsid w:val="00EF310A"/>
    <w:rsid w:val="00EF58D0"/>
    <w:rsid w:val="00EF6A87"/>
    <w:rsid w:val="00EF7E22"/>
    <w:rsid w:val="00F041D6"/>
    <w:rsid w:val="00F04A98"/>
    <w:rsid w:val="00F04F6E"/>
    <w:rsid w:val="00F0500D"/>
    <w:rsid w:val="00F05422"/>
    <w:rsid w:val="00F06229"/>
    <w:rsid w:val="00F119AB"/>
    <w:rsid w:val="00F13D9E"/>
    <w:rsid w:val="00F17E86"/>
    <w:rsid w:val="00F23A77"/>
    <w:rsid w:val="00F23FBD"/>
    <w:rsid w:val="00F24709"/>
    <w:rsid w:val="00F250E4"/>
    <w:rsid w:val="00F258BB"/>
    <w:rsid w:val="00F260AC"/>
    <w:rsid w:val="00F301B8"/>
    <w:rsid w:val="00F326B8"/>
    <w:rsid w:val="00F33E58"/>
    <w:rsid w:val="00F33FCF"/>
    <w:rsid w:val="00F40510"/>
    <w:rsid w:val="00F43FB9"/>
    <w:rsid w:val="00F465B9"/>
    <w:rsid w:val="00F50353"/>
    <w:rsid w:val="00F51D6C"/>
    <w:rsid w:val="00F52BF7"/>
    <w:rsid w:val="00F5502B"/>
    <w:rsid w:val="00F55C2B"/>
    <w:rsid w:val="00F579F6"/>
    <w:rsid w:val="00F57FAC"/>
    <w:rsid w:val="00F61118"/>
    <w:rsid w:val="00F61152"/>
    <w:rsid w:val="00F61510"/>
    <w:rsid w:val="00F62F58"/>
    <w:rsid w:val="00F64060"/>
    <w:rsid w:val="00F6671C"/>
    <w:rsid w:val="00F70C65"/>
    <w:rsid w:val="00F72173"/>
    <w:rsid w:val="00F7242E"/>
    <w:rsid w:val="00F735F0"/>
    <w:rsid w:val="00F74AE1"/>
    <w:rsid w:val="00F74D09"/>
    <w:rsid w:val="00F767AC"/>
    <w:rsid w:val="00F817C8"/>
    <w:rsid w:val="00F81A49"/>
    <w:rsid w:val="00F83593"/>
    <w:rsid w:val="00F83C53"/>
    <w:rsid w:val="00F84710"/>
    <w:rsid w:val="00F85D4C"/>
    <w:rsid w:val="00F86057"/>
    <w:rsid w:val="00F866A8"/>
    <w:rsid w:val="00F92479"/>
    <w:rsid w:val="00F93C07"/>
    <w:rsid w:val="00F94E0C"/>
    <w:rsid w:val="00F966D1"/>
    <w:rsid w:val="00F96D44"/>
    <w:rsid w:val="00F97C93"/>
    <w:rsid w:val="00FA006B"/>
    <w:rsid w:val="00FA41F1"/>
    <w:rsid w:val="00FA5664"/>
    <w:rsid w:val="00FB0CF9"/>
    <w:rsid w:val="00FB1F52"/>
    <w:rsid w:val="00FB28BF"/>
    <w:rsid w:val="00FB5B93"/>
    <w:rsid w:val="00FB6B2C"/>
    <w:rsid w:val="00FB7414"/>
    <w:rsid w:val="00FC1F7D"/>
    <w:rsid w:val="00FC1FCE"/>
    <w:rsid w:val="00FC2B42"/>
    <w:rsid w:val="00FC4492"/>
    <w:rsid w:val="00FD2BFE"/>
    <w:rsid w:val="00FD6844"/>
    <w:rsid w:val="00FD6AF6"/>
    <w:rsid w:val="00FE1AB4"/>
    <w:rsid w:val="00FE3007"/>
    <w:rsid w:val="00FE47A0"/>
    <w:rsid w:val="00FE4BD6"/>
    <w:rsid w:val="00FE5677"/>
    <w:rsid w:val="00FE6E74"/>
    <w:rsid w:val="00FF01BD"/>
    <w:rsid w:val="00FF1C3C"/>
    <w:rsid w:val="00FF277C"/>
    <w:rsid w:val="00FF7331"/>
    <w:rsid w:val="0141A137"/>
    <w:rsid w:val="017143CB"/>
    <w:rsid w:val="017CBC80"/>
    <w:rsid w:val="017E764C"/>
    <w:rsid w:val="01A5869A"/>
    <w:rsid w:val="01B2ACF5"/>
    <w:rsid w:val="01D6CA96"/>
    <w:rsid w:val="02093B27"/>
    <w:rsid w:val="02523B56"/>
    <w:rsid w:val="02E82E10"/>
    <w:rsid w:val="03132526"/>
    <w:rsid w:val="03222B40"/>
    <w:rsid w:val="0355679B"/>
    <w:rsid w:val="03623125"/>
    <w:rsid w:val="038A6C90"/>
    <w:rsid w:val="038E1869"/>
    <w:rsid w:val="03B36CC2"/>
    <w:rsid w:val="03CDA340"/>
    <w:rsid w:val="040EF0BD"/>
    <w:rsid w:val="041C5D6F"/>
    <w:rsid w:val="0483610F"/>
    <w:rsid w:val="04BE2309"/>
    <w:rsid w:val="05301A3A"/>
    <w:rsid w:val="053345FA"/>
    <w:rsid w:val="053CF9E1"/>
    <w:rsid w:val="054074E4"/>
    <w:rsid w:val="056B1A22"/>
    <w:rsid w:val="05BBCA30"/>
    <w:rsid w:val="062AF909"/>
    <w:rsid w:val="069EEAD4"/>
    <w:rsid w:val="074368E5"/>
    <w:rsid w:val="0766B53E"/>
    <w:rsid w:val="077525F4"/>
    <w:rsid w:val="077E2CAD"/>
    <w:rsid w:val="07AE1CB7"/>
    <w:rsid w:val="07B9B0C6"/>
    <w:rsid w:val="07DE90B7"/>
    <w:rsid w:val="0825F0BD"/>
    <w:rsid w:val="08847342"/>
    <w:rsid w:val="08872CCB"/>
    <w:rsid w:val="08C60FDA"/>
    <w:rsid w:val="08DAF108"/>
    <w:rsid w:val="08E840F7"/>
    <w:rsid w:val="0940BB63"/>
    <w:rsid w:val="09650947"/>
    <w:rsid w:val="09A6C43E"/>
    <w:rsid w:val="09AD0031"/>
    <w:rsid w:val="09C07182"/>
    <w:rsid w:val="09F4AECA"/>
    <w:rsid w:val="0A0CF0D4"/>
    <w:rsid w:val="0AA5C856"/>
    <w:rsid w:val="0AECDBCB"/>
    <w:rsid w:val="0B112E44"/>
    <w:rsid w:val="0B384266"/>
    <w:rsid w:val="0BA27405"/>
    <w:rsid w:val="0BE7603E"/>
    <w:rsid w:val="0C072D59"/>
    <w:rsid w:val="0C18C8DA"/>
    <w:rsid w:val="0C6EAB02"/>
    <w:rsid w:val="0C9400AA"/>
    <w:rsid w:val="0C9834D7"/>
    <w:rsid w:val="0CC149B5"/>
    <w:rsid w:val="0CCA0131"/>
    <w:rsid w:val="0CD5685F"/>
    <w:rsid w:val="0D0F4D50"/>
    <w:rsid w:val="0D248182"/>
    <w:rsid w:val="0D3E92B5"/>
    <w:rsid w:val="0D4A2D6E"/>
    <w:rsid w:val="0DC2448C"/>
    <w:rsid w:val="0DD234A0"/>
    <w:rsid w:val="0E020BC6"/>
    <w:rsid w:val="0E204B21"/>
    <w:rsid w:val="0E3A719B"/>
    <w:rsid w:val="0E3E7222"/>
    <w:rsid w:val="0E9C6D24"/>
    <w:rsid w:val="0EE221D5"/>
    <w:rsid w:val="0F1102B4"/>
    <w:rsid w:val="0F133F16"/>
    <w:rsid w:val="0F1BEF9B"/>
    <w:rsid w:val="0F46E795"/>
    <w:rsid w:val="0F81EE5D"/>
    <w:rsid w:val="0F968694"/>
    <w:rsid w:val="0FAB8A13"/>
    <w:rsid w:val="0FC2BF7F"/>
    <w:rsid w:val="1005A605"/>
    <w:rsid w:val="103B873D"/>
    <w:rsid w:val="10400CC8"/>
    <w:rsid w:val="10409711"/>
    <w:rsid w:val="104BA050"/>
    <w:rsid w:val="104BFA0C"/>
    <w:rsid w:val="105F783E"/>
    <w:rsid w:val="1070648E"/>
    <w:rsid w:val="108C2F8C"/>
    <w:rsid w:val="110A619A"/>
    <w:rsid w:val="110CCDD5"/>
    <w:rsid w:val="111DD92B"/>
    <w:rsid w:val="113AB47B"/>
    <w:rsid w:val="118A36A7"/>
    <w:rsid w:val="11A52495"/>
    <w:rsid w:val="12069AED"/>
    <w:rsid w:val="1267B4B3"/>
    <w:rsid w:val="12C41014"/>
    <w:rsid w:val="136C29C7"/>
    <w:rsid w:val="1378B63E"/>
    <w:rsid w:val="13D974B6"/>
    <w:rsid w:val="13F7028C"/>
    <w:rsid w:val="14556DB6"/>
    <w:rsid w:val="14C7B9E0"/>
    <w:rsid w:val="14E8B866"/>
    <w:rsid w:val="15345443"/>
    <w:rsid w:val="154046E0"/>
    <w:rsid w:val="1570A91A"/>
    <w:rsid w:val="1574003F"/>
    <w:rsid w:val="158AD4F3"/>
    <w:rsid w:val="15C59538"/>
    <w:rsid w:val="1647C43D"/>
    <w:rsid w:val="165AABE7"/>
    <w:rsid w:val="16B210D8"/>
    <w:rsid w:val="16B9B15D"/>
    <w:rsid w:val="171EF76B"/>
    <w:rsid w:val="1725A736"/>
    <w:rsid w:val="17BAC30D"/>
    <w:rsid w:val="17BF3CB7"/>
    <w:rsid w:val="17D09BEC"/>
    <w:rsid w:val="186BF34A"/>
    <w:rsid w:val="18A60EA7"/>
    <w:rsid w:val="18EC0653"/>
    <w:rsid w:val="191367E0"/>
    <w:rsid w:val="196765D4"/>
    <w:rsid w:val="1991C390"/>
    <w:rsid w:val="1A3F518C"/>
    <w:rsid w:val="1AE48444"/>
    <w:rsid w:val="1B24E31C"/>
    <w:rsid w:val="1B617214"/>
    <w:rsid w:val="1B7FE0C8"/>
    <w:rsid w:val="1BEA84EF"/>
    <w:rsid w:val="1D22C29C"/>
    <w:rsid w:val="1D54C0A3"/>
    <w:rsid w:val="1D9E0508"/>
    <w:rsid w:val="1DA3A044"/>
    <w:rsid w:val="1DA85003"/>
    <w:rsid w:val="1DC83AC4"/>
    <w:rsid w:val="1DE0E785"/>
    <w:rsid w:val="1DFF751F"/>
    <w:rsid w:val="1E0A1E52"/>
    <w:rsid w:val="1E392AD6"/>
    <w:rsid w:val="1E719B72"/>
    <w:rsid w:val="1F25D651"/>
    <w:rsid w:val="1FCB261E"/>
    <w:rsid w:val="202A5DA6"/>
    <w:rsid w:val="202D608F"/>
    <w:rsid w:val="20C062EC"/>
    <w:rsid w:val="20CA3EF5"/>
    <w:rsid w:val="213849F0"/>
    <w:rsid w:val="21849F30"/>
    <w:rsid w:val="218E01DA"/>
    <w:rsid w:val="21FC2A44"/>
    <w:rsid w:val="2216F3E8"/>
    <w:rsid w:val="22273C55"/>
    <w:rsid w:val="22360C2A"/>
    <w:rsid w:val="2268A3F5"/>
    <w:rsid w:val="22856AD2"/>
    <w:rsid w:val="228AA274"/>
    <w:rsid w:val="22B7274E"/>
    <w:rsid w:val="22FD1C33"/>
    <w:rsid w:val="233015CD"/>
    <w:rsid w:val="2342A1A2"/>
    <w:rsid w:val="2345F9BA"/>
    <w:rsid w:val="23AB2519"/>
    <w:rsid w:val="23E2E705"/>
    <w:rsid w:val="2595B294"/>
    <w:rsid w:val="25C3CD11"/>
    <w:rsid w:val="25D22C61"/>
    <w:rsid w:val="25E483B9"/>
    <w:rsid w:val="26347B12"/>
    <w:rsid w:val="26551213"/>
    <w:rsid w:val="26E1E548"/>
    <w:rsid w:val="27764706"/>
    <w:rsid w:val="277DC83D"/>
    <w:rsid w:val="27F1116B"/>
    <w:rsid w:val="2807FD64"/>
    <w:rsid w:val="29001231"/>
    <w:rsid w:val="296AD119"/>
    <w:rsid w:val="29910B75"/>
    <w:rsid w:val="29E912EE"/>
    <w:rsid w:val="2A23F24A"/>
    <w:rsid w:val="2A768511"/>
    <w:rsid w:val="2AB45341"/>
    <w:rsid w:val="2B0FD956"/>
    <w:rsid w:val="2B37DE74"/>
    <w:rsid w:val="2B505693"/>
    <w:rsid w:val="2B6189FA"/>
    <w:rsid w:val="2BAC9D71"/>
    <w:rsid w:val="2C1CACCD"/>
    <w:rsid w:val="2C2B5A9F"/>
    <w:rsid w:val="2C74BEF6"/>
    <w:rsid w:val="2C8A3E21"/>
    <w:rsid w:val="2CB10879"/>
    <w:rsid w:val="2CC92B34"/>
    <w:rsid w:val="2D3630C8"/>
    <w:rsid w:val="2D3B6C75"/>
    <w:rsid w:val="2D416C85"/>
    <w:rsid w:val="2D6BC36F"/>
    <w:rsid w:val="2D8D17CC"/>
    <w:rsid w:val="2DEF9E93"/>
    <w:rsid w:val="2DFF368D"/>
    <w:rsid w:val="2E3ACD79"/>
    <w:rsid w:val="2ECBC354"/>
    <w:rsid w:val="30977340"/>
    <w:rsid w:val="30FB82DA"/>
    <w:rsid w:val="310B34E5"/>
    <w:rsid w:val="313BB5FC"/>
    <w:rsid w:val="3154D773"/>
    <w:rsid w:val="31CF457B"/>
    <w:rsid w:val="31E484CF"/>
    <w:rsid w:val="32667BFB"/>
    <w:rsid w:val="326CD6EA"/>
    <w:rsid w:val="32EF19BA"/>
    <w:rsid w:val="33078932"/>
    <w:rsid w:val="3314144B"/>
    <w:rsid w:val="331882FB"/>
    <w:rsid w:val="33345C27"/>
    <w:rsid w:val="33CC658E"/>
    <w:rsid w:val="33EC3ED6"/>
    <w:rsid w:val="340DD08A"/>
    <w:rsid w:val="34178E2E"/>
    <w:rsid w:val="342A4D6E"/>
    <w:rsid w:val="342EFFDC"/>
    <w:rsid w:val="34313808"/>
    <w:rsid w:val="34505859"/>
    <w:rsid w:val="346E7079"/>
    <w:rsid w:val="34782F08"/>
    <w:rsid w:val="34B12F58"/>
    <w:rsid w:val="34FEDD93"/>
    <w:rsid w:val="353571B4"/>
    <w:rsid w:val="3539CA25"/>
    <w:rsid w:val="35A4F377"/>
    <w:rsid w:val="35CA932F"/>
    <w:rsid w:val="35D505F6"/>
    <w:rsid w:val="36284E00"/>
    <w:rsid w:val="3699A2F3"/>
    <w:rsid w:val="36DA2ED0"/>
    <w:rsid w:val="36E122A3"/>
    <w:rsid w:val="37041707"/>
    <w:rsid w:val="372B06CD"/>
    <w:rsid w:val="372F2A87"/>
    <w:rsid w:val="37C2D5A9"/>
    <w:rsid w:val="380A691B"/>
    <w:rsid w:val="382B8D2C"/>
    <w:rsid w:val="385790D5"/>
    <w:rsid w:val="3867A576"/>
    <w:rsid w:val="38BD6C24"/>
    <w:rsid w:val="394501B1"/>
    <w:rsid w:val="3948E050"/>
    <w:rsid w:val="39C2E6E4"/>
    <w:rsid w:val="39CE504C"/>
    <w:rsid w:val="39F5006D"/>
    <w:rsid w:val="3A65DA6B"/>
    <w:rsid w:val="3A6BDE45"/>
    <w:rsid w:val="3A976330"/>
    <w:rsid w:val="3ABFA113"/>
    <w:rsid w:val="3AC21FDE"/>
    <w:rsid w:val="3AFCBD8A"/>
    <w:rsid w:val="3B18EA1D"/>
    <w:rsid w:val="3B61A3A9"/>
    <w:rsid w:val="3B7E3D8B"/>
    <w:rsid w:val="3BD40CC0"/>
    <w:rsid w:val="3C0BCD98"/>
    <w:rsid w:val="3C0E0A85"/>
    <w:rsid w:val="3C1C53F4"/>
    <w:rsid w:val="3C47F17B"/>
    <w:rsid w:val="3C500AB0"/>
    <w:rsid w:val="3C8D5FE5"/>
    <w:rsid w:val="3CC135E9"/>
    <w:rsid w:val="3CC54CD0"/>
    <w:rsid w:val="3CC57D1A"/>
    <w:rsid w:val="3CD3E562"/>
    <w:rsid w:val="3D3DFA9A"/>
    <w:rsid w:val="3D960F6C"/>
    <w:rsid w:val="3DABE312"/>
    <w:rsid w:val="3DF24819"/>
    <w:rsid w:val="3E1D0EA1"/>
    <w:rsid w:val="3E1EB938"/>
    <w:rsid w:val="3E295337"/>
    <w:rsid w:val="3EE58957"/>
    <w:rsid w:val="3F10284A"/>
    <w:rsid w:val="3F4340BE"/>
    <w:rsid w:val="3FCC5C34"/>
    <w:rsid w:val="40BB3F79"/>
    <w:rsid w:val="410294B6"/>
    <w:rsid w:val="412AD3FF"/>
    <w:rsid w:val="414F4BFC"/>
    <w:rsid w:val="41549477"/>
    <w:rsid w:val="416BF920"/>
    <w:rsid w:val="41918323"/>
    <w:rsid w:val="419C4970"/>
    <w:rsid w:val="41B6B3F6"/>
    <w:rsid w:val="41BBAF39"/>
    <w:rsid w:val="4221DF1A"/>
    <w:rsid w:val="42835259"/>
    <w:rsid w:val="42924D0C"/>
    <w:rsid w:val="42B7D64D"/>
    <w:rsid w:val="42CF12C4"/>
    <w:rsid w:val="434D54A8"/>
    <w:rsid w:val="4368D0CE"/>
    <w:rsid w:val="43741ED5"/>
    <w:rsid w:val="43AEF9E1"/>
    <w:rsid w:val="443F348C"/>
    <w:rsid w:val="4448C8B9"/>
    <w:rsid w:val="44A2B03B"/>
    <w:rsid w:val="44AD5936"/>
    <w:rsid w:val="451ADFD3"/>
    <w:rsid w:val="45219936"/>
    <w:rsid w:val="457BB9FF"/>
    <w:rsid w:val="45AAA113"/>
    <w:rsid w:val="45BF2F57"/>
    <w:rsid w:val="45D071A4"/>
    <w:rsid w:val="45EC0363"/>
    <w:rsid w:val="461C7BEC"/>
    <w:rsid w:val="4692BB53"/>
    <w:rsid w:val="46D5607C"/>
    <w:rsid w:val="46DA956B"/>
    <w:rsid w:val="4759020E"/>
    <w:rsid w:val="47670F2B"/>
    <w:rsid w:val="47FE0A94"/>
    <w:rsid w:val="4846F7B8"/>
    <w:rsid w:val="48849B95"/>
    <w:rsid w:val="492CD81D"/>
    <w:rsid w:val="49AAEB26"/>
    <w:rsid w:val="4A43289B"/>
    <w:rsid w:val="4A7FBA86"/>
    <w:rsid w:val="4AB526AE"/>
    <w:rsid w:val="4ACA06A7"/>
    <w:rsid w:val="4ADB3A3F"/>
    <w:rsid w:val="4B95FA1B"/>
    <w:rsid w:val="4BE8926D"/>
    <w:rsid w:val="4C0E74AA"/>
    <w:rsid w:val="4C0EA283"/>
    <w:rsid w:val="4C138EBC"/>
    <w:rsid w:val="4C3D3C9E"/>
    <w:rsid w:val="4C726E67"/>
    <w:rsid w:val="4C7B577E"/>
    <w:rsid w:val="4C96300A"/>
    <w:rsid w:val="4C9E242F"/>
    <w:rsid w:val="4CEB3443"/>
    <w:rsid w:val="4D12C313"/>
    <w:rsid w:val="4D44191C"/>
    <w:rsid w:val="4D8C581A"/>
    <w:rsid w:val="4DA34492"/>
    <w:rsid w:val="4DE1E876"/>
    <w:rsid w:val="4DEC968C"/>
    <w:rsid w:val="4E45F97D"/>
    <w:rsid w:val="4E5E9E10"/>
    <w:rsid w:val="4E8117BD"/>
    <w:rsid w:val="4EF94946"/>
    <w:rsid w:val="4F404E41"/>
    <w:rsid w:val="4F63C2D1"/>
    <w:rsid w:val="50651A15"/>
    <w:rsid w:val="50787307"/>
    <w:rsid w:val="50C488D5"/>
    <w:rsid w:val="511C165B"/>
    <w:rsid w:val="516F6D4D"/>
    <w:rsid w:val="51932066"/>
    <w:rsid w:val="5198DE6E"/>
    <w:rsid w:val="51DA44E5"/>
    <w:rsid w:val="52A079C5"/>
    <w:rsid w:val="52A666E1"/>
    <w:rsid w:val="52C0A3D0"/>
    <w:rsid w:val="531E9999"/>
    <w:rsid w:val="537E3680"/>
    <w:rsid w:val="53A86C6E"/>
    <w:rsid w:val="541007CA"/>
    <w:rsid w:val="54320300"/>
    <w:rsid w:val="557B7020"/>
    <w:rsid w:val="55CE0CC5"/>
    <w:rsid w:val="565296AA"/>
    <w:rsid w:val="566F6308"/>
    <w:rsid w:val="56A7377E"/>
    <w:rsid w:val="56A8E9DC"/>
    <w:rsid w:val="57154DE2"/>
    <w:rsid w:val="57320CB1"/>
    <w:rsid w:val="579B360D"/>
    <w:rsid w:val="57BE03AB"/>
    <w:rsid w:val="57E810D3"/>
    <w:rsid w:val="58A64345"/>
    <w:rsid w:val="59063FEB"/>
    <w:rsid w:val="594D9197"/>
    <w:rsid w:val="59C52AFB"/>
    <w:rsid w:val="59D2772D"/>
    <w:rsid w:val="59F1F22D"/>
    <w:rsid w:val="59FA9C11"/>
    <w:rsid w:val="5A44B5C7"/>
    <w:rsid w:val="5A56700B"/>
    <w:rsid w:val="5A5FDE12"/>
    <w:rsid w:val="5A73A447"/>
    <w:rsid w:val="5A995D5F"/>
    <w:rsid w:val="5ACFA5F2"/>
    <w:rsid w:val="5B0C3C54"/>
    <w:rsid w:val="5BA633C6"/>
    <w:rsid w:val="5BE60A8B"/>
    <w:rsid w:val="5C17ADEA"/>
    <w:rsid w:val="5C2E5DBD"/>
    <w:rsid w:val="5C2F9F40"/>
    <w:rsid w:val="5C865CA3"/>
    <w:rsid w:val="5C9B6BDE"/>
    <w:rsid w:val="5D061085"/>
    <w:rsid w:val="5D48BA68"/>
    <w:rsid w:val="5D4E4D06"/>
    <w:rsid w:val="5D771B67"/>
    <w:rsid w:val="5D789C98"/>
    <w:rsid w:val="5DB12EAC"/>
    <w:rsid w:val="5DCE15F5"/>
    <w:rsid w:val="5E489970"/>
    <w:rsid w:val="5E67D2D2"/>
    <w:rsid w:val="5EC75794"/>
    <w:rsid w:val="5ECCDA5C"/>
    <w:rsid w:val="5F113DA1"/>
    <w:rsid w:val="5F339EFC"/>
    <w:rsid w:val="5F405883"/>
    <w:rsid w:val="5FE725A3"/>
    <w:rsid w:val="6003A736"/>
    <w:rsid w:val="602B12EA"/>
    <w:rsid w:val="608E2846"/>
    <w:rsid w:val="619EF2A5"/>
    <w:rsid w:val="61DCDE07"/>
    <w:rsid w:val="61F9BE24"/>
    <w:rsid w:val="62278401"/>
    <w:rsid w:val="62915529"/>
    <w:rsid w:val="629DD438"/>
    <w:rsid w:val="62EB98E1"/>
    <w:rsid w:val="63410486"/>
    <w:rsid w:val="634C8447"/>
    <w:rsid w:val="63818963"/>
    <w:rsid w:val="63BC3199"/>
    <w:rsid w:val="6451C50C"/>
    <w:rsid w:val="64564C95"/>
    <w:rsid w:val="646DC4F6"/>
    <w:rsid w:val="64FC4B60"/>
    <w:rsid w:val="65341416"/>
    <w:rsid w:val="65813D80"/>
    <w:rsid w:val="65A541E8"/>
    <w:rsid w:val="65E71F1E"/>
    <w:rsid w:val="65ECA635"/>
    <w:rsid w:val="6644929D"/>
    <w:rsid w:val="664CBDBD"/>
    <w:rsid w:val="668D916C"/>
    <w:rsid w:val="6699FC09"/>
    <w:rsid w:val="670D99AB"/>
    <w:rsid w:val="6723A571"/>
    <w:rsid w:val="673526F8"/>
    <w:rsid w:val="67A3A6D4"/>
    <w:rsid w:val="67B8B654"/>
    <w:rsid w:val="67CD32E9"/>
    <w:rsid w:val="6815F1CC"/>
    <w:rsid w:val="6820B7DA"/>
    <w:rsid w:val="682968D1"/>
    <w:rsid w:val="6892DE2C"/>
    <w:rsid w:val="68931FF6"/>
    <w:rsid w:val="68BD1771"/>
    <w:rsid w:val="68D11064"/>
    <w:rsid w:val="68F78C85"/>
    <w:rsid w:val="691B268B"/>
    <w:rsid w:val="6936EAB0"/>
    <w:rsid w:val="69561C52"/>
    <w:rsid w:val="696DC36B"/>
    <w:rsid w:val="699080D2"/>
    <w:rsid w:val="69948939"/>
    <w:rsid w:val="6A3C677A"/>
    <w:rsid w:val="6AE26D43"/>
    <w:rsid w:val="6B25AD60"/>
    <w:rsid w:val="6B53A245"/>
    <w:rsid w:val="6BA1B9BE"/>
    <w:rsid w:val="6BA7BB09"/>
    <w:rsid w:val="6BD4E6BC"/>
    <w:rsid w:val="6C2727BF"/>
    <w:rsid w:val="6C3C65D0"/>
    <w:rsid w:val="6C477038"/>
    <w:rsid w:val="6D8329B1"/>
    <w:rsid w:val="6DB0BD4F"/>
    <w:rsid w:val="6DBD03D6"/>
    <w:rsid w:val="6E0ED820"/>
    <w:rsid w:val="6E48E7D6"/>
    <w:rsid w:val="6E53942A"/>
    <w:rsid w:val="6E6FD8CD"/>
    <w:rsid w:val="6E950ABD"/>
    <w:rsid w:val="6EA4B810"/>
    <w:rsid w:val="6EE00BC1"/>
    <w:rsid w:val="6F1EA93B"/>
    <w:rsid w:val="6F674F3B"/>
    <w:rsid w:val="6F6FF066"/>
    <w:rsid w:val="7016BC95"/>
    <w:rsid w:val="702DAE21"/>
    <w:rsid w:val="705C1DCC"/>
    <w:rsid w:val="70A8F58B"/>
    <w:rsid w:val="70CCD4A8"/>
    <w:rsid w:val="70F15C74"/>
    <w:rsid w:val="710D2A94"/>
    <w:rsid w:val="71B4AC66"/>
    <w:rsid w:val="71EB8B91"/>
    <w:rsid w:val="71FFD311"/>
    <w:rsid w:val="72261597"/>
    <w:rsid w:val="72360991"/>
    <w:rsid w:val="723A1C00"/>
    <w:rsid w:val="72574354"/>
    <w:rsid w:val="727573D4"/>
    <w:rsid w:val="72A7AB19"/>
    <w:rsid w:val="72B10A6A"/>
    <w:rsid w:val="72D440F9"/>
    <w:rsid w:val="7373881B"/>
    <w:rsid w:val="73A372D0"/>
    <w:rsid w:val="73D17B26"/>
    <w:rsid w:val="73F848A7"/>
    <w:rsid w:val="740126D7"/>
    <w:rsid w:val="742B9082"/>
    <w:rsid w:val="7444ACEC"/>
    <w:rsid w:val="744895F1"/>
    <w:rsid w:val="74F481C6"/>
    <w:rsid w:val="752DF23C"/>
    <w:rsid w:val="7555DD9C"/>
    <w:rsid w:val="759019F9"/>
    <w:rsid w:val="75A79328"/>
    <w:rsid w:val="75BDEB49"/>
    <w:rsid w:val="75ED09E2"/>
    <w:rsid w:val="75FBA4EA"/>
    <w:rsid w:val="760F68DC"/>
    <w:rsid w:val="770D8532"/>
    <w:rsid w:val="77414C27"/>
    <w:rsid w:val="7742F451"/>
    <w:rsid w:val="7786E0A0"/>
    <w:rsid w:val="77FE1AD3"/>
    <w:rsid w:val="780274E6"/>
    <w:rsid w:val="783DE573"/>
    <w:rsid w:val="78C80457"/>
    <w:rsid w:val="78FA64A6"/>
    <w:rsid w:val="790CA51B"/>
    <w:rsid w:val="7922DABE"/>
    <w:rsid w:val="792C2C28"/>
    <w:rsid w:val="79615561"/>
    <w:rsid w:val="797F7F32"/>
    <w:rsid w:val="79A083BE"/>
    <w:rsid w:val="79C1C084"/>
    <w:rsid w:val="79F06060"/>
    <w:rsid w:val="7A2DC692"/>
    <w:rsid w:val="7A5160FA"/>
    <w:rsid w:val="7A773D9D"/>
    <w:rsid w:val="7AEF084E"/>
    <w:rsid w:val="7B4151C4"/>
    <w:rsid w:val="7B5DB276"/>
    <w:rsid w:val="7BBDC03A"/>
    <w:rsid w:val="7BE96484"/>
    <w:rsid w:val="7C2D0CE6"/>
    <w:rsid w:val="7C96603A"/>
    <w:rsid w:val="7D9D485D"/>
    <w:rsid w:val="7DB83D44"/>
    <w:rsid w:val="7E0C9C6E"/>
    <w:rsid w:val="7E61CAF7"/>
    <w:rsid w:val="7EDFC716"/>
    <w:rsid w:val="7EE9649F"/>
    <w:rsid w:val="7F0DD340"/>
    <w:rsid w:val="7F1C8EA7"/>
    <w:rsid w:val="7F2A22C6"/>
    <w:rsid w:val="7F478AB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F14782"/>
  <w15:chartTrackingRefBased/>
  <w15:docId w15:val="{2E1E0E7D-93A9-4E46-8C12-17A43D484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F250E4"/>
    <w:pPr>
      <w:keepNext/>
      <w:keepLines/>
      <w:spacing w:before="240" w:after="240"/>
      <w:outlineLvl w:val="3"/>
    </w:pPr>
    <w:rPr>
      <w:rFonts w:eastAsiaTheme="majorEastAsia" w:cstheme="majorBidi"/>
      <w:b/>
      <w:bCs/>
      <w:sz w:val="28"/>
      <w:szCs w:val="28"/>
    </w:rPr>
  </w:style>
  <w:style w:type="paragraph" w:styleId="Heading5">
    <w:name w:val="heading 5"/>
    <w:basedOn w:val="Normal"/>
    <w:next w:val="Normal"/>
    <w:link w:val="Heading5Char"/>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qFormat/>
    <w:rsid w:val="00C46577"/>
    <w:pPr>
      <w:pageBreakBefore/>
      <w:numPr>
        <w:numId w:val="54"/>
      </w:numPr>
      <w:pBdr>
        <w:top w:val="double" w:sz="4" w:space="1" w:color="auto"/>
      </w:pBdr>
      <w:spacing w:before="240" w:after="120"/>
      <w:outlineLvl w:val="7"/>
    </w:pPr>
    <w:rPr>
      <w:rFonts w:eastAsia="SimSun"/>
      <w:b/>
      <w:sz w:val="36"/>
      <w:szCs w:val="20"/>
      <w:lang w:eastAsia="zh-CN"/>
    </w:rPr>
  </w:style>
  <w:style w:type="paragraph" w:styleId="Heading9">
    <w:name w:val="heading 9"/>
    <w:basedOn w:val="Normal"/>
    <w:next w:val="Normal"/>
    <w:link w:val="Heading9Char"/>
    <w:qFormat/>
    <w:rsid w:val="00C46577"/>
    <w:pPr>
      <w:spacing w:before="240" w:after="120"/>
      <w:outlineLvl w:val="8"/>
    </w:pPr>
    <w:rPr>
      <w:rFonts w:eastAsia="SimSun"/>
      <w:b/>
      <w:i/>
      <w:sz w:val="18"/>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F250E4"/>
    <w:rPr>
      <w:rFonts w:ascii="Arial" w:eastAsiaTheme="majorEastAsia" w:hAnsi="Arial" w:cstheme="majorBidi"/>
      <w:b/>
      <w:bCs/>
      <w:sz w:val="28"/>
      <w:szCs w:val="28"/>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rsid w:val="007428B8"/>
    <w:rPr>
      <w:rFonts w:ascii="Arial" w:eastAsiaTheme="majorEastAsia" w:hAnsi="Arial" w:cstheme="majorBidi"/>
      <w:sz w:val="24"/>
    </w:rPr>
  </w:style>
  <w:style w:type="paragraph" w:styleId="NoSpacing">
    <w:name w:val="No Spacing"/>
    <w:link w:val="NoSpacingChar"/>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List1,List11,Step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unhideWhenUsed/>
    <w:rsid w:val="002D4BFF"/>
    <w:rPr>
      <w:sz w:val="20"/>
      <w:szCs w:val="20"/>
    </w:rPr>
  </w:style>
  <w:style w:type="character" w:customStyle="1" w:styleId="CommentTextChar">
    <w:name w:val="Comment Text Char"/>
    <w:basedOn w:val="DefaultParagraphFont"/>
    <w:link w:val="CommentText"/>
    <w:uiPriority w:val="99"/>
    <w:rsid w:val="002D4BFF"/>
    <w:rPr>
      <w:rFonts w:ascii="Arial" w:eastAsia="Times New Roman" w:hAnsi="Arial" w:cs="Times New Roman"/>
      <w:sz w:val="20"/>
      <w:szCs w:val="20"/>
    </w:rPr>
  </w:style>
  <w:style w:type="character" w:styleId="CommentReference">
    <w:name w:val="annotation reference"/>
    <w:basedOn w:val="DefaultParagraphFont"/>
    <w:uiPriority w:val="99"/>
    <w:unhideWhenUsed/>
    <w:rsid w:val="002D4BFF"/>
    <w:rPr>
      <w:sz w:val="16"/>
      <w:szCs w:val="16"/>
    </w:rPr>
  </w:style>
  <w:style w:type="character" w:customStyle="1" w:styleId="ListParagraphChar">
    <w:name w:val="List Paragraph Char"/>
    <w:aliases w:val="list Char,List1 Char,List11 Char,Step Paragraph Char"/>
    <w:link w:val="ListParagraph"/>
    <w:uiPriority w:val="34"/>
    <w:locked/>
    <w:rsid w:val="002D4BFF"/>
    <w:rPr>
      <w:rFonts w:ascii="Arial" w:eastAsia="Times New Roman" w:hAnsi="Arial" w:cs="Times New Roman"/>
      <w:sz w:val="24"/>
      <w:szCs w:val="24"/>
    </w:rPr>
  </w:style>
  <w:style w:type="paragraph" w:styleId="NormalWeb">
    <w:name w:val="Normal (Web)"/>
    <w:basedOn w:val="Normal"/>
    <w:uiPriority w:val="99"/>
    <w:unhideWhenUsed/>
    <w:rsid w:val="002D4BFF"/>
    <w:pPr>
      <w:spacing w:before="100" w:beforeAutospacing="1" w:after="100" w:afterAutospacing="1"/>
    </w:pPr>
    <w:rPr>
      <w:rFonts w:ascii="Times New Roman" w:hAnsi="Times New Roman"/>
    </w:rPr>
  </w:style>
  <w:style w:type="table" w:styleId="TableGrid">
    <w:name w:val="Table Grid"/>
    <w:basedOn w:val="TableNormal"/>
    <w:uiPriority w:val="39"/>
    <w:rsid w:val="002D4BFF"/>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21773C"/>
    <w:rPr>
      <w:color w:val="605E5C"/>
      <w:shd w:val="clear" w:color="auto" w:fill="E1DFDD"/>
    </w:rPr>
  </w:style>
  <w:style w:type="character" w:styleId="Mention">
    <w:name w:val="Mention"/>
    <w:basedOn w:val="DefaultParagraphFont"/>
    <w:uiPriority w:val="99"/>
    <w:unhideWhenUsed/>
    <w:rsid w:val="0021773C"/>
    <w:rPr>
      <w:color w:val="2B579A"/>
      <w:shd w:val="clear" w:color="auto" w:fill="E6E6E6"/>
    </w:rPr>
  </w:style>
  <w:style w:type="paragraph" w:styleId="Revision">
    <w:name w:val="Revision"/>
    <w:hidden/>
    <w:uiPriority w:val="99"/>
    <w:semiHidden/>
    <w:rsid w:val="00CF54CA"/>
    <w:pPr>
      <w:spacing w:after="0" w:line="240" w:lineRule="auto"/>
    </w:pPr>
    <w:rPr>
      <w:rFonts w:ascii="Arial" w:eastAsia="Times New Roman" w:hAnsi="Arial" w:cs="Times New Roman"/>
      <w:sz w:val="24"/>
      <w:szCs w:val="24"/>
    </w:rPr>
  </w:style>
  <w:style w:type="paragraph" w:styleId="CommentSubject">
    <w:name w:val="annotation subject"/>
    <w:basedOn w:val="CommentText"/>
    <w:next w:val="CommentText"/>
    <w:link w:val="CommentSubjectChar"/>
    <w:uiPriority w:val="99"/>
    <w:unhideWhenUsed/>
    <w:rsid w:val="00E23F1A"/>
    <w:rPr>
      <w:b/>
      <w:bCs/>
    </w:rPr>
  </w:style>
  <w:style w:type="character" w:customStyle="1" w:styleId="CommentSubjectChar">
    <w:name w:val="Comment Subject Char"/>
    <w:basedOn w:val="CommentTextChar"/>
    <w:link w:val="CommentSubject"/>
    <w:uiPriority w:val="99"/>
    <w:rsid w:val="00E23F1A"/>
    <w:rPr>
      <w:rFonts w:ascii="Arial" w:eastAsia="Times New Roman" w:hAnsi="Arial" w:cs="Times New Roman"/>
      <w:b/>
      <w:bCs/>
      <w:sz w:val="20"/>
      <w:szCs w:val="20"/>
    </w:rPr>
  </w:style>
  <w:style w:type="paragraph" w:customStyle="1" w:styleId="paragraph">
    <w:name w:val="paragraph"/>
    <w:basedOn w:val="Normal"/>
    <w:rsid w:val="00B02101"/>
    <w:pPr>
      <w:spacing w:before="100" w:beforeAutospacing="1" w:after="100" w:afterAutospacing="1"/>
    </w:pPr>
    <w:rPr>
      <w:rFonts w:ascii="Times New Roman" w:hAnsi="Times New Roman"/>
    </w:rPr>
  </w:style>
  <w:style w:type="character" w:customStyle="1" w:styleId="normaltextrun">
    <w:name w:val="normaltextrun"/>
    <w:basedOn w:val="DefaultParagraphFont"/>
    <w:rsid w:val="00B02101"/>
  </w:style>
  <w:style w:type="character" w:customStyle="1" w:styleId="eop">
    <w:name w:val="eop"/>
    <w:basedOn w:val="DefaultParagraphFont"/>
    <w:rsid w:val="00B02101"/>
  </w:style>
  <w:style w:type="paragraph" w:customStyle="1" w:styleId="xmsonormal">
    <w:name w:val="x_msonormal"/>
    <w:basedOn w:val="Normal"/>
    <w:rsid w:val="00B02101"/>
    <w:pPr>
      <w:spacing w:before="100" w:beforeAutospacing="1" w:after="100" w:afterAutospacing="1"/>
    </w:pPr>
    <w:rPr>
      <w:rFonts w:ascii="Times New Roman" w:hAnsi="Times New Roman"/>
    </w:rPr>
  </w:style>
  <w:style w:type="character" w:customStyle="1" w:styleId="Heading8Char">
    <w:name w:val="Heading 8 Char"/>
    <w:basedOn w:val="DefaultParagraphFont"/>
    <w:link w:val="Heading8"/>
    <w:rsid w:val="00C46577"/>
    <w:rPr>
      <w:rFonts w:ascii="Arial" w:eastAsia="SimSun" w:hAnsi="Arial" w:cs="Times New Roman"/>
      <w:b/>
      <w:sz w:val="36"/>
      <w:szCs w:val="20"/>
      <w:lang w:eastAsia="zh-CN"/>
    </w:rPr>
  </w:style>
  <w:style w:type="character" w:customStyle="1" w:styleId="Heading9Char">
    <w:name w:val="Heading 9 Char"/>
    <w:basedOn w:val="DefaultParagraphFont"/>
    <w:link w:val="Heading9"/>
    <w:rsid w:val="00C46577"/>
    <w:rPr>
      <w:rFonts w:ascii="Arial" w:eastAsia="SimSun" w:hAnsi="Arial" w:cs="Times New Roman"/>
      <w:b/>
      <w:i/>
      <w:sz w:val="18"/>
      <w:szCs w:val="20"/>
      <w:lang w:eastAsia="zh-CN"/>
    </w:rPr>
  </w:style>
  <w:style w:type="paragraph" w:styleId="FootnoteText">
    <w:name w:val="footnote text"/>
    <w:basedOn w:val="Normal"/>
    <w:link w:val="FootnoteTextChar"/>
    <w:uiPriority w:val="99"/>
    <w:unhideWhenUsed/>
    <w:rsid w:val="00C46577"/>
    <w:rPr>
      <w:sz w:val="20"/>
      <w:szCs w:val="20"/>
    </w:rPr>
  </w:style>
  <w:style w:type="character" w:customStyle="1" w:styleId="FootnoteTextChar">
    <w:name w:val="Footnote Text Char"/>
    <w:basedOn w:val="DefaultParagraphFont"/>
    <w:link w:val="FootnoteText"/>
    <w:uiPriority w:val="99"/>
    <w:rsid w:val="00C46577"/>
    <w:rPr>
      <w:rFonts w:ascii="Arial" w:eastAsia="Times New Roman" w:hAnsi="Arial" w:cs="Times New Roman"/>
      <w:sz w:val="20"/>
      <w:szCs w:val="20"/>
    </w:rPr>
  </w:style>
  <w:style w:type="character" w:styleId="FootnoteReference">
    <w:name w:val="footnote reference"/>
    <w:uiPriority w:val="99"/>
    <w:rsid w:val="00C46577"/>
    <w:rPr>
      <w:sz w:val="24"/>
      <w:vertAlign w:val="superscript"/>
    </w:rPr>
  </w:style>
  <w:style w:type="paragraph" w:customStyle="1" w:styleId="bullets">
    <w:name w:val="bullets"/>
    <w:basedOn w:val="Normal"/>
    <w:rsid w:val="00C46577"/>
    <w:pPr>
      <w:numPr>
        <w:numId w:val="25"/>
      </w:numPr>
      <w:spacing w:after="120"/>
    </w:pPr>
    <w:rPr>
      <w:szCs w:val="22"/>
      <w:lang w:eastAsia="zh-CN"/>
    </w:rPr>
  </w:style>
  <w:style w:type="table" w:customStyle="1" w:styleId="TRtable">
    <w:name w:val="TR table"/>
    <w:basedOn w:val="TableNormal"/>
    <w:uiPriority w:val="99"/>
    <w:rsid w:val="00C46577"/>
    <w:pPr>
      <w:spacing w:after="0" w:line="240" w:lineRule="auto"/>
    </w:pPr>
    <w:rPr>
      <w:rFonts w:ascii="Arial" w:eastAsia="SimSun" w:hAnsi="Arial" w:cs="Times New Roman"/>
      <w:sz w:val="24"/>
      <w:szCs w:val="20"/>
    </w:rPr>
    <w:tblPr>
      <w:jc w:val="center"/>
      <w:tblBorders>
        <w:top w:val="single" w:sz="12" w:space="0" w:color="auto"/>
        <w:bottom w:val="single" w:sz="12" w:space="0" w:color="auto"/>
      </w:tblBorders>
    </w:tblPr>
    <w:trPr>
      <w:cantSplit/>
      <w:jc w:val="center"/>
    </w:trPr>
    <w:tblStylePr w:type="firstRow">
      <w:rPr>
        <w:rFonts w:ascii="Arial" w:hAnsi="Arial"/>
        <w:sz w:val="20"/>
      </w:rPr>
      <w:tblPr/>
      <w:trPr>
        <w:tblHeader/>
      </w:trPr>
      <w:tcPr>
        <w:tcBorders>
          <w:top w:val="single" w:sz="12" w:space="0" w:color="auto"/>
          <w:left w:val="nil"/>
          <w:bottom w:val="single" w:sz="4" w:space="0" w:color="auto"/>
          <w:right w:val="nil"/>
          <w:insideH w:val="nil"/>
          <w:insideV w:val="nil"/>
          <w:tl2br w:val="nil"/>
          <w:tr2bl w:val="nil"/>
        </w:tcBorders>
      </w:tcPr>
    </w:tblStylePr>
  </w:style>
  <w:style w:type="paragraph" w:styleId="EnvelopeAddress">
    <w:name w:val="envelope address"/>
    <w:basedOn w:val="Normal"/>
    <w:semiHidden/>
    <w:unhideWhenUsed/>
    <w:rsid w:val="00C46577"/>
    <w:pPr>
      <w:framePr w:w="7920" w:h="1980" w:hRule="exact" w:hSpace="180" w:wrap="auto" w:hAnchor="page" w:xAlign="center" w:yAlign="bottom"/>
      <w:ind w:left="2880"/>
    </w:pPr>
    <w:rPr>
      <w:rFonts w:eastAsiaTheme="majorEastAsia" w:cstheme="majorBidi"/>
      <w:kern w:val="24"/>
    </w:rPr>
  </w:style>
  <w:style w:type="paragraph" w:styleId="Caption">
    <w:name w:val="caption"/>
    <w:basedOn w:val="Normal"/>
    <w:next w:val="Normal"/>
    <w:link w:val="CaptionChar"/>
    <w:qFormat/>
    <w:rsid w:val="00C46577"/>
    <w:pPr>
      <w:keepNext/>
      <w:keepLines/>
      <w:spacing w:before="240" w:after="60"/>
      <w:jc w:val="center"/>
    </w:pPr>
    <w:rPr>
      <w:rFonts w:eastAsia="SimSun" w:cs="Arial"/>
      <w:b/>
      <w:color w:val="034D8E"/>
      <w:szCs w:val="20"/>
      <w:lang w:eastAsia="zh-CN"/>
    </w:rPr>
  </w:style>
  <w:style w:type="character" w:customStyle="1" w:styleId="Bullet1Char">
    <w:name w:val="Bullet 1 Char"/>
    <w:link w:val="Bullet1"/>
    <w:locked/>
    <w:rsid w:val="00C46577"/>
    <w:rPr>
      <w:rFonts w:ascii="Arial" w:eastAsia="SimSun" w:hAnsi="Arial"/>
    </w:rPr>
  </w:style>
  <w:style w:type="paragraph" w:customStyle="1" w:styleId="Bullet1">
    <w:name w:val="Bullet 1"/>
    <w:basedOn w:val="Normal"/>
    <w:link w:val="Bullet1Char"/>
    <w:rsid w:val="00C46577"/>
    <w:pPr>
      <w:numPr>
        <w:numId w:val="29"/>
      </w:numPr>
      <w:autoSpaceDN w:val="0"/>
      <w:spacing w:after="200"/>
    </w:pPr>
    <w:rPr>
      <w:rFonts w:eastAsia="SimSun" w:cstheme="minorBidi"/>
      <w:sz w:val="22"/>
      <w:szCs w:val="22"/>
    </w:rPr>
  </w:style>
  <w:style w:type="paragraph" w:customStyle="1" w:styleId="Tableformat">
    <w:name w:val="Table format"/>
    <w:basedOn w:val="Normal"/>
    <w:rsid w:val="00C46577"/>
    <w:pPr>
      <w:keepNext/>
      <w:snapToGrid w:val="0"/>
    </w:pPr>
    <w:rPr>
      <w:rFonts w:ascii="Arial Narrow" w:eastAsia="Calibri" w:hAnsi="Arial Narrow"/>
      <w:sz w:val="20"/>
      <w:szCs w:val="20"/>
    </w:rPr>
  </w:style>
  <w:style w:type="paragraph" w:customStyle="1" w:styleId="Numbered">
    <w:name w:val="Numbered"/>
    <w:basedOn w:val="BodyText"/>
    <w:link w:val="NumberedChar"/>
    <w:rsid w:val="00C46577"/>
    <w:pPr>
      <w:numPr>
        <w:numId w:val="56"/>
      </w:numPr>
      <w:spacing w:before="120"/>
    </w:pPr>
    <w:rPr>
      <w:szCs w:val="22"/>
      <w:lang w:eastAsia="zh-CN"/>
    </w:rPr>
  </w:style>
  <w:style w:type="paragraph" w:customStyle="1" w:styleId="Numbereda0">
    <w:name w:val="Numbereda"/>
    <w:basedOn w:val="ListParagraph"/>
    <w:rsid w:val="00C46577"/>
    <w:pPr>
      <w:spacing w:before="120" w:after="60"/>
      <w:ind w:left="0"/>
    </w:pPr>
    <w:rPr>
      <w:rFonts w:ascii="Franklin Gothic Book" w:hAnsi="Franklin Gothic Book"/>
      <w:szCs w:val="22"/>
      <w:lang w:eastAsia="ja-JP"/>
    </w:rPr>
  </w:style>
  <w:style w:type="paragraph" w:styleId="BodyText">
    <w:name w:val="Body Text"/>
    <w:basedOn w:val="Normal"/>
    <w:link w:val="BodyTextChar"/>
    <w:unhideWhenUsed/>
    <w:rsid w:val="00C46577"/>
    <w:pPr>
      <w:spacing w:after="120"/>
    </w:pPr>
    <w:rPr>
      <w:rFonts w:eastAsia="SimSun"/>
    </w:rPr>
  </w:style>
  <w:style w:type="character" w:customStyle="1" w:styleId="BodyTextChar">
    <w:name w:val="Body Text Char"/>
    <w:basedOn w:val="DefaultParagraphFont"/>
    <w:link w:val="BodyText"/>
    <w:rsid w:val="00C46577"/>
    <w:rPr>
      <w:rFonts w:ascii="Arial" w:eastAsia="SimSun" w:hAnsi="Arial" w:cs="Times New Roman"/>
      <w:sz w:val="24"/>
      <w:szCs w:val="24"/>
    </w:rPr>
  </w:style>
  <w:style w:type="table" w:customStyle="1" w:styleId="TableGrid1">
    <w:name w:val="Table Grid1"/>
    <w:basedOn w:val="TableNormal"/>
    <w:next w:val="TableGrid"/>
    <w:uiPriority w:val="59"/>
    <w:rsid w:val="00C46577"/>
    <w:pPr>
      <w:spacing w:before="60" w:after="60" w:line="240" w:lineRule="auto"/>
    </w:pPr>
    <w:rPr>
      <w:rFonts w:ascii="Arial" w:eastAsia="SimSun" w:hAnsi="Arial" w:cs="Times New Roman"/>
      <w:szCs w:val="20"/>
    </w:rPr>
    <w:tblPr/>
  </w:style>
  <w:style w:type="paragraph" w:customStyle="1" w:styleId="References">
    <w:name w:val="References"/>
    <w:basedOn w:val="Normal"/>
    <w:rsid w:val="00C46577"/>
    <w:pPr>
      <w:spacing w:after="120"/>
      <w:ind w:left="216" w:hanging="216"/>
    </w:pPr>
    <w:rPr>
      <w:rFonts w:eastAsia="SimSun"/>
      <w:color w:val="000000"/>
    </w:rPr>
  </w:style>
  <w:style w:type="character" w:styleId="Strong">
    <w:name w:val="Strong"/>
    <w:uiPriority w:val="22"/>
    <w:qFormat/>
    <w:rsid w:val="00C46577"/>
    <w:rPr>
      <w:b/>
      <w:bCs/>
    </w:rPr>
  </w:style>
  <w:style w:type="character" w:styleId="Emphasis">
    <w:name w:val="Emphasis"/>
    <w:uiPriority w:val="20"/>
    <w:qFormat/>
    <w:rsid w:val="00C46577"/>
    <w:rPr>
      <w:i/>
      <w:iCs/>
    </w:rPr>
  </w:style>
  <w:style w:type="paragraph" w:styleId="Quote">
    <w:name w:val="Quote"/>
    <w:basedOn w:val="Normal"/>
    <w:next w:val="Normal"/>
    <w:link w:val="QuoteChar"/>
    <w:uiPriority w:val="29"/>
    <w:qFormat/>
    <w:rsid w:val="00C46577"/>
    <w:pPr>
      <w:spacing w:after="120"/>
    </w:pPr>
    <w:rPr>
      <w:rFonts w:ascii="Cambria" w:eastAsia="Malgun Gothic" w:hAnsi="Cambria"/>
      <w:i/>
      <w:iCs/>
      <w:color w:val="5A5A5A"/>
      <w:sz w:val="20"/>
      <w:szCs w:val="20"/>
    </w:rPr>
  </w:style>
  <w:style w:type="character" w:customStyle="1" w:styleId="QuoteChar">
    <w:name w:val="Quote Char"/>
    <w:basedOn w:val="DefaultParagraphFont"/>
    <w:link w:val="Quote"/>
    <w:uiPriority w:val="29"/>
    <w:rsid w:val="00C46577"/>
    <w:rPr>
      <w:rFonts w:ascii="Cambria" w:eastAsia="Malgun Gothic" w:hAnsi="Cambria" w:cs="Times New Roman"/>
      <w:i/>
      <w:iCs/>
      <w:color w:val="5A5A5A"/>
      <w:sz w:val="20"/>
      <w:szCs w:val="20"/>
    </w:rPr>
  </w:style>
  <w:style w:type="paragraph" w:styleId="IntenseQuote">
    <w:name w:val="Intense Quote"/>
    <w:basedOn w:val="Normal"/>
    <w:next w:val="Normal"/>
    <w:link w:val="IntenseQuoteChar"/>
    <w:uiPriority w:val="30"/>
    <w:qFormat/>
    <w:rsid w:val="00C46577"/>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Malgun Gothic" w:hAnsi="Cambria"/>
      <w:i/>
      <w:iCs/>
      <w:color w:val="FFFFFF"/>
    </w:rPr>
  </w:style>
  <w:style w:type="character" w:customStyle="1" w:styleId="IntenseQuoteChar">
    <w:name w:val="Intense Quote Char"/>
    <w:basedOn w:val="DefaultParagraphFont"/>
    <w:link w:val="IntenseQuote"/>
    <w:uiPriority w:val="30"/>
    <w:rsid w:val="00C46577"/>
    <w:rPr>
      <w:rFonts w:ascii="Cambria" w:eastAsia="Malgun Gothic" w:hAnsi="Cambria" w:cs="Times New Roman"/>
      <w:i/>
      <w:iCs/>
      <w:color w:val="FFFFFF"/>
      <w:sz w:val="24"/>
      <w:szCs w:val="24"/>
      <w:shd w:val="clear" w:color="auto" w:fill="4F81BD"/>
    </w:rPr>
  </w:style>
  <w:style w:type="character" w:styleId="SubtleEmphasis">
    <w:name w:val="Subtle Emphasis"/>
    <w:uiPriority w:val="19"/>
    <w:qFormat/>
    <w:rsid w:val="00C46577"/>
    <w:rPr>
      <w:i/>
      <w:iCs/>
      <w:color w:val="5A5A5A"/>
    </w:rPr>
  </w:style>
  <w:style w:type="character" w:styleId="IntenseEmphasis">
    <w:name w:val="Intense Emphasis"/>
    <w:uiPriority w:val="21"/>
    <w:qFormat/>
    <w:rsid w:val="00C46577"/>
    <w:rPr>
      <w:b/>
      <w:bCs/>
      <w:i/>
      <w:iCs/>
      <w:color w:val="4F81BD"/>
      <w:sz w:val="22"/>
      <w:szCs w:val="22"/>
    </w:rPr>
  </w:style>
  <w:style w:type="character" w:styleId="SubtleReference">
    <w:name w:val="Subtle Reference"/>
    <w:uiPriority w:val="31"/>
    <w:qFormat/>
    <w:rsid w:val="00C46577"/>
    <w:rPr>
      <w:color w:val="auto"/>
      <w:u w:val="single" w:color="9BBB59"/>
    </w:rPr>
  </w:style>
  <w:style w:type="character" w:styleId="IntenseReference">
    <w:name w:val="Intense Reference"/>
    <w:uiPriority w:val="32"/>
    <w:qFormat/>
    <w:rsid w:val="00C46577"/>
    <w:rPr>
      <w:b/>
      <w:bCs/>
      <w:color w:val="76923C"/>
      <w:u w:val="single" w:color="9BBB59"/>
    </w:rPr>
  </w:style>
  <w:style w:type="character" w:styleId="BookTitle">
    <w:name w:val="Book Title"/>
    <w:uiPriority w:val="33"/>
    <w:qFormat/>
    <w:rsid w:val="00C46577"/>
    <w:rPr>
      <w:rFonts w:ascii="Cambria" w:eastAsia="Malgun Gothic" w:hAnsi="Cambria" w:cs="Times New Roman"/>
      <w:b/>
      <w:bCs/>
      <w:i/>
      <w:iCs/>
      <w:color w:val="auto"/>
    </w:rPr>
  </w:style>
  <w:style w:type="paragraph" w:styleId="TOCHeading">
    <w:name w:val="TOC Heading"/>
    <w:basedOn w:val="Heading1"/>
    <w:next w:val="Normal"/>
    <w:uiPriority w:val="39"/>
    <w:unhideWhenUsed/>
    <w:qFormat/>
    <w:rsid w:val="00C46577"/>
    <w:pPr>
      <w:keepNext w:val="0"/>
      <w:keepLines w:val="0"/>
      <w:spacing w:before="480" w:after="480" w:line="276" w:lineRule="auto"/>
      <w:jc w:val="center"/>
      <w:outlineLvl w:val="9"/>
    </w:pPr>
    <w:rPr>
      <w:rFonts w:ascii="Cambria" w:eastAsia="Times New Roman" w:hAnsi="Cambria" w:cs="Arial"/>
      <w:b w:val="0"/>
      <w:color w:val="365F91"/>
      <w:kern w:val="32"/>
      <w:sz w:val="28"/>
      <w:szCs w:val="28"/>
      <w:lang w:eastAsia="x-none"/>
    </w:rPr>
  </w:style>
  <w:style w:type="paragraph" w:styleId="TOC4">
    <w:name w:val="toc 4"/>
    <w:basedOn w:val="Normal"/>
    <w:next w:val="Normal"/>
    <w:autoRedefine/>
    <w:uiPriority w:val="39"/>
    <w:rsid w:val="00C46577"/>
    <w:pPr>
      <w:tabs>
        <w:tab w:val="right" w:leader="dot" w:pos="9900"/>
      </w:tabs>
      <w:spacing w:after="20"/>
      <w:ind w:left="648"/>
    </w:pPr>
    <w:rPr>
      <w:rFonts w:eastAsia="SimSun"/>
      <w:bCs/>
      <w:noProof/>
      <w:color w:val="0000FF"/>
      <w:szCs w:val="22"/>
      <w:lang w:eastAsia="zh-CN"/>
    </w:rPr>
  </w:style>
  <w:style w:type="paragraph" w:styleId="BlockText">
    <w:name w:val="Block Text"/>
    <w:basedOn w:val="Normal"/>
    <w:semiHidden/>
    <w:rsid w:val="00C46577"/>
    <w:pPr>
      <w:spacing w:after="120"/>
      <w:ind w:left="1440" w:right="1440"/>
    </w:pPr>
    <w:rPr>
      <w:rFonts w:eastAsia="SimSun"/>
      <w:sz w:val="20"/>
      <w:szCs w:val="20"/>
      <w:lang w:eastAsia="zh-CN"/>
    </w:rPr>
  </w:style>
  <w:style w:type="paragraph" w:styleId="BodyText2">
    <w:name w:val="Body Text 2"/>
    <w:basedOn w:val="Normal"/>
    <w:link w:val="BodyText2Char"/>
    <w:semiHidden/>
    <w:rsid w:val="00C46577"/>
    <w:pPr>
      <w:spacing w:after="120"/>
    </w:pPr>
    <w:rPr>
      <w:rFonts w:eastAsia="SimSun"/>
      <w:sz w:val="16"/>
      <w:szCs w:val="20"/>
      <w:lang w:eastAsia="zh-CN"/>
    </w:rPr>
  </w:style>
  <w:style w:type="character" w:customStyle="1" w:styleId="BodyText2Char">
    <w:name w:val="Body Text 2 Char"/>
    <w:basedOn w:val="DefaultParagraphFont"/>
    <w:link w:val="BodyText2"/>
    <w:semiHidden/>
    <w:rsid w:val="00C46577"/>
    <w:rPr>
      <w:rFonts w:ascii="Arial" w:eastAsia="SimSun" w:hAnsi="Arial" w:cs="Times New Roman"/>
      <w:sz w:val="16"/>
      <w:szCs w:val="20"/>
      <w:lang w:eastAsia="zh-CN"/>
    </w:rPr>
  </w:style>
  <w:style w:type="paragraph" w:styleId="BodyText3">
    <w:name w:val="Body Text 3"/>
    <w:basedOn w:val="Normal"/>
    <w:link w:val="BodyText3Char"/>
    <w:uiPriority w:val="99"/>
    <w:semiHidden/>
    <w:unhideWhenUsed/>
    <w:rsid w:val="00C46577"/>
    <w:pPr>
      <w:spacing w:after="120"/>
    </w:pPr>
    <w:rPr>
      <w:rFonts w:eastAsia="SimSun"/>
      <w:sz w:val="16"/>
      <w:szCs w:val="16"/>
    </w:rPr>
  </w:style>
  <w:style w:type="character" w:customStyle="1" w:styleId="BodyText3Char">
    <w:name w:val="Body Text 3 Char"/>
    <w:basedOn w:val="DefaultParagraphFont"/>
    <w:link w:val="BodyText3"/>
    <w:uiPriority w:val="99"/>
    <w:semiHidden/>
    <w:rsid w:val="00C46577"/>
    <w:rPr>
      <w:rFonts w:ascii="Arial" w:eastAsia="SimSun" w:hAnsi="Arial" w:cs="Times New Roman"/>
      <w:sz w:val="16"/>
      <w:szCs w:val="16"/>
    </w:rPr>
  </w:style>
  <w:style w:type="paragraph" w:customStyle="1" w:styleId="bullet">
    <w:name w:val="bullet"/>
    <w:basedOn w:val="Normal"/>
    <w:rsid w:val="00C46577"/>
    <w:pPr>
      <w:numPr>
        <w:numId w:val="46"/>
      </w:numPr>
      <w:spacing w:after="120"/>
    </w:pPr>
    <w:rPr>
      <w:rFonts w:eastAsia="SimSun"/>
      <w:lang w:eastAsia="zh-CN"/>
    </w:rPr>
  </w:style>
  <w:style w:type="paragraph" w:customStyle="1" w:styleId="Bullet2">
    <w:name w:val="Bullet2"/>
    <w:basedOn w:val="Normal"/>
    <w:rsid w:val="00C46577"/>
    <w:pPr>
      <w:numPr>
        <w:numId w:val="31"/>
      </w:numPr>
      <w:spacing w:after="120"/>
    </w:pPr>
    <w:rPr>
      <w:szCs w:val="20"/>
    </w:rPr>
  </w:style>
  <w:style w:type="paragraph" w:customStyle="1" w:styleId="Bulleted1">
    <w:name w:val="Bulleted1"/>
    <w:basedOn w:val="Normal"/>
    <w:rsid w:val="00C46577"/>
    <w:pPr>
      <w:numPr>
        <w:numId w:val="32"/>
      </w:numPr>
      <w:spacing w:after="120"/>
    </w:pPr>
    <w:rPr>
      <w:rFonts w:eastAsia="SimSun"/>
      <w:szCs w:val="22"/>
      <w:lang w:eastAsia="zh-CN"/>
    </w:rPr>
  </w:style>
  <w:style w:type="paragraph" w:customStyle="1" w:styleId="Bulleted2">
    <w:name w:val="Bulleted2"/>
    <w:basedOn w:val="Bulleted1"/>
    <w:rsid w:val="00C46577"/>
    <w:pPr>
      <w:numPr>
        <w:ilvl w:val="2"/>
        <w:numId w:val="33"/>
      </w:numPr>
      <w:spacing w:after="60"/>
    </w:pPr>
    <w:rPr>
      <w:rFonts w:cs="Arial"/>
    </w:rPr>
  </w:style>
  <w:style w:type="paragraph" w:customStyle="1" w:styleId="bulletIndent">
    <w:name w:val="bulletIndent"/>
    <w:basedOn w:val="Normal"/>
    <w:rsid w:val="00C46577"/>
    <w:pPr>
      <w:spacing w:after="240"/>
    </w:pPr>
    <w:rPr>
      <w:rFonts w:eastAsia="SimSun"/>
      <w:sz w:val="20"/>
      <w:szCs w:val="20"/>
      <w:lang w:eastAsia="zh-CN"/>
    </w:rPr>
  </w:style>
  <w:style w:type="paragraph" w:customStyle="1" w:styleId="Bullets0">
    <w:name w:val="Bullets"/>
    <w:basedOn w:val="BodyText3"/>
    <w:rsid w:val="00C46577"/>
    <w:pPr>
      <w:spacing w:after="60"/>
    </w:pPr>
    <w:rPr>
      <w:rFonts w:eastAsia="Times New Roman"/>
      <w:sz w:val="24"/>
      <w:szCs w:val="22"/>
    </w:rPr>
  </w:style>
  <w:style w:type="paragraph" w:customStyle="1" w:styleId="bullets2">
    <w:name w:val="bullets2"/>
    <w:basedOn w:val="bullets"/>
    <w:rsid w:val="00C46577"/>
    <w:pPr>
      <w:numPr>
        <w:ilvl w:val="1"/>
        <w:numId w:val="49"/>
      </w:numPr>
    </w:pPr>
  </w:style>
  <w:style w:type="paragraph" w:customStyle="1" w:styleId="bullets3">
    <w:name w:val="bullets3"/>
    <w:basedOn w:val="ListParagraph"/>
    <w:rsid w:val="00C46577"/>
    <w:pPr>
      <w:numPr>
        <w:numId w:val="50"/>
      </w:numPr>
      <w:spacing w:before="120" w:after="60"/>
    </w:pPr>
    <w:rPr>
      <w:lang w:eastAsia="ja-JP"/>
    </w:rPr>
  </w:style>
  <w:style w:type="paragraph" w:customStyle="1" w:styleId="bullets-key">
    <w:name w:val="bullets-key"/>
    <w:rsid w:val="00C46577"/>
    <w:pPr>
      <w:numPr>
        <w:numId w:val="51"/>
      </w:numPr>
      <w:spacing w:after="0" w:line="240" w:lineRule="auto"/>
    </w:pPr>
    <w:rPr>
      <w:rFonts w:ascii="Arial" w:eastAsia="SimSun" w:hAnsi="Arial" w:cs="Arial"/>
      <w:sz w:val="18"/>
      <w:szCs w:val="24"/>
      <w:lang w:eastAsia="zh-CN"/>
    </w:rPr>
  </w:style>
  <w:style w:type="paragraph" w:customStyle="1" w:styleId="Numbered1">
    <w:name w:val="Numbered1"/>
    <w:basedOn w:val="Normal"/>
    <w:link w:val="Numbered1Char"/>
    <w:rsid w:val="00C46577"/>
    <w:pPr>
      <w:numPr>
        <w:numId w:val="34"/>
      </w:numPr>
      <w:spacing w:after="120"/>
    </w:pPr>
    <w:rPr>
      <w:rFonts w:cs="Arial"/>
    </w:rPr>
  </w:style>
  <w:style w:type="paragraph" w:customStyle="1" w:styleId="BulletsSub">
    <w:name w:val="BulletsSub"/>
    <w:basedOn w:val="Numbered1"/>
    <w:rsid w:val="00C46577"/>
    <w:pPr>
      <w:numPr>
        <w:numId w:val="35"/>
      </w:numPr>
      <w:spacing w:after="60"/>
    </w:pPr>
    <w:rPr>
      <w:lang w:eastAsia="ja-JP"/>
    </w:rPr>
  </w:style>
  <w:style w:type="paragraph" w:customStyle="1" w:styleId="Captionwide">
    <w:name w:val="Captionwide"/>
    <w:basedOn w:val="Caption"/>
    <w:rsid w:val="00C46577"/>
    <w:pPr>
      <w:keepNext w:val="0"/>
      <w:tabs>
        <w:tab w:val="num" w:pos="360"/>
      </w:tabs>
      <w:spacing w:before="60" w:after="240"/>
    </w:pPr>
  </w:style>
  <w:style w:type="paragraph" w:customStyle="1" w:styleId="Captionwide2">
    <w:name w:val="Captionwide2"/>
    <w:basedOn w:val="Captionwide"/>
    <w:rsid w:val="00C46577"/>
    <w:rPr>
      <w:rFonts w:ascii="Calibri" w:hAnsi="Calibri" w:cs="Calibri"/>
      <w:szCs w:val="22"/>
    </w:rPr>
  </w:style>
  <w:style w:type="paragraph" w:customStyle="1" w:styleId="Checkbullets">
    <w:name w:val="Check bullets"/>
    <w:basedOn w:val="BodyText"/>
    <w:rsid w:val="00C46577"/>
    <w:pPr>
      <w:numPr>
        <w:numId w:val="52"/>
      </w:numPr>
    </w:pPr>
    <w:rPr>
      <w:rFonts w:cs="Arial"/>
      <w:szCs w:val="22"/>
      <w:lang w:eastAsia="zh-CN"/>
    </w:rPr>
  </w:style>
  <w:style w:type="paragraph" w:customStyle="1" w:styleId="checkbox">
    <w:name w:val="checkbox"/>
    <w:basedOn w:val="Normal"/>
    <w:link w:val="checkboxChar"/>
    <w:autoRedefine/>
    <w:uiPriority w:val="99"/>
    <w:rsid w:val="00C46577"/>
    <w:pPr>
      <w:numPr>
        <w:numId w:val="53"/>
      </w:numPr>
      <w:spacing w:after="120"/>
    </w:pPr>
    <w:rPr>
      <w:rFonts w:eastAsia="SimSun"/>
      <w:szCs w:val="22"/>
      <w:lang w:eastAsia="zh-CN"/>
    </w:rPr>
  </w:style>
  <w:style w:type="character" w:customStyle="1" w:styleId="checkboxChar">
    <w:name w:val="checkbox Char"/>
    <w:link w:val="checkbox"/>
    <w:uiPriority w:val="99"/>
    <w:rsid w:val="00C46577"/>
    <w:rPr>
      <w:rFonts w:ascii="Arial" w:eastAsia="SimSun" w:hAnsi="Arial" w:cs="Times New Roman"/>
      <w:sz w:val="24"/>
      <w:lang w:eastAsia="zh-CN"/>
    </w:rPr>
  </w:style>
  <w:style w:type="paragraph" w:styleId="Closing">
    <w:name w:val="Closing"/>
    <w:basedOn w:val="Normal"/>
    <w:link w:val="ClosingChar"/>
    <w:semiHidden/>
    <w:rsid w:val="00C46577"/>
    <w:pPr>
      <w:spacing w:after="240"/>
      <w:ind w:left="4320"/>
    </w:pPr>
    <w:rPr>
      <w:rFonts w:eastAsia="SimSun"/>
      <w:sz w:val="20"/>
      <w:szCs w:val="20"/>
      <w:lang w:eastAsia="zh-CN"/>
    </w:rPr>
  </w:style>
  <w:style w:type="character" w:customStyle="1" w:styleId="ClosingChar">
    <w:name w:val="Closing Char"/>
    <w:basedOn w:val="DefaultParagraphFont"/>
    <w:link w:val="Closing"/>
    <w:semiHidden/>
    <w:rsid w:val="00C46577"/>
    <w:rPr>
      <w:rFonts w:ascii="Arial" w:eastAsia="SimSun" w:hAnsi="Arial" w:cs="Times New Roman"/>
      <w:sz w:val="20"/>
      <w:szCs w:val="20"/>
      <w:lang w:eastAsia="zh-CN"/>
    </w:rPr>
  </w:style>
  <w:style w:type="paragraph" w:customStyle="1" w:styleId="ContentsTables">
    <w:name w:val="ContentsTables"/>
    <w:basedOn w:val="Normal"/>
    <w:semiHidden/>
    <w:rsid w:val="00C46577"/>
    <w:pPr>
      <w:keepNext/>
      <w:widowControl w:val="0"/>
      <w:pBdr>
        <w:bottom w:val="double" w:sz="4" w:space="1" w:color="auto"/>
      </w:pBdr>
      <w:spacing w:before="480" w:after="180"/>
      <w:ind w:left="720" w:hanging="720"/>
    </w:pPr>
    <w:rPr>
      <w:rFonts w:eastAsia="SimSun" w:cs="Arial"/>
      <w:b/>
      <w:bCs/>
      <w:noProof/>
      <w:color w:val="000000"/>
      <w:kern w:val="32"/>
      <w:sz w:val="44"/>
      <w:szCs w:val="32"/>
      <w:lang w:eastAsia="zh-CN"/>
    </w:rPr>
  </w:style>
  <w:style w:type="paragraph" w:customStyle="1" w:styleId="Copyright">
    <w:name w:val="Copyright"/>
    <w:basedOn w:val="Normal"/>
    <w:semiHidden/>
    <w:rsid w:val="00C46577"/>
    <w:pPr>
      <w:spacing w:after="120"/>
    </w:pPr>
    <w:rPr>
      <w:rFonts w:ascii="Bookman Old Style" w:eastAsia="SimSun" w:hAnsi="Bookman Old Style"/>
      <w:szCs w:val="22"/>
      <w:lang w:eastAsia="zh-CN"/>
    </w:rPr>
  </w:style>
  <w:style w:type="paragraph" w:styleId="Date">
    <w:name w:val="Date"/>
    <w:basedOn w:val="Normal"/>
    <w:next w:val="Normal"/>
    <w:link w:val="DateChar"/>
    <w:semiHidden/>
    <w:rsid w:val="00C46577"/>
    <w:pPr>
      <w:spacing w:after="240"/>
    </w:pPr>
    <w:rPr>
      <w:rFonts w:eastAsia="SimSun"/>
      <w:sz w:val="20"/>
      <w:szCs w:val="20"/>
      <w:lang w:eastAsia="zh-CN"/>
    </w:rPr>
  </w:style>
  <w:style w:type="character" w:customStyle="1" w:styleId="DateChar">
    <w:name w:val="Date Char"/>
    <w:basedOn w:val="DefaultParagraphFont"/>
    <w:link w:val="Date"/>
    <w:semiHidden/>
    <w:rsid w:val="00C46577"/>
    <w:rPr>
      <w:rFonts w:ascii="Arial" w:eastAsia="SimSun" w:hAnsi="Arial" w:cs="Times New Roman"/>
      <w:sz w:val="20"/>
      <w:szCs w:val="20"/>
      <w:lang w:eastAsia="zh-CN"/>
    </w:rPr>
  </w:style>
  <w:style w:type="paragraph" w:customStyle="1" w:styleId="Default">
    <w:name w:val="Default"/>
    <w:basedOn w:val="Normal"/>
    <w:rsid w:val="00C46577"/>
    <w:pPr>
      <w:autoSpaceDE w:val="0"/>
      <w:autoSpaceDN w:val="0"/>
    </w:pPr>
    <w:rPr>
      <w:rFonts w:eastAsia="Malgun Gothic"/>
      <w:color w:val="000000"/>
      <w:lang w:eastAsia="ko-KR"/>
    </w:rPr>
  </w:style>
  <w:style w:type="paragraph" w:customStyle="1" w:styleId="definition">
    <w:name w:val="definition"/>
    <w:basedOn w:val="BodyText"/>
    <w:rsid w:val="00C46577"/>
    <w:pPr>
      <w:tabs>
        <w:tab w:val="num" w:pos="720"/>
      </w:tabs>
      <w:ind w:left="720" w:hanging="360"/>
    </w:pPr>
    <w:rPr>
      <w:szCs w:val="22"/>
      <w:lang w:eastAsia="zh-CN"/>
    </w:rPr>
  </w:style>
  <w:style w:type="paragraph" w:customStyle="1" w:styleId="DocumentLabel">
    <w:name w:val="Document Label"/>
    <w:basedOn w:val="Normal"/>
    <w:rsid w:val="00C46577"/>
    <w:pPr>
      <w:keepNext/>
      <w:keepLines/>
      <w:spacing w:before="400" w:after="120" w:line="240" w:lineRule="atLeast"/>
      <w:ind w:firstLine="360"/>
    </w:pPr>
    <w:rPr>
      <w:rFonts w:ascii="Arial Black" w:hAnsi="Arial Black"/>
      <w:spacing w:val="-100"/>
      <w:kern w:val="28"/>
      <w:sz w:val="108"/>
      <w:szCs w:val="20"/>
      <w:lang w:bidi="en-US"/>
    </w:rPr>
  </w:style>
  <w:style w:type="paragraph" w:styleId="DocumentMap">
    <w:name w:val="Document Map"/>
    <w:basedOn w:val="Normal"/>
    <w:link w:val="DocumentMapChar"/>
    <w:semiHidden/>
    <w:rsid w:val="00C46577"/>
    <w:pPr>
      <w:shd w:val="clear" w:color="auto" w:fill="000080"/>
      <w:spacing w:after="240"/>
    </w:pPr>
    <w:rPr>
      <w:rFonts w:ascii="Tahoma" w:eastAsia="SimSun" w:hAnsi="Tahoma"/>
      <w:sz w:val="20"/>
      <w:szCs w:val="20"/>
      <w:lang w:eastAsia="zh-CN"/>
    </w:rPr>
  </w:style>
  <w:style w:type="character" w:customStyle="1" w:styleId="DocumentMapChar">
    <w:name w:val="Document Map Char"/>
    <w:basedOn w:val="DefaultParagraphFont"/>
    <w:link w:val="DocumentMap"/>
    <w:semiHidden/>
    <w:rsid w:val="00C46577"/>
    <w:rPr>
      <w:rFonts w:ascii="Tahoma" w:eastAsia="SimSun" w:hAnsi="Tahoma" w:cs="Times New Roman"/>
      <w:sz w:val="20"/>
      <w:szCs w:val="20"/>
      <w:shd w:val="clear" w:color="auto" w:fill="000080"/>
      <w:lang w:eastAsia="zh-CN"/>
    </w:rPr>
  </w:style>
  <w:style w:type="paragraph" w:customStyle="1" w:styleId="DocumentTitle">
    <w:name w:val="DocumentTitle"/>
    <w:basedOn w:val="Normal"/>
    <w:autoRedefine/>
    <w:rsid w:val="00C46577"/>
    <w:pPr>
      <w:keepNext/>
      <w:widowControl w:val="0"/>
      <w:pBdr>
        <w:bottom w:val="double" w:sz="4" w:space="1" w:color="auto"/>
      </w:pBdr>
      <w:spacing w:before="480" w:after="180"/>
      <w:ind w:left="720" w:hanging="720"/>
    </w:pPr>
    <w:rPr>
      <w:rFonts w:eastAsia="SimSun"/>
      <w:b/>
      <w:bCs/>
      <w:noProof/>
      <w:color w:val="000000"/>
      <w:sz w:val="40"/>
      <w:szCs w:val="22"/>
      <w:lang w:eastAsia="zh-CN"/>
    </w:rPr>
  </w:style>
  <w:style w:type="paragraph" w:customStyle="1" w:styleId="draft">
    <w:name w:val="draft"/>
    <w:basedOn w:val="Header"/>
    <w:semiHidden/>
    <w:rsid w:val="00C46577"/>
    <w:pPr>
      <w:pBdr>
        <w:bottom w:val="single" w:sz="4" w:space="1" w:color="auto"/>
      </w:pBdr>
      <w:tabs>
        <w:tab w:val="clear" w:pos="4680"/>
        <w:tab w:val="right" w:pos="9900"/>
      </w:tabs>
      <w:spacing w:after="120"/>
    </w:pPr>
    <w:rPr>
      <w:rFonts w:ascii="Arial Black" w:eastAsia="SimSun" w:hAnsi="Arial Black" w:cs="Arial"/>
      <w:noProof/>
      <w:color w:val="000000" w:themeColor="text1"/>
      <w:szCs w:val="20"/>
      <w:lang w:eastAsia="zh-CN"/>
    </w:rPr>
  </w:style>
  <w:style w:type="paragraph" w:styleId="E-mailSignature">
    <w:name w:val="E-mail Signature"/>
    <w:basedOn w:val="Normal"/>
    <w:link w:val="E-mailSignatureChar"/>
    <w:semiHidden/>
    <w:rsid w:val="00C46577"/>
    <w:pPr>
      <w:spacing w:after="240"/>
    </w:pPr>
    <w:rPr>
      <w:rFonts w:eastAsia="SimSun"/>
      <w:sz w:val="20"/>
      <w:szCs w:val="20"/>
      <w:lang w:eastAsia="zh-CN"/>
    </w:rPr>
  </w:style>
  <w:style w:type="character" w:customStyle="1" w:styleId="E-mailSignatureChar">
    <w:name w:val="E-mail Signature Char"/>
    <w:basedOn w:val="DefaultParagraphFont"/>
    <w:link w:val="E-mailSignature"/>
    <w:semiHidden/>
    <w:rsid w:val="00C46577"/>
    <w:rPr>
      <w:rFonts w:ascii="Arial" w:eastAsia="SimSun" w:hAnsi="Arial" w:cs="Times New Roman"/>
      <w:sz w:val="20"/>
      <w:szCs w:val="20"/>
      <w:lang w:eastAsia="zh-CN"/>
    </w:rPr>
  </w:style>
  <w:style w:type="paragraph" w:styleId="EndnoteText">
    <w:name w:val="endnote text"/>
    <w:basedOn w:val="Normal"/>
    <w:link w:val="EndnoteTextChar"/>
    <w:semiHidden/>
    <w:rsid w:val="00C46577"/>
    <w:pPr>
      <w:spacing w:after="240"/>
    </w:pPr>
    <w:rPr>
      <w:rFonts w:eastAsia="SimSun"/>
      <w:sz w:val="20"/>
      <w:szCs w:val="20"/>
      <w:lang w:eastAsia="zh-CN"/>
    </w:rPr>
  </w:style>
  <w:style w:type="character" w:customStyle="1" w:styleId="EndnoteTextChar">
    <w:name w:val="Endnote Text Char"/>
    <w:basedOn w:val="DefaultParagraphFont"/>
    <w:link w:val="EndnoteText"/>
    <w:semiHidden/>
    <w:rsid w:val="00C46577"/>
    <w:rPr>
      <w:rFonts w:ascii="Arial" w:eastAsia="SimSun" w:hAnsi="Arial" w:cs="Times New Roman"/>
      <w:sz w:val="20"/>
      <w:szCs w:val="20"/>
      <w:lang w:eastAsia="zh-CN"/>
    </w:rPr>
  </w:style>
  <w:style w:type="paragraph" w:styleId="EnvelopeReturn">
    <w:name w:val="envelope return"/>
    <w:basedOn w:val="Normal"/>
    <w:semiHidden/>
    <w:rsid w:val="00C46577"/>
    <w:pPr>
      <w:spacing w:after="240"/>
    </w:pPr>
    <w:rPr>
      <w:rFonts w:eastAsia="SimSun" w:cs="Arial"/>
      <w:sz w:val="20"/>
      <w:szCs w:val="20"/>
      <w:lang w:eastAsia="zh-CN"/>
    </w:rPr>
  </w:style>
  <w:style w:type="paragraph" w:customStyle="1" w:styleId="Example">
    <w:name w:val="Example"/>
    <w:basedOn w:val="Normal"/>
    <w:semiHidden/>
    <w:rsid w:val="00C46577"/>
    <w:pPr>
      <w:spacing w:after="240"/>
      <w:ind w:left="1440"/>
    </w:pPr>
    <w:rPr>
      <w:rFonts w:eastAsia="SimSun"/>
      <w:sz w:val="20"/>
      <w:szCs w:val="22"/>
      <w:lang w:eastAsia="zh-CN"/>
    </w:rPr>
  </w:style>
  <w:style w:type="paragraph" w:customStyle="1" w:styleId="fakeH2">
    <w:name w:val="fakeH2"/>
    <w:basedOn w:val="Normal"/>
    <w:rsid w:val="00C46577"/>
    <w:pPr>
      <w:spacing w:before="120" w:after="120"/>
    </w:pPr>
    <w:rPr>
      <w:rFonts w:cs="Arial"/>
      <w:b/>
      <w:sz w:val="28"/>
      <w:szCs w:val="28"/>
    </w:rPr>
  </w:style>
  <w:style w:type="paragraph" w:customStyle="1" w:styleId="fakeH3">
    <w:name w:val="fakeH3"/>
    <w:basedOn w:val="Normal"/>
    <w:rsid w:val="00C46577"/>
    <w:pPr>
      <w:spacing w:before="120" w:after="120"/>
    </w:pPr>
    <w:rPr>
      <w:rFonts w:cs="Arial"/>
      <w:b/>
      <w:i/>
    </w:rPr>
  </w:style>
  <w:style w:type="paragraph" w:customStyle="1" w:styleId="FauxChapterHeading">
    <w:name w:val="Faux Chapter Heading"/>
    <w:basedOn w:val="Normal"/>
    <w:rsid w:val="00C46577"/>
    <w:pPr>
      <w:pageBreakBefore/>
      <w:pBdr>
        <w:top w:val="thinThickLargeGap" w:sz="24" w:space="1" w:color="auto"/>
        <w:bottom w:val="thickThinLargeGap" w:sz="24" w:space="1" w:color="auto"/>
      </w:pBdr>
      <w:spacing w:before="3000" w:after="40"/>
      <w:ind w:left="1440"/>
      <w:jc w:val="right"/>
    </w:pPr>
    <w:rPr>
      <w:rFonts w:eastAsia="SimSun"/>
      <w:b/>
      <w:bCs/>
      <w:sz w:val="58"/>
      <w:szCs w:val="72"/>
    </w:rPr>
  </w:style>
  <w:style w:type="paragraph" w:customStyle="1" w:styleId="TableText">
    <w:name w:val="TableText"/>
    <w:basedOn w:val="Normal"/>
    <w:qFormat/>
    <w:rsid w:val="00C46577"/>
    <w:pPr>
      <w:spacing w:before="20" w:after="20"/>
      <w:jc w:val="right"/>
    </w:pPr>
    <w:rPr>
      <w:rFonts w:eastAsia="SimSun"/>
    </w:rPr>
  </w:style>
  <w:style w:type="paragraph" w:customStyle="1" w:styleId="fielddesc">
    <w:name w:val="fielddesc"/>
    <w:basedOn w:val="Normal"/>
    <w:rsid w:val="00C46577"/>
    <w:pPr>
      <w:framePr w:hSpace="187" w:vSpace="187" w:wrap="notBeside" w:vAnchor="page" w:hAnchor="page" w:x="2420" w:y="2435"/>
      <w:spacing w:before="20"/>
    </w:pPr>
    <w:rPr>
      <w:rFonts w:eastAsia="SimSun"/>
      <w:szCs w:val="20"/>
    </w:rPr>
  </w:style>
  <w:style w:type="character" w:customStyle="1" w:styleId="fieldrequired">
    <w:name w:val="fieldrequired"/>
    <w:rsid w:val="00C46577"/>
  </w:style>
  <w:style w:type="paragraph" w:customStyle="1" w:styleId="FigureTitle">
    <w:name w:val="Figure Title"/>
    <w:basedOn w:val="Normal"/>
    <w:rsid w:val="00C46577"/>
    <w:pPr>
      <w:keepNext/>
      <w:widowControl w:val="0"/>
      <w:tabs>
        <w:tab w:val="num" w:pos="1800"/>
      </w:tabs>
      <w:spacing w:after="240"/>
      <w:ind w:left="1800" w:hanging="360"/>
    </w:pPr>
    <w:rPr>
      <w:rFonts w:eastAsia="SimSun"/>
      <w:bCs/>
      <w:i/>
      <w:sz w:val="20"/>
      <w:szCs w:val="22"/>
      <w:lang w:eastAsia="zh-CN"/>
    </w:rPr>
  </w:style>
  <w:style w:type="character" w:styleId="FollowedHyperlink">
    <w:name w:val="FollowedHyperlink"/>
    <w:uiPriority w:val="99"/>
    <w:semiHidden/>
    <w:unhideWhenUsed/>
    <w:rsid w:val="00C46577"/>
    <w:rPr>
      <w:color w:val="800080"/>
      <w:u w:val="single"/>
    </w:rPr>
  </w:style>
  <w:style w:type="paragraph" w:customStyle="1" w:styleId="font5">
    <w:name w:val="font5"/>
    <w:basedOn w:val="Normal"/>
    <w:rsid w:val="00C46577"/>
    <w:pPr>
      <w:spacing w:before="100" w:beforeAutospacing="1" w:after="100" w:afterAutospacing="1"/>
    </w:pPr>
    <w:rPr>
      <w:rFonts w:ascii="Calibri" w:hAnsi="Calibri" w:cs="Calibri"/>
      <w:b/>
      <w:bCs/>
      <w:color w:val="000000"/>
      <w:szCs w:val="22"/>
    </w:rPr>
  </w:style>
  <w:style w:type="paragraph" w:customStyle="1" w:styleId="font6">
    <w:name w:val="font6"/>
    <w:basedOn w:val="Normal"/>
    <w:rsid w:val="00C46577"/>
    <w:pPr>
      <w:spacing w:before="100" w:beforeAutospacing="1" w:after="100" w:afterAutospacing="1"/>
    </w:pPr>
    <w:rPr>
      <w:b/>
      <w:bCs/>
      <w:color w:val="000000"/>
      <w:sz w:val="20"/>
      <w:szCs w:val="20"/>
    </w:rPr>
  </w:style>
  <w:style w:type="table" w:customStyle="1" w:styleId="GridTable1Light-Accent11">
    <w:name w:val="Grid Table 1 Light - Accent 11"/>
    <w:basedOn w:val="TableNormal"/>
    <w:uiPriority w:val="46"/>
    <w:rsid w:val="00C46577"/>
    <w:pPr>
      <w:spacing w:after="0" w:line="240" w:lineRule="auto"/>
    </w:pPr>
    <w:rPr>
      <w:rFonts w:ascii="Calibri" w:eastAsia="Calibri" w:hAnsi="Calibri" w:cs="Times New Roman"/>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C46577"/>
    <w:pPr>
      <w:spacing w:after="0" w:line="240" w:lineRule="auto"/>
    </w:pPr>
    <w:rPr>
      <w:rFonts w:ascii="Calibri" w:eastAsia="Calibri" w:hAnsi="Calibri" w:cs="Times New Roman"/>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C46577"/>
    <w:pPr>
      <w:spacing w:after="0" w:line="240" w:lineRule="auto"/>
    </w:pPr>
    <w:rPr>
      <w:rFonts w:ascii="Calibri" w:eastAsia="Calibri" w:hAnsi="Calibri" w:cs="Times New Roman"/>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C46577"/>
    <w:pPr>
      <w:spacing w:after="0" w:line="240" w:lineRule="auto"/>
    </w:pPr>
    <w:rPr>
      <w:rFonts w:ascii="Calibri" w:eastAsia="Calibri" w:hAnsi="Calibri" w:cs="Times New Roman"/>
    </w:r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Pr>
    <w:tblStylePr w:type="firstRow">
      <w:rPr>
        <w:b/>
        <w:bCs/>
      </w:rPr>
      <w:tblPr/>
      <w:tcPr>
        <w:tcBorders>
          <w:bottom w:val="single" w:sz="12" w:space="0" w:color="B2A1C7"/>
        </w:tcBorders>
      </w:tcPr>
    </w:tblStylePr>
    <w:tblStylePr w:type="lastRow">
      <w:rPr>
        <w:b/>
        <w:bCs/>
      </w:rPr>
      <w:tblPr/>
      <w:tcPr>
        <w:tcBorders>
          <w:top w:val="double" w:sz="2" w:space="0" w:color="B2A1C7"/>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C46577"/>
    <w:pPr>
      <w:spacing w:after="0" w:line="240" w:lineRule="auto"/>
    </w:pPr>
    <w:rPr>
      <w:rFonts w:ascii="Calibri" w:eastAsia="Calibri" w:hAnsi="Calibri" w:cs="Times New Roma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C46577"/>
    <w:pPr>
      <w:spacing w:after="0" w:line="240" w:lineRule="auto"/>
    </w:pPr>
    <w:rPr>
      <w:rFonts w:ascii="Calibri" w:eastAsia="Calibri" w:hAnsi="Calibri" w:cs="Times New Roma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table" w:customStyle="1" w:styleId="GridTable2-Accent11">
    <w:name w:val="Grid Table 2 - Accent 11"/>
    <w:basedOn w:val="TableNormal"/>
    <w:uiPriority w:val="47"/>
    <w:rsid w:val="00C46577"/>
    <w:pPr>
      <w:spacing w:after="0" w:line="240" w:lineRule="auto"/>
    </w:pPr>
    <w:rPr>
      <w:rFonts w:ascii="Calibri" w:eastAsia="Calibri" w:hAnsi="Calibri" w:cs="Times New Roman"/>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2-Accent31">
    <w:name w:val="Grid Table 2 - Accent 31"/>
    <w:basedOn w:val="TableNormal"/>
    <w:uiPriority w:val="47"/>
    <w:rsid w:val="00C46577"/>
    <w:pPr>
      <w:spacing w:after="0" w:line="240" w:lineRule="auto"/>
    </w:pPr>
    <w:rPr>
      <w:rFonts w:ascii="Calibri" w:eastAsia="Calibri" w:hAnsi="Calibri" w:cs="Times New Roman"/>
    </w:rPr>
    <w:tblPr>
      <w:tblStyleRowBandSize w:val="1"/>
      <w:tblStyleColBandSize w:val="1"/>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2-Accent51">
    <w:name w:val="Grid Table 2 - Accent 51"/>
    <w:basedOn w:val="TableNormal"/>
    <w:uiPriority w:val="47"/>
    <w:rsid w:val="00C46577"/>
    <w:pPr>
      <w:spacing w:after="0" w:line="240" w:lineRule="auto"/>
    </w:pPr>
    <w:rPr>
      <w:rFonts w:ascii="Calibri" w:eastAsia="Calibri" w:hAnsi="Calibri" w:cs="Times New Roman"/>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21">
    <w:name w:val="Grid Table 21"/>
    <w:basedOn w:val="TableNormal"/>
    <w:uiPriority w:val="47"/>
    <w:rsid w:val="00C46577"/>
    <w:pPr>
      <w:spacing w:after="0" w:line="240" w:lineRule="auto"/>
    </w:pPr>
    <w:rPr>
      <w:rFonts w:ascii="Calibri" w:eastAsia="Calibri" w:hAnsi="Calibri" w:cs="Times New Roman"/>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3-Accent11">
    <w:name w:val="Grid Table 3 - Accent 11"/>
    <w:basedOn w:val="TableNormal"/>
    <w:uiPriority w:val="48"/>
    <w:rsid w:val="00C46577"/>
    <w:pPr>
      <w:spacing w:after="0" w:line="240" w:lineRule="auto"/>
    </w:pPr>
    <w:rPr>
      <w:rFonts w:ascii="Calibri" w:eastAsia="Calibri" w:hAnsi="Calibri" w:cs="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GridTable3-Accent21">
    <w:name w:val="Grid Table 3 - Accent 21"/>
    <w:basedOn w:val="TableNormal"/>
    <w:uiPriority w:val="48"/>
    <w:rsid w:val="00C46577"/>
    <w:pPr>
      <w:spacing w:after="0" w:line="240" w:lineRule="auto"/>
    </w:pPr>
    <w:rPr>
      <w:rFonts w:ascii="Calibri" w:eastAsia="Calibri" w:hAnsi="Calibri" w:cs="Times New Roman"/>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GridTable3-Accent31">
    <w:name w:val="Grid Table 3 - Accent 31"/>
    <w:basedOn w:val="TableNormal"/>
    <w:uiPriority w:val="48"/>
    <w:rsid w:val="00C46577"/>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AF1DD"/>
      </w:tcPr>
    </w:tblStylePr>
    <w:tblStylePr w:type="band1Horz">
      <w:tblPr/>
      <w:tcPr>
        <w:shd w:val="clear" w:color="auto" w:fill="EAF1DD"/>
      </w:tcPr>
    </w:tblStylePr>
    <w:tblStylePr w:type="neCell">
      <w:tblPr/>
      <w:tcPr>
        <w:tcBorders>
          <w:bottom w:val="single" w:sz="4" w:space="0" w:color="C2D69B"/>
        </w:tcBorders>
      </w:tcPr>
    </w:tblStylePr>
    <w:tblStylePr w:type="nwCell">
      <w:tblPr/>
      <w:tcPr>
        <w:tcBorders>
          <w:bottom w:val="single" w:sz="4" w:space="0" w:color="C2D69B"/>
        </w:tcBorders>
      </w:tcPr>
    </w:tblStylePr>
    <w:tblStylePr w:type="seCell">
      <w:tblPr/>
      <w:tcPr>
        <w:tcBorders>
          <w:top w:val="single" w:sz="4" w:space="0" w:color="C2D69B"/>
        </w:tcBorders>
      </w:tcPr>
    </w:tblStylePr>
    <w:tblStylePr w:type="swCell">
      <w:tblPr/>
      <w:tcPr>
        <w:tcBorders>
          <w:top w:val="single" w:sz="4" w:space="0" w:color="C2D69B"/>
        </w:tcBorders>
      </w:tcPr>
    </w:tblStylePr>
  </w:style>
  <w:style w:type="table" w:customStyle="1" w:styleId="GridTable3-Accent41">
    <w:name w:val="Grid Table 3 - Accent 41"/>
    <w:basedOn w:val="TableNormal"/>
    <w:uiPriority w:val="48"/>
    <w:rsid w:val="00C46577"/>
    <w:pPr>
      <w:spacing w:after="0" w:line="240" w:lineRule="auto"/>
    </w:pPr>
    <w:rPr>
      <w:rFonts w:ascii="Calibri" w:eastAsia="Calibri" w:hAnsi="Calibri" w:cs="Times New Roman"/>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3-Accent51">
    <w:name w:val="Grid Table 3 - Accent 51"/>
    <w:basedOn w:val="TableNormal"/>
    <w:uiPriority w:val="48"/>
    <w:rsid w:val="00C46577"/>
    <w:pPr>
      <w:spacing w:after="0" w:line="240" w:lineRule="auto"/>
    </w:pPr>
    <w:rPr>
      <w:rFonts w:ascii="Calibri" w:eastAsia="Calibri" w:hAnsi="Calibri" w:cs="Times New Roman"/>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AEEF3"/>
      </w:tcPr>
    </w:tblStylePr>
    <w:tblStylePr w:type="band1Horz">
      <w:tblPr/>
      <w:tcPr>
        <w:shd w:val="clear" w:color="auto" w:fill="DAEEF3"/>
      </w:tcPr>
    </w:tblStylePr>
    <w:tblStylePr w:type="neCell">
      <w:tblPr/>
      <w:tcPr>
        <w:tcBorders>
          <w:bottom w:val="single" w:sz="4" w:space="0" w:color="92CDDC"/>
        </w:tcBorders>
      </w:tcPr>
    </w:tblStylePr>
    <w:tblStylePr w:type="nwCell">
      <w:tblPr/>
      <w:tcPr>
        <w:tcBorders>
          <w:bottom w:val="single" w:sz="4" w:space="0" w:color="92CDDC"/>
        </w:tcBorders>
      </w:tcPr>
    </w:tblStylePr>
    <w:tblStylePr w:type="seCell">
      <w:tblPr/>
      <w:tcPr>
        <w:tcBorders>
          <w:top w:val="single" w:sz="4" w:space="0" w:color="92CDDC"/>
        </w:tcBorders>
      </w:tcPr>
    </w:tblStylePr>
    <w:tblStylePr w:type="swCell">
      <w:tblPr/>
      <w:tcPr>
        <w:tcBorders>
          <w:top w:val="single" w:sz="4" w:space="0" w:color="92CDDC"/>
        </w:tcBorders>
      </w:tcPr>
    </w:tblStylePr>
  </w:style>
  <w:style w:type="table" w:customStyle="1" w:styleId="GridTable31">
    <w:name w:val="Grid Table 31"/>
    <w:basedOn w:val="TableNormal"/>
    <w:uiPriority w:val="48"/>
    <w:rsid w:val="00C46577"/>
    <w:pPr>
      <w:spacing w:after="0" w:line="240" w:lineRule="auto"/>
    </w:pPr>
    <w:rPr>
      <w:rFonts w:ascii="Calibri" w:eastAsia="Calibri" w:hAnsi="Calibri"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4-Accent11">
    <w:name w:val="Grid Table 4 - Accent 11"/>
    <w:basedOn w:val="TableNormal"/>
    <w:uiPriority w:val="49"/>
    <w:rsid w:val="00C46577"/>
    <w:pPr>
      <w:spacing w:after="0" w:line="240" w:lineRule="auto"/>
    </w:pPr>
    <w:rPr>
      <w:rFonts w:ascii="Calibri" w:eastAsia="Calibri" w:hAnsi="Calibri" w:cs="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31">
    <w:name w:val="Grid Table 4 - Accent 31"/>
    <w:basedOn w:val="TableNormal"/>
    <w:uiPriority w:val="49"/>
    <w:rsid w:val="00C46577"/>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4-Accent51">
    <w:name w:val="Grid Table 4 - Accent 51"/>
    <w:basedOn w:val="TableNormal"/>
    <w:uiPriority w:val="49"/>
    <w:rsid w:val="00C46577"/>
    <w:pPr>
      <w:spacing w:after="0" w:line="240" w:lineRule="auto"/>
    </w:pPr>
    <w:rPr>
      <w:rFonts w:ascii="Calibri" w:eastAsia="Calibri" w:hAnsi="Calibri" w:cs="Times New Roman"/>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41">
    <w:name w:val="Grid Table 41"/>
    <w:basedOn w:val="TableNormal"/>
    <w:uiPriority w:val="49"/>
    <w:rsid w:val="00C46577"/>
    <w:pPr>
      <w:spacing w:after="0" w:line="240" w:lineRule="auto"/>
    </w:pPr>
    <w:rPr>
      <w:rFonts w:ascii="Calibri" w:eastAsia="Calibri" w:hAnsi="Calibri"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Header2">
    <w:name w:val="Header2"/>
    <w:basedOn w:val="Header"/>
    <w:rsid w:val="00C46577"/>
    <w:pPr>
      <w:pBdr>
        <w:bottom w:val="single" w:sz="4" w:space="1" w:color="auto"/>
      </w:pBdr>
      <w:tabs>
        <w:tab w:val="clear" w:pos="4680"/>
        <w:tab w:val="right" w:pos="9900"/>
      </w:tabs>
      <w:spacing w:after="240"/>
      <w:jc w:val="center"/>
    </w:pPr>
    <w:rPr>
      <w:rFonts w:eastAsia="SimSun" w:cs="Arial"/>
      <w:b/>
      <w:bCs/>
      <w:noProof/>
      <w:color w:val="000000" w:themeColor="text1"/>
      <w:sz w:val="30"/>
      <w:szCs w:val="20"/>
      <w:lang w:eastAsia="zh-CN"/>
    </w:rPr>
  </w:style>
  <w:style w:type="paragraph" w:customStyle="1" w:styleId="HeaderFront">
    <w:name w:val="HeaderFront"/>
    <w:rsid w:val="00C46577"/>
    <w:pPr>
      <w:spacing w:after="120" w:line="240" w:lineRule="auto"/>
    </w:pPr>
    <w:rPr>
      <w:rFonts w:ascii="Arial Narrow" w:eastAsia="SimSun" w:hAnsi="Arial Narrow" w:cs="Times New Roman"/>
      <w:sz w:val="18"/>
      <w:szCs w:val="28"/>
    </w:rPr>
  </w:style>
  <w:style w:type="paragraph" w:customStyle="1" w:styleId="HeaderTitle">
    <w:name w:val="HeaderTitle"/>
    <w:basedOn w:val="Header"/>
    <w:rsid w:val="00C46577"/>
    <w:pPr>
      <w:tabs>
        <w:tab w:val="clear" w:pos="4680"/>
        <w:tab w:val="clear" w:pos="9360"/>
        <w:tab w:val="right" w:pos="6782"/>
      </w:tabs>
      <w:spacing w:after="120"/>
      <w:ind w:left="-115"/>
    </w:pPr>
    <w:rPr>
      <w:rFonts w:ascii="Arial Narrow" w:eastAsia="SimSun" w:hAnsi="Arial Narrow"/>
      <w:b/>
      <w:noProof/>
      <w:color w:val="000000"/>
      <w:szCs w:val="28"/>
    </w:rPr>
  </w:style>
  <w:style w:type="paragraph" w:customStyle="1" w:styleId="Heading1Right09">
    <w:name w:val="Heading 1 + Right:  0.9&quot;"/>
    <w:basedOn w:val="Heading1"/>
    <w:semiHidden/>
    <w:rsid w:val="00C46577"/>
    <w:pPr>
      <w:keepNext w:val="0"/>
      <w:keepLines w:val="0"/>
      <w:spacing w:before="720" w:after="480" w:line="276" w:lineRule="auto"/>
      <w:ind w:right="1296"/>
      <w:jc w:val="center"/>
    </w:pPr>
    <w:rPr>
      <w:rFonts w:eastAsia="SimSun" w:cs="Arial"/>
      <w:b w:val="0"/>
      <w:bCs/>
      <w:kern w:val="32"/>
      <w:sz w:val="48"/>
      <w:szCs w:val="52"/>
      <w:lang w:eastAsia="x-none"/>
    </w:rPr>
  </w:style>
  <w:style w:type="paragraph" w:styleId="HTMLAddress">
    <w:name w:val="HTML Address"/>
    <w:basedOn w:val="Normal"/>
    <w:link w:val="HTMLAddressChar"/>
    <w:semiHidden/>
    <w:rsid w:val="00C46577"/>
    <w:pPr>
      <w:spacing w:after="240"/>
    </w:pPr>
    <w:rPr>
      <w:rFonts w:eastAsia="SimSun"/>
      <w:i/>
      <w:iCs/>
      <w:sz w:val="20"/>
      <w:szCs w:val="20"/>
      <w:lang w:eastAsia="zh-CN"/>
    </w:rPr>
  </w:style>
  <w:style w:type="character" w:customStyle="1" w:styleId="HTMLAddressChar">
    <w:name w:val="HTML Address Char"/>
    <w:basedOn w:val="DefaultParagraphFont"/>
    <w:link w:val="HTMLAddress"/>
    <w:semiHidden/>
    <w:rsid w:val="00C46577"/>
    <w:rPr>
      <w:rFonts w:ascii="Arial" w:eastAsia="SimSun" w:hAnsi="Arial" w:cs="Times New Roman"/>
      <w:i/>
      <w:iCs/>
      <w:sz w:val="20"/>
      <w:szCs w:val="20"/>
      <w:lang w:eastAsia="zh-CN"/>
    </w:rPr>
  </w:style>
  <w:style w:type="paragraph" w:customStyle="1" w:styleId="HTMLlink">
    <w:name w:val="HTML link"/>
    <w:basedOn w:val="HTMLAddress"/>
    <w:autoRedefine/>
    <w:rsid w:val="00C46577"/>
    <w:rPr>
      <w:rFonts w:ascii="Courier New" w:hAnsi="Courier New"/>
      <w:i w:val="0"/>
      <w:sz w:val="18"/>
      <w:u w:val="single"/>
    </w:rPr>
  </w:style>
  <w:style w:type="character" w:customStyle="1" w:styleId="HTMLlinkChar">
    <w:name w:val="HTML link Char"/>
    <w:rsid w:val="00C46577"/>
    <w:rPr>
      <w:rFonts w:ascii="Courier New" w:hAnsi="Courier New"/>
      <w:iCs/>
      <w:sz w:val="18"/>
      <w:u w:val="single"/>
      <w:lang w:val="en-US" w:eastAsia="en-US" w:bidi="ar-SA"/>
    </w:rPr>
  </w:style>
  <w:style w:type="paragraph" w:styleId="HTMLPreformatted">
    <w:name w:val="HTML Preformatted"/>
    <w:basedOn w:val="Normal"/>
    <w:link w:val="HTMLPreformattedChar"/>
    <w:semiHidden/>
    <w:rsid w:val="00C46577"/>
    <w:pPr>
      <w:spacing w:after="240"/>
    </w:pPr>
    <w:rPr>
      <w:rFonts w:ascii="Courier New" w:eastAsia="SimSun" w:hAnsi="Courier New"/>
      <w:sz w:val="20"/>
      <w:szCs w:val="20"/>
      <w:lang w:eastAsia="zh-CN"/>
    </w:rPr>
  </w:style>
  <w:style w:type="character" w:customStyle="1" w:styleId="HTMLPreformattedChar">
    <w:name w:val="HTML Preformatted Char"/>
    <w:basedOn w:val="DefaultParagraphFont"/>
    <w:link w:val="HTMLPreformatted"/>
    <w:semiHidden/>
    <w:rsid w:val="00C46577"/>
    <w:rPr>
      <w:rFonts w:ascii="Courier New" w:eastAsia="SimSun" w:hAnsi="Courier New" w:cs="Times New Roman"/>
      <w:sz w:val="20"/>
      <w:szCs w:val="20"/>
      <w:lang w:eastAsia="zh-CN"/>
    </w:rPr>
  </w:style>
  <w:style w:type="paragraph" w:customStyle="1" w:styleId="Image">
    <w:name w:val="Image"/>
    <w:rsid w:val="00C46577"/>
    <w:pPr>
      <w:keepNext/>
      <w:spacing w:after="60" w:line="240" w:lineRule="auto"/>
      <w:jc w:val="center"/>
    </w:pPr>
    <w:rPr>
      <w:rFonts w:ascii="Times New Roman" w:eastAsia="Calibri" w:hAnsi="Times New Roman" w:cs="Arial"/>
      <w:noProof/>
      <w:sz w:val="24"/>
    </w:rPr>
  </w:style>
  <w:style w:type="paragraph" w:customStyle="1" w:styleId="important">
    <w:name w:val="important"/>
    <w:basedOn w:val="BodyText"/>
    <w:rsid w:val="00C46577"/>
    <w:pPr>
      <w:pBdr>
        <w:top w:val="thickThinSmallGap" w:sz="24" w:space="1" w:color="auto"/>
        <w:left w:val="thickThinSmallGap" w:sz="24" w:space="4" w:color="auto"/>
        <w:bottom w:val="thinThickSmallGap" w:sz="24" w:space="1" w:color="auto"/>
        <w:right w:val="thinThickSmallGap" w:sz="24" w:space="4" w:color="auto"/>
      </w:pBdr>
      <w:tabs>
        <w:tab w:val="num" w:pos="720"/>
      </w:tabs>
      <w:ind w:left="720" w:hanging="360"/>
    </w:pPr>
    <w:rPr>
      <w:b/>
      <w:szCs w:val="22"/>
      <w:lang w:eastAsia="zh-CN"/>
    </w:rPr>
  </w:style>
  <w:style w:type="paragraph" w:styleId="Index1">
    <w:name w:val="index 1"/>
    <w:basedOn w:val="Normal"/>
    <w:next w:val="Normal"/>
    <w:autoRedefine/>
    <w:semiHidden/>
    <w:rsid w:val="00C46577"/>
    <w:pPr>
      <w:spacing w:after="240"/>
      <w:ind w:left="220" w:hanging="220"/>
      <w:jc w:val="center"/>
    </w:pPr>
    <w:rPr>
      <w:rFonts w:eastAsia="SimSun"/>
      <w:b/>
      <w:noProof/>
      <w:kern w:val="28"/>
      <w:sz w:val="20"/>
      <w:szCs w:val="20"/>
      <w:lang w:eastAsia="zh-CN"/>
    </w:rPr>
  </w:style>
  <w:style w:type="paragraph" w:styleId="Index2">
    <w:name w:val="index 2"/>
    <w:basedOn w:val="Normal"/>
    <w:next w:val="Normal"/>
    <w:autoRedefine/>
    <w:semiHidden/>
    <w:rsid w:val="00C46577"/>
    <w:pPr>
      <w:spacing w:after="240"/>
      <w:ind w:left="440" w:hanging="220"/>
    </w:pPr>
    <w:rPr>
      <w:rFonts w:eastAsia="SimSun"/>
      <w:sz w:val="20"/>
      <w:szCs w:val="20"/>
      <w:lang w:eastAsia="zh-CN"/>
    </w:rPr>
  </w:style>
  <w:style w:type="paragraph" w:styleId="Index3">
    <w:name w:val="index 3"/>
    <w:basedOn w:val="Normal"/>
    <w:next w:val="Normal"/>
    <w:autoRedefine/>
    <w:semiHidden/>
    <w:rsid w:val="00C46577"/>
    <w:pPr>
      <w:spacing w:after="240"/>
      <w:ind w:left="660" w:hanging="220"/>
    </w:pPr>
    <w:rPr>
      <w:rFonts w:eastAsia="SimSun"/>
      <w:sz w:val="20"/>
      <w:szCs w:val="20"/>
      <w:lang w:eastAsia="zh-CN"/>
    </w:rPr>
  </w:style>
  <w:style w:type="paragraph" w:styleId="Index4">
    <w:name w:val="index 4"/>
    <w:basedOn w:val="Normal"/>
    <w:next w:val="Normal"/>
    <w:autoRedefine/>
    <w:semiHidden/>
    <w:rsid w:val="00C46577"/>
    <w:pPr>
      <w:spacing w:after="240"/>
      <w:ind w:left="880" w:hanging="220"/>
    </w:pPr>
    <w:rPr>
      <w:rFonts w:eastAsia="SimSun"/>
      <w:sz w:val="20"/>
      <w:szCs w:val="20"/>
      <w:lang w:eastAsia="zh-CN"/>
    </w:rPr>
  </w:style>
  <w:style w:type="paragraph" w:styleId="Index5">
    <w:name w:val="index 5"/>
    <w:basedOn w:val="Normal"/>
    <w:next w:val="Normal"/>
    <w:autoRedefine/>
    <w:semiHidden/>
    <w:rsid w:val="00C46577"/>
    <w:pPr>
      <w:spacing w:after="240"/>
      <w:ind w:left="1100" w:hanging="220"/>
    </w:pPr>
    <w:rPr>
      <w:rFonts w:eastAsia="SimSun"/>
      <w:sz w:val="20"/>
      <w:szCs w:val="20"/>
      <w:lang w:eastAsia="zh-CN"/>
    </w:rPr>
  </w:style>
  <w:style w:type="paragraph" w:styleId="Index6">
    <w:name w:val="index 6"/>
    <w:basedOn w:val="Normal"/>
    <w:next w:val="Normal"/>
    <w:autoRedefine/>
    <w:semiHidden/>
    <w:rsid w:val="00C46577"/>
    <w:pPr>
      <w:spacing w:after="240"/>
      <w:ind w:left="1320" w:hanging="220"/>
    </w:pPr>
    <w:rPr>
      <w:rFonts w:eastAsia="SimSun"/>
      <w:sz w:val="20"/>
      <w:szCs w:val="20"/>
      <w:lang w:eastAsia="zh-CN"/>
    </w:rPr>
  </w:style>
  <w:style w:type="paragraph" w:styleId="Index7">
    <w:name w:val="index 7"/>
    <w:basedOn w:val="Normal"/>
    <w:next w:val="Normal"/>
    <w:autoRedefine/>
    <w:semiHidden/>
    <w:rsid w:val="00C46577"/>
    <w:pPr>
      <w:spacing w:after="240"/>
      <w:ind w:left="1540" w:hanging="220"/>
    </w:pPr>
    <w:rPr>
      <w:rFonts w:eastAsia="SimSun"/>
      <w:sz w:val="20"/>
      <w:szCs w:val="20"/>
      <w:lang w:eastAsia="zh-CN"/>
    </w:rPr>
  </w:style>
  <w:style w:type="paragraph" w:styleId="Index8">
    <w:name w:val="index 8"/>
    <w:basedOn w:val="Normal"/>
    <w:next w:val="Normal"/>
    <w:autoRedefine/>
    <w:semiHidden/>
    <w:rsid w:val="00C46577"/>
    <w:pPr>
      <w:spacing w:after="240"/>
      <w:ind w:left="1760" w:hanging="220"/>
    </w:pPr>
    <w:rPr>
      <w:rFonts w:eastAsia="SimSun"/>
      <w:sz w:val="20"/>
      <w:szCs w:val="20"/>
      <w:lang w:eastAsia="zh-CN"/>
    </w:rPr>
  </w:style>
  <w:style w:type="paragraph" w:styleId="Index9">
    <w:name w:val="index 9"/>
    <w:basedOn w:val="Normal"/>
    <w:next w:val="Normal"/>
    <w:autoRedefine/>
    <w:semiHidden/>
    <w:rsid w:val="00C46577"/>
    <w:pPr>
      <w:spacing w:after="240"/>
      <w:ind w:left="1980" w:hanging="220"/>
    </w:pPr>
    <w:rPr>
      <w:rFonts w:eastAsia="SimSun"/>
      <w:sz w:val="20"/>
      <w:szCs w:val="20"/>
      <w:lang w:eastAsia="zh-CN"/>
    </w:rPr>
  </w:style>
  <w:style w:type="paragraph" w:styleId="IndexHeading">
    <w:name w:val="index heading"/>
    <w:basedOn w:val="Normal"/>
    <w:next w:val="Index1"/>
    <w:semiHidden/>
    <w:rsid w:val="00C46577"/>
    <w:pPr>
      <w:spacing w:after="240"/>
    </w:pPr>
    <w:rPr>
      <w:rFonts w:eastAsia="SimSun"/>
      <w:sz w:val="20"/>
      <w:szCs w:val="20"/>
      <w:lang w:eastAsia="zh-CN"/>
    </w:rPr>
  </w:style>
  <w:style w:type="paragraph" w:customStyle="1" w:styleId="InsideAddress">
    <w:name w:val="Inside Address"/>
    <w:basedOn w:val="Normal"/>
    <w:semiHidden/>
    <w:rsid w:val="00C46577"/>
    <w:pPr>
      <w:spacing w:after="120"/>
    </w:pPr>
    <w:rPr>
      <w:rFonts w:eastAsia="SimSun"/>
      <w:szCs w:val="22"/>
      <w:lang w:eastAsia="zh-CN"/>
    </w:rPr>
  </w:style>
  <w:style w:type="paragraph" w:customStyle="1" w:styleId="Legalnotice">
    <w:name w:val="Legalnotice"/>
    <w:basedOn w:val="Copyright"/>
    <w:semiHidden/>
    <w:rsid w:val="00C46577"/>
    <w:pPr>
      <w:spacing w:after="180"/>
    </w:pPr>
  </w:style>
  <w:style w:type="paragraph" w:styleId="List">
    <w:name w:val="List"/>
    <w:basedOn w:val="Normal"/>
    <w:semiHidden/>
    <w:rsid w:val="00C46577"/>
    <w:pPr>
      <w:spacing w:after="240"/>
      <w:ind w:left="360" w:hanging="360"/>
    </w:pPr>
    <w:rPr>
      <w:rFonts w:eastAsia="SimSun"/>
      <w:sz w:val="20"/>
      <w:szCs w:val="20"/>
      <w:lang w:eastAsia="zh-CN"/>
    </w:rPr>
  </w:style>
  <w:style w:type="paragraph" w:styleId="List2">
    <w:name w:val="List 2"/>
    <w:basedOn w:val="Normal"/>
    <w:semiHidden/>
    <w:rsid w:val="00C46577"/>
    <w:pPr>
      <w:spacing w:after="240"/>
      <w:ind w:left="720" w:hanging="360"/>
    </w:pPr>
    <w:rPr>
      <w:rFonts w:eastAsia="SimSun"/>
      <w:sz w:val="20"/>
      <w:szCs w:val="20"/>
      <w:lang w:eastAsia="zh-CN"/>
    </w:rPr>
  </w:style>
  <w:style w:type="paragraph" w:styleId="List3">
    <w:name w:val="List 3"/>
    <w:basedOn w:val="Normal"/>
    <w:semiHidden/>
    <w:rsid w:val="00C46577"/>
    <w:pPr>
      <w:spacing w:after="240"/>
      <w:ind w:left="1080" w:hanging="360"/>
    </w:pPr>
    <w:rPr>
      <w:rFonts w:eastAsia="SimSun"/>
      <w:sz w:val="20"/>
      <w:szCs w:val="20"/>
      <w:lang w:eastAsia="zh-CN"/>
    </w:rPr>
  </w:style>
  <w:style w:type="paragraph" w:styleId="List4">
    <w:name w:val="List 4"/>
    <w:basedOn w:val="Normal"/>
    <w:semiHidden/>
    <w:rsid w:val="00C46577"/>
    <w:pPr>
      <w:spacing w:after="240"/>
      <w:ind w:left="1440" w:hanging="360"/>
    </w:pPr>
    <w:rPr>
      <w:rFonts w:eastAsia="SimSun"/>
      <w:sz w:val="20"/>
      <w:szCs w:val="20"/>
      <w:lang w:eastAsia="zh-CN"/>
    </w:rPr>
  </w:style>
  <w:style w:type="paragraph" w:styleId="List5">
    <w:name w:val="List 5"/>
    <w:basedOn w:val="Normal"/>
    <w:semiHidden/>
    <w:rsid w:val="00C46577"/>
    <w:pPr>
      <w:spacing w:after="240"/>
      <w:ind w:left="1800" w:hanging="360"/>
    </w:pPr>
    <w:rPr>
      <w:rFonts w:eastAsia="SimSun"/>
      <w:sz w:val="20"/>
      <w:szCs w:val="20"/>
      <w:lang w:eastAsia="zh-CN"/>
    </w:rPr>
  </w:style>
  <w:style w:type="paragraph" w:styleId="ListBullet">
    <w:name w:val="List Bullet"/>
    <w:basedOn w:val="Normal"/>
    <w:autoRedefine/>
    <w:semiHidden/>
    <w:rsid w:val="00C46577"/>
    <w:pPr>
      <w:spacing w:after="240"/>
    </w:pPr>
    <w:rPr>
      <w:rFonts w:ascii="Bookman Old Style" w:eastAsia="SimSun" w:hAnsi="Bookman Old Style"/>
      <w:szCs w:val="22"/>
      <w:lang w:eastAsia="zh-CN"/>
    </w:rPr>
  </w:style>
  <w:style w:type="paragraph" w:styleId="ListBullet2">
    <w:name w:val="List Bullet 2"/>
    <w:basedOn w:val="Normal"/>
    <w:autoRedefine/>
    <w:semiHidden/>
    <w:rsid w:val="00C46577"/>
    <w:pPr>
      <w:spacing w:after="240"/>
    </w:pPr>
    <w:rPr>
      <w:rFonts w:ascii="Bookman Old Style" w:eastAsia="SimSun" w:hAnsi="Bookman Old Style"/>
      <w:szCs w:val="22"/>
      <w:lang w:eastAsia="zh-CN"/>
    </w:rPr>
  </w:style>
  <w:style w:type="paragraph" w:customStyle="1" w:styleId="ListBullet21">
    <w:name w:val="List Bullet 21"/>
    <w:basedOn w:val="Normal"/>
    <w:rsid w:val="00C46577"/>
    <w:pPr>
      <w:numPr>
        <w:numId w:val="55"/>
      </w:numPr>
      <w:spacing w:after="120"/>
    </w:pPr>
    <w:rPr>
      <w:rFonts w:ascii="Tahoma" w:hAnsi="Tahoma"/>
      <w:szCs w:val="20"/>
    </w:rPr>
  </w:style>
  <w:style w:type="paragraph" w:styleId="ListBullet3">
    <w:name w:val="List Bullet 3"/>
    <w:basedOn w:val="Normal"/>
    <w:semiHidden/>
    <w:rsid w:val="00C46577"/>
    <w:pPr>
      <w:tabs>
        <w:tab w:val="num" w:pos="1080"/>
      </w:tabs>
      <w:spacing w:after="240"/>
      <w:ind w:left="1080" w:hanging="360"/>
    </w:pPr>
    <w:rPr>
      <w:rFonts w:eastAsia="SimSun"/>
      <w:sz w:val="20"/>
      <w:szCs w:val="22"/>
      <w:lang w:eastAsia="zh-CN"/>
    </w:rPr>
  </w:style>
  <w:style w:type="paragraph" w:styleId="ListBullet4">
    <w:name w:val="List Bullet 4"/>
    <w:basedOn w:val="Normal"/>
    <w:autoRedefine/>
    <w:semiHidden/>
    <w:rsid w:val="00C46577"/>
    <w:pPr>
      <w:tabs>
        <w:tab w:val="num" w:pos="1440"/>
      </w:tabs>
      <w:spacing w:after="240"/>
      <w:ind w:left="1440" w:hanging="360"/>
    </w:pPr>
    <w:rPr>
      <w:rFonts w:ascii="Bookman Old Style" w:eastAsia="SimSun" w:hAnsi="Bookman Old Style"/>
      <w:szCs w:val="22"/>
      <w:lang w:eastAsia="zh-CN"/>
    </w:rPr>
  </w:style>
  <w:style w:type="paragraph" w:styleId="ListBullet5">
    <w:name w:val="List Bullet 5"/>
    <w:basedOn w:val="Normal"/>
    <w:autoRedefine/>
    <w:semiHidden/>
    <w:rsid w:val="00C46577"/>
    <w:pPr>
      <w:spacing w:after="240"/>
    </w:pPr>
    <w:rPr>
      <w:rFonts w:ascii="Bookman Old Style" w:eastAsia="SimSun" w:hAnsi="Bookman Old Style"/>
      <w:szCs w:val="22"/>
      <w:lang w:eastAsia="zh-CN"/>
    </w:rPr>
  </w:style>
  <w:style w:type="paragraph" w:styleId="ListContinue">
    <w:name w:val="List Continue"/>
    <w:basedOn w:val="Normal"/>
    <w:semiHidden/>
    <w:rsid w:val="00C46577"/>
    <w:pPr>
      <w:spacing w:after="120"/>
      <w:ind w:left="360"/>
    </w:pPr>
    <w:rPr>
      <w:rFonts w:eastAsia="SimSun"/>
      <w:sz w:val="20"/>
      <w:szCs w:val="20"/>
      <w:lang w:eastAsia="zh-CN"/>
    </w:rPr>
  </w:style>
  <w:style w:type="paragraph" w:styleId="ListContinue2">
    <w:name w:val="List Continue 2"/>
    <w:basedOn w:val="Normal"/>
    <w:semiHidden/>
    <w:rsid w:val="00C46577"/>
    <w:pPr>
      <w:spacing w:after="120"/>
      <w:ind w:left="720"/>
    </w:pPr>
    <w:rPr>
      <w:rFonts w:eastAsia="SimSun"/>
      <w:sz w:val="20"/>
      <w:szCs w:val="20"/>
      <w:lang w:eastAsia="zh-CN"/>
    </w:rPr>
  </w:style>
  <w:style w:type="paragraph" w:styleId="ListContinue3">
    <w:name w:val="List Continue 3"/>
    <w:basedOn w:val="Normal"/>
    <w:semiHidden/>
    <w:rsid w:val="00C46577"/>
    <w:pPr>
      <w:spacing w:after="120"/>
      <w:ind w:left="1080"/>
    </w:pPr>
    <w:rPr>
      <w:rFonts w:eastAsia="SimSun"/>
      <w:sz w:val="20"/>
      <w:szCs w:val="20"/>
      <w:lang w:eastAsia="zh-CN"/>
    </w:rPr>
  </w:style>
  <w:style w:type="paragraph" w:styleId="ListContinue4">
    <w:name w:val="List Continue 4"/>
    <w:basedOn w:val="Normal"/>
    <w:semiHidden/>
    <w:rsid w:val="00C46577"/>
    <w:pPr>
      <w:spacing w:after="120"/>
      <w:ind w:left="1440"/>
    </w:pPr>
    <w:rPr>
      <w:rFonts w:eastAsia="SimSun"/>
      <w:sz w:val="20"/>
      <w:szCs w:val="20"/>
      <w:lang w:eastAsia="zh-CN"/>
    </w:rPr>
  </w:style>
  <w:style w:type="paragraph" w:styleId="ListContinue5">
    <w:name w:val="List Continue 5"/>
    <w:basedOn w:val="Normal"/>
    <w:semiHidden/>
    <w:rsid w:val="00C46577"/>
    <w:pPr>
      <w:spacing w:after="120"/>
      <w:ind w:left="1800"/>
    </w:pPr>
    <w:rPr>
      <w:rFonts w:eastAsia="SimSun"/>
      <w:sz w:val="20"/>
      <w:szCs w:val="20"/>
      <w:lang w:eastAsia="zh-CN"/>
    </w:rPr>
  </w:style>
  <w:style w:type="paragraph" w:styleId="ListNumber">
    <w:name w:val="List Number"/>
    <w:basedOn w:val="Normal"/>
    <w:semiHidden/>
    <w:rsid w:val="00C46577"/>
    <w:pPr>
      <w:spacing w:after="240"/>
    </w:pPr>
    <w:rPr>
      <w:rFonts w:ascii="Bookman Old Style" w:eastAsia="SimSun" w:hAnsi="Bookman Old Style"/>
      <w:szCs w:val="22"/>
      <w:lang w:eastAsia="zh-CN"/>
    </w:rPr>
  </w:style>
  <w:style w:type="paragraph" w:styleId="ListNumber2">
    <w:name w:val="List Number 2"/>
    <w:basedOn w:val="Normal"/>
    <w:semiHidden/>
    <w:rsid w:val="00C46577"/>
    <w:pPr>
      <w:spacing w:after="240"/>
    </w:pPr>
    <w:rPr>
      <w:rFonts w:ascii="Bookman Old Style" w:eastAsia="SimSun" w:hAnsi="Bookman Old Style"/>
      <w:szCs w:val="22"/>
      <w:lang w:eastAsia="zh-CN"/>
    </w:rPr>
  </w:style>
  <w:style w:type="paragraph" w:styleId="ListNumber3">
    <w:name w:val="List Number 3"/>
    <w:basedOn w:val="Normal"/>
    <w:semiHidden/>
    <w:rsid w:val="00C46577"/>
    <w:pPr>
      <w:spacing w:after="240"/>
    </w:pPr>
    <w:rPr>
      <w:rFonts w:ascii="Bookman Old Style" w:eastAsia="SimSun" w:hAnsi="Bookman Old Style"/>
      <w:szCs w:val="22"/>
      <w:lang w:eastAsia="zh-CN"/>
    </w:rPr>
  </w:style>
  <w:style w:type="paragraph" w:styleId="ListNumber4">
    <w:name w:val="List Number 4"/>
    <w:basedOn w:val="Normal"/>
    <w:semiHidden/>
    <w:rsid w:val="00C46577"/>
    <w:pPr>
      <w:spacing w:after="240"/>
    </w:pPr>
    <w:rPr>
      <w:rFonts w:ascii="Bookman Old Style" w:eastAsia="SimSun" w:hAnsi="Bookman Old Style"/>
      <w:szCs w:val="22"/>
      <w:lang w:eastAsia="zh-CN"/>
    </w:rPr>
  </w:style>
  <w:style w:type="paragraph" w:styleId="ListNumber5">
    <w:name w:val="List Number 5"/>
    <w:basedOn w:val="Normal"/>
    <w:semiHidden/>
    <w:rsid w:val="00C46577"/>
    <w:pPr>
      <w:spacing w:after="240"/>
    </w:pPr>
    <w:rPr>
      <w:rFonts w:ascii="Bookman Old Style" w:eastAsia="SimSun" w:hAnsi="Bookman Old Style"/>
      <w:szCs w:val="22"/>
      <w:lang w:eastAsia="zh-CN"/>
    </w:rPr>
  </w:style>
  <w:style w:type="table" w:customStyle="1" w:styleId="ListTable4-Accent31">
    <w:name w:val="List Table 4 - Accent 31"/>
    <w:basedOn w:val="TableNormal"/>
    <w:uiPriority w:val="49"/>
    <w:rsid w:val="00C46577"/>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tcBorders>
        <w:shd w:val="clear" w:color="auto" w:fill="9BBB59"/>
      </w:tcPr>
    </w:tblStylePr>
    <w:tblStylePr w:type="lastRow">
      <w:rPr>
        <w:b/>
        <w:bCs/>
      </w:rPr>
      <w:tblPr/>
      <w:tcPr>
        <w:tcBorders>
          <w:top w:val="doub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5Dark-Accent31">
    <w:name w:val="List Table 5 Dark - Accent 31"/>
    <w:basedOn w:val="TableNormal"/>
    <w:uiPriority w:val="50"/>
    <w:rsid w:val="00C46577"/>
    <w:pPr>
      <w:spacing w:after="0" w:line="240" w:lineRule="auto"/>
    </w:pPr>
    <w:rPr>
      <w:rFonts w:ascii="Calibri" w:eastAsia="Calibri" w:hAnsi="Calibri" w:cs="Times New Roman"/>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styleId="MacroText">
    <w:name w:val="macro"/>
    <w:link w:val="MacroTextChar"/>
    <w:semiHidden/>
    <w:rsid w:val="00C46577"/>
    <w:pPr>
      <w:tabs>
        <w:tab w:val="left" w:pos="480"/>
        <w:tab w:val="left" w:pos="960"/>
        <w:tab w:val="left" w:pos="1440"/>
        <w:tab w:val="left" w:pos="1920"/>
        <w:tab w:val="left" w:pos="2400"/>
        <w:tab w:val="left" w:pos="2880"/>
        <w:tab w:val="left" w:pos="3360"/>
        <w:tab w:val="left" w:pos="3840"/>
        <w:tab w:val="left" w:pos="4320"/>
      </w:tabs>
      <w:spacing w:after="240" w:line="240" w:lineRule="auto"/>
    </w:pPr>
    <w:rPr>
      <w:rFonts w:ascii="Courier New" w:eastAsia="SimSun" w:hAnsi="Courier New" w:cs="Courier New"/>
      <w:sz w:val="20"/>
      <w:szCs w:val="20"/>
    </w:rPr>
  </w:style>
  <w:style w:type="character" w:customStyle="1" w:styleId="MacroTextChar">
    <w:name w:val="Macro Text Char"/>
    <w:basedOn w:val="DefaultParagraphFont"/>
    <w:link w:val="MacroText"/>
    <w:semiHidden/>
    <w:rsid w:val="00C46577"/>
    <w:rPr>
      <w:rFonts w:ascii="Courier New" w:eastAsia="SimSun" w:hAnsi="Courier New" w:cs="Courier New"/>
      <w:sz w:val="20"/>
      <w:szCs w:val="20"/>
    </w:rPr>
  </w:style>
  <w:style w:type="paragraph" w:styleId="MessageHeader">
    <w:name w:val="Message Header"/>
    <w:basedOn w:val="Normal"/>
    <w:link w:val="MessageHeaderChar"/>
    <w:rsid w:val="00C46577"/>
    <w:pPr>
      <w:spacing w:after="360"/>
      <w:ind w:left="1440" w:hanging="1440"/>
    </w:pPr>
    <w:rPr>
      <w:rFonts w:eastAsia="SimSun"/>
      <w:szCs w:val="22"/>
      <w:lang w:eastAsia="zh-CN"/>
    </w:rPr>
  </w:style>
  <w:style w:type="character" w:customStyle="1" w:styleId="MessageHeaderChar">
    <w:name w:val="Message Header Char"/>
    <w:basedOn w:val="DefaultParagraphFont"/>
    <w:link w:val="MessageHeader"/>
    <w:rsid w:val="00C46577"/>
    <w:rPr>
      <w:rFonts w:ascii="Arial" w:eastAsia="SimSun" w:hAnsi="Arial" w:cs="Times New Roman"/>
      <w:sz w:val="24"/>
      <w:lang w:eastAsia="zh-CN"/>
    </w:rPr>
  </w:style>
  <w:style w:type="character" w:customStyle="1" w:styleId="NoSpacingChar">
    <w:name w:val="No Spacing Char"/>
    <w:link w:val="NoSpacing"/>
    <w:uiPriority w:val="1"/>
    <w:rsid w:val="00C46577"/>
    <w:rPr>
      <w:rFonts w:ascii="Arial" w:hAnsi="Arial"/>
      <w:sz w:val="24"/>
    </w:rPr>
  </w:style>
  <w:style w:type="paragraph" w:styleId="NormalIndent">
    <w:name w:val="Normal Indent"/>
    <w:basedOn w:val="Normal"/>
    <w:semiHidden/>
    <w:rsid w:val="00C46577"/>
    <w:pPr>
      <w:spacing w:after="120"/>
      <w:ind w:left="2160"/>
    </w:pPr>
    <w:rPr>
      <w:rFonts w:ascii="Bookman Old Style" w:eastAsia="SimSun" w:hAnsi="Bookman Old Style"/>
      <w:lang w:eastAsia="zh-CN"/>
    </w:rPr>
  </w:style>
  <w:style w:type="paragraph" w:customStyle="1" w:styleId="NormalNoIndent">
    <w:name w:val="NormalNoIndent"/>
    <w:basedOn w:val="Normal"/>
    <w:autoRedefine/>
    <w:semiHidden/>
    <w:rsid w:val="00C46577"/>
    <w:rPr>
      <w:rFonts w:eastAsia="SimSun"/>
      <w:sz w:val="18"/>
      <w:szCs w:val="22"/>
      <w:lang w:eastAsia="zh-CN"/>
    </w:rPr>
  </w:style>
  <w:style w:type="paragraph" w:customStyle="1" w:styleId="NormalTableText">
    <w:name w:val="NormalTableText"/>
    <w:basedOn w:val="Normal"/>
    <w:semiHidden/>
    <w:rsid w:val="00C46577"/>
    <w:pPr>
      <w:spacing w:after="120"/>
    </w:pPr>
    <w:rPr>
      <w:rFonts w:eastAsia="SimSun" w:cs="Arial"/>
      <w:sz w:val="18"/>
      <w:szCs w:val="22"/>
      <w:lang w:eastAsia="zh-CN"/>
    </w:rPr>
  </w:style>
  <w:style w:type="paragraph" w:styleId="TOC1">
    <w:name w:val="toc 1"/>
    <w:basedOn w:val="Normal"/>
    <w:next w:val="Normal"/>
    <w:link w:val="TOC1Char"/>
    <w:uiPriority w:val="39"/>
    <w:qFormat/>
    <w:rsid w:val="00C46577"/>
    <w:pPr>
      <w:tabs>
        <w:tab w:val="right" w:leader="dot" w:pos="9900"/>
      </w:tabs>
      <w:spacing w:before="60" w:after="20"/>
      <w:ind w:left="432" w:right="43" w:hanging="288"/>
    </w:pPr>
    <w:rPr>
      <w:rFonts w:eastAsia="SimSun"/>
      <w:b/>
      <w:noProof/>
      <w:color w:val="0000FF"/>
      <w:szCs w:val="18"/>
    </w:rPr>
  </w:style>
  <w:style w:type="character" w:customStyle="1" w:styleId="TOC1Char">
    <w:name w:val="TOC 1 Char"/>
    <w:link w:val="TOC1"/>
    <w:uiPriority w:val="39"/>
    <w:rsid w:val="00C46577"/>
    <w:rPr>
      <w:rFonts w:ascii="Arial" w:eastAsia="SimSun" w:hAnsi="Arial" w:cs="Times New Roman"/>
      <w:b/>
      <w:noProof/>
      <w:color w:val="0000FF"/>
      <w:sz w:val="24"/>
      <w:szCs w:val="18"/>
    </w:rPr>
  </w:style>
  <w:style w:type="paragraph" w:styleId="TOC2">
    <w:name w:val="toc 2"/>
    <w:basedOn w:val="Normal"/>
    <w:next w:val="Normal"/>
    <w:link w:val="TOC2Char"/>
    <w:uiPriority w:val="39"/>
    <w:qFormat/>
    <w:rsid w:val="00C46577"/>
    <w:pPr>
      <w:tabs>
        <w:tab w:val="right" w:leader="dot" w:pos="9893"/>
      </w:tabs>
      <w:ind w:left="900" w:right="43" w:hanging="540"/>
    </w:pPr>
    <w:rPr>
      <w:rFonts w:eastAsia="SimSun"/>
      <w:noProof/>
      <w:color w:val="0000FF"/>
      <w:szCs w:val="18"/>
    </w:rPr>
  </w:style>
  <w:style w:type="character" w:customStyle="1" w:styleId="TOC2Char">
    <w:name w:val="TOC 2 Char"/>
    <w:link w:val="TOC2"/>
    <w:uiPriority w:val="39"/>
    <w:rsid w:val="00C46577"/>
    <w:rPr>
      <w:rFonts w:ascii="Arial" w:eastAsia="SimSun" w:hAnsi="Arial" w:cs="Times New Roman"/>
      <w:noProof/>
      <w:color w:val="0000FF"/>
      <w:sz w:val="24"/>
      <w:szCs w:val="18"/>
    </w:rPr>
  </w:style>
  <w:style w:type="paragraph" w:styleId="TOC3">
    <w:name w:val="toc 3"/>
    <w:basedOn w:val="Normal"/>
    <w:next w:val="Normal"/>
    <w:link w:val="TOC3Char"/>
    <w:uiPriority w:val="39"/>
    <w:qFormat/>
    <w:rsid w:val="00C46577"/>
    <w:pPr>
      <w:tabs>
        <w:tab w:val="left" w:pos="900"/>
        <w:tab w:val="right" w:leader="dot" w:pos="9677"/>
        <w:tab w:val="right" w:leader="dot" w:pos="9720"/>
      </w:tabs>
      <w:ind w:left="720" w:hanging="180"/>
    </w:pPr>
    <w:rPr>
      <w:rFonts w:eastAsiaTheme="minorEastAsia" w:cstheme="minorBidi"/>
      <w:noProof/>
      <w:color w:val="0000FF"/>
      <w:szCs w:val="22"/>
      <w:lang w:eastAsia="ko-KR"/>
    </w:rPr>
  </w:style>
  <w:style w:type="character" w:customStyle="1" w:styleId="TOC3Char">
    <w:name w:val="TOC 3 Char"/>
    <w:link w:val="TOC3"/>
    <w:uiPriority w:val="39"/>
    <w:rsid w:val="00C46577"/>
    <w:rPr>
      <w:rFonts w:ascii="Arial" w:eastAsiaTheme="minorEastAsia" w:hAnsi="Arial"/>
      <w:noProof/>
      <w:color w:val="0000FF"/>
      <w:sz w:val="24"/>
      <w:lang w:eastAsia="ko-KR"/>
    </w:rPr>
  </w:style>
  <w:style w:type="paragraph" w:customStyle="1" w:styleId="Note">
    <w:name w:val="Note"/>
    <w:basedOn w:val="Normal"/>
    <w:rsid w:val="00C46577"/>
    <w:pPr>
      <w:spacing w:after="120"/>
      <w:ind w:left="2070" w:hanging="630"/>
    </w:pPr>
    <w:rPr>
      <w:rFonts w:eastAsia="SimSun" w:cs="Arial"/>
      <w:b/>
      <w:szCs w:val="22"/>
      <w:lang w:eastAsia="zh-CN"/>
    </w:rPr>
  </w:style>
  <w:style w:type="paragraph" w:styleId="NoteHeading">
    <w:name w:val="Note Heading"/>
    <w:basedOn w:val="Normal"/>
    <w:next w:val="Normal"/>
    <w:link w:val="NoteHeadingChar"/>
    <w:rsid w:val="00C46577"/>
    <w:pPr>
      <w:spacing w:after="120"/>
    </w:pPr>
    <w:rPr>
      <w:rFonts w:eastAsia="SimSun"/>
      <w:szCs w:val="22"/>
      <w:lang w:eastAsia="zh-CN"/>
    </w:rPr>
  </w:style>
  <w:style w:type="character" w:customStyle="1" w:styleId="NoteHeadingChar">
    <w:name w:val="Note Heading Char"/>
    <w:basedOn w:val="DefaultParagraphFont"/>
    <w:link w:val="NoteHeading"/>
    <w:rsid w:val="00C46577"/>
    <w:rPr>
      <w:rFonts w:ascii="Arial" w:eastAsia="SimSun" w:hAnsi="Arial" w:cs="Times New Roman"/>
      <w:sz w:val="24"/>
      <w:lang w:eastAsia="zh-CN"/>
    </w:rPr>
  </w:style>
  <w:style w:type="paragraph" w:customStyle="1" w:styleId="Note1">
    <w:name w:val="Note1"/>
    <w:basedOn w:val="NormalIndent"/>
    <w:autoRedefine/>
    <w:rsid w:val="00C46577"/>
    <w:pPr>
      <w:spacing w:before="120"/>
      <w:ind w:left="900" w:right="36" w:hanging="180"/>
    </w:pPr>
    <w:rPr>
      <w:rFonts w:ascii="Arial" w:hAnsi="Arial"/>
      <w:sz w:val="20"/>
    </w:rPr>
  </w:style>
  <w:style w:type="paragraph" w:customStyle="1" w:styleId="NumberedA">
    <w:name w:val="NumberedA"/>
    <w:basedOn w:val="BodyText"/>
    <w:rsid w:val="00C46577"/>
    <w:pPr>
      <w:numPr>
        <w:numId w:val="48"/>
      </w:numPr>
    </w:pPr>
    <w:rPr>
      <w:szCs w:val="22"/>
      <w:lang w:eastAsia="zh-CN"/>
    </w:rPr>
  </w:style>
  <w:style w:type="paragraph" w:customStyle="1" w:styleId="Numbered-a">
    <w:name w:val="Numbered-a"/>
    <w:basedOn w:val="Normal"/>
    <w:rsid w:val="00C46577"/>
    <w:pPr>
      <w:numPr>
        <w:numId w:val="57"/>
      </w:numPr>
      <w:spacing w:after="120"/>
    </w:pPr>
    <w:rPr>
      <w:rFonts w:cs="Arial"/>
    </w:rPr>
  </w:style>
  <w:style w:type="paragraph" w:customStyle="1" w:styleId="Numbered-i">
    <w:name w:val="Numbered-i"/>
    <w:basedOn w:val="ListParagraph"/>
    <w:rsid w:val="00C46577"/>
    <w:pPr>
      <w:numPr>
        <w:ilvl w:val="5"/>
        <w:numId w:val="58"/>
      </w:numPr>
      <w:spacing w:before="120" w:after="120"/>
    </w:pPr>
    <w:rPr>
      <w:lang w:eastAsia="ja-JP"/>
    </w:rPr>
  </w:style>
  <w:style w:type="character" w:styleId="PageNumber">
    <w:name w:val="page number"/>
    <w:rsid w:val="00C46577"/>
    <w:rPr>
      <w:sz w:val="16"/>
    </w:rPr>
  </w:style>
  <w:style w:type="table" w:customStyle="1" w:styleId="PlainTable11">
    <w:name w:val="Plain Table 11"/>
    <w:basedOn w:val="TableNormal"/>
    <w:uiPriority w:val="41"/>
    <w:rsid w:val="00C46577"/>
    <w:pPr>
      <w:spacing w:after="0" w:line="240" w:lineRule="auto"/>
    </w:pPr>
    <w:rPr>
      <w:rFonts w:ascii="Calibri" w:eastAsia="Calibri" w:hAnsi="Calibri" w:cs="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
    <w:name w:val="Plain Table 111"/>
    <w:basedOn w:val="TableNormal"/>
    <w:uiPriority w:val="41"/>
    <w:rsid w:val="00C46577"/>
    <w:pPr>
      <w:spacing w:after="0" w:line="240" w:lineRule="auto"/>
    </w:pPr>
    <w:rPr>
      <w:rFonts w:ascii="Times New Roman" w:eastAsia="SimSu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uiPriority w:val="42"/>
    <w:rsid w:val="00C46577"/>
    <w:pPr>
      <w:spacing w:after="0" w:line="240" w:lineRule="auto"/>
    </w:pPr>
    <w:rPr>
      <w:rFonts w:ascii="Calibri" w:eastAsia="Calibri" w:hAnsi="Calibri" w:cs="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1">
    <w:name w:val="Plain Table 31"/>
    <w:basedOn w:val="TableNormal"/>
    <w:uiPriority w:val="43"/>
    <w:rsid w:val="00C46577"/>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C46577"/>
    <w:pPr>
      <w:spacing w:after="0" w:line="240" w:lineRule="auto"/>
    </w:pPr>
    <w:rPr>
      <w:rFonts w:ascii="Calibri" w:eastAsia="Calibri" w:hAnsi="Calibri" w:cs="Times New Roma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uiPriority w:val="45"/>
    <w:rsid w:val="00C46577"/>
    <w:pPr>
      <w:spacing w:after="0" w:line="240" w:lineRule="auto"/>
    </w:pPr>
    <w:rPr>
      <w:rFonts w:ascii="Calibri" w:eastAsia="Calibri" w:hAnsi="Calibri" w:cs="Times New Roman"/>
    </w:rPr>
    <w:tblPr>
      <w:tblStyleRowBandSize w:val="1"/>
      <w:tblStyleColBandSize w:val="1"/>
    </w:tblPr>
    <w:tblStylePr w:type="firstRow">
      <w:rPr>
        <w:rFonts w:ascii="Bookman Old Style" w:eastAsia="Times New Roman" w:hAnsi="Bookman Old Style" w:cs="Times New Roman"/>
        <w:i/>
        <w:iCs/>
        <w:sz w:val="26"/>
      </w:rPr>
      <w:tblPr/>
      <w:tcPr>
        <w:tcBorders>
          <w:bottom w:val="single" w:sz="4" w:space="0" w:color="7F7F7F"/>
        </w:tcBorders>
        <w:shd w:val="clear" w:color="auto" w:fill="FFFFFF"/>
      </w:tcPr>
    </w:tblStylePr>
    <w:tblStylePr w:type="lastRow">
      <w:rPr>
        <w:rFonts w:ascii="Bookman Old Style" w:eastAsia="Times New Roman" w:hAnsi="Bookman Old Style" w:cs="Times New Roman"/>
        <w:i/>
        <w:iCs/>
        <w:sz w:val="26"/>
      </w:rPr>
      <w:tblPr/>
      <w:tcPr>
        <w:tcBorders>
          <w:top w:val="single" w:sz="4" w:space="0" w:color="7F7F7F"/>
        </w:tcBorders>
        <w:shd w:val="clear" w:color="auto" w:fill="FFFFFF"/>
      </w:tcPr>
    </w:tblStylePr>
    <w:tblStylePr w:type="firstCol">
      <w:pPr>
        <w:jc w:val="right"/>
      </w:pPr>
      <w:rPr>
        <w:rFonts w:ascii="Bookman Old Style" w:eastAsia="Times New Roman" w:hAnsi="Bookman Old Style" w:cs="Times New Roman"/>
        <w:i/>
        <w:iCs/>
        <w:sz w:val="26"/>
      </w:rPr>
      <w:tblPr/>
      <w:tcPr>
        <w:tcBorders>
          <w:right w:val="single" w:sz="4" w:space="0" w:color="7F7F7F"/>
        </w:tcBorders>
        <w:shd w:val="clear" w:color="auto" w:fill="FFFFFF"/>
      </w:tcPr>
    </w:tblStylePr>
    <w:tblStylePr w:type="lastCol">
      <w:rPr>
        <w:rFonts w:ascii="Bookman Old Style" w:eastAsia="Times New Roman" w:hAnsi="Bookman Old Style"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C46577"/>
    <w:pPr>
      <w:spacing w:after="120"/>
    </w:pPr>
    <w:rPr>
      <w:rFonts w:ascii="Courier New" w:eastAsia="SimSun" w:hAnsi="Courier New"/>
      <w:szCs w:val="22"/>
      <w:lang w:eastAsia="zh-CN"/>
    </w:rPr>
  </w:style>
  <w:style w:type="character" w:customStyle="1" w:styleId="PlainTextChar">
    <w:name w:val="Plain Text Char"/>
    <w:basedOn w:val="DefaultParagraphFont"/>
    <w:link w:val="PlainText"/>
    <w:rsid w:val="00C46577"/>
    <w:rPr>
      <w:rFonts w:ascii="Courier New" w:eastAsia="SimSun" w:hAnsi="Courier New" w:cs="Times New Roman"/>
      <w:sz w:val="24"/>
      <w:lang w:eastAsia="zh-CN"/>
    </w:rPr>
  </w:style>
  <w:style w:type="paragraph" w:customStyle="1" w:styleId="Question">
    <w:name w:val="Question"/>
    <w:basedOn w:val="Normal"/>
    <w:rsid w:val="00C46577"/>
    <w:pPr>
      <w:keepNext/>
      <w:spacing w:before="240" w:after="120"/>
    </w:pPr>
    <w:rPr>
      <w:b/>
      <w:bCs/>
      <w:color w:val="000000"/>
      <w:szCs w:val="20"/>
    </w:rPr>
  </w:style>
  <w:style w:type="paragraph" w:customStyle="1" w:styleId="Quoted">
    <w:name w:val="Quoted"/>
    <w:basedOn w:val="Normal"/>
    <w:rsid w:val="00C46577"/>
    <w:pPr>
      <w:spacing w:after="120"/>
      <w:ind w:left="720" w:right="720"/>
    </w:pPr>
    <w:rPr>
      <w:rFonts w:eastAsia="SimSun"/>
      <w:i/>
      <w:lang w:eastAsia="zh-CN"/>
    </w:rPr>
  </w:style>
  <w:style w:type="paragraph" w:styleId="Signature">
    <w:name w:val="Signature"/>
    <w:basedOn w:val="Normal"/>
    <w:link w:val="SignatureChar"/>
    <w:semiHidden/>
    <w:rsid w:val="00C46577"/>
    <w:pPr>
      <w:spacing w:after="120"/>
      <w:ind w:left="4320"/>
    </w:pPr>
    <w:rPr>
      <w:rFonts w:eastAsia="SimSun"/>
      <w:szCs w:val="22"/>
      <w:lang w:eastAsia="zh-CN"/>
    </w:rPr>
  </w:style>
  <w:style w:type="character" w:customStyle="1" w:styleId="SignatureChar">
    <w:name w:val="Signature Char"/>
    <w:basedOn w:val="DefaultParagraphFont"/>
    <w:link w:val="Signature"/>
    <w:semiHidden/>
    <w:rsid w:val="00C46577"/>
    <w:rPr>
      <w:rFonts w:ascii="Arial" w:eastAsia="SimSun" w:hAnsi="Arial" w:cs="Times New Roman"/>
      <w:sz w:val="24"/>
      <w:lang w:eastAsia="zh-CN"/>
    </w:rPr>
  </w:style>
  <w:style w:type="paragraph" w:customStyle="1" w:styleId="Steps">
    <w:name w:val="Steps"/>
    <w:basedOn w:val="Normal"/>
    <w:rsid w:val="00C46577"/>
    <w:pPr>
      <w:numPr>
        <w:numId w:val="59"/>
      </w:numPr>
      <w:spacing w:after="120"/>
    </w:pPr>
    <w:rPr>
      <w:rFonts w:eastAsia="SimSun"/>
    </w:rPr>
  </w:style>
  <w:style w:type="paragraph" w:customStyle="1" w:styleId="Style1">
    <w:name w:val="Style1"/>
    <w:basedOn w:val="Heading3"/>
    <w:autoRedefine/>
    <w:semiHidden/>
    <w:rsid w:val="00C46577"/>
    <w:pPr>
      <w:keepLines w:val="0"/>
      <w:contextualSpacing/>
    </w:pPr>
    <w:rPr>
      <w:rFonts w:ascii="newhead4" w:eastAsia="Times New Roman" w:hAnsi="newhead4" w:cs="Times New Roman"/>
      <w:i/>
      <w:sz w:val="32"/>
      <w:szCs w:val="28"/>
      <w:lang w:eastAsia="ja-JP"/>
    </w:rPr>
  </w:style>
  <w:style w:type="paragraph" w:customStyle="1" w:styleId="Surveyhead">
    <w:name w:val="Surveyhead"/>
    <w:basedOn w:val="Normal"/>
    <w:rsid w:val="00C46577"/>
    <w:pPr>
      <w:pageBreakBefore/>
      <w:pBdr>
        <w:top w:val="single" w:sz="4" w:space="1" w:color="D9D9D9"/>
        <w:left w:val="single" w:sz="4" w:space="4" w:color="D9D9D9"/>
        <w:bottom w:val="single" w:sz="4" w:space="1" w:color="D9D9D9"/>
        <w:right w:val="single" w:sz="4" w:space="4" w:color="D9D9D9"/>
      </w:pBdr>
      <w:shd w:val="clear" w:color="auto" w:fill="D9D9D9"/>
    </w:pPr>
    <w:rPr>
      <w:rFonts w:eastAsia="SimSun" w:cs="Arial"/>
      <w:b/>
      <w:sz w:val="36"/>
      <w:szCs w:val="44"/>
    </w:rPr>
  </w:style>
  <w:style w:type="paragraph" w:customStyle="1" w:styleId="Style2">
    <w:name w:val="Style2"/>
    <w:basedOn w:val="Surveyhead"/>
    <w:qFormat/>
    <w:rsid w:val="00C46577"/>
    <w:pPr>
      <w:shd w:val="clear" w:color="auto" w:fill="auto"/>
    </w:pPr>
  </w:style>
  <w:style w:type="paragraph" w:customStyle="1" w:styleId="Subbullet">
    <w:name w:val="Subbullet"/>
    <w:basedOn w:val="Normal"/>
    <w:rsid w:val="00C46577"/>
    <w:pPr>
      <w:numPr>
        <w:ilvl w:val="1"/>
        <w:numId w:val="37"/>
      </w:numPr>
      <w:spacing w:after="60"/>
    </w:pPr>
    <w:rPr>
      <w:rFonts w:eastAsia="SimSun"/>
    </w:rPr>
  </w:style>
  <w:style w:type="paragraph" w:customStyle="1" w:styleId="Subbullet2">
    <w:name w:val="Subbullet2"/>
    <w:basedOn w:val="Normal"/>
    <w:rsid w:val="00C46577"/>
    <w:pPr>
      <w:numPr>
        <w:ilvl w:val="2"/>
        <w:numId w:val="38"/>
      </w:numPr>
      <w:spacing w:after="60"/>
    </w:pPr>
    <w:rPr>
      <w:rFonts w:eastAsia="SimSun"/>
    </w:rPr>
  </w:style>
  <w:style w:type="paragraph" w:customStyle="1" w:styleId="Subbullet4">
    <w:name w:val="Subbullet4"/>
    <w:basedOn w:val="Normal"/>
    <w:rsid w:val="00C46577"/>
    <w:pPr>
      <w:numPr>
        <w:numId w:val="39"/>
      </w:numPr>
      <w:spacing w:after="120"/>
    </w:pPr>
  </w:style>
  <w:style w:type="paragraph" w:customStyle="1" w:styleId="Subbullets">
    <w:name w:val="Subbullets"/>
    <w:basedOn w:val="Normal"/>
    <w:rsid w:val="00C46577"/>
    <w:pPr>
      <w:numPr>
        <w:ilvl w:val="1"/>
        <w:numId w:val="40"/>
      </w:numPr>
      <w:spacing w:after="120"/>
    </w:pPr>
    <w:rPr>
      <w:rFonts w:eastAsia="SimSun"/>
    </w:rPr>
  </w:style>
  <w:style w:type="paragraph" w:customStyle="1" w:styleId="Subnote">
    <w:name w:val="Subnote"/>
    <w:basedOn w:val="Normal"/>
    <w:rsid w:val="00C46577"/>
    <w:pPr>
      <w:spacing w:before="60" w:after="60"/>
    </w:pPr>
    <w:rPr>
      <w:rFonts w:eastAsia="SimSun"/>
      <w:sz w:val="20"/>
    </w:rPr>
  </w:style>
  <w:style w:type="paragraph" w:customStyle="1" w:styleId="Subquestion">
    <w:name w:val="Subquestion"/>
    <w:basedOn w:val="Normal"/>
    <w:rsid w:val="00C46577"/>
    <w:pPr>
      <w:spacing w:after="60"/>
    </w:pPr>
    <w:rPr>
      <w:rFonts w:eastAsia="SimSun"/>
      <w:i/>
    </w:rPr>
  </w:style>
  <w:style w:type="paragraph" w:customStyle="1" w:styleId="supporting">
    <w:name w:val="supporting"/>
    <w:basedOn w:val="Normal"/>
    <w:rsid w:val="00C46577"/>
    <w:pPr>
      <w:spacing w:before="100" w:beforeAutospacing="1" w:after="100" w:afterAutospacing="1"/>
    </w:pPr>
  </w:style>
  <w:style w:type="paragraph" w:customStyle="1" w:styleId="Survey">
    <w:name w:val="Survey"/>
    <w:rsid w:val="00C46577"/>
    <w:pPr>
      <w:spacing w:before="60" w:after="60" w:line="240" w:lineRule="auto"/>
    </w:pPr>
    <w:rPr>
      <w:rFonts w:ascii="Times New Roman" w:eastAsia="Times New Roman" w:hAnsi="Times New Roman" w:cs="Times New Roman"/>
      <w:color w:val="000000"/>
      <w:sz w:val="20"/>
      <w:szCs w:val="14"/>
    </w:rPr>
  </w:style>
  <w:style w:type="paragraph" w:customStyle="1" w:styleId="SurveyBoxes">
    <w:name w:val="Survey Boxes"/>
    <w:basedOn w:val="Survey"/>
    <w:rsid w:val="00C46577"/>
    <w:pPr>
      <w:numPr>
        <w:numId w:val="41"/>
      </w:numPr>
    </w:pPr>
  </w:style>
  <w:style w:type="paragraph" w:customStyle="1" w:styleId="SurveyRadio">
    <w:name w:val="Survey Radio"/>
    <w:basedOn w:val="Survey"/>
    <w:rsid w:val="00C46577"/>
    <w:pPr>
      <w:numPr>
        <w:numId w:val="42"/>
      </w:numPr>
    </w:pPr>
  </w:style>
  <w:style w:type="paragraph" w:customStyle="1" w:styleId="SurveyText">
    <w:name w:val="Survey Text"/>
    <w:basedOn w:val="Survey"/>
    <w:rsid w:val="00C46577"/>
    <w:rPr>
      <w:szCs w:val="20"/>
    </w:rPr>
  </w:style>
  <w:style w:type="paragraph" w:customStyle="1" w:styleId="SurveyBubble">
    <w:name w:val="SurveyBubble"/>
    <w:rsid w:val="00C46577"/>
    <w:pPr>
      <w:numPr>
        <w:numId w:val="43"/>
      </w:numPr>
      <w:spacing w:after="0" w:line="288" w:lineRule="auto"/>
    </w:pPr>
    <w:rPr>
      <w:rFonts w:ascii="Calibri" w:eastAsia="Malgun Gothic" w:hAnsi="Calibri" w:cs="Times New Roman"/>
      <w:iCs/>
      <w:sz w:val="20"/>
      <w:szCs w:val="20"/>
      <w:lang w:bidi="en-US"/>
    </w:rPr>
  </w:style>
  <w:style w:type="paragraph" w:customStyle="1" w:styleId="SurveyQ">
    <w:name w:val="SurveyQ"/>
    <w:rsid w:val="00C46577"/>
    <w:pPr>
      <w:keepNext/>
      <w:numPr>
        <w:numId w:val="44"/>
      </w:numPr>
      <w:spacing w:before="240" w:after="60" w:line="240" w:lineRule="auto"/>
    </w:pPr>
    <w:rPr>
      <w:rFonts w:ascii="Calibri" w:eastAsia="Malgun Gothic" w:hAnsi="Calibri" w:cs="Times New Roman"/>
      <w:iCs/>
      <w:sz w:val="20"/>
      <w:szCs w:val="20"/>
      <w:lang w:bidi="en-US"/>
    </w:rPr>
  </w:style>
  <w:style w:type="paragraph" w:customStyle="1" w:styleId="SurveyD">
    <w:name w:val="SurveyD"/>
    <w:basedOn w:val="SurveyQ"/>
    <w:rsid w:val="00C46577"/>
    <w:pPr>
      <w:numPr>
        <w:numId w:val="0"/>
      </w:numPr>
      <w:spacing w:before="120" w:after="120"/>
      <w:ind w:left="360"/>
    </w:pPr>
    <w:rPr>
      <w:i/>
      <w:iCs w:val="0"/>
    </w:rPr>
  </w:style>
  <w:style w:type="paragraph" w:customStyle="1" w:styleId="SurveySquare">
    <w:name w:val="SurveySquare"/>
    <w:rsid w:val="00C46577"/>
    <w:pPr>
      <w:numPr>
        <w:numId w:val="45"/>
      </w:numPr>
      <w:spacing w:after="0" w:line="288" w:lineRule="auto"/>
    </w:pPr>
    <w:rPr>
      <w:rFonts w:ascii="Calibri" w:eastAsia="Malgun Gothic" w:hAnsi="Calibri" w:cs="Times New Roman"/>
      <w:iCs/>
      <w:sz w:val="20"/>
      <w:szCs w:val="20"/>
      <w:lang w:bidi="en-US"/>
    </w:rPr>
  </w:style>
  <w:style w:type="table" w:styleId="TableGrid10">
    <w:name w:val="Table Grid 1"/>
    <w:basedOn w:val="TableNormal"/>
    <w:rsid w:val="00C46577"/>
    <w:pPr>
      <w:spacing w:after="240" w:line="240" w:lineRule="auto"/>
    </w:pPr>
    <w:rPr>
      <w:rFonts w:ascii="Times New Roman" w:eastAsia="SimSu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C46577"/>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11">
    <w:name w:val="Table Grid11"/>
    <w:basedOn w:val="TableNormal"/>
    <w:next w:val="TableGrid"/>
    <w:uiPriority w:val="59"/>
    <w:rsid w:val="00C46577"/>
    <w:pPr>
      <w:spacing w:after="0" w:line="240" w:lineRule="auto"/>
    </w:pPr>
    <w:rPr>
      <w:rFonts w:ascii="Garamond" w:eastAsia="Calibri" w:hAnsi="Garamond"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C46577"/>
    <w:pPr>
      <w:spacing w:after="0" w:line="240" w:lineRule="auto"/>
    </w:pPr>
    <w:rPr>
      <w:rFonts w:ascii="Calibri" w:eastAsia="Malgun Gothic"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C46577"/>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rsid w:val="00C46577"/>
    <w:pPr>
      <w:spacing w:after="120"/>
      <w:ind w:left="220" w:hanging="220"/>
    </w:pPr>
    <w:rPr>
      <w:rFonts w:eastAsia="SimSun"/>
      <w:szCs w:val="22"/>
      <w:lang w:eastAsia="zh-CN"/>
    </w:rPr>
  </w:style>
  <w:style w:type="paragraph" w:styleId="TableofFigures">
    <w:name w:val="table of figures"/>
    <w:aliases w:val="Exhibits"/>
    <w:basedOn w:val="Normal"/>
    <w:next w:val="Normal"/>
    <w:uiPriority w:val="99"/>
    <w:rsid w:val="00C46577"/>
    <w:pPr>
      <w:tabs>
        <w:tab w:val="right" w:leader="dot" w:pos="9792"/>
      </w:tabs>
      <w:spacing w:after="60"/>
      <w:ind w:left="288" w:right="144" w:hanging="144"/>
    </w:pPr>
    <w:rPr>
      <w:rFonts w:eastAsia="Calibri"/>
      <w:noProof/>
      <w:color w:val="0000FF"/>
      <w:szCs w:val="18"/>
      <w:lang w:eastAsia="zh-CN"/>
    </w:rPr>
  </w:style>
  <w:style w:type="paragraph" w:customStyle="1" w:styleId="TableText0">
    <w:name w:val="Table Text"/>
    <w:basedOn w:val="Normal"/>
    <w:rsid w:val="00C46577"/>
    <w:pPr>
      <w:spacing w:before="20" w:after="20"/>
    </w:pPr>
    <w:rPr>
      <w:rFonts w:eastAsia="SimSun"/>
      <w:sz w:val="20"/>
      <w:lang w:eastAsia="zh-CN"/>
    </w:rPr>
  </w:style>
  <w:style w:type="paragraph" w:customStyle="1" w:styleId="tablebullet">
    <w:name w:val="tablebullet"/>
    <w:autoRedefine/>
    <w:rsid w:val="00C46577"/>
    <w:pPr>
      <w:keepLines/>
      <w:numPr>
        <w:numId w:val="60"/>
      </w:numPr>
      <w:spacing w:before="15" w:after="15" w:line="240" w:lineRule="auto"/>
    </w:pPr>
    <w:rPr>
      <w:rFonts w:ascii="Arial" w:eastAsia="SimSun" w:hAnsi="Arial" w:cs="Times New Roman"/>
      <w:sz w:val="20"/>
      <w:lang w:eastAsia="zh-CN"/>
    </w:rPr>
  </w:style>
  <w:style w:type="paragraph" w:customStyle="1" w:styleId="tablebullets2">
    <w:name w:val="tablebullets2"/>
    <w:basedOn w:val="Normal"/>
    <w:rsid w:val="00C46577"/>
    <w:pPr>
      <w:numPr>
        <w:numId w:val="61"/>
      </w:numPr>
      <w:spacing w:after="120"/>
    </w:pPr>
    <w:rPr>
      <w:rFonts w:eastAsia="SimSun"/>
    </w:rPr>
  </w:style>
  <w:style w:type="paragraph" w:customStyle="1" w:styleId="TableHead">
    <w:name w:val="TableHead"/>
    <w:link w:val="TableHeadChar"/>
    <w:rsid w:val="00C46577"/>
    <w:pPr>
      <w:spacing w:after="0" w:line="240" w:lineRule="auto"/>
      <w:jc w:val="center"/>
    </w:pPr>
    <w:rPr>
      <w:rFonts w:ascii="Arial" w:eastAsia="SimSun" w:hAnsi="Arial" w:cs="Times New Roman"/>
      <w:b/>
      <w:noProof/>
      <w:sz w:val="24"/>
      <w:szCs w:val="20"/>
    </w:rPr>
  </w:style>
  <w:style w:type="paragraph" w:customStyle="1" w:styleId="TableHeadArial">
    <w:name w:val="TableHeadArial"/>
    <w:basedOn w:val="TableHead"/>
    <w:rsid w:val="00C46577"/>
    <w:pPr>
      <w:spacing w:before="120" w:after="120"/>
    </w:pPr>
  </w:style>
  <w:style w:type="paragraph" w:customStyle="1" w:styleId="Table-key">
    <w:name w:val="Table-key"/>
    <w:rsid w:val="00C46577"/>
    <w:pPr>
      <w:spacing w:before="10" w:after="10" w:line="240" w:lineRule="auto"/>
    </w:pPr>
    <w:rPr>
      <w:rFonts w:ascii="Arial" w:eastAsia="SimSun" w:hAnsi="Arial" w:cs="Arial"/>
      <w:sz w:val="18"/>
      <w:szCs w:val="24"/>
    </w:rPr>
  </w:style>
  <w:style w:type="paragraph" w:customStyle="1" w:styleId="TabletextArial">
    <w:name w:val="TabletextArial"/>
    <w:basedOn w:val="TableHeadArial"/>
    <w:autoRedefine/>
    <w:rsid w:val="00C46577"/>
    <w:pPr>
      <w:spacing w:before="8"/>
      <w:jc w:val="left"/>
    </w:pPr>
    <w:rPr>
      <w:rFonts w:cs="Arial"/>
      <w:b w:val="0"/>
      <w:snapToGrid w:val="0"/>
      <w:color w:val="000000"/>
      <w:sz w:val="20"/>
    </w:rPr>
  </w:style>
  <w:style w:type="paragraph" w:customStyle="1" w:styleId="TaskSubheading">
    <w:name w:val="Task Subheading"/>
    <w:basedOn w:val="Normal"/>
    <w:next w:val="Normal"/>
    <w:rsid w:val="00C46577"/>
    <w:pPr>
      <w:autoSpaceDE w:val="0"/>
      <w:autoSpaceDN w:val="0"/>
      <w:adjustRightInd w:val="0"/>
    </w:pPr>
    <w:rPr>
      <w:rFonts w:ascii="Helvetica 45 Light" w:hAnsi="Helvetica 45 Light" w:cs="Arial"/>
      <w:b/>
      <w:i/>
      <w:color w:val="000000"/>
      <w:szCs w:val="22"/>
    </w:rPr>
  </w:style>
  <w:style w:type="paragraph" w:customStyle="1" w:styleId="TaskSubheadingChar">
    <w:name w:val="Task Subheading Char"/>
    <w:basedOn w:val="Normal"/>
    <w:next w:val="Normal"/>
    <w:rsid w:val="00C46577"/>
    <w:pPr>
      <w:autoSpaceDE w:val="0"/>
      <w:autoSpaceDN w:val="0"/>
      <w:adjustRightInd w:val="0"/>
    </w:pPr>
    <w:rPr>
      <w:rFonts w:ascii="Helvetica 45 Light" w:eastAsia="SimSun" w:hAnsi="Helvetica 45 Light"/>
      <w:b/>
      <w:i/>
      <w:color w:val="000000"/>
      <w:szCs w:val="22"/>
    </w:rPr>
  </w:style>
  <w:style w:type="paragraph" w:customStyle="1" w:styleId="term">
    <w:name w:val="term"/>
    <w:basedOn w:val="Heading4"/>
    <w:rsid w:val="00C46577"/>
    <w:pPr>
      <w:keepLines w:val="0"/>
      <w:tabs>
        <w:tab w:val="right" w:leader="dot" w:pos="9900"/>
      </w:tabs>
      <w:spacing w:after="60"/>
    </w:pPr>
    <w:rPr>
      <w:rFonts w:eastAsia="SimSun" w:cs="Times New Roman"/>
      <w:noProof/>
      <w:szCs w:val="22"/>
      <w:lang w:eastAsia="zh-CN"/>
    </w:rPr>
  </w:style>
  <w:style w:type="paragraph" w:customStyle="1" w:styleId="TitleContents">
    <w:name w:val="TitleContents"/>
    <w:next w:val="PlainText"/>
    <w:semiHidden/>
    <w:rsid w:val="00C46577"/>
    <w:pPr>
      <w:pBdr>
        <w:bottom w:val="single" w:sz="4" w:space="1" w:color="auto"/>
      </w:pBdr>
      <w:spacing w:before="360" w:after="240" w:line="240" w:lineRule="auto"/>
    </w:pPr>
    <w:rPr>
      <w:rFonts w:ascii="Arial" w:eastAsia="SimSun" w:hAnsi="Arial" w:cs="Times New Roman"/>
      <w:b/>
      <w:noProof/>
      <w:sz w:val="36"/>
      <w:szCs w:val="20"/>
    </w:rPr>
  </w:style>
  <w:style w:type="paragraph" w:customStyle="1" w:styleId="TitleContentsRight09">
    <w:name w:val="TitleContents + Right:  0.9&quot;"/>
    <w:basedOn w:val="TitleContents"/>
    <w:semiHidden/>
    <w:rsid w:val="00C46577"/>
    <w:pPr>
      <w:ind w:right="1296"/>
    </w:pPr>
  </w:style>
  <w:style w:type="paragraph" w:customStyle="1" w:styleId="TitleDocument">
    <w:name w:val="TitleDocument"/>
    <w:basedOn w:val="Normal"/>
    <w:rsid w:val="00C46577"/>
    <w:pPr>
      <w:pBdr>
        <w:bottom w:val="double" w:sz="4" w:space="1" w:color="auto"/>
      </w:pBdr>
      <w:spacing w:after="160"/>
      <w:jc w:val="center"/>
    </w:pPr>
    <w:rPr>
      <w:rFonts w:eastAsia="SimSun"/>
      <w:b/>
      <w:sz w:val="48"/>
      <w:szCs w:val="22"/>
      <w:lang w:eastAsia="zh-CN"/>
    </w:rPr>
  </w:style>
  <w:style w:type="paragraph" w:customStyle="1" w:styleId="TitleUnderline">
    <w:name w:val="TitleUnderline"/>
    <w:basedOn w:val="Normal"/>
    <w:next w:val="BodyText"/>
    <w:rsid w:val="00C46577"/>
    <w:pPr>
      <w:keepNext/>
      <w:pageBreakBefore/>
      <w:widowControl w:val="0"/>
      <w:pBdr>
        <w:bottom w:val="double" w:sz="4" w:space="1" w:color="auto"/>
      </w:pBdr>
      <w:spacing w:after="120"/>
    </w:pPr>
    <w:rPr>
      <w:rFonts w:eastAsia="SimSun"/>
      <w:b/>
      <w:sz w:val="36"/>
      <w:szCs w:val="22"/>
      <w:lang w:eastAsia="zh-CN"/>
    </w:rPr>
  </w:style>
  <w:style w:type="paragraph" w:styleId="TOAHeading">
    <w:name w:val="toa heading"/>
    <w:basedOn w:val="Normal"/>
    <w:next w:val="Normal"/>
    <w:semiHidden/>
    <w:rsid w:val="00C46577"/>
    <w:pPr>
      <w:spacing w:before="120" w:after="120"/>
    </w:pPr>
    <w:rPr>
      <w:rFonts w:eastAsia="SimSun" w:cs="Arial"/>
      <w:b/>
      <w:bCs/>
      <w:lang w:eastAsia="zh-CN"/>
    </w:rPr>
  </w:style>
  <w:style w:type="paragraph" w:styleId="TOC5">
    <w:name w:val="toc 5"/>
    <w:next w:val="Normal"/>
    <w:autoRedefine/>
    <w:uiPriority w:val="39"/>
    <w:rsid w:val="00C46577"/>
    <w:pPr>
      <w:tabs>
        <w:tab w:val="right" w:pos="9720"/>
      </w:tabs>
      <w:spacing w:after="0" w:line="240" w:lineRule="auto"/>
      <w:ind w:left="490" w:hanging="220"/>
    </w:pPr>
    <w:rPr>
      <w:rFonts w:ascii="Arial" w:eastAsia="SimSun" w:hAnsi="Arial" w:cs="Times New Roman"/>
      <w:noProof/>
      <w:color w:val="0000FF"/>
      <w:sz w:val="24"/>
      <w:szCs w:val="18"/>
      <w:u w:val="single"/>
      <w:lang w:eastAsia="zh-CN"/>
    </w:rPr>
  </w:style>
  <w:style w:type="paragraph" w:styleId="TOC6">
    <w:name w:val="toc 6"/>
    <w:basedOn w:val="Normal"/>
    <w:next w:val="Normal"/>
    <w:autoRedefine/>
    <w:uiPriority w:val="39"/>
    <w:rsid w:val="00C46577"/>
    <w:pPr>
      <w:ind w:left="1200"/>
    </w:pPr>
    <w:rPr>
      <w:rFonts w:eastAsia="SimSun"/>
      <w:szCs w:val="22"/>
      <w:lang w:eastAsia="zh-CN"/>
    </w:rPr>
  </w:style>
  <w:style w:type="paragraph" w:styleId="TOC7">
    <w:name w:val="toc 7"/>
    <w:basedOn w:val="Normal"/>
    <w:next w:val="Normal"/>
    <w:autoRedefine/>
    <w:uiPriority w:val="39"/>
    <w:rsid w:val="00C46577"/>
    <w:pPr>
      <w:ind w:left="1440"/>
    </w:pPr>
    <w:rPr>
      <w:rFonts w:eastAsia="SimSun"/>
      <w:szCs w:val="22"/>
      <w:lang w:eastAsia="zh-CN"/>
    </w:rPr>
  </w:style>
  <w:style w:type="paragraph" w:styleId="TOC8">
    <w:name w:val="toc 8"/>
    <w:basedOn w:val="Normal"/>
    <w:next w:val="Normal"/>
    <w:autoRedefine/>
    <w:uiPriority w:val="39"/>
    <w:rsid w:val="00C46577"/>
    <w:pPr>
      <w:ind w:left="1680"/>
    </w:pPr>
    <w:rPr>
      <w:rFonts w:eastAsia="SimSun"/>
      <w:szCs w:val="22"/>
      <w:lang w:eastAsia="zh-CN"/>
    </w:rPr>
  </w:style>
  <w:style w:type="paragraph" w:styleId="TOC9">
    <w:name w:val="toc 9"/>
    <w:basedOn w:val="Normal"/>
    <w:next w:val="Normal"/>
    <w:autoRedefine/>
    <w:uiPriority w:val="39"/>
    <w:rsid w:val="00C46577"/>
    <w:pPr>
      <w:ind w:left="1920"/>
    </w:pPr>
    <w:rPr>
      <w:rFonts w:eastAsia="SimSun"/>
      <w:szCs w:val="22"/>
      <w:lang w:eastAsia="zh-CN"/>
    </w:rPr>
  </w:style>
  <w:style w:type="paragraph" w:customStyle="1" w:styleId="TOCHead">
    <w:name w:val="TOC Head"/>
    <w:basedOn w:val="Heading2"/>
    <w:rsid w:val="00C46577"/>
    <w:pPr>
      <w:keepLines w:val="0"/>
      <w:spacing w:before="240"/>
    </w:pPr>
    <w:rPr>
      <w:rFonts w:eastAsia="SimSun" w:cs="Calibri"/>
      <w:bCs/>
      <w:color w:val="000000"/>
      <w:kern w:val="28"/>
      <w:sz w:val="36"/>
      <w:szCs w:val="36"/>
    </w:rPr>
  </w:style>
  <w:style w:type="paragraph" w:customStyle="1" w:styleId="TOCHead-2">
    <w:name w:val="TOC Head-2"/>
    <w:basedOn w:val="Normal"/>
    <w:rsid w:val="00C46577"/>
    <w:pPr>
      <w:keepNext/>
      <w:spacing w:before="120" w:after="120"/>
      <w:outlineLvl w:val="2"/>
    </w:pPr>
    <w:rPr>
      <w:rFonts w:cs="Arial"/>
      <w:b/>
      <w:sz w:val="28"/>
      <w:szCs w:val="28"/>
      <w:lang w:eastAsia="ja-JP"/>
    </w:rPr>
  </w:style>
  <w:style w:type="paragraph" w:customStyle="1" w:styleId="ToCHeading2">
    <w:name w:val="ToC Heading 2"/>
    <w:basedOn w:val="TOC1"/>
    <w:link w:val="ToCHeading2Char"/>
    <w:qFormat/>
    <w:rsid w:val="00C46577"/>
    <w:pPr>
      <w:tabs>
        <w:tab w:val="left" w:pos="1100"/>
      </w:tabs>
      <w:contextualSpacing/>
    </w:pPr>
    <w:rPr>
      <w:b w:val="0"/>
    </w:rPr>
  </w:style>
  <w:style w:type="character" w:customStyle="1" w:styleId="ToCHeading2Char">
    <w:name w:val="ToC Heading 2 Char"/>
    <w:link w:val="ToCHeading2"/>
    <w:rsid w:val="00C46577"/>
    <w:rPr>
      <w:rFonts w:ascii="Arial" w:eastAsia="SimSun" w:hAnsi="Arial" w:cs="Times New Roman"/>
      <w:noProof/>
      <w:color w:val="0000FF"/>
      <w:sz w:val="24"/>
      <w:szCs w:val="18"/>
    </w:rPr>
  </w:style>
  <w:style w:type="paragraph" w:customStyle="1" w:styleId="ToCHeadingStyle2">
    <w:name w:val="ToC Heading Style 2"/>
    <w:basedOn w:val="ToCHeading2"/>
    <w:link w:val="ToCHeadingStyle2Char"/>
    <w:autoRedefine/>
    <w:qFormat/>
    <w:rsid w:val="00C46577"/>
    <w:rPr>
      <w:b/>
    </w:rPr>
  </w:style>
  <w:style w:type="character" w:customStyle="1" w:styleId="ToCHeadingStyle2Char">
    <w:name w:val="ToC Heading Style 2 Char"/>
    <w:link w:val="ToCHeadingStyle2"/>
    <w:rsid w:val="00C46577"/>
    <w:rPr>
      <w:rFonts w:ascii="Arial" w:eastAsia="SimSun" w:hAnsi="Arial" w:cs="Times New Roman"/>
      <w:b/>
      <w:noProof/>
      <w:color w:val="0000FF"/>
      <w:sz w:val="24"/>
      <w:szCs w:val="18"/>
    </w:rPr>
  </w:style>
  <w:style w:type="paragraph" w:customStyle="1" w:styleId="ToCHeadingStyle3">
    <w:name w:val="ToC Heading Style 3"/>
    <w:basedOn w:val="TOC2"/>
    <w:link w:val="ToCHeadingStyle3Char"/>
    <w:qFormat/>
    <w:rsid w:val="00C46577"/>
    <w:pPr>
      <w:tabs>
        <w:tab w:val="left" w:pos="880"/>
      </w:tabs>
      <w:contextualSpacing/>
    </w:pPr>
  </w:style>
  <w:style w:type="character" w:customStyle="1" w:styleId="ToCHeadingStyle3Char">
    <w:name w:val="ToC Heading Style 3 Char"/>
    <w:link w:val="ToCHeadingStyle3"/>
    <w:rsid w:val="00C46577"/>
    <w:rPr>
      <w:rFonts w:ascii="Arial" w:eastAsia="SimSun" w:hAnsi="Arial" w:cs="Times New Roman"/>
      <w:noProof/>
      <w:color w:val="0000FF"/>
      <w:sz w:val="24"/>
      <w:szCs w:val="18"/>
    </w:rPr>
  </w:style>
  <w:style w:type="paragraph" w:customStyle="1" w:styleId="ToCHeadingStyle4">
    <w:name w:val="ToC Heading Style 4"/>
    <w:basedOn w:val="TOC3"/>
    <w:link w:val="ToCHeadingStyle4Char"/>
    <w:qFormat/>
    <w:rsid w:val="00C46577"/>
    <w:rPr>
      <w:i/>
    </w:rPr>
  </w:style>
  <w:style w:type="character" w:customStyle="1" w:styleId="ToCHeadingStyle4Char">
    <w:name w:val="ToC Heading Style 4 Char"/>
    <w:link w:val="ToCHeadingStyle4"/>
    <w:rsid w:val="00C46577"/>
    <w:rPr>
      <w:rFonts w:ascii="Arial" w:eastAsiaTheme="minorEastAsia" w:hAnsi="Arial"/>
      <w:i/>
      <w:noProof/>
      <w:color w:val="0000FF"/>
      <w:sz w:val="24"/>
      <w:lang w:eastAsia="ko-KR"/>
    </w:rPr>
  </w:style>
  <w:style w:type="paragraph" w:customStyle="1" w:styleId="TOCHeading0">
    <w:name w:val="TOCHeading"/>
    <w:basedOn w:val="BodyText"/>
    <w:rsid w:val="00C46577"/>
    <w:pPr>
      <w:pBdr>
        <w:bottom w:val="double" w:sz="4" w:space="1" w:color="auto"/>
      </w:pBdr>
      <w:spacing w:after="60"/>
      <w:ind w:left="720"/>
    </w:pPr>
    <w:rPr>
      <w:b/>
      <w:sz w:val="32"/>
      <w:szCs w:val="22"/>
      <w:lang w:eastAsia="zh-CN"/>
    </w:rPr>
  </w:style>
  <w:style w:type="paragraph" w:customStyle="1" w:styleId="p1">
    <w:name w:val="p1"/>
    <w:basedOn w:val="Normal"/>
    <w:uiPriority w:val="99"/>
    <w:rsid w:val="00C46577"/>
    <w:rPr>
      <w:rFonts w:ascii="Times New Roman" w:eastAsiaTheme="minorEastAsia" w:hAnsi="Times New Roman"/>
      <w:lang w:eastAsia="ko-KR"/>
    </w:rPr>
  </w:style>
  <w:style w:type="character" w:customStyle="1" w:styleId="ProposalTextChar">
    <w:name w:val="Proposal Text Char"/>
    <w:basedOn w:val="DefaultParagraphFont"/>
    <w:link w:val="ProposalText"/>
    <w:locked/>
    <w:rsid w:val="00C46577"/>
    <w:rPr>
      <w:rFonts w:ascii="Segoe UI" w:hAnsi="Segoe UI" w:cs="Segoe UI"/>
    </w:rPr>
  </w:style>
  <w:style w:type="paragraph" w:customStyle="1" w:styleId="ProposalText">
    <w:name w:val="Proposal Text"/>
    <w:basedOn w:val="Normal"/>
    <w:link w:val="ProposalTextChar"/>
    <w:qFormat/>
    <w:rsid w:val="00C46577"/>
    <w:pPr>
      <w:spacing w:before="240" w:after="120" w:line="264" w:lineRule="auto"/>
    </w:pPr>
    <w:rPr>
      <w:rFonts w:ascii="Segoe UI" w:eastAsiaTheme="minorHAnsi" w:hAnsi="Segoe UI" w:cs="Segoe UI"/>
      <w:sz w:val="22"/>
      <w:szCs w:val="22"/>
    </w:rPr>
  </w:style>
  <w:style w:type="paragraph" w:customStyle="1" w:styleId="TableBullets">
    <w:name w:val="Table Bullets"/>
    <w:basedOn w:val="TableText0"/>
    <w:rsid w:val="00C46577"/>
    <w:pPr>
      <w:numPr>
        <w:numId w:val="47"/>
      </w:numPr>
    </w:pPr>
    <w:rPr>
      <w:rFonts w:eastAsia="Times New Roman" w:cs="Arial"/>
      <w:szCs w:val="20"/>
      <w:lang w:eastAsia="en-US" w:bidi="en-US"/>
    </w:rPr>
  </w:style>
  <w:style w:type="table" w:styleId="PlainTable2">
    <w:name w:val="Plain Table 2"/>
    <w:basedOn w:val="TableNormal"/>
    <w:uiPriority w:val="42"/>
    <w:rsid w:val="00C46577"/>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Footnote">
    <w:name w:val="Table Footnote"/>
    <w:basedOn w:val="Normal"/>
    <w:link w:val="TableFootnoteChar"/>
    <w:qFormat/>
    <w:rsid w:val="00C46577"/>
    <w:pPr>
      <w:spacing w:before="60" w:after="60"/>
      <w:ind w:left="720"/>
    </w:pPr>
    <w:rPr>
      <w:rFonts w:eastAsia="SimSun" w:cs="Arial"/>
      <w:sz w:val="18"/>
      <w:szCs w:val="20"/>
    </w:rPr>
  </w:style>
  <w:style w:type="character" w:customStyle="1" w:styleId="TableFootnoteChar">
    <w:name w:val="Table Footnote Char"/>
    <w:basedOn w:val="DefaultParagraphFont"/>
    <w:link w:val="TableFootnote"/>
    <w:rsid w:val="00C46577"/>
    <w:rPr>
      <w:rFonts w:ascii="Arial" w:eastAsia="SimSun" w:hAnsi="Arial" w:cs="Arial"/>
      <w:sz w:val="18"/>
      <w:szCs w:val="20"/>
    </w:rPr>
  </w:style>
  <w:style w:type="paragraph" w:customStyle="1" w:styleId="Heading-Appendix">
    <w:name w:val="Heading-Appendix"/>
    <w:basedOn w:val="Heading2"/>
    <w:link w:val="Heading-AppendixChar"/>
    <w:qFormat/>
    <w:rsid w:val="00C46577"/>
    <w:pPr>
      <w:keepLines w:val="0"/>
      <w:spacing w:before="240"/>
    </w:pPr>
    <w:rPr>
      <w:rFonts w:eastAsia="SimSun" w:cs="Calibri"/>
      <w:bCs/>
      <w:color w:val="000000"/>
      <w:kern w:val="28"/>
      <w:sz w:val="36"/>
      <w:szCs w:val="36"/>
    </w:rPr>
  </w:style>
  <w:style w:type="character" w:customStyle="1" w:styleId="Heading-AppendixChar">
    <w:name w:val="Heading-Appendix Char"/>
    <w:basedOn w:val="Heading2Char"/>
    <w:link w:val="Heading-Appendix"/>
    <w:rsid w:val="00C46577"/>
    <w:rPr>
      <w:rFonts w:ascii="Arial" w:eastAsia="SimSun" w:hAnsi="Arial" w:cs="Calibri"/>
      <w:b/>
      <w:bCs/>
      <w:color w:val="000000"/>
      <w:kern w:val="28"/>
      <w:sz w:val="36"/>
      <w:szCs w:val="36"/>
    </w:rPr>
  </w:style>
  <w:style w:type="paragraph" w:customStyle="1" w:styleId="bullets-one">
    <w:name w:val="bullets-one"/>
    <w:basedOn w:val="bullets"/>
    <w:rsid w:val="00C46577"/>
    <w:pPr>
      <w:numPr>
        <w:numId w:val="26"/>
      </w:numPr>
      <w:contextualSpacing/>
    </w:pPr>
  </w:style>
  <w:style w:type="character" w:customStyle="1" w:styleId="CaptionChar">
    <w:name w:val="Caption Char"/>
    <w:link w:val="Caption"/>
    <w:locked/>
    <w:rsid w:val="00C46577"/>
    <w:rPr>
      <w:rFonts w:ascii="Arial" w:eastAsia="SimSun" w:hAnsi="Arial" w:cs="Arial"/>
      <w:b/>
      <w:color w:val="034D8E"/>
      <w:sz w:val="24"/>
      <w:szCs w:val="20"/>
      <w:lang w:eastAsia="zh-CN"/>
    </w:rPr>
  </w:style>
  <w:style w:type="character" w:customStyle="1" w:styleId="Cross-Reference">
    <w:name w:val="Cross-Reference"/>
    <w:basedOn w:val="DefaultParagraphFont"/>
    <w:uiPriority w:val="1"/>
    <w:qFormat/>
    <w:rsid w:val="00C46577"/>
    <w:rPr>
      <w:color w:val="0000FF"/>
      <w:u w:val="single"/>
    </w:rPr>
  </w:style>
  <w:style w:type="character" w:styleId="EndnoteReference">
    <w:name w:val="endnote reference"/>
    <w:basedOn w:val="DefaultParagraphFont"/>
    <w:uiPriority w:val="99"/>
    <w:semiHidden/>
    <w:unhideWhenUsed/>
    <w:rsid w:val="00C46577"/>
    <w:rPr>
      <w:vertAlign w:val="superscript"/>
    </w:rPr>
  </w:style>
  <w:style w:type="paragraph" w:customStyle="1" w:styleId="NormalIndent0">
    <w:name w:val="NormalIndent"/>
    <w:basedOn w:val="Normal"/>
    <w:rsid w:val="00C46577"/>
    <w:pPr>
      <w:spacing w:after="120"/>
      <w:ind w:left="360"/>
    </w:pPr>
    <w:rPr>
      <w:rFonts w:eastAsia="SimSun"/>
      <w:lang w:eastAsia="zh-CN"/>
    </w:rPr>
  </w:style>
  <w:style w:type="character" w:customStyle="1" w:styleId="NumberedChar">
    <w:name w:val="Numbered Char"/>
    <w:link w:val="Numbered"/>
    <w:rsid w:val="00C46577"/>
    <w:rPr>
      <w:rFonts w:ascii="Arial" w:eastAsia="SimSun" w:hAnsi="Arial" w:cs="Times New Roman"/>
      <w:sz w:val="24"/>
      <w:lang w:eastAsia="zh-CN"/>
    </w:rPr>
  </w:style>
  <w:style w:type="character" w:styleId="PlaceholderText">
    <w:name w:val="Placeholder Text"/>
    <w:basedOn w:val="DefaultParagraphFont"/>
    <w:uiPriority w:val="99"/>
    <w:semiHidden/>
    <w:rsid w:val="00C46577"/>
    <w:rPr>
      <w:color w:val="808080"/>
    </w:rPr>
  </w:style>
  <w:style w:type="table" w:customStyle="1" w:styleId="PlainTable22">
    <w:name w:val="Plain Table 22"/>
    <w:basedOn w:val="TableNormal"/>
    <w:uiPriority w:val="42"/>
    <w:rsid w:val="00C46577"/>
    <w:pPr>
      <w:spacing w:after="0" w:line="240" w:lineRule="auto"/>
    </w:pPr>
    <w:rPr>
      <w:rFonts w:ascii="Times New Roman" w:eastAsia="SimSun" w:hAnsi="Times New Roman" w:cs="Times New Roman"/>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bulletBold">
    <w:name w:val="Style bullet + Bold"/>
    <w:basedOn w:val="Normal"/>
    <w:rsid w:val="00C46577"/>
    <w:pPr>
      <w:spacing w:before="120" w:after="120"/>
      <w:ind w:left="1440" w:hanging="360"/>
    </w:pPr>
    <w:rPr>
      <w:rFonts w:eastAsia="SimSun" w:cs="Calibri"/>
      <w:b/>
      <w:bCs/>
      <w:lang w:eastAsia="zh-CN"/>
    </w:rPr>
  </w:style>
  <w:style w:type="table" w:customStyle="1" w:styleId="Table">
    <w:name w:val="Table"/>
    <w:basedOn w:val="TableNormal"/>
    <w:uiPriority w:val="99"/>
    <w:rsid w:val="00C46577"/>
    <w:pPr>
      <w:spacing w:after="0" w:line="240" w:lineRule="auto"/>
    </w:pPr>
    <w:rPr>
      <w:rFonts w:ascii="Calibri" w:eastAsia="SimSun" w:hAnsi="Calibri" w:cs="Times New Roman"/>
      <w:sz w:val="20"/>
      <w:szCs w:val="20"/>
    </w:rPr>
    <w:tblPr/>
  </w:style>
  <w:style w:type="table" w:styleId="TableGridLight">
    <w:name w:val="Grid Table Light"/>
    <w:basedOn w:val="TableNormal"/>
    <w:uiPriority w:val="99"/>
    <w:rsid w:val="00C46577"/>
    <w:pPr>
      <w:spacing w:after="0" w:line="240" w:lineRule="auto"/>
    </w:pPr>
    <w:rPr>
      <w:rFonts w:ascii="Calibri" w:eastAsia="SimSun" w:hAnsi="Calibri"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ableHeadChar">
    <w:name w:val="TableHead Char"/>
    <w:basedOn w:val="DefaultParagraphFont"/>
    <w:link w:val="TableHead"/>
    <w:locked/>
    <w:rsid w:val="00C46577"/>
    <w:rPr>
      <w:rFonts w:ascii="Arial" w:eastAsia="SimSun" w:hAnsi="Arial" w:cs="Times New Roman"/>
      <w:b/>
      <w:noProof/>
      <w:sz w:val="24"/>
      <w:szCs w:val="20"/>
    </w:rPr>
  </w:style>
  <w:style w:type="paragraph" w:customStyle="1" w:styleId="NormalContinuation">
    <w:name w:val="NormalContinuation"/>
    <w:basedOn w:val="Normal"/>
    <w:qFormat/>
    <w:rsid w:val="00C46577"/>
    <w:pPr>
      <w:keepNext/>
      <w:spacing w:after="120"/>
    </w:pPr>
    <w:rPr>
      <w:rFonts w:eastAsia="SimSun"/>
    </w:rPr>
  </w:style>
  <w:style w:type="table" w:customStyle="1" w:styleId="Blueprint">
    <w:name w:val="Blueprint"/>
    <w:basedOn w:val="TableNormal"/>
    <w:uiPriority w:val="99"/>
    <w:rsid w:val="00C46577"/>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color w:val="FFFFFF"/>
      </w:rPr>
      <w:tblPr/>
      <w:tcPr>
        <w:tcBorders>
          <w:top w:val="single" w:sz="12" w:space="0" w:color="2E74B5"/>
          <w:left w:val="single" w:sz="12" w:space="0" w:color="2E74B5"/>
          <w:bottom w:val="single" w:sz="12" w:space="0" w:color="2E74B5"/>
          <w:right w:val="single" w:sz="12" w:space="0" w:color="2E74B5"/>
          <w:insideH w:val="nil"/>
          <w:insideV w:val="single" w:sz="4" w:space="0" w:color="000000"/>
          <w:tl2br w:val="nil"/>
          <w:tr2bl w:val="nil"/>
        </w:tcBorders>
        <w:shd w:val="clear" w:color="auto" w:fill="2E74B5"/>
        <w:vAlign w:val="bottom"/>
      </w:tcPr>
    </w:tblStylePr>
  </w:style>
  <w:style w:type="character" w:customStyle="1" w:styleId="Numbered1Char">
    <w:name w:val="Numbered1 Char"/>
    <w:basedOn w:val="DefaultParagraphFont"/>
    <w:link w:val="Numbered1"/>
    <w:rsid w:val="00C46577"/>
    <w:rPr>
      <w:rFonts w:ascii="Arial" w:eastAsia="Times New Roman" w:hAnsi="Arial" w:cs="Arial"/>
      <w:sz w:val="24"/>
      <w:szCs w:val="24"/>
    </w:rPr>
  </w:style>
  <w:style w:type="paragraph" w:customStyle="1" w:styleId="Numbered2">
    <w:name w:val="Numbered2"/>
    <w:basedOn w:val="Numbered1"/>
    <w:rsid w:val="00C46577"/>
    <w:pPr>
      <w:numPr>
        <w:numId w:val="0"/>
      </w:numPr>
      <w:tabs>
        <w:tab w:val="num" w:pos="360"/>
      </w:tabs>
      <w:spacing w:before="10"/>
      <w:ind w:left="1800" w:hanging="360"/>
    </w:pPr>
    <w:rPr>
      <w:rFonts w:eastAsia="SimSun"/>
      <w:color w:val="000000"/>
    </w:rPr>
  </w:style>
  <w:style w:type="paragraph" w:customStyle="1" w:styleId="Numbered3">
    <w:name w:val="Numbered3"/>
    <w:basedOn w:val="Numbered2"/>
    <w:qFormat/>
    <w:rsid w:val="00C46577"/>
    <w:pPr>
      <w:tabs>
        <w:tab w:val="num" w:pos="720"/>
      </w:tabs>
      <w:ind w:left="2520" w:hanging="180"/>
    </w:pPr>
  </w:style>
  <w:style w:type="character" w:customStyle="1" w:styleId="ui-provider">
    <w:name w:val="ui-provider"/>
    <w:basedOn w:val="DefaultParagraphFont"/>
    <w:rsid w:val="00B702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2157306">
      <w:bodyDiv w:val="1"/>
      <w:marLeft w:val="0"/>
      <w:marRight w:val="0"/>
      <w:marTop w:val="0"/>
      <w:marBottom w:val="0"/>
      <w:divBdr>
        <w:top w:val="none" w:sz="0" w:space="0" w:color="auto"/>
        <w:left w:val="none" w:sz="0" w:space="0" w:color="auto"/>
        <w:bottom w:val="none" w:sz="0" w:space="0" w:color="auto"/>
        <w:right w:val="none" w:sz="0" w:space="0" w:color="auto"/>
      </w:divBdr>
    </w:div>
    <w:div w:id="1537543330">
      <w:bodyDiv w:val="1"/>
      <w:marLeft w:val="0"/>
      <w:marRight w:val="0"/>
      <w:marTop w:val="0"/>
      <w:marBottom w:val="0"/>
      <w:divBdr>
        <w:top w:val="none" w:sz="0" w:space="0" w:color="auto"/>
        <w:left w:val="none" w:sz="0" w:space="0" w:color="auto"/>
        <w:bottom w:val="none" w:sz="0" w:space="0" w:color="auto"/>
        <w:right w:val="none" w:sz="0" w:space="0" w:color="auto"/>
      </w:divBdr>
    </w:div>
    <w:div w:id="1707753077">
      <w:bodyDiv w:val="1"/>
      <w:marLeft w:val="0"/>
      <w:marRight w:val="0"/>
      <w:marTop w:val="0"/>
      <w:marBottom w:val="0"/>
      <w:divBdr>
        <w:top w:val="none" w:sz="0" w:space="0" w:color="auto"/>
        <w:left w:val="none" w:sz="0" w:space="0" w:color="auto"/>
        <w:bottom w:val="none" w:sz="0" w:space="0" w:color="auto"/>
        <w:right w:val="none" w:sz="0" w:space="0" w:color="auto"/>
      </w:divBdr>
    </w:div>
    <w:div w:id="2122265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pn/im/documents/aug24memoadad01.docx" TargetMode="External"/><Relationship Id="rId18" Type="http://schemas.openxmlformats.org/officeDocument/2006/relationships/hyperlink" Target="https://www.cde.ca.gov/be/ag/ag/yr22/documents/nov22item12rev.docx" TargetMode="External"/><Relationship Id="rId26" Type="http://schemas.openxmlformats.org/officeDocument/2006/relationships/footer" Target="footer1.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eader" Target="header9.xml"/><Relationship Id="rId42"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23/documents/sep23item03.docx" TargetMode="External"/><Relationship Id="rId25" Type="http://schemas.openxmlformats.org/officeDocument/2006/relationships/header" Target="header5.xml"/><Relationship Id="rId33" Type="http://schemas.openxmlformats.org/officeDocument/2006/relationships/header" Target="header8.xml"/><Relationship Id="rId38" Type="http://schemas.openxmlformats.org/officeDocument/2006/relationships/hyperlink" Target="https://commoncore-espanol.sdcoe.net/CaCCSS-en-Espanol/SLA-Literacy"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de.ca.gov/be/pn/im/documents/aug24memoadad01.docx" TargetMode="External"/><Relationship Id="rId20" Type="http://schemas.openxmlformats.org/officeDocument/2006/relationships/header" Target="header2.xml"/><Relationship Id="rId29" Type="http://schemas.openxmlformats.org/officeDocument/2006/relationships/hyperlink" Target="https://www.caaspp-elpac.org/s/docs/CSA.high-level-test-design.docx"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4.xml"/><Relationship Id="rId37" Type="http://schemas.openxmlformats.org/officeDocument/2006/relationships/header" Target="header10.xml"/><Relationship Id="rId40" Type="http://schemas.openxmlformats.org/officeDocument/2006/relationships/footer" Target="footer7.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nces.ed.gov/surveys/pisa/" TargetMode="External"/><Relationship Id="rId23" Type="http://schemas.openxmlformats.org/officeDocument/2006/relationships/image" Target="media/image3.png"/><Relationship Id="rId28" Type="http://schemas.openxmlformats.org/officeDocument/2006/relationships/header" Target="header6.xml"/><Relationship Id="rId36"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yperlink" Target="https://www.cde.ca.gov/be/pn/im/documents/oct22memoadad01.docx" TargetMode="External"/><Relationship Id="rId31" Type="http://schemas.openxmlformats.org/officeDocument/2006/relationships/footer" Target="footer3.xml"/><Relationship Id="rId44"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ces.ed.gov/nationsreportcard/" TargetMode="External"/><Relationship Id="rId22" Type="http://schemas.openxmlformats.org/officeDocument/2006/relationships/image" Target="media/image2.png"/><Relationship Id="rId27" Type="http://schemas.openxmlformats.org/officeDocument/2006/relationships/footer" Target="footer2.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footer" Target="footer9.xml"/></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aae30ff-d7bc-47e3-882e-cd3423d00d62" xsi:nil="true"/>
    <lcf76f155ced4ddcb4097134ff3c332f xmlns="f89dec18-d0c2-45d2-8a15-31051f2519f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7" ma:contentTypeDescription="Create a new document." ma:contentTypeScope="" ma:versionID="a97d6933f39f04cfd109dd0f07d6aa8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56b87715104447ef79ccde77fe337f74"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030727d-e339-4747-a48e-d67eefbe9f9f}"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9D7129-EA03-4A9F-8766-2FDE8C23BCAD}">
  <ds:schemaRefs>
    <ds:schemaRef ds:uri="http://schemas.microsoft.com/sharepoint/v3/contenttype/forms"/>
  </ds:schemaRefs>
</ds:datastoreItem>
</file>

<file path=customXml/itemProps2.xml><?xml version="1.0" encoding="utf-8"?>
<ds:datastoreItem xmlns:ds="http://schemas.openxmlformats.org/officeDocument/2006/customXml" ds:itemID="{C1DC637F-46F6-434A-B7A6-875C0B973A64}">
  <ds:schemaRefs>
    <ds:schemaRef ds:uri="http://schemas.microsoft.com/office/2006/metadata/properties"/>
    <ds:schemaRef ds:uri="1aae30ff-d7bc-47e3-882e-cd3423d00d62"/>
    <ds:schemaRef ds:uri="http://purl.org/dc/elements/1.1/"/>
    <ds:schemaRef ds:uri="http://schemas.microsoft.com/office/2006/documentManagement/types"/>
    <ds:schemaRef ds:uri="f89dec18-d0c2-45d2-8a15-31051f2519f8"/>
    <ds:schemaRef ds:uri="http://purl.org/dc/dcmitype/"/>
    <ds:schemaRef ds:uri="http://schemas.microsoft.com/office/infopath/2007/PartnerControl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1889DD96-847C-4BB5-BCCF-151F9B69750A}">
  <ds:schemaRefs>
    <ds:schemaRef ds:uri="http://schemas.openxmlformats.org/officeDocument/2006/bibliography"/>
  </ds:schemaRefs>
</ds:datastoreItem>
</file>

<file path=customXml/itemProps4.xml><?xml version="1.0" encoding="utf-8"?>
<ds:datastoreItem xmlns:ds="http://schemas.openxmlformats.org/officeDocument/2006/customXml" ds:itemID="{8C5A1192-0F13-494A-9FF7-3ACC91FF66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37</Pages>
  <Words>9157</Words>
  <Characters>52200</Characters>
  <DocSecurity>0</DocSecurity>
  <Lines>435</Lines>
  <Paragraphs>122</Paragraphs>
  <ScaleCrop>false</ScaleCrop>
  <HeadingPairs>
    <vt:vector size="2" baseType="variant">
      <vt:variant>
        <vt:lpstr>Title</vt:lpstr>
      </vt:variant>
      <vt:variant>
        <vt:i4>1</vt:i4>
      </vt:variant>
    </vt:vector>
  </HeadingPairs>
  <TitlesOfParts>
    <vt:vector size="1" baseType="lpstr">
      <vt:lpstr>September 2024 Agenda Item 00 - Meeting Agendas (CA State Board of Education)</vt:lpstr>
    </vt:vector>
  </TitlesOfParts>
  <Company>California State Board of Education</Company>
  <LinksUpToDate>false</LinksUpToDate>
  <CharactersWithSpaces>61235</CharactersWithSpaces>
  <SharedDoc>false</SharedDoc>
  <HLinks>
    <vt:vector size="510" baseType="variant">
      <vt:variant>
        <vt:i4>5374067</vt:i4>
      </vt:variant>
      <vt:variant>
        <vt:i4>460</vt:i4>
      </vt:variant>
      <vt:variant>
        <vt:i4>0</vt:i4>
      </vt:variant>
      <vt:variant>
        <vt:i4>5</vt:i4>
      </vt:variant>
      <vt:variant>
        <vt:lpwstr/>
      </vt:variant>
      <vt:variant>
        <vt:lpwstr>Table_9</vt:lpwstr>
      </vt:variant>
      <vt:variant>
        <vt:i4>5374067</vt:i4>
      </vt:variant>
      <vt:variant>
        <vt:i4>454</vt:i4>
      </vt:variant>
      <vt:variant>
        <vt:i4>0</vt:i4>
      </vt:variant>
      <vt:variant>
        <vt:i4>5</vt:i4>
      </vt:variant>
      <vt:variant>
        <vt:lpwstr/>
      </vt:variant>
      <vt:variant>
        <vt:lpwstr>Table_8</vt:lpwstr>
      </vt:variant>
      <vt:variant>
        <vt:i4>5374067</vt:i4>
      </vt:variant>
      <vt:variant>
        <vt:i4>448</vt:i4>
      </vt:variant>
      <vt:variant>
        <vt:i4>0</vt:i4>
      </vt:variant>
      <vt:variant>
        <vt:i4>5</vt:i4>
      </vt:variant>
      <vt:variant>
        <vt:lpwstr/>
      </vt:variant>
      <vt:variant>
        <vt:lpwstr>Table_7</vt:lpwstr>
      </vt:variant>
      <vt:variant>
        <vt:i4>5374067</vt:i4>
      </vt:variant>
      <vt:variant>
        <vt:i4>442</vt:i4>
      </vt:variant>
      <vt:variant>
        <vt:i4>0</vt:i4>
      </vt:variant>
      <vt:variant>
        <vt:i4>5</vt:i4>
      </vt:variant>
      <vt:variant>
        <vt:lpwstr/>
      </vt:variant>
      <vt:variant>
        <vt:lpwstr>Table_6</vt:lpwstr>
      </vt:variant>
      <vt:variant>
        <vt:i4>5374067</vt:i4>
      </vt:variant>
      <vt:variant>
        <vt:i4>439</vt:i4>
      </vt:variant>
      <vt:variant>
        <vt:i4>0</vt:i4>
      </vt:variant>
      <vt:variant>
        <vt:i4>5</vt:i4>
      </vt:variant>
      <vt:variant>
        <vt:lpwstr/>
      </vt:variant>
      <vt:variant>
        <vt:lpwstr>Table_6</vt:lpwstr>
      </vt:variant>
      <vt:variant>
        <vt:i4>5374067</vt:i4>
      </vt:variant>
      <vt:variant>
        <vt:i4>436</vt:i4>
      </vt:variant>
      <vt:variant>
        <vt:i4>0</vt:i4>
      </vt:variant>
      <vt:variant>
        <vt:i4>5</vt:i4>
      </vt:variant>
      <vt:variant>
        <vt:lpwstr/>
      </vt:variant>
      <vt:variant>
        <vt:lpwstr>Table_6</vt:lpwstr>
      </vt:variant>
      <vt:variant>
        <vt:i4>5374067</vt:i4>
      </vt:variant>
      <vt:variant>
        <vt:i4>430</vt:i4>
      </vt:variant>
      <vt:variant>
        <vt:i4>0</vt:i4>
      </vt:variant>
      <vt:variant>
        <vt:i4>5</vt:i4>
      </vt:variant>
      <vt:variant>
        <vt:lpwstr/>
      </vt:variant>
      <vt:variant>
        <vt:lpwstr>Table_5</vt:lpwstr>
      </vt:variant>
      <vt:variant>
        <vt:i4>5374067</vt:i4>
      </vt:variant>
      <vt:variant>
        <vt:i4>427</vt:i4>
      </vt:variant>
      <vt:variant>
        <vt:i4>0</vt:i4>
      </vt:variant>
      <vt:variant>
        <vt:i4>5</vt:i4>
      </vt:variant>
      <vt:variant>
        <vt:lpwstr/>
      </vt:variant>
      <vt:variant>
        <vt:lpwstr>Table_6</vt:lpwstr>
      </vt:variant>
      <vt:variant>
        <vt:i4>5374067</vt:i4>
      </vt:variant>
      <vt:variant>
        <vt:i4>424</vt:i4>
      </vt:variant>
      <vt:variant>
        <vt:i4>0</vt:i4>
      </vt:variant>
      <vt:variant>
        <vt:i4>5</vt:i4>
      </vt:variant>
      <vt:variant>
        <vt:lpwstr/>
      </vt:variant>
      <vt:variant>
        <vt:lpwstr>Table_6</vt:lpwstr>
      </vt:variant>
      <vt:variant>
        <vt:i4>5374067</vt:i4>
      </vt:variant>
      <vt:variant>
        <vt:i4>418</vt:i4>
      </vt:variant>
      <vt:variant>
        <vt:i4>0</vt:i4>
      </vt:variant>
      <vt:variant>
        <vt:i4>5</vt:i4>
      </vt:variant>
      <vt:variant>
        <vt:lpwstr/>
      </vt:variant>
      <vt:variant>
        <vt:lpwstr>Table_4</vt:lpwstr>
      </vt:variant>
      <vt:variant>
        <vt:i4>5374067</vt:i4>
      </vt:variant>
      <vt:variant>
        <vt:i4>415</vt:i4>
      </vt:variant>
      <vt:variant>
        <vt:i4>0</vt:i4>
      </vt:variant>
      <vt:variant>
        <vt:i4>5</vt:i4>
      </vt:variant>
      <vt:variant>
        <vt:lpwstr/>
      </vt:variant>
      <vt:variant>
        <vt:lpwstr>Table_6</vt:lpwstr>
      </vt:variant>
      <vt:variant>
        <vt:i4>5374067</vt:i4>
      </vt:variant>
      <vt:variant>
        <vt:i4>412</vt:i4>
      </vt:variant>
      <vt:variant>
        <vt:i4>0</vt:i4>
      </vt:variant>
      <vt:variant>
        <vt:i4>5</vt:i4>
      </vt:variant>
      <vt:variant>
        <vt:lpwstr/>
      </vt:variant>
      <vt:variant>
        <vt:lpwstr>Table_6</vt:lpwstr>
      </vt:variant>
      <vt:variant>
        <vt:i4>5374067</vt:i4>
      </vt:variant>
      <vt:variant>
        <vt:i4>406</vt:i4>
      </vt:variant>
      <vt:variant>
        <vt:i4>0</vt:i4>
      </vt:variant>
      <vt:variant>
        <vt:i4>5</vt:i4>
      </vt:variant>
      <vt:variant>
        <vt:lpwstr/>
      </vt:variant>
      <vt:variant>
        <vt:lpwstr>Table_3</vt:lpwstr>
      </vt:variant>
      <vt:variant>
        <vt:i4>5374067</vt:i4>
      </vt:variant>
      <vt:variant>
        <vt:i4>400</vt:i4>
      </vt:variant>
      <vt:variant>
        <vt:i4>0</vt:i4>
      </vt:variant>
      <vt:variant>
        <vt:i4>5</vt:i4>
      </vt:variant>
      <vt:variant>
        <vt:lpwstr/>
      </vt:variant>
      <vt:variant>
        <vt:lpwstr>Table_2</vt:lpwstr>
      </vt:variant>
      <vt:variant>
        <vt:i4>5374067</vt:i4>
      </vt:variant>
      <vt:variant>
        <vt:i4>394</vt:i4>
      </vt:variant>
      <vt:variant>
        <vt:i4>0</vt:i4>
      </vt:variant>
      <vt:variant>
        <vt:i4>5</vt:i4>
      </vt:variant>
      <vt:variant>
        <vt:lpwstr/>
      </vt:variant>
      <vt:variant>
        <vt:lpwstr>Table_1</vt:lpwstr>
      </vt:variant>
      <vt:variant>
        <vt:i4>5374067</vt:i4>
      </vt:variant>
      <vt:variant>
        <vt:i4>391</vt:i4>
      </vt:variant>
      <vt:variant>
        <vt:i4>0</vt:i4>
      </vt:variant>
      <vt:variant>
        <vt:i4>5</vt:i4>
      </vt:variant>
      <vt:variant>
        <vt:lpwstr/>
      </vt:variant>
      <vt:variant>
        <vt:lpwstr>Table_2</vt:lpwstr>
      </vt:variant>
      <vt:variant>
        <vt:i4>5374067</vt:i4>
      </vt:variant>
      <vt:variant>
        <vt:i4>385</vt:i4>
      </vt:variant>
      <vt:variant>
        <vt:i4>0</vt:i4>
      </vt:variant>
      <vt:variant>
        <vt:i4>5</vt:i4>
      </vt:variant>
      <vt:variant>
        <vt:lpwstr/>
      </vt:variant>
      <vt:variant>
        <vt:lpwstr>Table_9</vt:lpwstr>
      </vt:variant>
      <vt:variant>
        <vt:i4>5374067</vt:i4>
      </vt:variant>
      <vt:variant>
        <vt:i4>382</vt:i4>
      </vt:variant>
      <vt:variant>
        <vt:i4>0</vt:i4>
      </vt:variant>
      <vt:variant>
        <vt:i4>5</vt:i4>
      </vt:variant>
      <vt:variant>
        <vt:lpwstr/>
      </vt:variant>
      <vt:variant>
        <vt:lpwstr>Table_7</vt:lpwstr>
      </vt:variant>
      <vt:variant>
        <vt:i4>5374067</vt:i4>
      </vt:variant>
      <vt:variant>
        <vt:i4>379</vt:i4>
      </vt:variant>
      <vt:variant>
        <vt:i4>0</vt:i4>
      </vt:variant>
      <vt:variant>
        <vt:i4>5</vt:i4>
      </vt:variant>
      <vt:variant>
        <vt:lpwstr/>
      </vt:variant>
      <vt:variant>
        <vt:lpwstr>Table_6</vt:lpwstr>
      </vt:variant>
      <vt:variant>
        <vt:i4>5374067</vt:i4>
      </vt:variant>
      <vt:variant>
        <vt:i4>374</vt:i4>
      </vt:variant>
      <vt:variant>
        <vt:i4>0</vt:i4>
      </vt:variant>
      <vt:variant>
        <vt:i4>5</vt:i4>
      </vt:variant>
      <vt:variant>
        <vt:lpwstr/>
      </vt:variant>
      <vt:variant>
        <vt:lpwstr>Table_6</vt:lpwstr>
      </vt:variant>
      <vt:variant>
        <vt:i4>5374067</vt:i4>
      </vt:variant>
      <vt:variant>
        <vt:i4>371</vt:i4>
      </vt:variant>
      <vt:variant>
        <vt:i4>0</vt:i4>
      </vt:variant>
      <vt:variant>
        <vt:i4>5</vt:i4>
      </vt:variant>
      <vt:variant>
        <vt:lpwstr/>
      </vt:variant>
      <vt:variant>
        <vt:lpwstr>Table_6</vt:lpwstr>
      </vt:variant>
      <vt:variant>
        <vt:i4>5374067</vt:i4>
      </vt:variant>
      <vt:variant>
        <vt:i4>368</vt:i4>
      </vt:variant>
      <vt:variant>
        <vt:i4>0</vt:i4>
      </vt:variant>
      <vt:variant>
        <vt:i4>5</vt:i4>
      </vt:variant>
      <vt:variant>
        <vt:lpwstr/>
      </vt:variant>
      <vt:variant>
        <vt:lpwstr>Table_3</vt:lpwstr>
      </vt:variant>
      <vt:variant>
        <vt:i4>5374067</vt:i4>
      </vt:variant>
      <vt:variant>
        <vt:i4>365</vt:i4>
      </vt:variant>
      <vt:variant>
        <vt:i4>0</vt:i4>
      </vt:variant>
      <vt:variant>
        <vt:i4>5</vt:i4>
      </vt:variant>
      <vt:variant>
        <vt:lpwstr/>
      </vt:variant>
      <vt:variant>
        <vt:lpwstr>Table_6</vt:lpwstr>
      </vt:variant>
      <vt:variant>
        <vt:i4>5374067</vt:i4>
      </vt:variant>
      <vt:variant>
        <vt:i4>362</vt:i4>
      </vt:variant>
      <vt:variant>
        <vt:i4>0</vt:i4>
      </vt:variant>
      <vt:variant>
        <vt:i4>5</vt:i4>
      </vt:variant>
      <vt:variant>
        <vt:lpwstr/>
      </vt:variant>
      <vt:variant>
        <vt:lpwstr>Table_3</vt:lpwstr>
      </vt:variant>
      <vt:variant>
        <vt:i4>5374067</vt:i4>
      </vt:variant>
      <vt:variant>
        <vt:i4>359</vt:i4>
      </vt:variant>
      <vt:variant>
        <vt:i4>0</vt:i4>
      </vt:variant>
      <vt:variant>
        <vt:i4>5</vt:i4>
      </vt:variant>
      <vt:variant>
        <vt:lpwstr/>
      </vt:variant>
      <vt:variant>
        <vt:lpwstr>Table_2</vt:lpwstr>
      </vt:variant>
      <vt:variant>
        <vt:i4>5374067</vt:i4>
      </vt:variant>
      <vt:variant>
        <vt:i4>353</vt:i4>
      </vt:variant>
      <vt:variant>
        <vt:i4>0</vt:i4>
      </vt:variant>
      <vt:variant>
        <vt:i4>5</vt:i4>
      </vt:variant>
      <vt:variant>
        <vt:lpwstr/>
      </vt:variant>
      <vt:variant>
        <vt:lpwstr>Table_6</vt:lpwstr>
      </vt:variant>
      <vt:variant>
        <vt:i4>5374067</vt:i4>
      </vt:variant>
      <vt:variant>
        <vt:i4>350</vt:i4>
      </vt:variant>
      <vt:variant>
        <vt:i4>0</vt:i4>
      </vt:variant>
      <vt:variant>
        <vt:i4>5</vt:i4>
      </vt:variant>
      <vt:variant>
        <vt:lpwstr/>
      </vt:variant>
      <vt:variant>
        <vt:lpwstr>Table_3</vt:lpwstr>
      </vt:variant>
      <vt:variant>
        <vt:i4>5374067</vt:i4>
      </vt:variant>
      <vt:variant>
        <vt:i4>347</vt:i4>
      </vt:variant>
      <vt:variant>
        <vt:i4>0</vt:i4>
      </vt:variant>
      <vt:variant>
        <vt:i4>5</vt:i4>
      </vt:variant>
      <vt:variant>
        <vt:lpwstr/>
      </vt:variant>
      <vt:variant>
        <vt:lpwstr>Table_2</vt:lpwstr>
      </vt:variant>
      <vt:variant>
        <vt:i4>5374067</vt:i4>
      </vt:variant>
      <vt:variant>
        <vt:i4>344</vt:i4>
      </vt:variant>
      <vt:variant>
        <vt:i4>0</vt:i4>
      </vt:variant>
      <vt:variant>
        <vt:i4>5</vt:i4>
      </vt:variant>
      <vt:variant>
        <vt:lpwstr/>
      </vt:variant>
      <vt:variant>
        <vt:lpwstr>Table_1</vt:lpwstr>
      </vt:variant>
      <vt:variant>
        <vt:i4>3342438</vt:i4>
      </vt:variant>
      <vt:variant>
        <vt:i4>341</vt:i4>
      </vt:variant>
      <vt:variant>
        <vt:i4>0</vt:i4>
      </vt:variant>
      <vt:variant>
        <vt:i4>5</vt:i4>
      </vt:variant>
      <vt:variant>
        <vt:lpwstr>https://commoncore-espanol.sdcoe.net/CaCCSS-en-Espanol/SLA-Literacy</vt:lpwstr>
      </vt:variant>
      <vt:variant>
        <vt:lpwstr/>
      </vt:variant>
      <vt:variant>
        <vt:i4>1376310</vt:i4>
      </vt:variant>
      <vt:variant>
        <vt:i4>332</vt:i4>
      </vt:variant>
      <vt:variant>
        <vt:i4>0</vt:i4>
      </vt:variant>
      <vt:variant>
        <vt:i4>5</vt:i4>
      </vt:variant>
      <vt:variant>
        <vt:lpwstr/>
      </vt:variant>
      <vt:variant>
        <vt:lpwstr>_Toc170213648</vt:lpwstr>
      </vt:variant>
      <vt:variant>
        <vt:i4>1376310</vt:i4>
      </vt:variant>
      <vt:variant>
        <vt:i4>326</vt:i4>
      </vt:variant>
      <vt:variant>
        <vt:i4>0</vt:i4>
      </vt:variant>
      <vt:variant>
        <vt:i4>5</vt:i4>
      </vt:variant>
      <vt:variant>
        <vt:lpwstr/>
      </vt:variant>
      <vt:variant>
        <vt:lpwstr>_Toc170213647</vt:lpwstr>
      </vt:variant>
      <vt:variant>
        <vt:i4>1376310</vt:i4>
      </vt:variant>
      <vt:variant>
        <vt:i4>320</vt:i4>
      </vt:variant>
      <vt:variant>
        <vt:i4>0</vt:i4>
      </vt:variant>
      <vt:variant>
        <vt:i4>5</vt:i4>
      </vt:variant>
      <vt:variant>
        <vt:lpwstr/>
      </vt:variant>
      <vt:variant>
        <vt:lpwstr>_Toc170213646</vt:lpwstr>
      </vt:variant>
      <vt:variant>
        <vt:i4>1376310</vt:i4>
      </vt:variant>
      <vt:variant>
        <vt:i4>314</vt:i4>
      </vt:variant>
      <vt:variant>
        <vt:i4>0</vt:i4>
      </vt:variant>
      <vt:variant>
        <vt:i4>5</vt:i4>
      </vt:variant>
      <vt:variant>
        <vt:lpwstr/>
      </vt:variant>
      <vt:variant>
        <vt:lpwstr>_Toc170213645</vt:lpwstr>
      </vt:variant>
      <vt:variant>
        <vt:i4>1376310</vt:i4>
      </vt:variant>
      <vt:variant>
        <vt:i4>308</vt:i4>
      </vt:variant>
      <vt:variant>
        <vt:i4>0</vt:i4>
      </vt:variant>
      <vt:variant>
        <vt:i4>5</vt:i4>
      </vt:variant>
      <vt:variant>
        <vt:lpwstr/>
      </vt:variant>
      <vt:variant>
        <vt:lpwstr>_Toc170213644</vt:lpwstr>
      </vt:variant>
      <vt:variant>
        <vt:i4>1376310</vt:i4>
      </vt:variant>
      <vt:variant>
        <vt:i4>302</vt:i4>
      </vt:variant>
      <vt:variant>
        <vt:i4>0</vt:i4>
      </vt:variant>
      <vt:variant>
        <vt:i4>5</vt:i4>
      </vt:variant>
      <vt:variant>
        <vt:lpwstr/>
      </vt:variant>
      <vt:variant>
        <vt:lpwstr>_Toc170213643</vt:lpwstr>
      </vt:variant>
      <vt:variant>
        <vt:i4>1376310</vt:i4>
      </vt:variant>
      <vt:variant>
        <vt:i4>296</vt:i4>
      </vt:variant>
      <vt:variant>
        <vt:i4>0</vt:i4>
      </vt:variant>
      <vt:variant>
        <vt:i4>5</vt:i4>
      </vt:variant>
      <vt:variant>
        <vt:lpwstr/>
      </vt:variant>
      <vt:variant>
        <vt:lpwstr>_Toc170213642</vt:lpwstr>
      </vt:variant>
      <vt:variant>
        <vt:i4>1376310</vt:i4>
      </vt:variant>
      <vt:variant>
        <vt:i4>290</vt:i4>
      </vt:variant>
      <vt:variant>
        <vt:i4>0</vt:i4>
      </vt:variant>
      <vt:variant>
        <vt:i4>5</vt:i4>
      </vt:variant>
      <vt:variant>
        <vt:lpwstr/>
      </vt:variant>
      <vt:variant>
        <vt:lpwstr>_Toc170213641</vt:lpwstr>
      </vt:variant>
      <vt:variant>
        <vt:i4>1376310</vt:i4>
      </vt:variant>
      <vt:variant>
        <vt:i4>284</vt:i4>
      </vt:variant>
      <vt:variant>
        <vt:i4>0</vt:i4>
      </vt:variant>
      <vt:variant>
        <vt:i4>5</vt:i4>
      </vt:variant>
      <vt:variant>
        <vt:lpwstr/>
      </vt:variant>
      <vt:variant>
        <vt:lpwstr>_Toc170213640</vt:lpwstr>
      </vt:variant>
      <vt:variant>
        <vt:i4>1966129</vt:i4>
      </vt:variant>
      <vt:variant>
        <vt:i4>275</vt:i4>
      </vt:variant>
      <vt:variant>
        <vt:i4>0</vt:i4>
      </vt:variant>
      <vt:variant>
        <vt:i4>5</vt:i4>
      </vt:variant>
      <vt:variant>
        <vt:lpwstr/>
      </vt:variant>
      <vt:variant>
        <vt:lpwstr>_Toc170298947</vt:lpwstr>
      </vt:variant>
      <vt:variant>
        <vt:i4>1966129</vt:i4>
      </vt:variant>
      <vt:variant>
        <vt:i4>269</vt:i4>
      </vt:variant>
      <vt:variant>
        <vt:i4>0</vt:i4>
      </vt:variant>
      <vt:variant>
        <vt:i4>5</vt:i4>
      </vt:variant>
      <vt:variant>
        <vt:lpwstr/>
      </vt:variant>
      <vt:variant>
        <vt:lpwstr>_Toc170298946</vt:lpwstr>
      </vt:variant>
      <vt:variant>
        <vt:i4>1966129</vt:i4>
      </vt:variant>
      <vt:variant>
        <vt:i4>263</vt:i4>
      </vt:variant>
      <vt:variant>
        <vt:i4>0</vt:i4>
      </vt:variant>
      <vt:variant>
        <vt:i4>5</vt:i4>
      </vt:variant>
      <vt:variant>
        <vt:lpwstr/>
      </vt:variant>
      <vt:variant>
        <vt:lpwstr>_Toc170298945</vt:lpwstr>
      </vt:variant>
      <vt:variant>
        <vt:i4>1966129</vt:i4>
      </vt:variant>
      <vt:variant>
        <vt:i4>257</vt:i4>
      </vt:variant>
      <vt:variant>
        <vt:i4>0</vt:i4>
      </vt:variant>
      <vt:variant>
        <vt:i4>5</vt:i4>
      </vt:variant>
      <vt:variant>
        <vt:lpwstr/>
      </vt:variant>
      <vt:variant>
        <vt:lpwstr>_Toc170298944</vt:lpwstr>
      </vt:variant>
      <vt:variant>
        <vt:i4>1966129</vt:i4>
      </vt:variant>
      <vt:variant>
        <vt:i4>251</vt:i4>
      </vt:variant>
      <vt:variant>
        <vt:i4>0</vt:i4>
      </vt:variant>
      <vt:variant>
        <vt:i4>5</vt:i4>
      </vt:variant>
      <vt:variant>
        <vt:lpwstr/>
      </vt:variant>
      <vt:variant>
        <vt:lpwstr>_Toc170298943</vt:lpwstr>
      </vt:variant>
      <vt:variant>
        <vt:i4>1966129</vt:i4>
      </vt:variant>
      <vt:variant>
        <vt:i4>245</vt:i4>
      </vt:variant>
      <vt:variant>
        <vt:i4>0</vt:i4>
      </vt:variant>
      <vt:variant>
        <vt:i4>5</vt:i4>
      </vt:variant>
      <vt:variant>
        <vt:lpwstr/>
      </vt:variant>
      <vt:variant>
        <vt:lpwstr>_Toc170298942</vt:lpwstr>
      </vt:variant>
      <vt:variant>
        <vt:i4>1966129</vt:i4>
      </vt:variant>
      <vt:variant>
        <vt:i4>239</vt:i4>
      </vt:variant>
      <vt:variant>
        <vt:i4>0</vt:i4>
      </vt:variant>
      <vt:variant>
        <vt:i4>5</vt:i4>
      </vt:variant>
      <vt:variant>
        <vt:lpwstr/>
      </vt:variant>
      <vt:variant>
        <vt:lpwstr>_Toc170298941</vt:lpwstr>
      </vt:variant>
      <vt:variant>
        <vt:i4>1966129</vt:i4>
      </vt:variant>
      <vt:variant>
        <vt:i4>233</vt:i4>
      </vt:variant>
      <vt:variant>
        <vt:i4>0</vt:i4>
      </vt:variant>
      <vt:variant>
        <vt:i4>5</vt:i4>
      </vt:variant>
      <vt:variant>
        <vt:lpwstr/>
      </vt:variant>
      <vt:variant>
        <vt:lpwstr>_Toc170298940</vt:lpwstr>
      </vt:variant>
      <vt:variant>
        <vt:i4>1638449</vt:i4>
      </vt:variant>
      <vt:variant>
        <vt:i4>227</vt:i4>
      </vt:variant>
      <vt:variant>
        <vt:i4>0</vt:i4>
      </vt:variant>
      <vt:variant>
        <vt:i4>5</vt:i4>
      </vt:variant>
      <vt:variant>
        <vt:lpwstr/>
      </vt:variant>
      <vt:variant>
        <vt:lpwstr>_Toc170298939</vt:lpwstr>
      </vt:variant>
      <vt:variant>
        <vt:i4>1638449</vt:i4>
      </vt:variant>
      <vt:variant>
        <vt:i4>221</vt:i4>
      </vt:variant>
      <vt:variant>
        <vt:i4>0</vt:i4>
      </vt:variant>
      <vt:variant>
        <vt:i4>5</vt:i4>
      </vt:variant>
      <vt:variant>
        <vt:lpwstr/>
      </vt:variant>
      <vt:variant>
        <vt:lpwstr>_Toc170298938</vt:lpwstr>
      </vt:variant>
      <vt:variant>
        <vt:i4>1638449</vt:i4>
      </vt:variant>
      <vt:variant>
        <vt:i4>215</vt:i4>
      </vt:variant>
      <vt:variant>
        <vt:i4>0</vt:i4>
      </vt:variant>
      <vt:variant>
        <vt:i4>5</vt:i4>
      </vt:variant>
      <vt:variant>
        <vt:lpwstr/>
      </vt:variant>
      <vt:variant>
        <vt:lpwstr>_Toc170298937</vt:lpwstr>
      </vt:variant>
      <vt:variant>
        <vt:i4>6094948</vt:i4>
      </vt:variant>
      <vt:variant>
        <vt:i4>207</vt:i4>
      </vt:variant>
      <vt:variant>
        <vt:i4>0</vt:i4>
      </vt:variant>
      <vt:variant>
        <vt:i4>5</vt:i4>
      </vt:variant>
      <vt:variant>
        <vt:lpwstr/>
      </vt:variant>
      <vt:variant>
        <vt:lpwstr>_Field_Test_Design</vt:lpwstr>
      </vt:variant>
      <vt:variant>
        <vt:i4>8192073</vt:i4>
      </vt:variant>
      <vt:variant>
        <vt:i4>180</vt:i4>
      </vt:variant>
      <vt:variant>
        <vt:i4>0</vt:i4>
      </vt:variant>
      <vt:variant>
        <vt:i4>5</vt:i4>
      </vt:variant>
      <vt:variant>
        <vt:lpwstr/>
      </vt:variant>
      <vt:variant>
        <vt:lpwstr>_Revised_Achievement_Level</vt:lpwstr>
      </vt:variant>
      <vt:variant>
        <vt:i4>6946943</vt:i4>
      </vt:variant>
      <vt:variant>
        <vt:i4>177</vt:i4>
      </vt:variant>
      <vt:variant>
        <vt:i4>0</vt:i4>
      </vt:variant>
      <vt:variant>
        <vt:i4>5</vt:i4>
      </vt:variant>
      <vt:variant>
        <vt:lpwstr>https://www.caaspp-elpac.org/s/docs/CSA.high-level-test-design.docx</vt:lpwstr>
      </vt:variant>
      <vt:variant>
        <vt:lpwstr/>
      </vt:variant>
      <vt:variant>
        <vt:i4>1114166</vt:i4>
      </vt:variant>
      <vt:variant>
        <vt:i4>170</vt:i4>
      </vt:variant>
      <vt:variant>
        <vt:i4>0</vt:i4>
      </vt:variant>
      <vt:variant>
        <vt:i4>5</vt:i4>
      </vt:variant>
      <vt:variant>
        <vt:lpwstr/>
      </vt:variant>
      <vt:variant>
        <vt:lpwstr>_Toc170215666</vt:lpwstr>
      </vt:variant>
      <vt:variant>
        <vt:i4>1114166</vt:i4>
      </vt:variant>
      <vt:variant>
        <vt:i4>164</vt:i4>
      </vt:variant>
      <vt:variant>
        <vt:i4>0</vt:i4>
      </vt:variant>
      <vt:variant>
        <vt:i4>5</vt:i4>
      </vt:variant>
      <vt:variant>
        <vt:lpwstr/>
      </vt:variant>
      <vt:variant>
        <vt:lpwstr>_Toc170215665</vt:lpwstr>
      </vt:variant>
      <vt:variant>
        <vt:i4>1114166</vt:i4>
      </vt:variant>
      <vt:variant>
        <vt:i4>158</vt:i4>
      </vt:variant>
      <vt:variant>
        <vt:i4>0</vt:i4>
      </vt:variant>
      <vt:variant>
        <vt:i4>5</vt:i4>
      </vt:variant>
      <vt:variant>
        <vt:lpwstr/>
      </vt:variant>
      <vt:variant>
        <vt:lpwstr>_Toc170215664</vt:lpwstr>
      </vt:variant>
      <vt:variant>
        <vt:i4>1114166</vt:i4>
      </vt:variant>
      <vt:variant>
        <vt:i4>152</vt:i4>
      </vt:variant>
      <vt:variant>
        <vt:i4>0</vt:i4>
      </vt:variant>
      <vt:variant>
        <vt:i4>5</vt:i4>
      </vt:variant>
      <vt:variant>
        <vt:lpwstr/>
      </vt:variant>
      <vt:variant>
        <vt:lpwstr>_Toc170215663</vt:lpwstr>
      </vt:variant>
      <vt:variant>
        <vt:i4>1114166</vt:i4>
      </vt:variant>
      <vt:variant>
        <vt:i4>143</vt:i4>
      </vt:variant>
      <vt:variant>
        <vt:i4>0</vt:i4>
      </vt:variant>
      <vt:variant>
        <vt:i4>5</vt:i4>
      </vt:variant>
      <vt:variant>
        <vt:lpwstr/>
      </vt:variant>
      <vt:variant>
        <vt:lpwstr>_Toc170215661</vt:lpwstr>
      </vt:variant>
      <vt:variant>
        <vt:i4>1114166</vt:i4>
      </vt:variant>
      <vt:variant>
        <vt:i4>137</vt:i4>
      </vt:variant>
      <vt:variant>
        <vt:i4>0</vt:i4>
      </vt:variant>
      <vt:variant>
        <vt:i4>5</vt:i4>
      </vt:variant>
      <vt:variant>
        <vt:lpwstr/>
      </vt:variant>
      <vt:variant>
        <vt:lpwstr>_Toc170215660</vt:lpwstr>
      </vt:variant>
      <vt:variant>
        <vt:i4>1179702</vt:i4>
      </vt:variant>
      <vt:variant>
        <vt:i4>131</vt:i4>
      </vt:variant>
      <vt:variant>
        <vt:i4>0</vt:i4>
      </vt:variant>
      <vt:variant>
        <vt:i4>5</vt:i4>
      </vt:variant>
      <vt:variant>
        <vt:lpwstr/>
      </vt:variant>
      <vt:variant>
        <vt:lpwstr>_Toc170215659</vt:lpwstr>
      </vt:variant>
      <vt:variant>
        <vt:i4>1179702</vt:i4>
      </vt:variant>
      <vt:variant>
        <vt:i4>125</vt:i4>
      </vt:variant>
      <vt:variant>
        <vt:i4>0</vt:i4>
      </vt:variant>
      <vt:variant>
        <vt:i4>5</vt:i4>
      </vt:variant>
      <vt:variant>
        <vt:lpwstr/>
      </vt:variant>
      <vt:variant>
        <vt:lpwstr>_Toc170215658</vt:lpwstr>
      </vt:variant>
      <vt:variant>
        <vt:i4>1179702</vt:i4>
      </vt:variant>
      <vt:variant>
        <vt:i4>119</vt:i4>
      </vt:variant>
      <vt:variant>
        <vt:i4>0</vt:i4>
      </vt:variant>
      <vt:variant>
        <vt:i4>5</vt:i4>
      </vt:variant>
      <vt:variant>
        <vt:lpwstr/>
      </vt:variant>
      <vt:variant>
        <vt:lpwstr>_Toc170215657</vt:lpwstr>
      </vt:variant>
      <vt:variant>
        <vt:i4>1179702</vt:i4>
      </vt:variant>
      <vt:variant>
        <vt:i4>113</vt:i4>
      </vt:variant>
      <vt:variant>
        <vt:i4>0</vt:i4>
      </vt:variant>
      <vt:variant>
        <vt:i4>5</vt:i4>
      </vt:variant>
      <vt:variant>
        <vt:lpwstr/>
      </vt:variant>
      <vt:variant>
        <vt:lpwstr>_Toc170215656</vt:lpwstr>
      </vt:variant>
      <vt:variant>
        <vt:i4>1179702</vt:i4>
      </vt:variant>
      <vt:variant>
        <vt:i4>107</vt:i4>
      </vt:variant>
      <vt:variant>
        <vt:i4>0</vt:i4>
      </vt:variant>
      <vt:variant>
        <vt:i4>5</vt:i4>
      </vt:variant>
      <vt:variant>
        <vt:lpwstr/>
      </vt:variant>
      <vt:variant>
        <vt:lpwstr>_Toc170215655</vt:lpwstr>
      </vt:variant>
      <vt:variant>
        <vt:i4>1179702</vt:i4>
      </vt:variant>
      <vt:variant>
        <vt:i4>101</vt:i4>
      </vt:variant>
      <vt:variant>
        <vt:i4>0</vt:i4>
      </vt:variant>
      <vt:variant>
        <vt:i4>5</vt:i4>
      </vt:variant>
      <vt:variant>
        <vt:lpwstr/>
      </vt:variant>
      <vt:variant>
        <vt:lpwstr>_Toc170215654</vt:lpwstr>
      </vt:variant>
      <vt:variant>
        <vt:i4>1179702</vt:i4>
      </vt:variant>
      <vt:variant>
        <vt:i4>95</vt:i4>
      </vt:variant>
      <vt:variant>
        <vt:i4>0</vt:i4>
      </vt:variant>
      <vt:variant>
        <vt:i4>5</vt:i4>
      </vt:variant>
      <vt:variant>
        <vt:lpwstr/>
      </vt:variant>
      <vt:variant>
        <vt:lpwstr>_Toc170215653</vt:lpwstr>
      </vt:variant>
      <vt:variant>
        <vt:i4>1179702</vt:i4>
      </vt:variant>
      <vt:variant>
        <vt:i4>89</vt:i4>
      </vt:variant>
      <vt:variant>
        <vt:i4>0</vt:i4>
      </vt:variant>
      <vt:variant>
        <vt:i4>5</vt:i4>
      </vt:variant>
      <vt:variant>
        <vt:lpwstr/>
      </vt:variant>
      <vt:variant>
        <vt:lpwstr>_Toc170215652</vt:lpwstr>
      </vt:variant>
      <vt:variant>
        <vt:i4>1179702</vt:i4>
      </vt:variant>
      <vt:variant>
        <vt:i4>83</vt:i4>
      </vt:variant>
      <vt:variant>
        <vt:i4>0</vt:i4>
      </vt:variant>
      <vt:variant>
        <vt:i4>5</vt:i4>
      </vt:variant>
      <vt:variant>
        <vt:lpwstr/>
      </vt:variant>
      <vt:variant>
        <vt:lpwstr>_Toc170215651</vt:lpwstr>
      </vt:variant>
      <vt:variant>
        <vt:i4>1179702</vt:i4>
      </vt:variant>
      <vt:variant>
        <vt:i4>77</vt:i4>
      </vt:variant>
      <vt:variant>
        <vt:i4>0</vt:i4>
      </vt:variant>
      <vt:variant>
        <vt:i4>5</vt:i4>
      </vt:variant>
      <vt:variant>
        <vt:lpwstr/>
      </vt:variant>
      <vt:variant>
        <vt:lpwstr>_Toc170215650</vt:lpwstr>
      </vt:variant>
      <vt:variant>
        <vt:i4>1245238</vt:i4>
      </vt:variant>
      <vt:variant>
        <vt:i4>71</vt:i4>
      </vt:variant>
      <vt:variant>
        <vt:i4>0</vt:i4>
      </vt:variant>
      <vt:variant>
        <vt:i4>5</vt:i4>
      </vt:variant>
      <vt:variant>
        <vt:lpwstr/>
      </vt:variant>
      <vt:variant>
        <vt:lpwstr>_Toc170215649</vt:lpwstr>
      </vt:variant>
      <vt:variant>
        <vt:i4>1245238</vt:i4>
      </vt:variant>
      <vt:variant>
        <vt:i4>65</vt:i4>
      </vt:variant>
      <vt:variant>
        <vt:i4>0</vt:i4>
      </vt:variant>
      <vt:variant>
        <vt:i4>5</vt:i4>
      </vt:variant>
      <vt:variant>
        <vt:lpwstr/>
      </vt:variant>
      <vt:variant>
        <vt:lpwstr>_Toc170215648</vt:lpwstr>
      </vt:variant>
      <vt:variant>
        <vt:i4>1245238</vt:i4>
      </vt:variant>
      <vt:variant>
        <vt:i4>59</vt:i4>
      </vt:variant>
      <vt:variant>
        <vt:i4>0</vt:i4>
      </vt:variant>
      <vt:variant>
        <vt:i4>5</vt:i4>
      </vt:variant>
      <vt:variant>
        <vt:lpwstr/>
      </vt:variant>
      <vt:variant>
        <vt:lpwstr>_Toc170215647</vt:lpwstr>
      </vt:variant>
      <vt:variant>
        <vt:i4>1245238</vt:i4>
      </vt:variant>
      <vt:variant>
        <vt:i4>53</vt:i4>
      </vt:variant>
      <vt:variant>
        <vt:i4>0</vt:i4>
      </vt:variant>
      <vt:variant>
        <vt:i4>5</vt:i4>
      </vt:variant>
      <vt:variant>
        <vt:lpwstr/>
      </vt:variant>
      <vt:variant>
        <vt:lpwstr>_Toc170215646</vt:lpwstr>
      </vt:variant>
      <vt:variant>
        <vt:i4>1245238</vt:i4>
      </vt:variant>
      <vt:variant>
        <vt:i4>47</vt:i4>
      </vt:variant>
      <vt:variant>
        <vt:i4>0</vt:i4>
      </vt:variant>
      <vt:variant>
        <vt:i4>5</vt:i4>
      </vt:variant>
      <vt:variant>
        <vt:lpwstr/>
      </vt:variant>
      <vt:variant>
        <vt:lpwstr>_Toc170215645</vt:lpwstr>
      </vt:variant>
      <vt:variant>
        <vt:i4>1245238</vt:i4>
      </vt:variant>
      <vt:variant>
        <vt:i4>41</vt:i4>
      </vt:variant>
      <vt:variant>
        <vt:i4>0</vt:i4>
      </vt:variant>
      <vt:variant>
        <vt:i4>5</vt:i4>
      </vt:variant>
      <vt:variant>
        <vt:lpwstr/>
      </vt:variant>
      <vt:variant>
        <vt:lpwstr>_Toc170215644</vt:lpwstr>
      </vt:variant>
      <vt:variant>
        <vt:i4>1245238</vt:i4>
      </vt:variant>
      <vt:variant>
        <vt:i4>35</vt:i4>
      </vt:variant>
      <vt:variant>
        <vt:i4>0</vt:i4>
      </vt:variant>
      <vt:variant>
        <vt:i4>5</vt:i4>
      </vt:variant>
      <vt:variant>
        <vt:lpwstr/>
      </vt:variant>
      <vt:variant>
        <vt:lpwstr>_Toc170215643</vt:lpwstr>
      </vt:variant>
      <vt:variant>
        <vt:i4>1245238</vt:i4>
      </vt:variant>
      <vt:variant>
        <vt:i4>29</vt:i4>
      </vt:variant>
      <vt:variant>
        <vt:i4>0</vt:i4>
      </vt:variant>
      <vt:variant>
        <vt:i4>5</vt:i4>
      </vt:variant>
      <vt:variant>
        <vt:lpwstr/>
      </vt:variant>
      <vt:variant>
        <vt:lpwstr>_Toc170215642</vt:lpwstr>
      </vt:variant>
      <vt:variant>
        <vt:i4>1245238</vt:i4>
      </vt:variant>
      <vt:variant>
        <vt:i4>23</vt:i4>
      </vt:variant>
      <vt:variant>
        <vt:i4>0</vt:i4>
      </vt:variant>
      <vt:variant>
        <vt:i4>5</vt:i4>
      </vt:variant>
      <vt:variant>
        <vt:lpwstr/>
      </vt:variant>
      <vt:variant>
        <vt:lpwstr>_Toc170215641</vt:lpwstr>
      </vt:variant>
      <vt:variant>
        <vt:i4>7012478</vt:i4>
      </vt:variant>
      <vt:variant>
        <vt:i4>18</vt:i4>
      </vt:variant>
      <vt:variant>
        <vt:i4>0</vt:i4>
      </vt:variant>
      <vt:variant>
        <vt:i4>5</vt:i4>
      </vt:variant>
      <vt:variant>
        <vt:lpwstr>https://www.cde.ca.gov/be/pn/im/documents/oct22memoadad01.docx</vt:lpwstr>
      </vt:variant>
      <vt:variant>
        <vt:lpwstr/>
      </vt:variant>
      <vt:variant>
        <vt:i4>8126500</vt:i4>
      </vt:variant>
      <vt:variant>
        <vt:i4>15</vt:i4>
      </vt:variant>
      <vt:variant>
        <vt:i4>0</vt:i4>
      </vt:variant>
      <vt:variant>
        <vt:i4>5</vt:i4>
      </vt:variant>
      <vt:variant>
        <vt:lpwstr>https://www.cde.ca.gov/be/ag/ag/yr22/documents/nov22item12rev.docx</vt:lpwstr>
      </vt:variant>
      <vt:variant>
        <vt:lpwstr/>
      </vt:variant>
      <vt:variant>
        <vt:i4>3997805</vt:i4>
      </vt:variant>
      <vt:variant>
        <vt:i4>12</vt:i4>
      </vt:variant>
      <vt:variant>
        <vt:i4>0</vt:i4>
      </vt:variant>
      <vt:variant>
        <vt:i4>5</vt:i4>
      </vt:variant>
      <vt:variant>
        <vt:lpwstr>https://www.cde.ca.gov/be/ag/ag/yr23/documents/sep23item03.docx</vt:lpwstr>
      </vt:variant>
      <vt:variant>
        <vt:lpwstr/>
      </vt:variant>
      <vt:variant>
        <vt:i4>8192101</vt:i4>
      </vt:variant>
      <vt:variant>
        <vt:i4>9</vt:i4>
      </vt:variant>
      <vt:variant>
        <vt:i4>0</vt:i4>
      </vt:variant>
      <vt:variant>
        <vt:i4>5</vt:i4>
      </vt:variant>
      <vt:variant>
        <vt:lpwstr>https://www.cde.ca.gov/be/pn/im/documents/aug24memoadad01.docx</vt:lpwstr>
      </vt:variant>
      <vt:variant>
        <vt:lpwstr/>
      </vt:variant>
      <vt:variant>
        <vt:i4>5701636</vt:i4>
      </vt:variant>
      <vt:variant>
        <vt:i4>6</vt:i4>
      </vt:variant>
      <vt:variant>
        <vt:i4>0</vt:i4>
      </vt:variant>
      <vt:variant>
        <vt:i4>5</vt:i4>
      </vt:variant>
      <vt:variant>
        <vt:lpwstr>https://nces.ed.gov/surveys/pisa/</vt:lpwstr>
      </vt:variant>
      <vt:variant>
        <vt:lpwstr/>
      </vt:variant>
      <vt:variant>
        <vt:i4>2228333</vt:i4>
      </vt:variant>
      <vt:variant>
        <vt:i4>3</vt:i4>
      </vt:variant>
      <vt:variant>
        <vt:i4>0</vt:i4>
      </vt:variant>
      <vt:variant>
        <vt:i4>5</vt:i4>
      </vt:variant>
      <vt:variant>
        <vt:lpwstr>https://nces.ed.gov/nationsreportcard/</vt:lpwstr>
      </vt:variant>
      <vt:variant>
        <vt:lpwstr/>
      </vt:variant>
      <vt:variant>
        <vt:i4>8192101</vt:i4>
      </vt:variant>
      <vt:variant>
        <vt:i4>0</vt:i4>
      </vt:variant>
      <vt:variant>
        <vt:i4>0</vt:i4>
      </vt:variant>
      <vt:variant>
        <vt:i4>5</vt:i4>
      </vt:variant>
      <vt:variant>
        <vt:lpwstr>https://www.cde.ca.gov/be/pn/im/documents/aug24memoadad01.docx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Agenda Item 05 - Meeting Agendas (CA State Board of Education)</dc:title>
  <dc:subject>The California Assessment of Student Performance and Progress and the English Language Proficiency Assessments for California: Approval of the Proposed Revised Addendum.</dc:subject>
  <cp:keywords/>
  <dc:description/>
  <cp:lastPrinted>2017-10-30T17:36:00Z</cp:lastPrinted>
  <dcterms:created xsi:type="dcterms:W3CDTF">2024-08-28T17:59:00Z</dcterms:created>
  <dcterms:modified xsi:type="dcterms:W3CDTF">2024-08-28T21:22:00Z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MediaServiceImageTags">
    <vt:lpwstr/>
  </property>
  <property fmtid="{D5CDD505-2E9C-101B-9397-08002B2CF9AE}" pid="4" name="GrammarlyDocumentId">
    <vt:lpwstr>cd2d0b3d4e1cb83c4588006b4e1b220b958c46821ef0ce55f786621acdc7a114</vt:lpwstr>
  </property>
</Properties>
</file>