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B7A31" w14:textId="77777777" w:rsidR="006E06C6" w:rsidRDefault="00D5115F" w:rsidP="00B723BE">
      <w:r w:rsidRPr="00D5115F">
        <w:rPr>
          <w:noProof/>
        </w:rPr>
        <w:drawing>
          <wp:inline distT="0" distB="0" distL="0" distR="0" wp14:anchorId="35DB7A4A" wp14:editId="35DB7A4B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B7A32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35DB7A33" w14:textId="77777777" w:rsidR="00B723BE" w:rsidRDefault="00FC1FCE" w:rsidP="00B723BE">
      <w:pPr>
        <w:jc w:val="right"/>
      </w:pPr>
      <w:r w:rsidRPr="00B723BE">
        <w:t>Executive Office</w:t>
      </w:r>
    </w:p>
    <w:p w14:paraId="35DB7A34" w14:textId="77777777"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14:paraId="35DB7A35" w14:textId="5ED4B148" w:rsidR="00B723BE" w:rsidRDefault="004F1045" w:rsidP="00B723BE">
      <w:pPr>
        <w:jc w:val="right"/>
      </w:pPr>
      <w:r>
        <w:t>i</w:t>
      </w:r>
      <w:r w:rsidR="007C3ABD">
        <w:t>mab-cfird-</w:t>
      </w:r>
      <w:r w:rsidR="00B271B0">
        <w:t>jan</w:t>
      </w:r>
      <w:r w:rsidR="007C3ABD">
        <w:t>25item</w:t>
      </w:r>
      <w:r w:rsidR="00B271B0">
        <w:t>03</w:t>
      </w:r>
    </w:p>
    <w:p w14:paraId="35DB7A36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35DB7A37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35DB7A38" w14:textId="404972B2"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147E4F" w:rsidRPr="007676B0">
        <w:rPr>
          <w:sz w:val="40"/>
          <w:szCs w:val="40"/>
        </w:rPr>
        <w:t>January</w:t>
      </w:r>
      <w:r w:rsidR="00130059" w:rsidRPr="007676B0">
        <w:rPr>
          <w:sz w:val="40"/>
          <w:szCs w:val="40"/>
        </w:rPr>
        <w:t xml:space="preserve"> </w:t>
      </w:r>
      <w:r w:rsidR="007C3ABD">
        <w:rPr>
          <w:sz w:val="40"/>
          <w:szCs w:val="40"/>
        </w:rPr>
        <w:t>2025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82379D">
        <w:rPr>
          <w:sz w:val="40"/>
          <w:szCs w:val="40"/>
        </w:rPr>
        <w:t>#</w:t>
      </w:r>
      <w:r w:rsidR="003E0CED">
        <w:rPr>
          <w:sz w:val="40"/>
          <w:szCs w:val="40"/>
        </w:rPr>
        <w:t>04</w:t>
      </w:r>
    </w:p>
    <w:p w14:paraId="35DB7A39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3AEA8DCE" w14:textId="6AE50CE6" w:rsidR="007C3ABD" w:rsidRDefault="00B256BA" w:rsidP="007C3ABD">
      <w:pPr>
        <w:spacing w:after="480"/>
      </w:pPr>
      <w:bookmarkStart w:id="0" w:name="_Hlk184819918"/>
      <w:r w:rsidRPr="002641BD">
        <w:t>202</w:t>
      </w:r>
      <w:r w:rsidR="002641BD">
        <w:t>6</w:t>
      </w:r>
      <w:r>
        <w:rPr>
          <w:i/>
        </w:rPr>
        <w:t xml:space="preserve"> </w:t>
      </w:r>
      <w:r w:rsidRPr="00945893">
        <w:rPr>
          <w:iCs/>
        </w:rPr>
        <w:t>Personal Finance Curriculum Guide</w:t>
      </w:r>
      <w:r w:rsidR="00945893">
        <w:rPr>
          <w:iCs/>
        </w:rPr>
        <w:t xml:space="preserve">: Approval of </w:t>
      </w:r>
      <w:r w:rsidR="0094054F">
        <w:rPr>
          <w:iCs/>
        </w:rPr>
        <w:t>Development Timeline</w:t>
      </w:r>
      <w:r w:rsidR="006C7DC2">
        <w:rPr>
          <w:iCs/>
        </w:rPr>
        <w:t xml:space="preserve"> and </w:t>
      </w:r>
      <w:r w:rsidR="00421116">
        <w:rPr>
          <w:iCs/>
        </w:rPr>
        <w:t xml:space="preserve">Curriculum Guide </w:t>
      </w:r>
      <w:r w:rsidR="006C7DC2">
        <w:rPr>
          <w:iCs/>
        </w:rPr>
        <w:t>Foundational Principles</w:t>
      </w:r>
      <w:r w:rsidR="005426AE">
        <w:rPr>
          <w:iCs/>
        </w:rPr>
        <w:t>.</w:t>
      </w:r>
    </w:p>
    <w:bookmarkEnd w:id="0"/>
    <w:p w14:paraId="35DB7A3B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35DB7A3C" w14:textId="41BD6EC3" w:rsidR="0091117B" w:rsidRPr="002B4B14" w:rsidRDefault="008909EE" w:rsidP="000E09DC">
      <w:pPr>
        <w:spacing w:after="480"/>
        <w:rPr>
          <w:highlight w:val="lightGray"/>
        </w:rPr>
      </w:pPr>
      <w:r w:rsidRPr="007676B0">
        <w:t>Action, Information</w:t>
      </w:r>
    </w:p>
    <w:p w14:paraId="35DB7A3D" w14:textId="77777777" w:rsidR="00FC1FCE" w:rsidRPr="007676B0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7676B0">
        <w:rPr>
          <w:sz w:val="36"/>
          <w:szCs w:val="36"/>
        </w:rPr>
        <w:t>Summary of the Issue(s)</w:t>
      </w:r>
    </w:p>
    <w:p w14:paraId="35DB7A3E" w14:textId="785D6913" w:rsidR="000324AD" w:rsidRPr="002B4B14" w:rsidRDefault="00945893" w:rsidP="002B4B14">
      <w:pPr>
        <w:spacing w:after="480"/>
        <w:rPr>
          <w:highlight w:val="lightGray"/>
        </w:rPr>
      </w:pPr>
      <w:bookmarkStart w:id="1" w:name="_Hlk184819960"/>
      <w:r w:rsidRPr="007676B0">
        <w:t xml:space="preserve">California </w:t>
      </w:r>
      <w:r w:rsidRPr="007676B0">
        <w:rPr>
          <w:i/>
          <w:iCs/>
        </w:rPr>
        <w:t>Education Code</w:t>
      </w:r>
      <w:r w:rsidRPr="007676B0">
        <w:t xml:space="preserve"> (</w:t>
      </w:r>
      <w:r w:rsidRPr="007676B0">
        <w:rPr>
          <w:i/>
          <w:iCs/>
        </w:rPr>
        <w:t>EC</w:t>
      </w:r>
      <w:r w:rsidRPr="007676B0">
        <w:t>) Section 51225.32</w:t>
      </w:r>
      <w:r w:rsidR="00D7311E" w:rsidRPr="007676B0">
        <w:t xml:space="preserve"> </w:t>
      </w:r>
      <w:r w:rsidRPr="007676B0">
        <w:t>directs the Instructional Quality Commission (IQC) to develop, and the State Board of Education (SBE) to adopt,</w:t>
      </w:r>
      <w:r w:rsidR="00CA21E2" w:rsidRPr="007676B0">
        <w:t xml:space="preserve"> a curriculum guide </w:t>
      </w:r>
      <w:r w:rsidRPr="007676B0">
        <w:t xml:space="preserve">and resources </w:t>
      </w:r>
      <w:r w:rsidR="00CA21E2" w:rsidRPr="007676B0">
        <w:t xml:space="preserve">to support </w:t>
      </w:r>
      <w:r w:rsidRPr="007676B0">
        <w:t>a stand-alone one-semester course in personal finance</w:t>
      </w:r>
      <w:r w:rsidR="00B271B0" w:rsidRPr="007676B0">
        <w:t>.</w:t>
      </w:r>
      <w:bookmarkEnd w:id="1"/>
    </w:p>
    <w:p w14:paraId="35DB7A3F" w14:textId="77777777" w:rsidR="003E4DF7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14:paraId="35DB7A40" w14:textId="64754160" w:rsidR="003E4DF7" w:rsidRPr="002B4B14" w:rsidRDefault="003E4DF7" w:rsidP="002B4B14">
      <w:pPr>
        <w:spacing w:after="480"/>
        <w:rPr>
          <w:highlight w:val="lightGray"/>
        </w:rPr>
      </w:pPr>
      <w:r w:rsidRPr="007676B0">
        <w:t>The California Department of Education</w:t>
      </w:r>
      <w:r w:rsidR="00D2125E">
        <w:t xml:space="preserve"> (CDE) </w:t>
      </w:r>
      <w:r w:rsidRPr="007676B0">
        <w:t xml:space="preserve">recommends that the </w:t>
      </w:r>
      <w:r w:rsidR="00945893" w:rsidRPr="007676B0">
        <w:t xml:space="preserve">SBE approve the </w:t>
      </w:r>
      <w:r w:rsidR="0094054F">
        <w:t xml:space="preserve">Development Timeline </w:t>
      </w:r>
      <w:r w:rsidR="006C7DC2">
        <w:t xml:space="preserve">and Foundational Principles </w:t>
      </w:r>
      <w:r w:rsidR="00945893" w:rsidRPr="007676B0">
        <w:t>for the 2026 Personal Finance Curriculum Guide</w:t>
      </w:r>
      <w:r w:rsidR="00CA21E2" w:rsidRPr="007676B0">
        <w:t>.</w:t>
      </w:r>
    </w:p>
    <w:p w14:paraId="71FAC6B7" w14:textId="5455C07B" w:rsidR="00202AC7" w:rsidRPr="00B256BA" w:rsidRDefault="003E4DF7" w:rsidP="00B256BA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14:paraId="0608677D" w14:textId="376870A5" w:rsidR="00E65117" w:rsidRDefault="00202AC7" w:rsidP="00514F7B">
      <w:pPr>
        <w:spacing w:after="240"/>
        <w:rPr>
          <w:rFonts w:cs="Arial"/>
          <w:color w:val="000000"/>
        </w:rPr>
      </w:pPr>
      <w:r w:rsidRPr="005956D5">
        <w:t>Assembly</w:t>
      </w:r>
      <w:r w:rsidRPr="00FF6011">
        <w:rPr>
          <w:rFonts w:cs="Arial"/>
          <w:color w:val="000000"/>
        </w:rPr>
        <w:t xml:space="preserve"> Bill </w:t>
      </w:r>
      <w:r w:rsidR="00F13E56">
        <w:rPr>
          <w:rFonts w:cs="Arial"/>
          <w:color w:val="000000"/>
        </w:rPr>
        <w:t xml:space="preserve">(AB) </w:t>
      </w:r>
      <w:r w:rsidRPr="00FF6011">
        <w:rPr>
          <w:rFonts w:cs="Arial"/>
          <w:color w:val="000000"/>
        </w:rPr>
        <w:t>2927, Chapter 37, Statutes of 2024 directs the IQC to develop and the SBE to adopt, no later than May 31, 2026, a curriculum guide and resources for a separate, stand-alone one-semester course in personal finance.</w:t>
      </w:r>
      <w:r w:rsidR="00AF2DF3" w:rsidRPr="00FF6011">
        <w:rPr>
          <w:rFonts w:cs="Arial"/>
          <w:color w:val="000000"/>
        </w:rPr>
        <w:t xml:space="preserve"> </w:t>
      </w:r>
      <w:r w:rsidR="00E65117">
        <w:rPr>
          <w:rFonts w:cs="Arial"/>
          <w:color w:val="000000"/>
        </w:rPr>
        <w:t xml:space="preserve">The curriculum guide </w:t>
      </w:r>
      <w:r w:rsidR="007E11F9">
        <w:rPr>
          <w:rFonts w:cs="Arial"/>
          <w:color w:val="000000"/>
        </w:rPr>
        <w:t xml:space="preserve">will </w:t>
      </w:r>
      <w:r w:rsidR="008471C4">
        <w:rPr>
          <w:rFonts w:cs="Arial"/>
          <w:color w:val="000000"/>
        </w:rPr>
        <w:t xml:space="preserve">provide additional support to local educational agencies </w:t>
      </w:r>
      <w:r w:rsidR="00E65117">
        <w:rPr>
          <w:rFonts w:cs="Arial"/>
          <w:color w:val="000000"/>
        </w:rPr>
        <w:t>b</w:t>
      </w:r>
      <w:r w:rsidR="008471C4">
        <w:rPr>
          <w:rFonts w:cs="Arial"/>
          <w:color w:val="000000"/>
        </w:rPr>
        <w:t>eyond</w:t>
      </w:r>
      <w:r w:rsidR="00E65117">
        <w:rPr>
          <w:rFonts w:cs="Arial"/>
          <w:color w:val="000000"/>
        </w:rPr>
        <w:t xml:space="preserve"> the financial literacy resources currently listed on </w:t>
      </w:r>
      <w:r w:rsidR="00AD7D30">
        <w:rPr>
          <w:rFonts w:cs="Arial"/>
          <w:color w:val="000000"/>
        </w:rPr>
        <w:t xml:space="preserve">the </w:t>
      </w:r>
      <w:r w:rsidR="00E65117">
        <w:rPr>
          <w:rFonts w:cs="Arial"/>
          <w:color w:val="000000"/>
        </w:rPr>
        <w:t xml:space="preserve">CDE’s website, which include financial literacy </w:t>
      </w:r>
      <w:r w:rsidR="00E65117">
        <w:rPr>
          <w:rFonts w:cs="Arial"/>
          <w:color w:val="000000"/>
        </w:rPr>
        <w:lastRenderedPageBreak/>
        <w:t>education organizations, free financial literacy curricula for kindergarten through grade twelve, and student challenges and competitions related to personal finance and economics.</w:t>
      </w:r>
    </w:p>
    <w:p w14:paraId="52FD93D3" w14:textId="19059236" w:rsidR="00202AC7" w:rsidRDefault="00AF2DF3" w:rsidP="00514F7B">
      <w:pPr>
        <w:spacing w:after="240"/>
        <w:rPr>
          <w:rFonts w:cs="Arial"/>
        </w:rPr>
      </w:pPr>
      <w:r w:rsidRPr="00FF6011">
        <w:rPr>
          <w:rFonts w:cs="Arial"/>
          <w:color w:val="000000"/>
        </w:rPr>
        <w:t xml:space="preserve">The curriculum guide and resources </w:t>
      </w:r>
      <w:r w:rsidR="00E65117">
        <w:rPr>
          <w:rFonts w:cs="Arial"/>
          <w:color w:val="000000"/>
        </w:rPr>
        <w:t xml:space="preserve">called for in AB 2927 </w:t>
      </w:r>
      <w:r w:rsidRPr="00FF6011">
        <w:rPr>
          <w:rFonts w:cs="Arial"/>
          <w:color w:val="000000"/>
        </w:rPr>
        <w:t xml:space="preserve">are required to include the personal finance content as described </w:t>
      </w:r>
      <w:r w:rsidRPr="00FF6011">
        <w:rPr>
          <w:rFonts w:cs="Arial"/>
        </w:rPr>
        <w:t xml:space="preserve">in </w:t>
      </w:r>
      <w:r w:rsidR="00945893" w:rsidRPr="00D7311E">
        <w:rPr>
          <w:rFonts w:cs="Arial"/>
          <w:i/>
          <w:iCs/>
        </w:rPr>
        <w:t>EC</w:t>
      </w:r>
      <w:r w:rsidR="00BF2260">
        <w:rPr>
          <w:rFonts w:cs="Arial"/>
        </w:rPr>
        <w:t> </w:t>
      </w:r>
      <w:r w:rsidRPr="00FF6011">
        <w:rPr>
          <w:rFonts w:cs="Arial"/>
        </w:rPr>
        <w:t>Section 512</w:t>
      </w:r>
      <w:r w:rsidR="00DE25FB">
        <w:rPr>
          <w:rFonts w:cs="Arial"/>
        </w:rPr>
        <w:t>84</w:t>
      </w:r>
      <w:r w:rsidRPr="00FF6011">
        <w:rPr>
          <w:rFonts w:cs="Arial"/>
        </w:rPr>
        <w:t>.</w:t>
      </w:r>
      <w:r w:rsidR="00DE25FB">
        <w:rPr>
          <w:rFonts w:cs="Arial"/>
        </w:rPr>
        <w:t>5</w:t>
      </w:r>
      <w:r w:rsidR="0094054F">
        <w:rPr>
          <w:rFonts w:cs="Arial"/>
        </w:rPr>
        <w:t>:</w:t>
      </w:r>
    </w:p>
    <w:p w14:paraId="50D815C2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(1) Fundamentals of banking for personal use, including, but not limited to, savings and checking and managing to minimize fees.</w:t>
      </w:r>
    </w:p>
    <w:p w14:paraId="0CC781D1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(2) Principles of budgeting for independent living.</w:t>
      </w:r>
    </w:p>
    <w:p w14:paraId="5CCBF1E9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(3) Employment and understanding factors that affect net income, including the topics described in subdivision (a) of Section 49110.5.</w:t>
      </w:r>
    </w:p>
    <w:p w14:paraId="170C6052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(4) Uses and effects of credit, including managing credit scores and the relation of debt and interest to credit.</w:t>
      </w:r>
    </w:p>
    <w:p w14:paraId="50D7FA1D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(5) Uses and costs of loans, including student loans, as well as policies that provide student loan forgiveness.</w:t>
      </w:r>
    </w:p>
    <w:p w14:paraId="08A2F997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(6) Types and costs of insurance, including home, auto, health, and life insurance.</w:t>
      </w:r>
    </w:p>
    <w:p w14:paraId="6F4DBB2B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(7) Impacts of the tax system, including its impact on personal income, the process to file taxes, and how to read tax forms and pay stubs.</w:t>
      </w:r>
    </w:p>
    <w:p w14:paraId="14124BFF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(8) Principles of investing and building wealth, including investment alternatives to build financial security, including tax-advantaged investments such as pensions and 401(k) plans, individual retirement accounts (IRAs), and stocks, bonds, mutual funds, and index funds.</w:t>
      </w:r>
    </w:p>
    <w:p w14:paraId="1CFA345B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(9) Enhancing consumer protection skills by raising awareness of common scams and frauds and preventing identity theft.</w:t>
      </w:r>
    </w:p>
    <w:p w14:paraId="45B73BCF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(10) Identifying means to finance college, workforce education, low-cost community college options, and other career technical educational pathways or apprenticeships. Financing options covered may include scholarships, merit aid, and student loans.</w:t>
      </w:r>
    </w:p>
    <w:p w14:paraId="217E493F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(11) Understanding how psychology can impact one’s financial well-being.</w:t>
      </w:r>
    </w:p>
    <w:p w14:paraId="04CCAF96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(12) Charitable giving.</w:t>
      </w:r>
    </w:p>
    <w:p w14:paraId="649B5864" w14:textId="38E4E899" w:rsidR="0094054F" w:rsidRPr="00264A32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(13) Other topics that are directly and specifically relevant to personal finance.</w:t>
      </w:r>
    </w:p>
    <w:p w14:paraId="0CEB6FC7" w14:textId="57C358F3" w:rsidR="00D7311E" w:rsidRPr="0094054F" w:rsidRDefault="00945893" w:rsidP="005956D5">
      <w:pPr>
        <w:spacing w:after="240"/>
        <w:rPr>
          <w:rFonts w:cs="Arial"/>
        </w:rPr>
      </w:pPr>
      <w:r w:rsidRPr="0094054F">
        <w:rPr>
          <w:rFonts w:cs="Arial"/>
        </w:rPr>
        <w:t xml:space="preserve">The curriculum guide is intended to support </w:t>
      </w:r>
      <w:r w:rsidR="00B271B0" w:rsidRPr="0094054F">
        <w:rPr>
          <w:rFonts w:cs="Arial"/>
        </w:rPr>
        <w:t>implementation of</w:t>
      </w:r>
      <w:r w:rsidRPr="0094054F">
        <w:rPr>
          <w:rFonts w:cs="Arial"/>
        </w:rPr>
        <w:t xml:space="preserve"> the graduation requirement in personal finance established by AB 2927. </w:t>
      </w:r>
      <w:r w:rsidRPr="0094054F">
        <w:rPr>
          <w:rFonts w:cs="Arial"/>
          <w:i/>
          <w:iCs/>
        </w:rPr>
        <w:t>EC</w:t>
      </w:r>
      <w:r w:rsidRPr="0094054F">
        <w:rPr>
          <w:rFonts w:cs="Arial"/>
        </w:rPr>
        <w:t xml:space="preserve"> </w:t>
      </w:r>
      <w:r w:rsidR="00BF2260" w:rsidRPr="0094054F">
        <w:rPr>
          <w:rFonts w:cs="Arial"/>
        </w:rPr>
        <w:t xml:space="preserve">Section </w:t>
      </w:r>
      <w:r w:rsidR="00B271B0" w:rsidRPr="0094054F">
        <w:rPr>
          <w:rFonts w:cs="Arial"/>
        </w:rPr>
        <w:t xml:space="preserve">51225.3 requires </w:t>
      </w:r>
      <w:r w:rsidR="00B271B0" w:rsidRPr="0094054F">
        <w:rPr>
          <w:rFonts w:cs="Arial"/>
        </w:rPr>
        <w:lastRenderedPageBreak/>
        <w:t>that, commencing with the graduating class of 2030</w:t>
      </w:r>
      <w:r w:rsidR="008B7E58" w:rsidRPr="0094054F">
        <w:rPr>
          <w:rFonts w:cs="Arial"/>
        </w:rPr>
        <w:t>–</w:t>
      </w:r>
      <w:r w:rsidR="00B271B0" w:rsidRPr="0094054F">
        <w:rPr>
          <w:rFonts w:cs="Arial"/>
        </w:rPr>
        <w:t xml:space="preserve">31, students must </w:t>
      </w:r>
      <w:r w:rsidR="0094054F" w:rsidRPr="0094054F">
        <w:rPr>
          <w:rFonts w:cs="Arial"/>
        </w:rPr>
        <w:t xml:space="preserve">complete </w:t>
      </w:r>
      <w:r w:rsidR="00B271B0" w:rsidRPr="0094054F">
        <w:rPr>
          <w:rFonts w:cs="Arial"/>
        </w:rPr>
        <w:t xml:space="preserve">a stand-alone one-semester course in personal finance in order to graduate from high school, and that such a course must be offered to students in grades </w:t>
      </w:r>
      <w:r w:rsidR="008B7E58" w:rsidRPr="0094054F">
        <w:rPr>
          <w:rFonts w:cs="Arial"/>
        </w:rPr>
        <w:t>nine through twelve</w:t>
      </w:r>
      <w:r w:rsidR="00B271B0" w:rsidRPr="0094054F">
        <w:rPr>
          <w:rFonts w:cs="Arial"/>
        </w:rPr>
        <w:t xml:space="preserve"> beginning in 2027</w:t>
      </w:r>
      <w:r w:rsidR="008B7E58" w:rsidRPr="0094054F">
        <w:rPr>
          <w:rFonts w:cs="Arial"/>
        </w:rPr>
        <w:t>–</w:t>
      </w:r>
      <w:r w:rsidR="00B271B0" w:rsidRPr="0094054F">
        <w:rPr>
          <w:rFonts w:cs="Arial"/>
        </w:rPr>
        <w:t>28.</w:t>
      </w:r>
    </w:p>
    <w:p w14:paraId="2FD112EA" w14:textId="18711FAD" w:rsidR="006C7DC2" w:rsidRDefault="007F5E2D" w:rsidP="00D7311E">
      <w:pPr>
        <w:spacing w:after="480"/>
        <w:rPr>
          <w:rFonts w:cs="Arial"/>
        </w:rPr>
      </w:pPr>
      <w:r w:rsidRPr="0094054F">
        <w:rPr>
          <w:rFonts w:cs="Arial"/>
        </w:rPr>
        <w:t xml:space="preserve">On December 12, 2024, </w:t>
      </w:r>
      <w:r w:rsidR="00A6511C">
        <w:rPr>
          <w:rFonts w:cs="Arial"/>
        </w:rPr>
        <w:t xml:space="preserve">State </w:t>
      </w:r>
      <w:r w:rsidRPr="0094054F">
        <w:rPr>
          <w:rFonts w:cs="Arial"/>
        </w:rPr>
        <w:t xml:space="preserve">Superintendent of Public Instruction Tony Thurmond held a public input webinar </w:t>
      </w:r>
      <w:r w:rsidR="004A091D">
        <w:rPr>
          <w:rFonts w:cs="Arial"/>
        </w:rPr>
        <w:t>attended by more than 200 members of the public, including</w:t>
      </w:r>
      <w:r w:rsidRPr="0094054F">
        <w:rPr>
          <w:rFonts w:cs="Arial"/>
        </w:rPr>
        <w:t xml:space="preserve"> teachers, parents and guardians, students, and community members</w:t>
      </w:r>
      <w:r w:rsidR="004A091D">
        <w:rPr>
          <w:rFonts w:cs="Arial"/>
        </w:rPr>
        <w:t>.</w:t>
      </w:r>
      <w:r w:rsidRPr="0094054F">
        <w:rPr>
          <w:rFonts w:cs="Arial"/>
        </w:rPr>
        <w:t xml:space="preserve"> </w:t>
      </w:r>
      <w:r w:rsidR="00890FD0">
        <w:rPr>
          <w:rFonts w:cs="Arial"/>
        </w:rPr>
        <w:t>Based on the proposed timeline, t</w:t>
      </w:r>
      <w:r w:rsidR="007E3EA1" w:rsidRPr="00B960BE">
        <w:rPr>
          <w:rFonts w:cs="Arial"/>
        </w:rPr>
        <w:t xml:space="preserve">he public </w:t>
      </w:r>
      <w:r w:rsidR="00CB642E">
        <w:rPr>
          <w:rFonts w:cs="Arial"/>
        </w:rPr>
        <w:t>feedback</w:t>
      </w:r>
      <w:r w:rsidR="00CB642E" w:rsidRPr="00B960BE">
        <w:rPr>
          <w:rFonts w:cs="Arial"/>
        </w:rPr>
        <w:t xml:space="preserve"> </w:t>
      </w:r>
      <w:r w:rsidR="00FA0993">
        <w:rPr>
          <w:rFonts w:cs="Arial"/>
        </w:rPr>
        <w:t xml:space="preserve">submitted </w:t>
      </w:r>
      <w:r w:rsidR="006C7DC2">
        <w:rPr>
          <w:rFonts w:cs="Arial"/>
        </w:rPr>
        <w:t xml:space="preserve">to the CDE </w:t>
      </w:r>
      <w:r w:rsidR="00F41997">
        <w:rPr>
          <w:rFonts w:cs="Arial"/>
        </w:rPr>
        <w:t>will</w:t>
      </w:r>
      <w:r w:rsidR="006C7DC2" w:rsidRPr="00B960BE">
        <w:rPr>
          <w:rFonts w:cs="Arial"/>
        </w:rPr>
        <w:t xml:space="preserve"> </w:t>
      </w:r>
      <w:r w:rsidR="00CB642E">
        <w:rPr>
          <w:rFonts w:cs="Arial"/>
        </w:rPr>
        <w:t xml:space="preserve">help </w:t>
      </w:r>
      <w:r w:rsidR="007E3EA1" w:rsidRPr="00B960BE">
        <w:rPr>
          <w:rFonts w:cs="Arial"/>
        </w:rPr>
        <w:t xml:space="preserve">inform the </w:t>
      </w:r>
      <w:r w:rsidR="00CB642E">
        <w:rPr>
          <w:rFonts w:cs="Arial"/>
        </w:rPr>
        <w:t xml:space="preserve">work ahead, which will be guided by </w:t>
      </w:r>
      <w:r w:rsidR="006E5BBF">
        <w:rPr>
          <w:rFonts w:cs="Arial"/>
        </w:rPr>
        <w:t xml:space="preserve">the </w:t>
      </w:r>
      <w:r w:rsidR="00574A6D">
        <w:rPr>
          <w:rFonts w:cs="Arial"/>
        </w:rPr>
        <w:t>Foundational Principles</w:t>
      </w:r>
      <w:r w:rsidR="006C7DC2">
        <w:rPr>
          <w:rFonts w:cs="Arial"/>
        </w:rPr>
        <w:t xml:space="preserve">. These </w:t>
      </w:r>
      <w:r w:rsidR="00CB642E">
        <w:rPr>
          <w:rFonts w:cs="Arial"/>
        </w:rPr>
        <w:t>principles</w:t>
      </w:r>
      <w:r w:rsidR="006C7DC2">
        <w:rPr>
          <w:rFonts w:cs="Arial"/>
        </w:rPr>
        <w:t xml:space="preserve"> </w:t>
      </w:r>
      <w:r w:rsidR="00E737CD">
        <w:rPr>
          <w:rFonts w:cs="Arial"/>
        </w:rPr>
        <w:t xml:space="preserve">will be </w:t>
      </w:r>
      <w:r w:rsidR="00F83768">
        <w:rPr>
          <w:rFonts w:cs="Arial"/>
        </w:rPr>
        <w:t xml:space="preserve">included </w:t>
      </w:r>
      <w:r w:rsidR="00D45433">
        <w:rPr>
          <w:rFonts w:cs="Arial"/>
        </w:rPr>
        <w:t>with</w:t>
      </w:r>
      <w:r w:rsidR="00F83768">
        <w:rPr>
          <w:rFonts w:cs="Arial"/>
        </w:rPr>
        <w:t xml:space="preserve"> this item for SBE approval </w:t>
      </w:r>
      <w:r w:rsidR="006E5BBF">
        <w:rPr>
          <w:rFonts w:cs="Arial"/>
        </w:rPr>
        <w:t xml:space="preserve">at its January 15, 2025, meeting </w:t>
      </w:r>
      <w:r w:rsidR="00F83768">
        <w:rPr>
          <w:rFonts w:cs="Arial"/>
        </w:rPr>
        <w:t xml:space="preserve">and </w:t>
      </w:r>
      <w:r w:rsidR="006C7DC2">
        <w:rPr>
          <w:rFonts w:cs="Arial"/>
        </w:rPr>
        <w:t>will be presented</w:t>
      </w:r>
      <w:r w:rsidR="00FA0993">
        <w:rPr>
          <w:rFonts w:cs="Arial"/>
        </w:rPr>
        <w:t xml:space="preserve"> with the timeline</w:t>
      </w:r>
      <w:r w:rsidR="00D45433">
        <w:rPr>
          <w:rFonts w:cs="Arial"/>
        </w:rPr>
        <w:t xml:space="preserve"> to</w:t>
      </w:r>
      <w:r w:rsidR="006C7DC2">
        <w:rPr>
          <w:rFonts w:cs="Arial"/>
        </w:rPr>
        <w:t xml:space="preserve"> </w:t>
      </w:r>
      <w:r w:rsidR="007E3EA1" w:rsidRPr="00B960BE">
        <w:rPr>
          <w:rFonts w:cs="Arial"/>
        </w:rPr>
        <w:t>the IQC</w:t>
      </w:r>
      <w:r w:rsidR="006C7DC2">
        <w:rPr>
          <w:rFonts w:cs="Arial"/>
        </w:rPr>
        <w:t xml:space="preserve"> </w:t>
      </w:r>
      <w:r w:rsidR="00DE25FB" w:rsidRPr="00B960BE">
        <w:rPr>
          <w:rFonts w:cs="Arial"/>
        </w:rPr>
        <w:t>at its January 29</w:t>
      </w:r>
      <w:r w:rsidR="00AF2CF0">
        <w:rPr>
          <w:rFonts w:cs="Arial"/>
        </w:rPr>
        <w:t>–</w:t>
      </w:r>
      <w:r w:rsidR="00DE25FB" w:rsidRPr="00B960BE">
        <w:rPr>
          <w:rFonts w:cs="Arial"/>
        </w:rPr>
        <w:t xml:space="preserve">30, </w:t>
      </w:r>
      <w:r w:rsidR="00264A32" w:rsidRPr="00B960BE">
        <w:rPr>
          <w:rFonts w:cs="Arial"/>
        </w:rPr>
        <w:t>2025,</w:t>
      </w:r>
      <w:r w:rsidR="00DE25FB" w:rsidRPr="00B960BE">
        <w:rPr>
          <w:rFonts w:cs="Arial"/>
        </w:rPr>
        <w:t xml:space="preserve"> meeting</w:t>
      </w:r>
      <w:r w:rsidR="00264A32" w:rsidRPr="00B960BE">
        <w:rPr>
          <w:rFonts w:cs="Arial"/>
        </w:rPr>
        <w:t xml:space="preserve">. </w:t>
      </w:r>
      <w:r w:rsidR="009D5DF3">
        <w:rPr>
          <w:rFonts w:cs="Arial"/>
        </w:rPr>
        <w:t>Also at the</w:t>
      </w:r>
      <w:r w:rsidR="006C7D06">
        <w:rPr>
          <w:rFonts w:cs="Arial"/>
        </w:rPr>
        <w:t xml:space="preserve"> </w:t>
      </w:r>
      <w:r w:rsidR="009D5DF3">
        <w:rPr>
          <w:rFonts w:cs="Arial"/>
        </w:rPr>
        <w:t xml:space="preserve">January </w:t>
      </w:r>
      <w:r w:rsidR="007E11F9">
        <w:rPr>
          <w:rFonts w:cs="Arial"/>
        </w:rPr>
        <w:t xml:space="preserve">IQC </w:t>
      </w:r>
      <w:r w:rsidR="009D5DF3">
        <w:rPr>
          <w:rFonts w:cs="Arial"/>
        </w:rPr>
        <w:t xml:space="preserve">meeting, the IQC will form a new </w:t>
      </w:r>
      <w:r w:rsidR="009D5DF3" w:rsidRPr="00B960BE">
        <w:rPr>
          <w:rFonts w:eastAsiaTheme="minorHAnsi" w:cstheme="minorBidi"/>
          <w:szCs w:val="22"/>
        </w:rPr>
        <w:t>Personal Finance Subject Matter Committee</w:t>
      </w:r>
      <w:r w:rsidR="009D5DF3">
        <w:rPr>
          <w:rFonts w:eastAsiaTheme="minorHAnsi" w:cstheme="minorBidi"/>
          <w:szCs w:val="22"/>
        </w:rPr>
        <w:t xml:space="preserve"> (SMC) and appoint members as a part of the annual SMC appointment process.</w:t>
      </w:r>
      <w:r w:rsidR="009D5DF3" w:rsidRPr="00B960BE">
        <w:rPr>
          <w:rFonts w:eastAsiaTheme="minorHAnsi" w:cstheme="minorBidi"/>
          <w:szCs w:val="22"/>
        </w:rPr>
        <w:t xml:space="preserve"> </w:t>
      </w:r>
    </w:p>
    <w:p w14:paraId="0D504E8F" w14:textId="5A2CF07B" w:rsidR="007F5E2D" w:rsidRPr="0094054F" w:rsidRDefault="009D5DF3" w:rsidP="00D7311E">
      <w:pPr>
        <w:spacing w:after="480"/>
        <w:rPr>
          <w:rFonts w:cs="Arial"/>
        </w:rPr>
      </w:pPr>
      <w:r>
        <w:rPr>
          <w:rFonts w:cs="Arial"/>
        </w:rPr>
        <w:t xml:space="preserve">The </w:t>
      </w:r>
      <w:r w:rsidR="007E3EA1" w:rsidRPr="00B960BE">
        <w:rPr>
          <w:rFonts w:eastAsiaTheme="minorHAnsi" w:cstheme="minorBidi"/>
          <w:szCs w:val="22"/>
        </w:rPr>
        <w:t>IQC</w:t>
      </w:r>
      <w:r>
        <w:rPr>
          <w:rFonts w:eastAsiaTheme="minorHAnsi" w:cstheme="minorBidi"/>
          <w:szCs w:val="22"/>
        </w:rPr>
        <w:t>’s</w:t>
      </w:r>
      <w:r w:rsidR="007E3EA1" w:rsidRPr="00B960BE">
        <w:rPr>
          <w:rFonts w:eastAsiaTheme="minorHAnsi" w:cstheme="minorBidi"/>
          <w:szCs w:val="22"/>
        </w:rPr>
        <w:t xml:space="preserve"> Personal Finance </w:t>
      </w:r>
      <w:r>
        <w:rPr>
          <w:rFonts w:eastAsiaTheme="minorHAnsi" w:cstheme="minorBidi"/>
          <w:szCs w:val="22"/>
        </w:rPr>
        <w:t xml:space="preserve">SMC </w:t>
      </w:r>
      <w:r w:rsidR="00F41997">
        <w:rPr>
          <w:rFonts w:eastAsiaTheme="minorHAnsi" w:cstheme="minorBidi"/>
          <w:szCs w:val="22"/>
        </w:rPr>
        <w:t>will</w:t>
      </w:r>
      <w:r w:rsidR="00F41997" w:rsidRPr="00B960BE">
        <w:rPr>
          <w:rFonts w:eastAsiaTheme="minorHAnsi" w:cstheme="minorBidi"/>
          <w:szCs w:val="22"/>
        </w:rPr>
        <w:t xml:space="preserve"> </w:t>
      </w:r>
      <w:r w:rsidR="007E3EA1" w:rsidRPr="00B960BE">
        <w:rPr>
          <w:rFonts w:eastAsiaTheme="minorHAnsi" w:cstheme="minorBidi"/>
          <w:szCs w:val="22"/>
        </w:rPr>
        <w:t xml:space="preserve">review </w:t>
      </w:r>
      <w:r>
        <w:rPr>
          <w:rFonts w:eastAsiaTheme="minorHAnsi" w:cstheme="minorBidi"/>
          <w:szCs w:val="22"/>
        </w:rPr>
        <w:t xml:space="preserve">and provide input on </w:t>
      </w:r>
      <w:r w:rsidR="00F41997">
        <w:rPr>
          <w:rFonts w:eastAsiaTheme="minorHAnsi" w:cstheme="minorBidi"/>
          <w:szCs w:val="22"/>
        </w:rPr>
        <w:t xml:space="preserve">the first </w:t>
      </w:r>
      <w:r w:rsidR="007E3EA1" w:rsidRPr="00B960BE">
        <w:rPr>
          <w:rFonts w:eastAsiaTheme="minorHAnsi" w:cstheme="minorBidi"/>
          <w:szCs w:val="22"/>
        </w:rPr>
        <w:t xml:space="preserve">draft </w:t>
      </w:r>
      <w:r w:rsidR="00616B1E">
        <w:rPr>
          <w:rFonts w:eastAsiaTheme="minorHAnsi" w:cstheme="minorBidi"/>
          <w:szCs w:val="22"/>
        </w:rPr>
        <w:t xml:space="preserve">of </w:t>
      </w:r>
      <w:r w:rsidR="00616B1E" w:rsidRPr="00B960BE">
        <w:rPr>
          <w:rFonts w:cs="Arial"/>
        </w:rPr>
        <w:t xml:space="preserve">the curriculum guide </w:t>
      </w:r>
      <w:r w:rsidR="007E3EA1" w:rsidRPr="00B960BE">
        <w:rPr>
          <w:rFonts w:eastAsiaTheme="minorHAnsi" w:cstheme="minorBidi"/>
          <w:szCs w:val="22"/>
        </w:rPr>
        <w:t xml:space="preserve">at </w:t>
      </w:r>
      <w:r w:rsidR="00F41997">
        <w:rPr>
          <w:rFonts w:eastAsiaTheme="minorHAnsi" w:cstheme="minorBidi"/>
          <w:szCs w:val="22"/>
        </w:rPr>
        <w:t>a public</w:t>
      </w:r>
      <w:r w:rsidR="007E3EA1" w:rsidRPr="00B960BE">
        <w:rPr>
          <w:rFonts w:eastAsiaTheme="minorHAnsi" w:cstheme="minorBidi"/>
          <w:szCs w:val="22"/>
        </w:rPr>
        <w:t xml:space="preserve"> meeting </w:t>
      </w:r>
      <w:r w:rsidR="00F41997">
        <w:rPr>
          <w:rFonts w:eastAsiaTheme="minorHAnsi" w:cstheme="minorBidi"/>
          <w:szCs w:val="22"/>
        </w:rPr>
        <w:t>in</w:t>
      </w:r>
      <w:r w:rsidR="007E3EA1" w:rsidRPr="00B960BE">
        <w:rPr>
          <w:rFonts w:eastAsiaTheme="minorHAnsi" w:cstheme="minorBidi"/>
          <w:szCs w:val="22"/>
        </w:rPr>
        <w:t xml:space="preserve"> </w:t>
      </w:r>
      <w:r w:rsidR="00725203">
        <w:rPr>
          <w:rFonts w:eastAsiaTheme="minorHAnsi" w:cstheme="minorBidi"/>
          <w:szCs w:val="22"/>
        </w:rPr>
        <w:t xml:space="preserve">Summer </w:t>
      </w:r>
      <w:r w:rsidR="007E3EA1" w:rsidRPr="00B960BE">
        <w:rPr>
          <w:rFonts w:eastAsiaTheme="minorHAnsi" w:cstheme="minorBidi"/>
          <w:szCs w:val="22"/>
        </w:rPr>
        <w:t xml:space="preserve">2025. The </w:t>
      </w:r>
      <w:r w:rsidR="00264A32" w:rsidRPr="00B960BE">
        <w:rPr>
          <w:rFonts w:eastAsiaTheme="minorHAnsi" w:cstheme="minorBidi"/>
          <w:szCs w:val="22"/>
        </w:rPr>
        <w:t xml:space="preserve">full </w:t>
      </w:r>
      <w:r w:rsidR="007E3EA1" w:rsidRPr="00B960BE">
        <w:rPr>
          <w:rFonts w:eastAsiaTheme="minorHAnsi" w:cstheme="minorBidi"/>
          <w:szCs w:val="22"/>
        </w:rPr>
        <w:t xml:space="preserve">IQC </w:t>
      </w:r>
      <w:r w:rsidR="00F41997">
        <w:rPr>
          <w:rFonts w:eastAsiaTheme="minorHAnsi" w:cstheme="minorBidi"/>
          <w:szCs w:val="22"/>
        </w:rPr>
        <w:t>will</w:t>
      </w:r>
      <w:r w:rsidR="00F41997" w:rsidRPr="00B960BE">
        <w:rPr>
          <w:rFonts w:eastAsiaTheme="minorHAnsi" w:cstheme="minorBidi"/>
          <w:szCs w:val="22"/>
        </w:rPr>
        <w:t xml:space="preserve"> </w:t>
      </w:r>
      <w:r w:rsidR="00616B1E">
        <w:rPr>
          <w:rFonts w:eastAsiaTheme="minorHAnsi" w:cstheme="minorBidi"/>
          <w:szCs w:val="22"/>
        </w:rPr>
        <w:t xml:space="preserve">then </w:t>
      </w:r>
      <w:r w:rsidR="007E3EA1" w:rsidRPr="00B960BE">
        <w:rPr>
          <w:rFonts w:eastAsiaTheme="minorHAnsi" w:cstheme="minorBidi"/>
          <w:szCs w:val="22"/>
        </w:rPr>
        <w:t xml:space="preserve">review the </w:t>
      </w:r>
      <w:r w:rsidR="00616B1E">
        <w:rPr>
          <w:rFonts w:eastAsiaTheme="minorHAnsi" w:cstheme="minorBidi"/>
          <w:szCs w:val="22"/>
        </w:rPr>
        <w:t xml:space="preserve">updated </w:t>
      </w:r>
      <w:r w:rsidR="007E3EA1" w:rsidRPr="00B960BE">
        <w:rPr>
          <w:rFonts w:eastAsiaTheme="minorHAnsi" w:cstheme="minorBidi"/>
          <w:szCs w:val="22"/>
        </w:rPr>
        <w:t xml:space="preserve">draft at its September 2025 </w:t>
      </w:r>
      <w:r w:rsidR="00E01178" w:rsidRPr="00B960BE">
        <w:rPr>
          <w:rFonts w:eastAsiaTheme="minorHAnsi" w:cstheme="minorBidi"/>
          <w:szCs w:val="22"/>
        </w:rPr>
        <w:t>meeting and</w:t>
      </w:r>
      <w:r w:rsidR="007E3EA1" w:rsidRPr="00B960BE">
        <w:rPr>
          <w:rFonts w:eastAsiaTheme="minorHAnsi" w:cstheme="minorBidi"/>
          <w:szCs w:val="22"/>
        </w:rPr>
        <w:t xml:space="preserve"> </w:t>
      </w:r>
      <w:r w:rsidR="00F41997">
        <w:rPr>
          <w:rFonts w:eastAsiaTheme="minorHAnsi" w:cstheme="minorBidi"/>
          <w:szCs w:val="22"/>
        </w:rPr>
        <w:t>open a</w:t>
      </w:r>
      <w:r w:rsidR="007E3EA1" w:rsidRPr="00B960BE">
        <w:rPr>
          <w:rFonts w:eastAsiaTheme="minorHAnsi" w:cstheme="minorBidi"/>
          <w:szCs w:val="22"/>
        </w:rPr>
        <w:t xml:space="preserve"> public comment</w:t>
      </w:r>
      <w:r w:rsidR="00F41997">
        <w:rPr>
          <w:rFonts w:eastAsiaTheme="minorHAnsi" w:cstheme="minorBidi"/>
          <w:szCs w:val="22"/>
        </w:rPr>
        <w:t xml:space="preserve"> period</w:t>
      </w:r>
      <w:r w:rsidR="007E3EA1" w:rsidRPr="00B960BE">
        <w:rPr>
          <w:rFonts w:eastAsiaTheme="minorHAnsi" w:cstheme="minorBidi"/>
          <w:szCs w:val="22"/>
        </w:rPr>
        <w:t xml:space="preserve"> from October </w:t>
      </w:r>
      <w:r w:rsidR="00F41997">
        <w:rPr>
          <w:rFonts w:eastAsiaTheme="minorHAnsi" w:cstheme="minorBidi"/>
          <w:szCs w:val="22"/>
        </w:rPr>
        <w:t xml:space="preserve">1 </w:t>
      </w:r>
      <w:r w:rsidR="007E3EA1" w:rsidRPr="00B960BE">
        <w:rPr>
          <w:rFonts w:eastAsiaTheme="minorHAnsi" w:cstheme="minorBidi"/>
          <w:szCs w:val="22"/>
        </w:rPr>
        <w:t xml:space="preserve">to </w:t>
      </w:r>
      <w:r w:rsidR="00F41997">
        <w:rPr>
          <w:rFonts w:eastAsiaTheme="minorHAnsi" w:cstheme="minorBidi"/>
          <w:szCs w:val="22"/>
        </w:rPr>
        <w:t xml:space="preserve">October 31, </w:t>
      </w:r>
      <w:r w:rsidR="007E3EA1" w:rsidRPr="00B960BE">
        <w:rPr>
          <w:rFonts w:eastAsiaTheme="minorHAnsi" w:cstheme="minorBidi"/>
          <w:szCs w:val="22"/>
        </w:rPr>
        <w:t xml:space="preserve">2025. In March of 2026, </w:t>
      </w:r>
      <w:r w:rsidR="00DB740D">
        <w:rPr>
          <w:rFonts w:eastAsiaTheme="minorHAnsi" w:cstheme="minorBidi"/>
          <w:szCs w:val="22"/>
        </w:rPr>
        <w:t xml:space="preserve">the CDE will present the </w:t>
      </w:r>
      <w:r w:rsidR="006E5BBF">
        <w:rPr>
          <w:rFonts w:eastAsiaTheme="minorHAnsi" w:cstheme="minorBidi"/>
          <w:szCs w:val="22"/>
        </w:rPr>
        <w:t>c</w:t>
      </w:r>
      <w:r w:rsidR="00DB740D">
        <w:rPr>
          <w:rFonts w:eastAsiaTheme="minorHAnsi" w:cstheme="minorBidi"/>
          <w:szCs w:val="22"/>
        </w:rPr>
        <w:t xml:space="preserve">urriculum </w:t>
      </w:r>
      <w:r w:rsidR="006E5BBF">
        <w:rPr>
          <w:rFonts w:eastAsiaTheme="minorHAnsi" w:cstheme="minorBidi"/>
          <w:szCs w:val="22"/>
        </w:rPr>
        <w:t>g</w:t>
      </w:r>
      <w:r w:rsidR="00DB740D">
        <w:rPr>
          <w:rFonts w:eastAsiaTheme="minorHAnsi" w:cstheme="minorBidi"/>
          <w:szCs w:val="22"/>
        </w:rPr>
        <w:t>uide to</w:t>
      </w:r>
      <w:r w:rsidR="007E3EA1" w:rsidRPr="00B960BE">
        <w:rPr>
          <w:rFonts w:eastAsiaTheme="minorHAnsi" w:cstheme="minorBidi"/>
          <w:szCs w:val="22"/>
        </w:rPr>
        <w:t xml:space="preserve"> the IQC </w:t>
      </w:r>
      <w:r w:rsidR="00DB740D">
        <w:rPr>
          <w:rFonts w:eastAsiaTheme="minorHAnsi" w:cstheme="minorBidi"/>
          <w:szCs w:val="22"/>
        </w:rPr>
        <w:t xml:space="preserve">with a request </w:t>
      </w:r>
      <w:r w:rsidR="00890FD0">
        <w:rPr>
          <w:rFonts w:eastAsiaTheme="minorHAnsi" w:cstheme="minorBidi"/>
          <w:szCs w:val="22"/>
        </w:rPr>
        <w:t>to</w:t>
      </w:r>
      <w:r w:rsidR="007E3EA1" w:rsidRPr="00B960BE">
        <w:rPr>
          <w:rFonts w:eastAsiaTheme="minorHAnsi" w:cstheme="minorBidi"/>
          <w:szCs w:val="22"/>
        </w:rPr>
        <w:t xml:space="preserve"> recommend the </w:t>
      </w:r>
      <w:r w:rsidR="00DB740D">
        <w:rPr>
          <w:rFonts w:eastAsiaTheme="minorHAnsi" w:cstheme="minorBidi"/>
          <w:szCs w:val="22"/>
        </w:rPr>
        <w:t>final draft</w:t>
      </w:r>
      <w:r w:rsidR="007E3EA1" w:rsidRPr="00B960BE">
        <w:rPr>
          <w:rFonts w:eastAsiaTheme="minorHAnsi" w:cstheme="minorBidi"/>
          <w:szCs w:val="22"/>
        </w:rPr>
        <w:t xml:space="preserve"> to the SBE</w:t>
      </w:r>
      <w:r w:rsidR="00DE25FB" w:rsidRPr="00B960BE">
        <w:rPr>
          <w:rFonts w:eastAsiaTheme="minorHAnsi" w:cstheme="minorBidi"/>
          <w:szCs w:val="22"/>
        </w:rPr>
        <w:t xml:space="preserve"> </w:t>
      </w:r>
      <w:r w:rsidR="007E3EA1" w:rsidRPr="00B960BE">
        <w:rPr>
          <w:rFonts w:eastAsiaTheme="minorHAnsi" w:cstheme="minorBidi"/>
          <w:szCs w:val="22"/>
        </w:rPr>
        <w:t>for approval at its May 2026 meeting. This proposed timeline will fulfill the IQC and SBE</w:t>
      </w:r>
      <w:r w:rsidR="00264A32" w:rsidRPr="00B960BE">
        <w:rPr>
          <w:rFonts w:eastAsiaTheme="minorHAnsi" w:cstheme="minorBidi"/>
          <w:szCs w:val="22"/>
        </w:rPr>
        <w:t>’s</w:t>
      </w:r>
      <w:r w:rsidR="007E3EA1" w:rsidRPr="00B960BE">
        <w:rPr>
          <w:rFonts w:eastAsiaTheme="minorHAnsi" w:cstheme="minorBidi"/>
          <w:szCs w:val="22"/>
        </w:rPr>
        <w:t xml:space="preserve"> statutory responsibility to have a personal finance curriculum guide in place by May </w:t>
      </w:r>
      <w:r w:rsidR="0020482E">
        <w:rPr>
          <w:rFonts w:eastAsiaTheme="minorHAnsi" w:cstheme="minorBidi"/>
          <w:szCs w:val="22"/>
        </w:rPr>
        <w:t xml:space="preserve">31, </w:t>
      </w:r>
      <w:r w:rsidR="007E3EA1" w:rsidRPr="00B960BE">
        <w:rPr>
          <w:rFonts w:eastAsiaTheme="minorHAnsi" w:cstheme="minorBidi"/>
          <w:szCs w:val="22"/>
        </w:rPr>
        <w:t>2026.</w:t>
      </w:r>
    </w:p>
    <w:p w14:paraId="35DB7A44" w14:textId="10CFBF52" w:rsidR="003E4DF7" w:rsidRPr="00D7311E" w:rsidRDefault="003E4DF7" w:rsidP="00514F7B">
      <w:pPr>
        <w:pStyle w:val="Heading2"/>
        <w:spacing w:before="240" w:after="240"/>
        <w:rPr>
          <w:rFonts w:cs="Arial"/>
          <w:sz w:val="36"/>
          <w:szCs w:val="36"/>
        </w:rPr>
      </w:pPr>
      <w:r w:rsidRPr="00D7311E">
        <w:rPr>
          <w:sz w:val="36"/>
          <w:szCs w:val="36"/>
        </w:rPr>
        <w:t>Summary of Previous State Board of Education Discussion and Action</w:t>
      </w:r>
    </w:p>
    <w:p w14:paraId="3CAA9D75" w14:textId="63439B7E" w:rsidR="00FF6011" w:rsidRPr="00B271B0" w:rsidRDefault="00B271B0" w:rsidP="005956D5">
      <w:pPr>
        <w:spacing w:after="480"/>
        <w:rPr>
          <w:b/>
          <w:bCs/>
        </w:rPr>
      </w:pPr>
      <w:r w:rsidRPr="00B960BE">
        <w:rPr>
          <w:bCs/>
        </w:rPr>
        <w:t xml:space="preserve">This is the </w:t>
      </w:r>
      <w:r w:rsidRPr="00B960BE">
        <w:t>first</w:t>
      </w:r>
      <w:r w:rsidRPr="00B960BE">
        <w:rPr>
          <w:bCs/>
        </w:rPr>
        <w:t xml:space="preserve"> item brought to the SBE related to this project. The </w:t>
      </w:r>
      <w:r w:rsidR="0094054F" w:rsidRPr="00B960BE">
        <w:rPr>
          <w:bCs/>
        </w:rPr>
        <w:t>Development Timeline</w:t>
      </w:r>
      <w:r w:rsidRPr="00B960BE">
        <w:rPr>
          <w:bCs/>
        </w:rPr>
        <w:t xml:space="preserve"> (Attachment </w:t>
      </w:r>
      <w:r w:rsidR="0094054F" w:rsidRPr="00B960BE">
        <w:rPr>
          <w:bCs/>
        </w:rPr>
        <w:t>1</w:t>
      </w:r>
      <w:r w:rsidRPr="00B960BE">
        <w:rPr>
          <w:bCs/>
        </w:rPr>
        <w:t xml:space="preserve">) details the </w:t>
      </w:r>
      <w:r w:rsidR="00DE25FB" w:rsidRPr="00B960BE">
        <w:rPr>
          <w:bCs/>
        </w:rPr>
        <w:t xml:space="preserve">events that </w:t>
      </w:r>
      <w:r w:rsidR="006C7D06">
        <w:rPr>
          <w:bCs/>
        </w:rPr>
        <w:t xml:space="preserve">will </w:t>
      </w:r>
      <w:r w:rsidR="00DE25FB" w:rsidRPr="00B960BE">
        <w:rPr>
          <w:bCs/>
        </w:rPr>
        <w:t xml:space="preserve">ensure the requirements of </w:t>
      </w:r>
      <w:r w:rsidR="00DE25FB" w:rsidRPr="00B960BE">
        <w:rPr>
          <w:bCs/>
          <w:i/>
          <w:iCs/>
        </w:rPr>
        <w:t>EC</w:t>
      </w:r>
      <w:r w:rsidR="00DE25FB" w:rsidRPr="00B960BE">
        <w:rPr>
          <w:bCs/>
        </w:rPr>
        <w:t xml:space="preserve"> Section </w:t>
      </w:r>
      <w:r w:rsidR="00264A32" w:rsidRPr="00B960BE">
        <w:rPr>
          <w:bCs/>
        </w:rPr>
        <w:t>51225.32</w:t>
      </w:r>
      <w:r w:rsidR="00DE25FB" w:rsidRPr="00B960BE">
        <w:rPr>
          <w:bCs/>
        </w:rPr>
        <w:t xml:space="preserve"> are met and that local educational agencies have the curricular resources needed to implement AB 2927.</w:t>
      </w:r>
      <w:r w:rsidR="00725203">
        <w:rPr>
          <w:bCs/>
        </w:rPr>
        <w:t xml:space="preserve"> The Foundational Principles (Attachment 2) provide guidelines to inform the content of the Curriculum Guide.</w:t>
      </w:r>
    </w:p>
    <w:p w14:paraId="35DB7A46" w14:textId="09B33FFE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14:paraId="35DB7A47" w14:textId="570A889E" w:rsidR="003E4DF7" w:rsidRPr="003E4DF7" w:rsidRDefault="00FF6011" w:rsidP="002B4B14">
      <w:pPr>
        <w:spacing w:after="480"/>
        <w:rPr>
          <w:b/>
        </w:rPr>
      </w:pPr>
      <w:r w:rsidRPr="00B960BE">
        <w:t>AB 2927 allocated $300,000 for the development of a curriculum guide for personal finance. This estimate is in line with costs for recent model curricula projects</w:t>
      </w:r>
      <w:r w:rsidR="00B960BE" w:rsidRPr="00B960BE">
        <w:t xml:space="preserve"> </w:t>
      </w:r>
      <w:r w:rsidR="00264A32" w:rsidRPr="00B960BE">
        <w:t xml:space="preserve">and accounts for expenses related to the </w:t>
      </w:r>
      <w:r w:rsidR="00616B1E">
        <w:t>writing</w:t>
      </w:r>
      <w:r w:rsidR="00264A32" w:rsidRPr="00B960BE">
        <w:t>, professional editing and design, and accessibility work needed for online posting of the guide</w:t>
      </w:r>
      <w:r w:rsidR="00B960BE" w:rsidRPr="00B960BE">
        <w:t xml:space="preserve"> as well as state indirect costs.</w:t>
      </w:r>
    </w:p>
    <w:p w14:paraId="35DB7A48" w14:textId="77777777" w:rsidR="00406F50" w:rsidRPr="001B3958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14:paraId="2D476A17" w14:textId="77777777" w:rsidR="009F11EC" w:rsidRDefault="00FF6011" w:rsidP="003E0CED">
      <w:pPr>
        <w:pStyle w:val="ListParagraph"/>
        <w:numPr>
          <w:ilvl w:val="0"/>
          <w:numId w:val="10"/>
        </w:numPr>
        <w:spacing w:after="480"/>
      </w:pPr>
      <w:r w:rsidRPr="004C0462">
        <w:t xml:space="preserve">Attachment 1: </w:t>
      </w:r>
      <w:r w:rsidR="00574F53">
        <w:t xml:space="preserve">Personal Finance Curriculum Guide </w:t>
      </w:r>
      <w:r w:rsidR="0094054F">
        <w:t>Development Timeline</w:t>
      </w:r>
      <w:r w:rsidRPr="00B271B0">
        <w:t xml:space="preserve"> (</w:t>
      </w:r>
      <w:r w:rsidR="00B271B0" w:rsidRPr="00B271B0">
        <w:t>1</w:t>
      </w:r>
      <w:r w:rsidR="00574F53">
        <w:t> </w:t>
      </w:r>
      <w:r w:rsidRPr="00B271B0">
        <w:t>page)</w:t>
      </w:r>
    </w:p>
    <w:p w14:paraId="581D05FB" w14:textId="77777777" w:rsidR="003E0CED" w:rsidRDefault="003E0CED" w:rsidP="003E0CED">
      <w:pPr>
        <w:pStyle w:val="ListParagraph"/>
        <w:spacing w:after="480"/>
      </w:pPr>
    </w:p>
    <w:p w14:paraId="60D13453" w14:textId="2C1E142E" w:rsidR="00725203" w:rsidRDefault="00725203" w:rsidP="00F90477">
      <w:pPr>
        <w:pStyle w:val="ListParagraph"/>
        <w:numPr>
          <w:ilvl w:val="0"/>
          <w:numId w:val="10"/>
        </w:numPr>
        <w:spacing w:after="480"/>
        <w:sectPr w:rsidR="00725203" w:rsidSect="002144E8">
          <w:headerReference w:type="default" r:id="rId14"/>
          <w:type w:val="continuous"/>
          <w:pgSz w:w="12240" w:h="15840"/>
          <w:pgMar w:top="72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Attachment 2: </w:t>
      </w:r>
      <w:bookmarkStart w:id="2" w:name="_Hlk186795448"/>
      <w:r w:rsidR="00124FB4" w:rsidRPr="00124FB4">
        <w:t xml:space="preserve">Foundational Principles </w:t>
      </w:r>
      <w:r w:rsidR="00E737CD">
        <w:t>(</w:t>
      </w:r>
      <w:bookmarkEnd w:id="2"/>
      <w:r w:rsidR="0018004D">
        <w:t>5 pages)</w:t>
      </w:r>
    </w:p>
    <w:p w14:paraId="3FD36EA1" w14:textId="5039C9B0" w:rsidR="007F5E2D" w:rsidRPr="002A5F9C" w:rsidRDefault="00493F3F" w:rsidP="00837D96">
      <w:pPr>
        <w:pStyle w:val="Heading1"/>
        <w:spacing w:after="240"/>
        <w:jc w:val="center"/>
        <w:rPr>
          <w:rFonts w:eastAsiaTheme="minorHAnsi"/>
        </w:rPr>
      </w:pPr>
      <w:r>
        <w:rPr>
          <w:rFonts w:eastAsiaTheme="minorHAnsi"/>
        </w:rPr>
        <w:lastRenderedPageBreak/>
        <w:t>Personal Finance Curriculum Guide</w:t>
      </w:r>
      <w:r w:rsidR="00574F53">
        <w:rPr>
          <w:rFonts w:eastAsiaTheme="minorHAnsi"/>
        </w:rPr>
        <w:br/>
        <w:t>Development Timeline</w:t>
      </w:r>
    </w:p>
    <w:p w14:paraId="3C91A008" w14:textId="73B32C23" w:rsidR="007F5E2D" w:rsidRDefault="007F5E2D" w:rsidP="007F5E2D">
      <w:pPr>
        <w:spacing w:after="240"/>
        <w:rPr>
          <w:rFonts w:eastAsiaTheme="minorHAnsi" w:cstheme="minorBidi"/>
          <w:szCs w:val="22"/>
        </w:rPr>
      </w:pPr>
      <w:r w:rsidRPr="002A5F9C">
        <w:rPr>
          <w:rFonts w:eastAsiaTheme="minorHAnsi" w:cstheme="minorBidi"/>
          <w:szCs w:val="22"/>
        </w:rPr>
        <w:t>This timeline is subject to change. The S</w:t>
      </w:r>
      <w:r>
        <w:rPr>
          <w:rFonts w:eastAsiaTheme="minorHAnsi" w:cstheme="minorBidi"/>
          <w:szCs w:val="22"/>
        </w:rPr>
        <w:t xml:space="preserve">tate Board of Education (SBE) </w:t>
      </w:r>
      <w:r w:rsidRPr="002A5F9C">
        <w:rPr>
          <w:rFonts w:eastAsiaTheme="minorHAnsi" w:cstheme="minorBidi"/>
          <w:szCs w:val="22"/>
        </w:rPr>
        <w:t>will only take action on changes to the approved timeline if they affect I</w:t>
      </w:r>
      <w:r>
        <w:rPr>
          <w:rFonts w:eastAsiaTheme="minorHAnsi" w:cstheme="minorBidi"/>
          <w:szCs w:val="22"/>
        </w:rPr>
        <w:t xml:space="preserve">nstructional Quality </w:t>
      </w:r>
      <w:bookmarkStart w:id="3" w:name="_Hlk185326771"/>
      <w:r>
        <w:rPr>
          <w:rFonts w:eastAsiaTheme="minorHAnsi" w:cstheme="minorBidi"/>
          <w:szCs w:val="22"/>
        </w:rPr>
        <w:t>Commission (IQC)</w:t>
      </w:r>
      <w:r w:rsidRPr="002A5F9C">
        <w:rPr>
          <w:rFonts w:eastAsiaTheme="minorHAnsi" w:cstheme="minorBidi"/>
          <w:szCs w:val="22"/>
        </w:rPr>
        <w:t xml:space="preserve"> or SBE action dates.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chedule of Significant Events for the 2026 Personal Finance Curriculum Guide"/>
      </w:tblPr>
      <w:tblGrid>
        <w:gridCol w:w="5447"/>
        <w:gridCol w:w="3897"/>
      </w:tblGrid>
      <w:tr w:rsidR="00D87947" w:rsidRPr="00D87947" w14:paraId="7B84587D" w14:textId="77777777" w:rsidTr="00421116">
        <w:trPr>
          <w:cantSplit/>
          <w:trHeight w:val="300"/>
          <w:tblHeader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BBF11E" w14:textId="7FA5C29D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b/>
                <w:bCs/>
                <w:szCs w:val="22"/>
              </w:rPr>
              <w:t>Milestone Event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1DF672" w14:textId="15280F67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b/>
                <w:bCs/>
                <w:szCs w:val="22"/>
              </w:rPr>
              <w:t>Date</w:t>
            </w:r>
          </w:p>
        </w:tc>
      </w:tr>
      <w:tr w:rsidR="00D87947" w:rsidRPr="00D87947" w14:paraId="43678449" w14:textId="77777777" w:rsidTr="00421116">
        <w:trPr>
          <w:cantSplit/>
          <w:trHeight w:val="300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43B4E3" w14:textId="75A1A8C6" w:rsidR="00D87947" w:rsidRPr="00D87947" w:rsidRDefault="00D87947" w:rsidP="004C0462">
            <w:pPr>
              <w:spacing w:after="240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Public Input Webinar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7F3D83" w14:textId="50A92614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December 1</w:t>
            </w:r>
            <w:r w:rsidR="001A0A54">
              <w:rPr>
                <w:rFonts w:eastAsiaTheme="minorHAnsi" w:cstheme="minorBidi"/>
                <w:szCs w:val="22"/>
              </w:rPr>
              <w:t>2</w:t>
            </w:r>
            <w:r w:rsidRPr="00D87947">
              <w:rPr>
                <w:rFonts w:eastAsiaTheme="minorHAnsi" w:cstheme="minorBidi"/>
                <w:szCs w:val="22"/>
              </w:rPr>
              <w:t>, 2024</w:t>
            </w:r>
          </w:p>
        </w:tc>
      </w:tr>
      <w:tr w:rsidR="00D87947" w:rsidRPr="00D87947" w14:paraId="4770FAC3" w14:textId="77777777" w:rsidTr="00421116">
        <w:trPr>
          <w:cantSplit/>
          <w:trHeight w:val="300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4AB91C" w14:textId="7BC31460" w:rsidR="00D87947" w:rsidRPr="00D87947" w:rsidRDefault="00D87947" w:rsidP="004C0462">
            <w:pPr>
              <w:spacing w:after="240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 xml:space="preserve">SBE approves </w:t>
            </w:r>
            <w:r w:rsidR="004C0462">
              <w:rPr>
                <w:rFonts w:eastAsiaTheme="minorHAnsi" w:cstheme="minorBidi"/>
                <w:szCs w:val="22"/>
              </w:rPr>
              <w:t>d</w:t>
            </w:r>
            <w:r w:rsidRPr="00D87947">
              <w:rPr>
                <w:rFonts w:eastAsiaTheme="minorHAnsi" w:cstheme="minorBidi"/>
                <w:szCs w:val="22"/>
              </w:rPr>
              <w:t xml:space="preserve">raft </w:t>
            </w:r>
            <w:r w:rsidR="0094054F">
              <w:rPr>
                <w:rFonts w:eastAsiaTheme="minorHAnsi" w:cstheme="minorBidi"/>
                <w:szCs w:val="22"/>
              </w:rPr>
              <w:t>Development Timeline</w:t>
            </w:r>
            <w:r w:rsidR="00574A6D">
              <w:rPr>
                <w:rFonts w:eastAsiaTheme="minorHAnsi" w:cstheme="minorBidi"/>
                <w:szCs w:val="22"/>
              </w:rPr>
              <w:t xml:space="preserve"> and Foundational Principles</w:t>
            </w:r>
            <w:r w:rsidR="0094054F">
              <w:rPr>
                <w:rFonts w:eastAsiaTheme="minorHAnsi" w:cstheme="minorBidi"/>
                <w:szCs w:val="22"/>
              </w:rPr>
              <w:t xml:space="preserve"> for the </w:t>
            </w:r>
            <w:r w:rsidRPr="00D87947">
              <w:rPr>
                <w:rFonts w:eastAsiaTheme="minorHAnsi" w:cstheme="minorBidi"/>
                <w:szCs w:val="22"/>
              </w:rPr>
              <w:t>Curriculum Guide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AC6A25" w14:textId="24E46A88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January 15, 2025</w:t>
            </w:r>
          </w:p>
        </w:tc>
      </w:tr>
      <w:tr w:rsidR="00D87947" w:rsidRPr="00D87947" w14:paraId="49EB74BA" w14:textId="77777777" w:rsidTr="00421116">
        <w:trPr>
          <w:cantSplit/>
          <w:trHeight w:val="300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50E534" w14:textId="57551A1B" w:rsidR="00D87947" w:rsidRPr="00D87947" w:rsidRDefault="00D87947" w:rsidP="00CB642E">
            <w:pPr>
              <w:spacing w:after="240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 xml:space="preserve">IQC </w:t>
            </w:r>
            <w:r w:rsidR="007F3A8F">
              <w:rPr>
                <w:rFonts w:eastAsiaTheme="minorHAnsi" w:cstheme="minorBidi"/>
                <w:szCs w:val="22"/>
              </w:rPr>
              <w:t xml:space="preserve">establishes </w:t>
            </w:r>
            <w:r w:rsidR="00AE04E1">
              <w:rPr>
                <w:rFonts w:eastAsiaTheme="minorHAnsi" w:cstheme="minorBidi"/>
                <w:szCs w:val="22"/>
              </w:rPr>
              <w:t xml:space="preserve">a Personal Finance Subject Matter Committee 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75D7FA" w14:textId="64612D37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January 29</w:t>
            </w:r>
            <w:r w:rsidR="00837D96">
              <w:rPr>
                <w:rFonts w:eastAsiaTheme="minorHAnsi" w:cstheme="minorBidi"/>
                <w:szCs w:val="22"/>
              </w:rPr>
              <w:t>–</w:t>
            </w:r>
            <w:r w:rsidRPr="00D87947">
              <w:rPr>
                <w:rFonts w:eastAsiaTheme="minorHAnsi" w:cstheme="minorBidi"/>
                <w:szCs w:val="22"/>
              </w:rPr>
              <w:t>30, 2025</w:t>
            </w:r>
          </w:p>
        </w:tc>
      </w:tr>
      <w:tr w:rsidR="00AE04E1" w:rsidRPr="00D87947" w14:paraId="51FA3250" w14:textId="77777777" w:rsidTr="00A054BC">
        <w:trPr>
          <w:cantSplit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6607B2" w14:textId="556589D9" w:rsidR="00AE04E1" w:rsidRPr="00D87947" w:rsidRDefault="00AE04E1" w:rsidP="00514F7B">
            <w:pPr>
              <w:spacing w:after="240"/>
              <w:rPr>
                <w:rFonts w:eastAsiaTheme="minorHAnsi" w:cstheme="minorBidi"/>
                <w:szCs w:val="22"/>
              </w:rPr>
            </w:pPr>
            <w:r>
              <w:rPr>
                <w:rFonts w:eastAsiaTheme="minorHAnsi" w:cstheme="minorBidi"/>
                <w:szCs w:val="22"/>
              </w:rPr>
              <w:t>Development of first draft of the Curriculum Guide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41FFAB" w14:textId="67A1F31C" w:rsidR="00AE04E1" w:rsidRDefault="00D859A9" w:rsidP="006E5583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>
              <w:rPr>
                <w:rFonts w:eastAsiaTheme="minorHAnsi" w:cstheme="minorBidi"/>
                <w:szCs w:val="22"/>
              </w:rPr>
              <w:t>February</w:t>
            </w:r>
            <w:r w:rsidR="00AE04E1">
              <w:rPr>
                <w:rFonts w:eastAsiaTheme="minorHAnsi" w:cstheme="minorBidi"/>
                <w:szCs w:val="22"/>
              </w:rPr>
              <w:t>–Summer 2025</w:t>
            </w:r>
          </w:p>
        </w:tc>
      </w:tr>
      <w:tr w:rsidR="00D87947" w:rsidRPr="00D87947" w14:paraId="757DFE64" w14:textId="77777777" w:rsidTr="00421116">
        <w:trPr>
          <w:cantSplit/>
          <w:trHeight w:val="975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E9D46A" w14:textId="1C1968F4" w:rsidR="00D87947" w:rsidRPr="00D87947" w:rsidRDefault="00D87947" w:rsidP="00514F7B">
            <w:pPr>
              <w:spacing w:after="240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IQC</w:t>
            </w:r>
            <w:r w:rsidR="001A0A54">
              <w:rPr>
                <w:rFonts w:eastAsiaTheme="minorHAnsi" w:cstheme="minorBidi"/>
                <w:szCs w:val="22"/>
              </w:rPr>
              <w:t xml:space="preserve"> </w:t>
            </w:r>
            <w:r w:rsidRPr="00D87947">
              <w:rPr>
                <w:rFonts w:eastAsiaTheme="minorHAnsi" w:cstheme="minorBidi"/>
                <w:szCs w:val="22"/>
              </w:rPr>
              <w:t xml:space="preserve">Personal Finance </w:t>
            </w:r>
            <w:r w:rsidR="001A0A54">
              <w:rPr>
                <w:rFonts w:eastAsiaTheme="minorHAnsi" w:cstheme="minorBidi"/>
                <w:szCs w:val="22"/>
              </w:rPr>
              <w:t xml:space="preserve">Subject Matter Committee </w:t>
            </w:r>
            <w:r w:rsidR="00A4092D">
              <w:rPr>
                <w:rFonts w:eastAsiaTheme="minorHAnsi" w:cstheme="minorBidi"/>
                <w:szCs w:val="22"/>
              </w:rPr>
              <w:t>convenes</w:t>
            </w:r>
            <w:r w:rsidR="001A0A54">
              <w:rPr>
                <w:rFonts w:eastAsiaTheme="minorHAnsi" w:cstheme="minorBidi"/>
                <w:szCs w:val="22"/>
              </w:rPr>
              <w:t xml:space="preserve"> </w:t>
            </w:r>
            <w:r w:rsidR="004C0462">
              <w:rPr>
                <w:rFonts w:eastAsiaTheme="minorHAnsi" w:cstheme="minorBidi"/>
                <w:szCs w:val="22"/>
              </w:rPr>
              <w:t xml:space="preserve">to review </w:t>
            </w:r>
            <w:r w:rsidR="00A4092D">
              <w:rPr>
                <w:rFonts w:eastAsiaTheme="minorHAnsi" w:cstheme="minorBidi"/>
                <w:szCs w:val="22"/>
              </w:rPr>
              <w:t xml:space="preserve">first draft of the </w:t>
            </w:r>
            <w:r w:rsidR="004C0462">
              <w:rPr>
                <w:rFonts w:eastAsiaTheme="minorHAnsi" w:cstheme="minorBidi"/>
                <w:szCs w:val="22"/>
              </w:rPr>
              <w:t xml:space="preserve">curriculum guide 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3F466F" w14:textId="74463BF1" w:rsidR="00D87947" w:rsidRPr="00D87947" w:rsidRDefault="00421116" w:rsidP="006E5583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>
              <w:rPr>
                <w:rFonts w:eastAsiaTheme="minorHAnsi" w:cstheme="minorBidi"/>
                <w:szCs w:val="22"/>
              </w:rPr>
              <w:t>Summer</w:t>
            </w:r>
            <w:r w:rsidRPr="00D87947">
              <w:rPr>
                <w:rFonts w:eastAsiaTheme="minorHAnsi" w:cstheme="minorBidi"/>
                <w:szCs w:val="22"/>
              </w:rPr>
              <w:t xml:space="preserve"> </w:t>
            </w:r>
            <w:r w:rsidR="00D87947" w:rsidRPr="00D87947">
              <w:rPr>
                <w:rFonts w:eastAsiaTheme="minorHAnsi" w:cstheme="minorBidi"/>
                <w:szCs w:val="22"/>
              </w:rPr>
              <w:t>2025</w:t>
            </w:r>
          </w:p>
        </w:tc>
      </w:tr>
      <w:tr w:rsidR="00D87947" w:rsidRPr="00D87947" w14:paraId="61F77F00" w14:textId="77777777" w:rsidTr="00E01178">
        <w:trPr>
          <w:cantSplit/>
          <w:trHeight w:val="300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953C15" w14:textId="6CB98F48" w:rsidR="00D87947" w:rsidRPr="00D87947" w:rsidRDefault="00D87947" w:rsidP="00B10752">
            <w:pPr>
              <w:spacing w:after="240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 xml:space="preserve">IQC </w:t>
            </w:r>
            <w:r w:rsidR="00DB7F5E">
              <w:rPr>
                <w:rFonts w:eastAsiaTheme="minorHAnsi" w:cstheme="minorBidi"/>
                <w:szCs w:val="22"/>
              </w:rPr>
              <w:t xml:space="preserve">reviews </w:t>
            </w:r>
            <w:r w:rsidR="00445B03">
              <w:rPr>
                <w:rFonts w:eastAsiaTheme="minorHAnsi" w:cstheme="minorBidi"/>
                <w:szCs w:val="22"/>
              </w:rPr>
              <w:t xml:space="preserve">updated draft and </w:t>
            </w:r>
            <w:r w:rsidR="00B10752">
              <w:rPr>
                <w:rFonts w:eastAsiaTheme="minorHAnsi" w:cstheme="minorBidi"/>
                <w:szCs w:val="22"/>
              </w:rPr>
              <w:t xml:space="preserve">formally </w:t>
            </w:r>
            <w:r w:rsidR="00A4092D">
              <w:rPr>
                <w:rFonts w:eastAsiaTheme="minorHAnsi" w:cstheme="minorBidi"/>
                <w:szCs w:val="22"/>
              </w:rPr>
              <w:t xml:space="preserve">opens public comment </w:t>
            </w:r>
            <w:r w:rsidR="00445B03">
              <w:rPr>
                <w:rFonts w:eastAsiaTheme="minorHAnsi" w:cstheme="minorBidi"/>
                <w:szCs w:val="22"/>
              </w:rPr>
              <w:t>period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2EF846" w14:textId="34D9190E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September 17</w:t>
            </w:r>
            <w:r w:rsidR="00837D96">
              <w:rPr>
                <w:rFonts w:eastAsiaTheme="minorHAnsi" w:cstheme="minorBidi"/>
                <w:szCs w:val="22"/>
              </w:rPr>
              <w:t>–</w:t>
            </w:r>
            <w:r w:rsidRPr="00D87947">
              <w:rPr>
                <w:rFonts w:eastAsiaTheme="minorHAnsi" w:cstheme="minorBidi"/>
                <w:szCs w:val="22"/>
              </w:rPr>
              <w:t>18, 2025</w:t>
            </w:r>
          </w:p>
        </w:tc>
      </w:tr>
      <w:tr w:rsidR="00D87947" w:rsidRPr="00D87947" w14:paraId="35691A9B" w14:textId="77777777" w:rsidTr="00E01178">
        <w:trPr>
          <w:cantSplit/>
          <w:trHeight w:val="300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D02094" w14:textId="791B22E1" w:rsidR="00D87947" w:rsidRPr="00D87947" w:rsidRDefault="00D54EA3" w:rsidP="004C0462">
            <w:pPr>
              <w:spacing w:after="240"/>
              <w:rPr>
                <w:rFonts w:eastAsiaTheme="minorHAnsi" w:cstheme="minorBidi"/>
                <w:szCs w:val="22"/>
              </w:rPr>
            </w:pPr>
            <w:r>
              <w:rPr>
                <w:rFonts w:eastAsiaTheme="minorHAnsi" w:cstheme="minorBidi"/>
                <w:szCs w:val="22"/>
              </w:rPr>
              <w:t xml:space="preserve">Online posting of </w:t>
            </w:r>
            <w:r w:rsidR="00D87947" w:rsidRPr="00D87947">
              <w:rPr>
                <w:rFonts w:eastAsiaTheme="minorHAnsi" w:cstheme="minorBidi"/>
                <w:szCs w:val="22"/>
              </w:rPr>
              <w:t>draft curriculum</w:t>
            </w:r>
            <w:r w:rsidR="0048417A">
              <w:rPr>
                <w:rFonts w:eastAsiaTheme="minorHAnsi" w:cstheme="minorBidi"/>
                <w:szCs w:val="22"/>
              </w:rPr>
              <w:t xml:space="preserve"> guide</w:t>
            </w:r>
            <w:r w:rsidR="00D87947" w:rsidRPr="00D87947">
              <w:rPr>
                <w:rFonts w:eastAsiaTheme="minorHAnsi" w:cstheme="minorBidi"/>
                <w:szCs w:val="22"/>
              </w:rPr>
              <w:t xml:space="preserve"> for public feedback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7EB817" w14:textId="0898CF3C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October 1</w:t>
            </w:r>
            <w:r w:rsidR="00837D96">
              <w:rPr>
                <w:rFonts w:eastAsiaTheme="minorHAnsi" w:cstheme="minorBidi"/>
                <w:szCs w:val="22"/>
              </w:rPr>
              <w:t>–</w:t>
            </w:r>
            <w:r w:rsidR="00A4092D">
              <w:rPr>
                <w:rFonts w:eastAsiaTheme="minorHAnsi" w:cstheme="minorBidi"/>
                <w:szCs w:val="22"/>
              </w:rPr>
              <w:t>31</w:t>
            </w:r>
            <w:r w:rsidRPr="00D87947">
              <w:rPr>
                <w:rFonts w:eastAsiaTheme="minorHAnsi" w:cstheme="minorBidi"/>
                <w:szCs w:val="22"/>
              </w:rPr>
              <w:t>, 2025</w:t>
            </w:r>
          </w:p>
        </w:tc>
      </w:tr>
      <w:tr w:rsidR="00D87947" w:rsidRPr="00D87947" w14:paraId="6C1A1D5B" w14:textId="77777777" w:rsidTr="00E01178">
        <w:trPr>
          <w:cantSplit/>
          <w:trHeight w:val="300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8F4A4A" w14:textId="56026FBD" w:rsidR="00D87947" w:rsidRPr="00D87947" w:rsidRDefault="00D87947" w:rsidP="004C0462">
            <w:pPr>
              <w:spacing w:after="240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IQC recommends draft curriculum</w:t>
            </w:r>
            <w:r w:rsidR="0048417A">
              <w:rPr>
                <w:rFonts w:eastAsiaTheme="minorHAnsi" w:cstheme="minorBidi"/>
                <w:szCs w:val="22"/>
              </w:rPr>
              <w:t xml:space="preserve"> guide</w:t>
            </w:r>
            <w:r w:rsidRPr="00D87947">
              <w:rPr>
                <w:rFonts w:eastAsiaTheme="minorHAnsi" w:cstheme="minorBidi"/>
                <w:szCs w:val="22"/>
              </w:rPr>
              <w:t xml:space="preserve"> to the SBE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21BB46" w14:textId="1DFE862B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March 2026</w:t>
            </w:r>
          </w:p>
        </w:tc>
      </w:tr>
      <w:tr w:rsidR="00D87947" w:rsidRPr="00D87947" w14:paraId="17B2743D" w14:textId="77777777" w:rsidTr="00E01178">
        <w:trPr>
          <w:cantSplit/>
          <w:trHeight w:val="300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E51D5A" w14:textId="72644A30" w:rsidR="00D87947" w:rsidRPr="00D87947" w:rsidRDefault="00D87947" w:rsidP="004C0462">
            <w:pPr>
              <w:spacing w:after="240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SBE action on draft curriculum</w:t>
            </w:r>
            <w:r w:rsidR="0048417A">
              <w:rPr>
                <w:rFonts w:eastAsiaTheme="minorHAnsi" w:cstheme="minorBidi"/>
                <w:szCs w:val="22"/>
              </w:rPr>
              <w:t xml:space="preserve"> guide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A3D1C0" w14:textId="486DDA71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May 2026</w:t>
            </w:r>
          </w:p>
        </w:tc>
      </w:tr>
      <w:bookmarkEnd w:id="3"/>
    </w:tbl>
    <w:p w14:paraId="76C1AA36" w14:textId="77777777" w:rsidR="007F5E2D" w:rsidRPr="002A5F9C" w:rsidRDefault="007F5E2D" w:rsidP="007F5E2D">
      <w:pPr>
        <w:spacing w:after="240"/>
        <w:rPr>
          <w:rFonts w:eastAsiaTheme="minorHAnsi" w:cstheme="minorBidi"/>
          <w:szCs w:val="22"/>
        </w:rPr>
      </w:pPr>
    </w:p>
    <w:sectPr w:rsidR="007F5E2D" w:rsidRPr="002A5F9C" w:rsidSect="009F11EC">
      <w:headerReference w:type="default" r:id="rId15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DC52A" w14:textId="77777777" w:rsidR="00A44F80" w:rsidRDefault="00A44F80" w:rsidP="000E09DC">
      <w:r>
        <w:separator/>
      </w:r>
    </w:p>
  </w:endnote>
  <w:endnote w:type="continuationSeparator" w:id="0">
    <w:p w14:paraId="3A9CBC17" w14:textId="77777777" w:rsidR="00A44F80" w:rsidRDefault="00A44F80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AB123" w14:textId="77777777" w:rsidR="009175DC" w:rsidRDefault="009175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82B4" w14:textId="77777777" w:rsidR="009175DC" w:rsidRDefault="009175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4DC26" w14:textId="77777777" w:rsidR="009175DC" w:rsidRDefault="009175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1F26C9" w14:textId="77777777" w:rsidR="00A44F80" w:rsidRDefault="00A44F80" w:rsidP="000E09DC">
      <w:r>
        <w:separator/>
      </w:r>
    </w:p>
  </w:footnote>
  <w:footnote w:type="continuationSeparator" w:id="0">
    <w:p w14:paraId="31BE075F" w14:textId="77777777" w:rsidR="00A44F80" w:rsidRDefault="00A44F80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A1DF7" w14:textId="77777777" w:rsidR="009175DC" w:rsidRDefault="009175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B7A50" w14:textId="77777777" w:rsidR="006C7D06" w:rsidRPr="000E09DC" w:rsidRDefault="006C7D0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35DB7A51" w14:textId="77777777" w:rsidR="006C7D06" w:rsidRDefault="006C7D06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t>3</w:t>
    </w:r>
  </w:p>
  <w:p w14:paraId="35DB7A52" w14:textId="77777777" w:rsidR="006C7D06" w:rsidRPr="00527B0E" w:rsidRDefault="006C7D06" w:rsidP="000E09DC">
    <w:pPr>
      <w:pStyle w:val="Header"/>
      <w:jc w:val="right"/>
      <w:rPr>
        <w:rFonts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AF10D" w14:textId="77777777" w:rsidR="009175DC" w:rsidRDefault="009175D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F6703" w14:textId="77777777" w:rsidR="006C7D06" w:rsidRDefault="006C7D06" w:rsidP="007F5E2D">
    <w:pPr>
      <w:jc w:val="right"/>
    </w:pPr>
    <w:r>
      <w:t>imab-cfird-jan25item03</w:t>
    </w:r>
  </w:p>
  <w:p w14:paraId="35DB7A53" w14:textId="33A9B952" w:rsidR="006C7D06" w:rsidRPr="002144E8" w:rsidRDefault="006C7D06" w:rsidP="008B7E58">
    <w:pPr>
      <w:spacing w:after="240"/>
      <w:jc w:val="right"/>
    </w:pPr>
    <w:r w:rsidRPr="002144E8">
      <w:t xml:space="preserve">Page </w:t>
    </w:r>
    <w:r w:rsidRPr="002144E8">
      <w:fldChar w:fldCharType="begin"/>
    </w:r>
    <w:r w:rsidRPr="002144E8">
      <w:instrText xml:space="preserve"> PAGE  \* Arabic  \* MERGEFORMAT </w:instrText>
    </w:r>
    <w:r w:rsidRPr="002144E8">
      <w:fldChar w:fldCharType="separate"/>
    </w:r>
    <w:r w:rsidR="00B10752">
      <w:rPr>
        <w:noProof/>
      </w:rPr>
      <w:t>3</w:t>
    </w:r>
    <w:r w:rsidRPr="002144E8">
      <w:fldChar w:fldCharType="end"/>
    </w:r>
    <w:r w:rsidRPr="002144E8">
      <w:t xml:space="preserve"> of </w:t>
    </w:r>
    <w:r w:rsidR="009175DC">
      <w:t>4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6D8BF" w14:textId="77777777" w:rsidR="006C7D06" w:rsidRDefault="006C7D06" w:rsidP="007F5E2D">
    <w:pPr>
      <w:jc w:val="right"/>
    </w:pPr>
    <w:r>
      <w:t>imab-cfird-jan25item03</w:t>
    </w:r>
  </w:p>
  <w:p w14:paraId="7374E818" w14:textId="3BA4E089" w:rsidR="006C7D06" w:rsidRDefault="006C7D06" w:rsidP="007F5E2D">
    <w:pPr>
      <w:jc w:val="right"/>
    </w:pPr>
    <w:r>
      <w:t>Attachment 1</w:t>
    </w:r>
  </w:p>
  <w:p w14:paraId="73F5FE56" w14:textId="61D78E8A" w:rsidR="006C7D06" w:rsidRPr="007F5E2D" w:rsidRDefault="006C7D06" w:rsidP="008B7E58">
    <w:pPr>
      <w:spacing w:after="240"/>
      <w:jc w:val="right"/>
    </w:pPr>
    <w:r>
      <w:rPr>
        <w:rFonts w:cs="Arial"/>
      </w:rPr>
      <w:t>Page 1 of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0E85"/>
    <w:multiLevelType w:val="hybridMultilevel"/>
    <w:tmpl w:val="5A98E266"/>
    <w:lvl w:ilvl="0" w:tplc="E13AEBD4">
      <w:start w:val="1"/>
      <w:numFmt w:val="decimal"/>
      <w:lvlText w:val="%1."/>
      <w:lvlJc w:val="left"/>
      <w:pPr>
        <w:ind w:left="1440" w:hanging="360"/>
      </w:pPr>
    </w:lvl>
    <w:lvl w:ilvl="1" w:tplc="E5B4DE9C">
      <w:start w:val="1"/>
      <w:numFmt w:val="decimal"/>
      <w:lvlText w:val="%2."/>
      <w:lvlJc w:val="left"/>
      <w:pPr>
        <w:ind w:left="1440" w:hanging="360"/>
      </w:pPr>
    </w:lvl>
    <w:lvl w:ilvl="2" w:tplc="832CC7D2">
      <w:start w:val="1"/>
      <w:numFmt w:val="decimal"/>
      <w:lvlText w:val="%3."/>
      <w:lvlJc w:val="left"/>
      <w:pPr>
        <w:ind w:left="1440" w:hanging="360"/>
      </w:pPr>
    </w:lvl>
    <w:lvl w:ilvl="3" w:tplc="4222897A">
      <w:start w:val="1"/>
      <w:numFmt w:val="decimal"/>
      <w:lvlText w:val="%4."/>
      <w:lvlJc w:val="left"/>
      <w:pPr>
        <w:ind w:left="1440" w:hanging="360"/>
      </w:pPr>
    </w:lvl>
    <w:lvl w:ilvl="4" w:tplc="92A429BC">
      <w:start w:val="1"/>
      <w:numFmt w:val="decimal"/>
      <w:lvlText w:val="%5."/>
      <w:lvlJc w:val="left"/>
      <w:pPr>
        <w:ind w:left="1440" w:hanging="360"/>
      </w:pPr>
    </w:lvl>
    <w:lvl w:ilvl="5" w:tplc="6AA6BD56">
      <w:start w:val="1"/>
      <w:numFmt w:val="decimal"/>
      <w:lvlText w:val="%6."/>
      <w:lvlJc w:val="left"/>
      <w:pPr>
        <w:ind w:left="1440" w:hanging="360"/>
      </w:pPr>
    </w:lvl>
    <w:lvl w:ilvl="6" w:tplc="1FA4582E">
      <w:start w:val="1"/>
      <w:numFmt w:val="decimal"/>
      <w:lvlText w:val="%7."/>
      <w:lvlJc w:val="left"/>
      <w:pPr>
        <w:ind w:left="1440" w:hanging="360"/>
      </w:pPr>
    </w:lvl>
    <w:lvl w:ilvl="7" w:tplc="5BF2D1CE">
      <w:start w:val="1"/>
      <w:numFmt w:val="decimal"/>
      <w:lvlText w:val="%8."/>
      <w:lvlJc w:val="left"/>
      <w:pPr>
        <w:ind w:left="1440" w:hanging="360"/>
      </w:pPr>
    </w:lvl>
    <w:lvl w:ilvl="8" w:tplc="797A9F8E">
      <w:start w:val="1"/>
      <w:numFmt w:val="decimal"/>
      <w:lvlText w:val="%9."/>
      <w:lvlJc w:val="left"/>
      <w:pPr>
        <w:ind w:left="1440" w:hanging="360"/>
      </w:pPr>
    </w:lvl>
  </w:abstractNum>
  <w:abstractNum w:abstractNumId="2" w15:restartNumberingAfterBreak="0">
    <w:nsid w:val="17A36E96"/>
    <w:multiLevelType w:val="hybridMultilevel"/>
    <w:tmpl w:val="8FA6405A"/>
    <w:lvl w:ilvl="0" w:tplc="4E3E2D5C">
      <w:start w:val="1"/>
      <w:numFmt w:val="decimal"/>
      <w:lvlText w:val="%1."/>
      <w:lvlJc w:val="left"/>
      <w:pPr>
        <w:ind w:left="1020" w:hanging="360"/>
      </w:pPr>
    </w:lvl>
    <w:lvl w:ilvl="1" w:tplc="A61E58B6">
      <w:start w:val="1"/>
      <w:numFmt w:val="decimal"/>
      <w:lvlText w:val="%2."/>
      <w:lvlJc w:val="left"/>
      <w:pPr>
        <w:ind w:left="1020" w:hanging="360"/>
      </w:pPr>
    </w:lvl>
    <w:lvl w:ilvl="2" w:tplc="BEF41C4C">
      <w:start w:val="1"/>
      <w:numFmt w:val="decimal"/>
      <w:lvlText w:val="%3."/>
      <w:lvlJc w:val="left"/>
      <w:pPr>
        <w:ind w:left="1020" w:hanging="360"/>
      </w:pPr>
    </w:lvl>
    <w:lvl w:ilvl="3" w:tplc="F1F864A2">
      <w:start w:val="1"/>
      <w:numFmt w:val="decimal"/>
      <w:lvlText w:val="%4."/>
      <w:lvlJc w:val="left"/>
      <w:pPr>
        <w:ind w:left="1020" w:hanging="360"/>
      </w:pPr>
    </w:lvl>
    <w:lvl w:ilvl="4" w:tplc="FA30933A">
      <w:start w:val="1"/>
      <w:numFmt w:val="decimal"/>
      <w:lvlText w:val="%5."/>
      <w:lvlJc w:val="left"/>
      <w:pPr>
        <w:ind w:left="1020" w:hanging="360"/>
      </w:pPr>
    </w:lvl>
    <w:lvl w:ilvl="5" w:tplc="8AEC24BC">
      <w:start w:val="1"/>
      <w:numFmt w:val="decimal"/>
      <w:lvlText w:val="%6."/>
      <w:lvlJc w:val="left"/>
      <w:pPr>
        <w:ind w:left="1020" w:hanging="360"/>
      </w:pPr>
    </w:lvl>
    <w:lvl w:ilvl="6" w:tplc="8BC44E1E">
      <w:start w:val="1"/>
      <w:numFmt w:val="decimal"/>
      <w:lvlText w:val="%7."/>
      <w:lvlJc w:val="left"/>
      <w:pPr>
        <w:ind w:left="1020" w:hanging="360"/>
      </w:pPr>
    </w:lvl>
    <w:lvl w:ilvl="7" w:tplc="550AB9C8">
      <w:start w:val="1"/>
      <w:numFmt w:val="decimal"/>
      <w:lvlText w:val="%8."/>
      <w:lvlJc w:val="left"/>
      <w:pPr>
        <w:ind w:left="1020" w:hanging="360"/>
      </w:pPr>
    </w:lvl>
    <w:lvl w:ilvl="8" w:tplc="DBF28CE6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18EC38C2"/>
    <w:multiLevelType w:val="hybridMultilevel"/>
    <w:tmpl w:val="6B5AD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4A65C9"/>
    <w:multiLevelType w:val="hybridMultilevel"/>
    <w:tmpl w:val="3F006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D87D72"/>
    <w:multiLevelType w:val="hybridMultilevel"/>
    <w:tmpl w:val="1F205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75869786">
    <w:abstractNumId w:val="6"/>
  </w:num>
  <w:num w:numId="2" w16cid:durableId="1159344561">
    <w:abstractNumId w:val="11"/>
  </w:num>
  <w:num w:numId="3" w16cid:durableId="197009413">
    <w:abstractNumId w:val="4"/>
  </w:num>
  <w:num w:numId="4" w16cid:durableId="965087914">
    <w:abstractNumId w:val="7"/>
  </w:num>
  <w:num w:numId="5" w16cid:durableId="1558780916">
    <w:abstractNumId w:val="8"/>
  </w:num>
  <w:num w:numId="6" w16cid:durableId="1201745988">
    <w:abstractNumId w:val="0"/>
  </w:num>
  <w:num w:numId="7" w16cid:durableId="864558558">
    <w:abstractNumId w:val="5"/>
  </w:num>
  <w:num w:numId="8" w16cid:durableId="1145974014">
    <w:abstractNumId w:val="10"/>
  </w:num>
  <w:num w:numId="9" w16cid:durableId="961224913">
    <w:abstractNumId w:val="9"/>
  </w:num>
  <w:num w:numId="10" w16cid:durableId="1152017438">
    <w:abstractNumId w:val="3"/>
  </w:num>
  <w:num w:numId="11" w16cid:durableId="1308243582">
    <w:abstractNumId w:val="2"/>
  </w:num>
  <w:num w:numId="12" w16cid:durableId="413094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17B"/>
    <w:rsid w:val="000040D5"/>
    <w:rsid w:val="00004B3C"/>
    <w:rsid w:val="00007C18"/>
    <w:rsid w:val="000324AD"/>
    <w:rsid w:val="00035A48"/>
    <w:rsid w:val="00046175"/>
    <w:rsid w:val="000617CE"/>
    <w:rsid w:val="00062125"/>
    <w:rsid w:val="000716ED"/>
    <w:rsid w:val="00073F21"/>
    <w:rsid w:val="00091A89"/>
    <w:rsid w:val="000E09DC"/>
    <w:rsid w:val="000E6DCA"/>
    <w:rsid w:val="000F7F13"/>
    <w:rsid w:val="001048F3"/>
    <w:rsid w:val="00124FB4"/>
    <w:rsid w:val="00130059"/>
    <w:rsid w:val="001379C8"/>
    <w:rsid w:val="00147E4F"/>
    <w:rsid w:val="001663D5"/>
    <w:rsid w:val="001745C7"/>
    <w:rsid w:val="00176C0C"/>
    <w:rsid w:val="0018004D"/>
    <w:rsid w:val="0018148D"/>
    <w:rsid w:val="001858F9"/>
    <w:rsid w:val="001A0A54"/>
    <w:rsid w:val="001A0CA5"/>
    <w:rsid w:val="001A0DC1"/>
    <w:rsid w:val="001B3958"/>
    <w:rsid w:val="001C23E9"/>
    <w:rsid w:val="001E1929"/>
    <w:rsid w:val="001F17DD"/>
    <w:rsid w:val="001F1F4A"/>
    <w:rsid w:val="001F39AF"/>
    <w:rsid w:val="001F6E25"/>
    <w:rsid w:val="00202322"/>
    <w:rsid w:val="00202AC7"/>
    <w:rsid w:val="0020482E"/>
    <w:rsid w:val="002144E8"/>
    <w:rsid w:val="00223112"/>
    <w:rsid w:val="00226947"/>
    <w:rsid w:val="00240B26"/>
    <w:rsid w:val="002446F8"/>
    <w:rsid w:val="002641BD"/>
    <w:rsid w:val="00264A32"/>
    <w:rsid w:val="002761DF"/>
    <w:rsid w:val="00276E86"/>
    <w:rsid w:val="002846AA"/>
    <w:rsid w:val="00285A11"/>
    <w:rsid w:val="002970EC"/>
    <w:rsid w:val="002B4B14"/>
    <w:rsid w:val="002D1A82"/>
    <w:rsid w:val="002E1F46"/>
    <w:rsid w:val="002E4CB5"/>
    <w:rsid w:val="002E59CE"/>
    <w:rsid w:val="002E6FCA"/>
    <w:rsid w:val="002F279B"/>
    <w:rsid w:val="00301884"/>
    <w:rsid w:val="00307058"/>
    <w:rsid w:val="00315131"/>
    <w:rsid w:val="003223C1"/>
    <w:rsid w:val="00363520"/>
    <w:rsid w:val="003705FC"/>
    <w:rsid w:val="00384ACF"/>
    <w:rsid w:val="00387B0A"/>
    <w:rsid w:val="003A56DC"/>
    <w:rsid w:val="003A6ECE"/>
    <w:rsid w:val="003C2D1E"/>
    <w:rsid w:val="003C4B70"/>
    <w:rsid w:val="003D1BA0"/>
    <w:rsid w:val="003D1ECD"/>
    <w:rsid w:val="003D3585"/>
    <w:rsid w:val="003E0CED"/>
    <w:rsid w:val="003E1E8D"/>
    <w:rsid w:val="003E4DF7"/>
    <w:rsid w:val="0040681C"/>
    <w:rsid w:val="00406F50"/>
    <w:rsid w:val="00407E9B"/>
    <w:rsid w:val="004203BC"/>
    <w:rsid w:val="00421116"/>
    <w:rsid w:val="00426594"/>
    <w:rsid w:val="00441188"/>
    <w:rsid w:val="00445B03"/>
    <w:rsid w:val="0044670C"/>
    <w:rsid w:val="00452842"/>
    <w:rsid w:val="0047534A"/>
    <w:rsid w:val="0048417A"/>
    <w:rsid w:val="00493C5E"/>
    <w:rsid w:val="00493F3F"/>
    <w:rsid w:val="0049434B"/>
    <w:rsid w:val="00496698"/>
    <w:rsid w:val="00496839"/>
    <w:rsid w:val="00496910"/>
    <w:rsid w:val="004A091D"/>
    <w:rsid w:val="004C0462"/>
    <w:rsid w:val="004C61D1"/>
    <w:rsid w:val="004D6CB6"/>
    <w:rsid w:val="004E029B"/>
    <w:rsid w:val="004E26B3"/>
    <w:rsid w:val="004F1045"/>
    <w:rsid w:val="0051047D"/>
    <w:rsid w:val="005115DE"/>
    <w:rsid w:val="005148B5"/>
    <w:rsid w:val="00514F7B"/>
    <w:rsid w:val="00517C00"/>
    <w:rsid w:val="005253A8"/>
    <w:rsid w:val="00527B0E"/>
    <w:rsid w:val="00535412"/>
    <w:rsid w:val="005426AE"/>
    <w:rsid w:val="0056087E"/>
    <w:rsid w:val="00574A6D"/>
    <w:rsid w:val="00574F53"/>
    <w:rsid w:val="00591D83"/>
    <w:rsid w:val="005956D5"/>
    <w:rsid w:val="005E5D82"/>
    <w:rsid w:val="005E6238"/>
    <w:rsid w:val="00612CA2"/>
    <w:rsid w:val="00616B1E"/>
    <w:rsid w:val="006312EC"/>
    <w:rsid w:val="00632E60"/>
    <w:rsid w:val="006540D7"/>
    <w:rsid w:val="00692300"/>
    <w:rsid w:val="006933FE"/>
    <w:rsid w:val="00693951"/>
    <w:rsid w:val="006A3509"/>
    <w:rsid w:val="006B2111"/>
    <w:rsid w:val="006B6538"/>
    <w:rsid w:val="006C7D06"/>
    <w:rsid w:val="006C7DC2"/>
    <w:rsid w:val="006D0223"/>
    <w:rsid w:val="006E06C6"/>
    <w:rsid w:val="006E5583"/>
    <w:rsid w:val="006E5BBF"/>
    <w:rsid w:val="006E6364"/>
    <w:rsid w:val="006E7AD4"/>
    <w:rsid w:val="0070053B"/>
    <w:rsid w:val="007102AE"/>
    <w:rsid w:val="00710E0E"/>
    <w:rsid w:val="00713A67"/>
    <w:rsid w:val="00714770"/>
    <w:rsid w:val="007213C3"/>
    <w:rsid w:val="00725203"/>
    <w:rsid w:val="007265E4"/>
    <w:rsid w:val="00726EDA"/>
    <w:rsid w:val="007313A3"/>
    <w:rsid w:val="007428B8"/>
    <w:rsid w:val="00746164"/>
    <w:rsid w:val="00755F9E"/>
    <w:rsid w:val="007676B0"/>
    <w:rsid w:val="00780BB6"/>
    <w:rsid w:val="00782536"/>
    <w:rsid w:val="00786F01"/>
    <w:rsid w:val="00787CBB"/>
    <w:rsid w:val="007B1C03"/>
    <w:rsid w:val="007C3ABD"/>
    <w:rsid w:val="007C5697"/>
    <w:rsid w:val="007D459C"/>
    <w:rsid w:val="007D6A8F"/>
    <w:rsid w:val="007E11F9"/>
    <w:rsid w:val="007E3EA1"/>
    <w:rsid w:val="007F3A8F"/>
    <w:rsid w:val="007F5E2D"/>
    <w:rsid w:val="007F67C0"/>
    <w:rsid w:val="00815203"/>
    <w:rsid w:val="0082379D"/>
    <w:rsid w:val="00837D96"/>
    <w:rsid w:val="00840C82"/>
    <w:rsid w:val="008471C4"/>
    <w:rsid w:val="008730A8"/>
    <w:rsid w:val="00876CD5"/>
    <w:rsid w:val="00880B97"/>
    <w:rsid w:val="008909EE"/>
    <w:rsid w:val="00890FD0"/>
    <w:rsid w:val="008B7E58"/>
    <w:rsid w:val="008C495A"/>
    <w:rsid w:val="008F4DAB"/>
    <w:rsid w:val="0091117B"/>
    <w:rsid w:val="009175DC"/>
    <w:rsid w:val="00922C89"/>
    <w:rsid w:val="0094054F"/>
    <w:rsid w:val="00940CCB"/>
    <w:rsid w:val="00945893"/>
    <w:rsid w:val="0095510A"/>
    <w:rsid w:val="009711E0"/>
    <w:rsid w:val="00975A66"/>
    <w:rsid w:val="009762CB"/>
    <w:rsid w:val="009934F8"/>
    <w:rsid w:val="009B0283"/>
    <w:rsid w:val="009B04E1"/>
    <w:rsid w:val="009D3157"/>
    <w:rsid w:val="009D5028"/>
    <w:rsid w:val="009D5DF3"/>
    <w:rsid w:val="009E4CC6"/>
    <w:rsid w:val="009F11EC"/>
    <w:rsid w:val="009F6374"/>
    <w:rsid w:val="00A054BC"/>
    <w:rsid w:val="00A07707"/>
    <w:rsid w:val="00A07E41"/>
    <w:rsid w:val="00A07F42"/>
    <w:rsid w:val="00A10685"/>
    <w:rsid w:val="00A16315"/>
    <w:rsid w:val="00A22E53"/>
    <w:rsid w:val="00A30B3C"/>
    <w:rsid w:val="00A4092D"/>
    <w:rsid w:val="00A44F80"/>
    <w:rsid w:val="00A60283"/>
    <w:rsid w:val="00A6511C"/>
    <w:rsid w:val="00A75AAA"/>
    <w:rsid w:val="00A82175"/>
    <w:rsid w:val="00A961DB"/>
    <w:rsid w:val="00AD7D30"/>
    <w:rsid w:val="00AE04E1"/>
    <w:rsid w:val="00AE33DB"/>
    <w:rsid w:val="00AF1D36"/>
    <w:rsid w:val="00AF294E"/>
    <w:rsid w:val="00AF2CF0"/>
    <w:rsid w:val="00AF2DF3"/>
    <w:rsid w:val="00B10752"/>
    <w:rsid w:val="00B12DF4"/>
    <w:rsid w:val="00B1779E"/>
    <w:rsid w:val="00B256BA"/>
    <w:rsid w:val="00B271B0"/>
    <w:rsid w:val="00B45F03"/>
    <w:rsid w:val="00B723BE"/>
    <w:rsid w:val="00B82705"/>
    <w:rsid w:val="00B84C9D"/>
    <w:rsid w:val="00B86BE9"/>
    <w:rsid w:val="00B92FBD"/>
    <w:rsid w:val="00B960BE"/>
    <w:rsid w:val="00BC2FEE"/>
    <w:rsid w:val="00BE07AB"/>
    <w:rsid w:val="00BE7C79"/>
    <w:rsid w:val="00BF2260"/>
    <w:rsid w:val="00BF33EC"/>
    <w:rsid w:val="00C137B4"/>
    <w:rsid w:val="00C27D57"/>
    <w:rsid w:val="00C4536A"/>
    <w:rsid w:val="00C47C95"/>
    <w:rsid w:val="00C65A39"/>
    <w:rsid w:val="00C67B77"/>
    <w:rsid w:val="00C71EFE"/>
    <w:rsid w:val="00C82CBA"/>
    <w:rsid w:val="00C9106E"/>
    <w:rsid w:val="00CA21E2"/>
    <w:rsid w:val="00CB642E"/>
    <w:rsid w:val="00CC1375"/>
    <w:rsid w:val="00CE1C84"/>
    <w:rsid w:val="00D05D44"/>
    <w:rsid w:val="00D10FD2"/>
    <w:rsid w:val="00D2125E"/>
    <w:rsid w:val="00D24D6F"/>
    <w:rsid w:val="00D32A95"/>
    <w:rsid w:val="00D45433"/>
    <w:rsid w:val="00D47DAB"/>
    <w:rsid w:val="00D5115F"/>
    <w:rsid w:val="00D54EA3"/>
    <w:rsid w:val="00D65C46"/>
    <w:rsid w:val="00D7311E"/>
    <w:rsid w:val="00D76BB1"/>
    <w:rsid w:val="00D859A9"/>
    <w:rsid w:val="00D8667C"/>
    <w:rsid w:val="00D86AB9"/>
    <w:rsid w:val="00D87947"/>
    <w:rsid w:val="00D97660"/>
    <w:rsid w:val="00DA1C06"/>
    <w:rsid w:val="00DB1160"/>
    <w:rsid w:val="00DB1353"/>
    <w:rsid w:val="00DB47AE"/>
    <w:rsid w:val="00DB740D"/>
    <w:rsid w:val="00DB7F5E"/>
    <w:rsid w:val="00DE25FB"/>
    <w:rsid w:val="00DE746C"/>
    <w:rsid w:val="00E01178"/>
    <w:rsid w:val="00E34C72"/>
    <w:rsid w:val="00E4786B"/>
    <w:rsid w:val="00E65117"/>
    <w:rsid w:val="00E70B82"/>
    <w:rsid w:val="00E737CD"/>
    <w:rsid w:val="00EA1879"/>
    <w:rsid w:val="00EA7D4F"/>
    <w:rsid w:val="00EB16F7"/>
    <w:rsid w:val="00EB7179"/>
    <w:rsid w:val="00EC504C"/>
    <w:rsid w:val="00EE69DF"/>
    <w:rsid w:val="00EF7E6E"/>
    <w:rsid w:val="00F07EBA"/>
    <w:rsid w:val="00F13E56"/>
    <w:rsid w:val="00F17761"/>
    <w:rsid w:val="00F40510"/>
    <w:rsid w:val="00F41997"/>
    <w:rsid w:val="00F419B1"/>
    <w:rsid w:val="00F506C2"/>
    <w:rsid w:val="00F60DD5"/>
    <w:rsid w:val="00F83768"/>
    <w:rsid w:val="00F90477"/>
    <w:rsid w:val="00FA0993"/>
    <w:rsid w:val="00FA18FC"/>
    <w:rsid w:val="00FA3236"/>
    <w:rsid w:val="00FC1FCE"/>
    <w:rsid w:val="00FC3251"/>
    <w:rsid w:val="00FC6AAD"/>
    <w:rsid w:val="00FD2CF2"/>
    <w:rsid w:val="00FE3007"/>
    <w:rsid w:val="00FE4BD6"/>
    <w:rsid w:val="00FF277C"/>
    <w:rsid w:val="00FF4E13"/>
    <w:rsid w:val="00FF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5DB7A31"/>
  <w15:docId w15:val="{B262C814-3618-4E3D-A4FE-6E86D56C2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customStyle="1" w:styleId="paragraph">
    <w:name w:val="paragraph"/>
    <w:basedOn w:val="Normal"/>
    <w:rsid w:val="007F5E2D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normaltextrun">
    <w:name w:val="normaltextrun"/>
    <w:basedOn w:val="DefaultParagraphFont"/>
    <w:rsid w:val="007F5E2D"/>
  </w:style>
  <w:style w:type="character" w:customStyle="1" w:styleId="eop">
    <w:name w:val="eop"/>
    <w:basedOn w:val="DefaultParagraphFont"/>
    <w:rsid w:val="007F5E2D"/>
  </w:style>
  <w:style w:type="character" w:styleId="CommentReference">
    <w:name w:val="annotation reference"/>
    <w:basedOn w:val="DefaultParagraphFont"/>
    <w:uiPriority w:val="99"/>
    <w:semiHidden/>
    <w:unhideWhenUsed/>
    <w:rsid w:val="001F6E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6E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6E25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6E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6E25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C7DC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70B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2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2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7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18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0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1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03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5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1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8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6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1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7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1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9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1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2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2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6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64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2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14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8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6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2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2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1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96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68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6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3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96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6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6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0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8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2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7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1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9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6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5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0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8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5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0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4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59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8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5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3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0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8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7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2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8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1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8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8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8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5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6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2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1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9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2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2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4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6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7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7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5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1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6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35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8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25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1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9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8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70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4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3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2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2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1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9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7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46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8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7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50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7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6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2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7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5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2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5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3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0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93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2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7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0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0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573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16741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2635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2791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7843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5675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3455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3028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69231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98474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5950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2701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86738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1033</Words>
  <Characters>5892</Characters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2025 Agenda Item 04 - Meeting Agendas (CA State Board of Education)</vt:lpstr>
    </vt:vector>
  </TitlesOfParts>
  <Company>California State Board of Education</Company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2025 Agenda Item 04 Revised - Meeting Agendas (CA State Board of Education)</dc:title>
  <dc:subject>Revised. 2026 Personal Finance Curriculum Guide: Approval of Development Timeline and Curriculum Guide Foundational Principles.</dc:subject>
  <dc:creator/>
  <cp:keywords/>
  <dc:description/>
  <cp:lastPrinted>2017-10-30T17:36:00Z</cp:lastPrinted>
  <dcterms:created xsi:type="dcterms:W3CDTF">2025-01-03T19:28:00Z</dcterms:created>
  <dcterms:modified xsi:type="dcterms:W3CDTF">2025-01-10T22:14:00Z</dcterms:modified>
  <cp:category/>
</cp:coreProperties>
</file>