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5BCE17" w14:textId="44E66264" w:rsidR="00624095" w:rsidRPr="00CB51EE" w:rsidRDefault="00624095" w:rsidP="008103CB">
      <w:pPr>
        <w:spacing w:after="480"/>
        <w:jc w:val="right"/>
        <w:rPr>
          <w:rFonts w:cs="Arial"/>
        </w:rPr>
      </w:pPr>
      <w:r w:rsidRPr="00CB51EE">
        <w:rPr>
          <w:rFonts w:cs="Arial"/>
        </w:rPr>
        <w:t>California Department of Education</w:t>
      </w:r>
      <w:r w:rsidRPr="00CB51EE">
        <w:rPr>
          <w:rFonts w:cs="Arial"/>
        </w:rPr>
        <w:br/>
        <w:t>Charter Schools Division</w:t>
      </w:r>
      <w:r w:rsidRPr="00CB51EE">
        <w:rPr>
          <w:rFonts w:cs="Arial"/>
        </w:rPr>
        <w:br/>
        <w:t>Revised 05/2018</w:t>
      </w:r>
      <w:r w:rsidRPr="00CB51EE">
        <w:rPr>
          <w:rFonts w:cs="Arial"/>
        </w:rPr>
        <w:br/>
      </w:r>
      <w:r>
        <w:rPr>
          <w:rFonts w:cs="Arial"/>
        </w:rPr>
        <w:t>lacb-csd-mar25item02</w:t>
      </w:r>
      <w:r w:rsidRPr="00CB51EE">
        <w:rPr>
          <w:rFonts w:cs="Arial"/>
        </w:rPr>
        <w:br/>
        <w:t>Attachment 1</w:t>
      </w:r>
    </w:p>
    <w:p w14:paraId="68DD7B5C" w14:textId="15BB71BA" w:rsidR="008C2A38" w:rsidRPr="00624095" w:rsidRDefault="00435C03" w:rsidP="00435C03">
      <w:pPr>
        <w:pStyle w:val="Heading1"/>
      </w:pPr>
      <w:r>
        <w:t>Attachment 1</w:t>
      </w:r>
      <w:r w:rsidRPr="008136C2">
        <w:t xml:space="preserve">: </w:t>
      </w:r>
      <w:bookmarkStart w:id="0" w:name="_Hlk190864664"/>
      <w:r w:rsidR="008136C2" w:rsidRPr="008136C2">
        <w:t xml:space="preserve">Draft </w:t>
      </w:r>
      <w:r w:rsidR="00624095">
        <w:t xml:space="preserve">Notice of Violation, Pursuant to California </w:t>
      </w:r>
      <w:r w:rsidR="00624095">
        <w:rPr>
          <w:i/>
          <w:iCs/>
        </w:rPr>
        <w:t xml:space="preserve">Education Code </w:t>
      </w:r>
      <w:r w:rsidR="00624095">
        <w:t>Section 47607(g),</w:t>
      </w:r>
      <w:r w:rsidRPr="008136C2">
        <w:t xml:space="preserve"> to </w:t>
      </w:r>
      <w:r w:rsidR="00624095">
        <w:t>Academia Avance Charter Executive Director and Governing Board</w:t>
      </w:r>
      <w:bookmarkEnd w:id="0"/>
    </w:p>
    <w:p w14:paraId="13D26226" w14:textId="77777777" w:rsidR="00435C03" w:rsidRPr="00435C03" w:rsidRDefault="00435C03" w:rsidP="00435C03">
      <w:pPr>
        <w:spacing w:after="240"/>
        <w:rPr>
          <w:rFonts w:cs="Arial"/>
          <w:b/>
          <w:szCs w:val="24"/>
        </w:rPr>
      </w:pPr>
      <w:bookmarkStart w:id="1" w:name="_Hlk91488528"/>
      <w:r w:rsidRPr="008136C2">
        <w:rPr>
          <w:rFonts w:cs="Arial"/>
          <w:b/>
          <w:szCs w:val="24"/>
        </w:rPr>
        <w:t xml:space="preserve">The </w:t>
      </w:r>
      <w:proofErr w:type="gramStart"/>
      <w:r w:rsidRPr="008136C2">
        <w:rPr>
          <w:rFonts w:cs="Arial"/>
          <w:b/>
          <w:szCs w:val="24"/>
        </w:rPr>
        <w:t>below letter</w:t>
      </w:r>
      <w:proofErr w:type="gramEnd"/>
      <w:r w:rsidRPr="008136C2">
        <w:rPr>
          <w:rFonts w:cs="Arial"/>
          <w:b/>
          <w:szCs w:val="24"/>
        </w:rPr>
        <w:t xml:space="preserve"> </w:t>
      </w:r>
      <w:r w:rsidR="008136C2" w:rsidRPr="008136C2">
        <w:rPr>
          <w:rFonts w:cs="Arial"/>
          <w:b/>
          <w:szCs w:val="24"/>
        </w:rPr>
        <w:t>is pending approval by the California State Board of Education (SBE). If approved by the SBE, it</w:t>
      </w:r>
      <w:r w:rsidR="008136C2">
        <w:rPr>
          <w:rFonts w:cs="Arial"/>
          <w:b/>
          <w:szCs w:val="24"/>
        </w:rPr>
        <w:t xml:space="preserve"> will be prepared </w:t>
      </w:r>
      <w:r w:rsidRPr="00435C03">
        <w:rPr>
          <w:rFonts w:cs="Arial"/>
          <w:b/>
          <w:szCs w:val="24"/>
        </w:rPr>
        <w:t xml:space="preserve">on the official letterhead of the </w:t>
      </w:r>
      <w:r w:rsidR="008136C2">
        <w:rPr>
          <w:rFonts w:cs="Arial"/>
          <w:b/>
          <w:szCs w:val="24"/>
        </w:rPr>
        <w:t>SBE,</w:t>
      </w:r>
      <w:r w:rsidRPr="00435C03">
        <w:rPr>
          <w:rFonts w:cs="Arial"/>
          <w:b/>
          <w:szCs w:val="24"/>
        </w:rPr>
        <w:t xml:space="preserve"> bearing the </w:t>
      </w:r>
      <w:r>
        <w:rPr>
          <w:rFonts w:cs="Arial"/>
          <w:b/>
          <w:szCs w:val="24"/>
        </w:rPr>
        <w:t>SBE</w:t>
      </w:r>
      <w:r w:rsidRPr="00435C03">
        <w:rPr>
          <w:rFonts w:cs="Arial"/>
          <w:b/>
          <w:szCs w:val="24"/>
        </w:rPr>
        <w:t xml:space="preserve"> Seal, address, and contact information</w:t>
      </w:r>
      <w:bookmarkEnd w:id="1"/>
      <w:r w:rsidR="008136C2">
        <w:rPr>
          <w:rFonts w:cs="Arial"/>
          <w:b/>
          <w:szCs w:val="24"/>
        </w:rPr>
        <w:t>.</w:t>
      </w:r>
    </w:p>
    <w:p w14:paraId="090C0A99" w14:textId="48F52FE6" w:rsidR="009557AD" w:rsidRDefault="00624095" w:rsidP="00EF52B9">
      <w:pPr>
        <w:spacing w:after="240"/>
        <w:ind w:hanging="14"/>
        <w:jc w:val="center"/>
        <w:rPr>
          <w:rFonts w:eastAsia="Arial" w:cs="Arial"/>
          <w:color w:val="000000"/>
          <w:szCs w:val="24"/>
        </w:rPr>
      </w:pPr>
      <w:r>
        <w:rPr>
          <w:rFonts w:eastAsia="Arial" w:cs="Arial"/>
          <w:color w:val="000000"/>
          <w:szCs w:val="24"/>
        </w:rPr>
        <w:t>March 5, 2025</w:t>
      </w:r>
    </w:p>
    <w:p w14:paraId="3E724D83" w14:textId="0A7E1E44" w:rsidR="00624095" w:rsidRPr="00624095" w:rsidRDefault="00624095" w:rsidP="00624095">
      <w:pPr>
        <w:spacing w:after="960"/>
        <w:ind w:hanging="14"/>
        <w:jc w:val="right"/>
        <w:rPr>
          <w:rFonts w:eastAsia="Arial" w:cs="Arial"/>
          <w:i/>
          <w:iCs/>
          <w:color w:val="000000"/>
          <w:szCs w:val="24"/>
        </w:rPr>
      </w:pPr>
      <w:r w:rsidRPr="00624095">
        <w:rPr>
          <w:rFonts w:eastAsia="Arial" w:cs="Arial"/>
          <w:i/>
          <w:iCs/>
          <w:color w:val="000000"/>
          <w:szCs w:val="24"/>
        </w:rPr>
        <w:t xml:space="preserve">Communication Sent via </w:t>
      </w:r>
      <w:r w:rsidR="004E0C5F">
        <w:rPr>
          <w:rFonts w:eastAsia="Arial" w:cs="Arial"/>
          <w:i/>
          <w:iCs/>
          <w:color w:val="000000"/>
          <w:szCs w:val="24"/>
        </w:rPr>
        <w:t xml:space="preserve">First Class Mail and </w:t>
      </w:r>
      <w:r w:rsidR="00EF52B9">
        <w:rPr>
          <w:rFonts w:eastAsia="Arial" w:cs="Arial"/>
          <w:i/>
          <w:iCs/>
          <w:color w:val="000000"/>
          <w:szCs w:val="24"/>
        </w:rPr>
        <w:t>Email</w:t>
      </w:r>
    </w:p>
    <w:p w14:paraId="24060FA5" w14:textId="77777777" w:rsidR="00624095" w:rsidRPr="007130B1" w:rsidRDefault="00624095" w:rsidP="00624095">
      <w:pPr>
        <w:contextualSpacing/>
        <w:rPr>
          <w:rFonts w:eastAsia="Calibri"/>
          <w:szCs w:val="24"/>
        </w:rPr>
      </w:pPr>
      <w:bookmarkStart w:id="2" w:name="_Hlk176944850"/>
      <w:r w:rsidRPr="007130B1">
        <w:rPr>
          <w:rFonts w:eastAsia="Calibri"/>
          <w:szCs w:val="24"/>
        </w:rPr>
        <w:t>Victor Aguirre, Executive Director</w:t>
      </w:r>
    </w:p>
    <w:p w14:paraId="1792EF1B" w14:textId="77777777" w:rsidR="00624095" w:rsidRDefault="00624095" w:rsidP="00624095">
      <w:pPr>
        <w:contextualSpacing/>
        <w:rPr>
          <w:rFonts w:eastAsia="Calibri"/>
          <w:szCs w:val="24"/>
        </w:rPr>
      </w:pPr>
      <w:r w:rsidRPr="007130B1">
        <w:rPr>
          <w:rFonts w:eastAsia="Calibri"/>
          <w:szCs w:val="24"/>
        </w:rPr>
        <w:t>Miguel Angel Juarez, Board President</w:t>
      </w:r>
    </w:p>
    <w:p w14:paraId="7AEBA131" w14:textId="77777777" w:rsidR="00624095" w:rsidRDefault="00624095" w:rsidP="00624095">
      <w:pPr>
        <w:contextualSpacing/>
        <w:rPr>
          <w:rFonts w:eastAsia="Calibri"/>
          <w:szCs w:val="24"/>
        </w:rPr>
      </w:pPr>
      <w:r>
        <w:rPr>
          <w:rFonts w:eastAsia="Calibri"/>
          <w:szCs w:val="24"/>
        </w:rPr>
        <w:t>Margaret Godinez, Board Secretary</w:t>
      </w:r>
    </w:p>
    <w:p w14:paraId="3C93D275" w14:textId="77777777" w:rsidR="00624095" w:rsidRPr="007130B1" w:rsidRDefault="00624095" w:rsidP="00624095">
      <w:pPr>
        <w:contextualSpacing/>
        <w:rPr>
          <w:rFonts w:eastAsia="Calibri"/>
          <w:szCs w:val="24"/>
        </w:rPr>
      </w:pPr>
      <w:r>
        <w:rPr>
          <w:rFonts w:eastAsia="Calibri"/>
          <w:szCs w:val="24"/>
        </w:rPr>
        <w:t>Rachel Villalobos Kowalski, Board Treasurer</w:t>
      </w:r>
    </w:p>
    <w:bookmarkEnd w:id="2"/>
    <w:p w14:paraId="0DFD9D83" w14:textId="77777777" w:rsidR="00624095" w:rsidRDefault="00624095" w:rsidP="00624095">
      <w:pPr>
        <w:contextualSpacing/>
        <w:rPr>
          <w:rFonts w:eastAsia="Calibri"/>
          <w:szCs w:val="24"/>
        </w:rPr>
      </w:pPr>
      <w:r w:rsidRPr="007130B1">
        <w:rPr>
          <w:rFonts w:eastAsia="Calibri"/>
          <w:szCs w:val="24"/>
        </w:rPr>
        <w:t>Academia Avance Charter</w:t>
      </w:r>
    </w:p>
    <w:p w14:paraId="5590573F" w14:textId="77777777" w:rsidR="00624095" w:rsidRPr="007130B1" w:rsidRDefault="00624095" w:rsidP="00624095">
      <w:pPr>
        <w:rPr>
          <w:rFonts w:eastAsia="Calibri"/>
          <w:szCs w:val="24"/>
        </w:rPr>
      </w:pPr>
      <w:r w:rsidRPr="007130B1">
        <w:rPr>
          <w:rFonts w:eastAsia="Calibri"/>
          <w:szCs w:val="24"/>
        </w:rPr>
        <w:t>115 North Avenue 53</w:t>
      </w:r>
    </w:p>
    <w:p w14:paraId="1D6FEF9E" w14:textId="71CFE1B9" w:rsidR="00624095" w:rsidRPr="00E42296" w:rsidRDefault="00E42296" w:rsidP="00E42296">
      <w:pPr>
        <w:spacing w:after="240"/>
        <w:rPr>
          <w:rFonts w:eastAsia="Calibri"/>
          <w:szCs w:val="24"/>
        </w:rPr>
      </w:pPr>
      <w:r w:rsidRPr="00E42296">
        <w:rPr>
          <w:rFonts w:eastAsia="Calibri"/>
          <w:szCs w:val="24"/>
        </w:rPr>
        <w:t>Highland Park</w:t>
      </w:r>
      <w:r w:rsidR="00624095" w:rsidRPr="00E42296">
        <w:rPr>
          <w:rFonts w:eastAsia="Calibri"/>
          <w:szCs w:val="24"/>
        </w:rPr>
        <w:t>, CA 90042-4005</w:t>
      </w:r>
    </w:p>
    <w:p w14:paraId="366B7E9D" w14:textId="35297C2C" w:rsidR="00E42296" w:rsidRPr="00E42296" w:rsidRDefault="00E42296" w:rsidP="00E42296">
      <w:pPr>
        <w:spacing w:after="240"/>
        <w:rPr>
          <w:rFonts w:ascii="Helvetica" w:hAnsi="Helvetica" w:cs="Helvetica"/>
          <w:color w:val="000000"/>
          <w:szCs w:val="24"/>
        </w:rPr>
      </w:pPr>
      <w:r w:rsidRPr="00E42296">
        <w:rPr>
          <w:rFonts w:ascii="Helvetica" w:hAnsi="Helvetica" w:cs="Helvetica"/>
          <w:color w:val="000000"/>
          <w:szCs w:val="24"/>
        </w:rPr>
        <w:t>PO Box 42095</w:t>
      </w:r>
      <w:r w:rsidRPr="00E42296">
        <w:rPr>
          <w:rFonts w:ascii="Helvetica" w:hAnsi="Helvetica" w:cs="Helvetica"/>
          <w:color w:val="000000"/>
          <w:szCs w:val="24"/>
        </w:rPr>
        <w:br/>
        <w:t>Los Angeles, CA 90042</w:t>
      </w:r>
    </w:p>
    <w:p w14:paraId="735ED77A" w14:textId="22D31CCC" w:rsidR="00624095" w:rsidRDefault="00624095" w:rsidP="00624095">
      <w:pPr>
        <w:pStyle w:val="BodyText"/>
      </w:pPr>
      <w:r w:rsidRPr="007130B1">
        <w:rPr>
          <w:rFonts w:eastAsia="Calibri"/>
          <w:lang w:bidi="ar-SA"/>
        </w:rPr>
        <w:t xml:space="preserve">Dear Executive Director </w:t>
      </w:r>
      <w:r w:rsidR="00E42296">
        <w:rPr>
          <w:rFonts w:eastAsia="Calibri"/>
          <w:lang w:bidi="ar-SA"/>
        </w:rPr>
        <w:t xml:space="preserve">Aguirre </w:t>
      </w:r>
      <w:r w:rsidRPr="007130B1">
        <w:rPr>
          <w:rFonts w:eastAsia="Calibri"/>
          <w:lang w:bidi="ar-SA"/>
        </w:rPr>
        <w:t xml:space="preserve">and </w:t>
      </w:r>
      <w:r>
        <w:rPr>
          <w:rFonts w:eastAsia="Calibri"/>
          <w:lang w:bidi="ar-SA"/>
        </w:rPr>
        <w:t xml:space="preserve">Governing </w:t>
      </w:r>
      <w:r w:rsidRPr="007130B1">
        <w:rPr>
          <w:rFonts w:eastAsia="Calibri"/>
          <w:lang w:bidi="ar-SA"/>
        </w:rPr>
        <w:t>Board</w:t>
      </w:r>
      <w:r w:rsidR="00E42296">
        <w:rPr>
          <w:rFonts w:eastAsia="Calibri"/>
          <w:lang w:bidi="ar-SA"/>
        </w:rPr>
        <w:t xml:space="preserve"> Members</w:t>
      </w:r>
      <w:r w:rsidRPr="007130B1">
        <w:rPr>
          <w:rFonts w:eastAsia="Calibri"/>
          <w:lang w:bidi="ar-SA"/>
        </w:rPr>
        <w:t>:</w:t>
      </w:r>
    </w:p>
    <w:p w14:paraId="187D6300" w14:textId="77777777" w:rsidR="00624095" w:rsidRDefault="00624095" w:rsidP="00624095">
      <w:pPr>
        <w:pStyle w:val="BodyText"/>
        <w:spacing w:before="10"/>
        <w:rPr>
          <w:sz w:val="20"/>
        </w:rPr>
      </w:pPr>
    </w:p>
    <w:p w14:paraId="1D4BBE42" w14:textId="12E22148" w:rsidR="00624095" w:rsidRDefault="00624095" w:rsidP="00E42296">
      <w:pPr>
        <w:pStyle w:val="BodyText"/>
        <w:spacing w:after="240"/>
        <w:ind w:left="936" w:hanging="936"/>
      </w:pPr>
      <w:bookmarkStart w:id="3" w:name="Subject:_Notice_of_Violation_Pursuant_to"/>
      <w:bookmarkEnd w:id="3"/>
      <w:r>
        <w:t xml:space="preserve">Subject: Notice of Violation Pursuant to California </w:t>
      </w:r>
      <w:r>
        <w:rPr>
          <w:i/>
        </w:rPr>
        <w:t>Education Code</w:t>
      </w:r>
      <w:r>
        <w:rPr>
          <w:iCs/>
        </w:rPr>
        <w:t xml:space="preserve"> </w:t>
      </w:r>
      <w:r>
        <w:t>Section 47607(g)</w:t>
      </w:r>
    </w:p>
    <w:p w14:paraId="27179597" w14:textId="7EEB3264" w:rsidR="00624095" w:rsidRPr="00624095" w:rsidRDefault="00624095" w:rsidP="00D3079D">
      <w:pPr>
        <w:spacing w:after="240"/>
      </w:pPr>
      <w:r>
        <w:t xml:space="preserve">The California State Board of Education (SBE) has </w:t>
      </w:r>
      <w:r w:rsidR="00D4046C">
        <w:t xml:space="preserve">reviewed substantial evidence that </w:t>
      </w:r>
      <w:r w:rsidR="00612B4B">
        <w:t>the</w:t>
      </w:r>
      <w:r w:rsidR="00672D0D">
        <w:t xml:space="preserve"> </w:t>
      </w:r>
      <w:r>
        <w:t>Academia Avance Charter (</w:t>
      </w:r>
      <w:r w:rsidR="00D3079D">
        <w:t xml:space="preserve">Academia Avance or </w:t>
      </w:r>
      <w:r>
        <w:t>Charter School)</w:t>
      </w:r>
      <w:r w:rsidR="005F1981">
        <w:t xml:space="preserve"> engaged i</w:t>
      </w:r>
      <w:r w:rsidR="00D3079D">
        <w:t>n</w:t>
      </w:r>
      <w:r w:rsidR="005F1981">
        <w:t xml:space="preserve"> fiscal mismanagement</w:t>
      </w:r>
      <w:r w:rsidR="00796BA0">
        <w:t xml:space="preserve"> in </w:t>
      </w:r>
      <w:r w:rsidR="005F1981">
        <w:t xml:space="preserve">violation of </w:t>
      </w:r>
      <w:r w:rsidR="005F1981" w:rsidRPr="00572215">
        <w:t xml:space="preserve">California </w:t>
      </w:r>
      <w:r w:rsidR="005F1981" w:rsidRPr="00572215">
        <w:rPr>
          <w:i/>
        </w:rPr>
        <w:t xml:space="preserve">Education Code </w:t>
      </w:r>
      <w:r w:rsidR="005F1981" w:rsidRPr="00562591">
        <w:t>(</w:t>
      </w:r>
      <w:r w:rsidR="005F1981">
        <w:rPr>
          <w:i/>
        </w:rPr>
        <w:t>EC</w:t>
      </w:r>
      <w:r w:rsidR="005F1981" w:rsidRPr="00562591">
        <w:t xml:space="preserve">) </w:t>
      </w:r>
      <w:r w:rsidR="005F1981">
        <w:t>S</w:t>
      </w:r>
      <w:r w:rsidR="005F1981" w:rsidRPr="00572215">
        <w:t>ection 47607(f)</w:t>
      </w:r>
      <w:r w:rsidR="005F1981">
        <w:t>(3)</w:t>
      </w:r>
      <w:r w:rsidR="00672D0D">
        <w:t>.</w:t>
      </w:r>
      <w:r w:rsidR="00D3079D">
        <w:t xml:space="preserve"> </w:t>
      </w:r>
      <w:r w:rsidR="00FE362A">
        <w:t xml:space="preserve">The violations, if not resolved immediately by Academia Avance, will directly impact the Charter School’s ability to continue operations in 2025–26. </w:t>
      </w:r>
      <w:r>
        <w:t>The</w:t>
      </w:r>
      <w:r w:rsidR="008C4AFE">
        <w:t xml:space="preserve"> SBE</w:t>
      </w:r>
      <w:r w:rsidR="00D3079D">
        <w:t>’s</w:t>
      </w:r>
      <w:r w:rsidR="008C4AFE">
        <w:t xml:space="preserve"> findings </w:t>
      </w:r>
      <w:proofErr w:type="gramStart"/>
      <w:r w:rsidR="008C4AFE">
        <w:t>of</w:t>
      </w:r>
      <w:proofErr w:type="gramEnd"/>
      <w:r>
        <w:t xml:space="preserve"> </w:t>
      </w:r>
      <w:r w:rsidR="00796BA0">
        <w:t>fiscal mismanagement are de</w:t>
      </w:r>
      <w:r w:rsidR="00D34042">
        <w:t xml:space="preserve">scribed in this </w:t>
      </w:r>
      <w:r w:rsidR="00334688">
        <w:t>notice.</w:t>
      </w:r>
    </w:p>
    <w:p w14:paraId="11C64821" w14:textId="15C3AEFD" w:rsidR="00D3079D" w:rsidRDefault="00D3079D" w:rsidP="00D3079D">
      <w:pPr>
        <w:spacing w:before="240" w:after="240"/>
      </w:pPr>
      <w:bookmarkStart w:id="4" w:name="Instances_of_Violation"/>
      <w:bookmarkStart w:id="5" w:name="The_ECA_Board_engaged_in_fiscal_mismanag"/>
      <w:bookmarkStart w:id="6" w:name="Budget_Based_on_Unrealistic_Enrollment"/>
      <w:bookmarkEnd w:id="4"/>
      <w:bookmarkEnd w:id="5"/>
      <w:bookmarkEnd w:id="6"/>
      <w:r>
        <w:t>For purposes of determining whether an agency has engaged in fiscal mismanagement, t</w:t>
      </w:r>
      <w:r w:rsidRPr="00514582">
        <w:t>he Fiscal Crisis and Management Assistance Team</w:t>
      </w:r>
      <w:r>
        <w:t xml:space="preserve"> Indicators of Risk or Potential </w:t>
      </w:r>
      <w:r>
        <w:lastRenderedPageBreak/>
        <w:t>Insolvency for Charter Schools</w:t>
      </w:r>
      <w:r w:rsidRPr="003C4F9D">
        <w:rPr>
          <w:rStyle w:val="FootnoteReference"/>
        </w:rPr>
        <w:footnoteReference w:id="1"/>
      </w:r>
      <w:r>
        <w:t xml:space="preserve"> (FCMAT Indicators), which identifies practices that indicate a lack of function, commitment, or attention to critical elements of a charter school’s operations, were considered</w:t>
      </w:r>
      <w:r w:rsidRPr="003C4F9D">
        <w:t>.</w:t>
      </w:r>
      <w:r>
        <w:t xml:space="preserve"> FCMAT Indicators identifies the following:</w:t>
      </w:r>
    </w:p>
    <w:p w14:paraId="7EC9D793" w14:textId="77777777" w:rsidR="00D3079D" w:rsidRDefault="00D3079D" w:rsidP="00D3079D">
      <w:pPr>
        <w:pStyle w:val="ListParagraph"/>
        <w:numPr>
          <w:ilvl w:val="0"/>
          <w:numId w:val="32"/>
        </w:numPr>
        <w:spacing w:before="240" w:after="240"/>
      </w:pPr>
      <w:r>
        <w:t>Unreliable Budget Development</w:t>
      </w:r>
    </w:p>
    <w:p w14:paraId="20602E72" w14:textId="77777777" w:rsidR="00D3079D" w:rsidRDefault="00D3079D" w:rsidP="00D3079D">
      <w:pPr>
        <w:pStyle w:val="ListParagraph"/>
        <w:numPr>
          <w:ilvl w:val="0"/>
          <w:numId w:val="32"/>
        </w:numPr>
        <w:spacing w:before="240" w:after="240"/>
      </w:pPr>
      <w:r>
        <w:t>Insufficient Budget Monitoring or Updates</w:t>
      </w:r>
    </w:p>
    <w:p w14:paraId="24E291A0" w14:textId="77777777" w:rsidR="00D3079D" w:rsidRDefault="00D3079D" w:rsidP="00D3079D">
      <w:pPr>
        <w:pStyle w:val="ListParagraph"/>
        <w:numPr>
          <w:ilvl w:val="0"/>
          <w:numId w:val="32"/>
        </w:numPr>
        <w:spacing w:before="240" w:after="240"/>
      </w:pPr>
      <w:r>
        <w:t>Inadequate Cash Management</w:t>
      </w:r>
    </w:p>
    <w:p w14:paraId="22F9622C" w14:textId="77777777" w:rsidR="00D3079D" w:rsidRDefault="00D3079D" w:rsidP="00D3079D">
      <w:pPr>
        <w:pStyle w:val="ListParagraph"/>
        <w:numPr>
          <w:ilvl w:val="0"/>
          <w:numId w:val="32"/>
        </w:numPr>
        <w:spacing w:before="240" w:after="240"/>
      </w:pPr>
      <w:r>
        <w:t>Mismanaged Salary and Benefit Decisions</w:t>
      </w:r>
    </w:p>
    <w:p w14:paraId="5437EA8E" w14:textId="77777777" w:rsidR="00D3079D" w:rsidRDefault="00D3079D" w:rsidP="00D3079D">
      <w:pPr>
        <w:pStyle w:val="ListParagraph"/>
        <w:numPr>
          <w:ilvl w:val="0"/>
          <w:numId w:val="32"/>
        </w:numPr>
        <w:spacing w:before="240" w:after="240"/>
      </w:pPr>
      <w:r>
        <w:t>Increasing and/or Unplanned Contributions</w:t>
      </w:r>
    </w:p>
    <w:p w14:paraId="002E28C0" w14:textId="77777777" w:rsidR="00D3079D" w:rsidRDefault="00D3079D" w:rsidP="00D3079D">
      <w:pPr>
        <w:pStyle w:val="ListParagraph"/>
        <w:numPr>
          <w:ilvl w:val="0"/>
          <w:numId w:val="32"/>
        </w:numPr>
        <w:spacing w:before="240" w:after="240"/>
      </w:pPr>
      <w:r>
        <w:t>Continuing Deficit Spending</w:t>
      </w:r>
    </w:p>
    <w:p w14:paraId="05DDF517" w14:textId="77777777" w:rsidR="00D3079D" w:rsidRDefault="00D3079D" w:rsidP="00D3079D">
      <w:pPr>
        <w:pStyle w:val="ListParagraph"/>
        <w:numPr>
          <w:ilvl w:val="0"/>
          <w:numId w:val="32"/>
        </w:numPr>
        <w:spacing w:before="240" w:after="240"/>
      </w:pPr>
      <w:r>
        <w:t>Mismanaged Employee Benefits</w:t>
      </w:r>
    </w:p>
    <w:p w14:paraId="2F1034B2" w14:textId="77777777" w:rsidR="00D3079D" w:rsidRDefault="00D3079D" w:rsidP="00D3079D">
      <w:pPr>
        <w:pStyle w:val="ListParagraph"/>
        <w:numPr>
          <w:ilvl w:val="0"/>
          <w:numId w:val="32"/>
        </w:numPr>
        <w:spacing w:before="240" w:after="240"/>
      </w:pPr>
      <w:r>
        <w:t>Inattention to Enrollment and Attendance Reporting</w:t>
      </w:r>
    </w:p>
    <w:p w14:paraId="1BC26180" w14:textId="77777777" w:rsidR="00D3079D" w:rsidRDefault="00D3079D" w:rsidP="00D3079D">
      <w:pPr>
        <w:pStyle w:val="ListParagraph"/>
        <w:numPr>
          <w:ilvl w:val="0"/>
          <w:numId w:val="32"/>
        </w:numPr>
        <w:spacing w:before="240" w:after="240"/>
      </w:pPr>
      <w:r>
        <w:t>Decreasing Fund Balance and Reserve for Economic Uncertainty</w:t>
      </w:r>
    </w:p>
    <w:p w14:paraId="0B232E14" w14:textId="77777777" w:rsidR="00D3079D" w:rsidRDefault="00D3079D" w:rsidP="00D3079D">
      <w:pPr>
        <w:pStyle w:val="ListParagraph"/>
        <w:numPr>
          <w:ilvl w:val="0"/>
          <w:numId w:val="32"/>
        </w:numPr>
        <w:spacing w:before="240" w:after="240"/>
      </w:pPr>
      <w:r>
        <w:t>Ineffective Internal Controls and Fraud Prevention</w:t>
      </w:r>
    </w:p>
    <w:p w14:paraId="5FAB646E" w14:textId="77777777" w:rsidR="00D3079D" w:rsidRDefault="00D3079D" w:rsidP="00D3079D">
      <w:pPr>
        <w:pStyle w:val="ListParagraph"/>
        <w:numPr>
          <w:ilvl w:val="0"/>
          <w:numId w:val="32"/>
        </w:numPr>
        <w:spacing w:before="240" w:after="240"/>
      </w:pPr>
      <w:r>
        <w:t>Breakdown in Leadership and Communication</w:t>
      </w:r>
    </w:p>
    <w:p w14:paraId="4D38CA22" w14:textId="77777777" w:rsidR="00D3079D" w:rsidRDefault="00D3079D" w:rsidP="00D3079D">
      <w:pPr>
        <w:pStyle w:val="ListParagraph"/>
        <w:numPr>
          <w:ilvl w:val="0"/>
          <w:numId w:val="32"/>
        </w:numPr>
        <w:spacing w:before="240" w:after="240"/>
      </w:pPr>
      <w:r>
        <w:t>Lack of Multiyear Planning</w:t>
      </w:r>
    </w:p>
    <w:p w14:paraId="16AF4761" w14:textId="77777777" w:rsidR="00D3079D" w:rsidRDefault="00D3079D" w:rsidP="00D3079D">
      <w:pPr>
        <w:pStyle w:val="ListParagraph"/>
        <w:numPr>
          <w:ilvl w:val="0"/>
          <w:numId w:val="32"/>
        </w:numPr>
        <w:spacing w:before="240" w:after="240"/>
      </w:pPr>
      <w:r>
        <w:t>Inattention to Debt and Risk Management</w:t>
      </w:r>
    </w:p>
    <w:p w14:paraId="5D522396" w14:textId="77777777" w:rsidR="00D3079D" w:rsidRDefault="00D3079D" w:rsidP="00D3079D">
      <w:pPr>
        <w:pStyle w:val="ListParagraph"/>
        <w:numPr>
          <w:ilvl w:val="0"/>
          <w:numId w:val="32"/>
        </w:numPr>
        <w:spacing w:before="240" w:after="240"/>
      </w:pPr>
      <w:r>
        <w:t>Lack of Position Control</w:t>
      </w:r>
    </w:p>
    <w:p w14:paraId="332C190B" w14:textId="77777777" w:rsidR="00D3079D" w:rsidRDefault="00D3079D" w:rsidP="00D3079D">
      <w:pPr>
        <w:pStyle w:val="ListParagraph"/>
        <w:numPr>
          <w:ilvl w:val="0"/>
          <w:numId w:val="32"/>
        </w:numPr>
        <w:spacing w:before="240" w:after="240"/>
        <w:contextualSpacing w:val="0"/>
      </w:pPr>
      <w:r>
        <w:t>Related Issues of Concern</w:t>
      </w:r>
    </w:p>
    <w:p w14:paraId="3DC995E2" w14:textId="06E6F6DF" w:rsidR="00D3079D" w:rsidRDefault="00D3079D" w:rsidP="00D3079D">
      <w:pPr>
        <w:spacing w:before="240" w:after="240"/>
      </w:pPr>
      <w:r>
        <w:t>The following documents provided by the Charter School were also considered:</w:t>
      </w:r>
    </w:p>
    <w:p w14:paraId="7987E59A" w14:textId="77777777" w:rsidR="00D3079D" w:rsidRPr="00CC0F91" w:rsidRDefault="00D3079D" w:rsidP="00D3079D">
      <w:pPr>
        <w:numPr>
          <w:ilvl w:val="0"/>
          <w:numId w:val="33"/>
        </w:numPr>
        <w:spacing w:before="240" w:after="240"/>
        <w:contextualSpacing/>
        <w:rPr>
          <w:rFonts w:cs="Arial"/>
        </w:rPr>
      </w:pPr>
      <w:bookmarkStart w:id="7" w:name="_Hlk189837921"/>
      <w:r w:rsidRPr="003F2328">
        <w:rPr>
          <w:rFonts w:cs="Arial"/>
        </w:rPr>
        <w:t>2023</w:t>
      </w:r>
      <w:r w:rsidRPr="00CC0F91">
        <w:rPr>
          <w:rFonts w:cs="Arial"/>
        </w:rPr>
        <w:t>–</w:t>
      </w:r>
      <w:r w:rsidRPr="003F2328">
        <w:rPr>
          <w:rFonts w:cs="Arial"/>
        </w:rPr>
        <w:t>24 Second Interim Report</w:t>
      </w:r>
    </w:p>
    <w:p w14:paraId="6D80315D" w14:textId="77777777" w:rsidR="00D3079D" w:rsidRPr="00CC0F91" w:rsidRDefault="00D3079D" w:rsidP="00D3079D">
      <w:pPr>
        <w:numPr>
          <w:ilvl w:val="0"/>
          <w:numId w:val="33"/>
        </w:numPr>
        <w:spacing w:before="240" w:after="240"/>
        <w:contextualSpacing/>
        <w:rPr>
          <w:rFonts w:cs="Arial"/>
        </w:rPr>
      </w:pPr>
      <w:r w:rsidRPr="00CC0F91">
        <w:rPr>
          <w:rFonts w:cs="Arial"/>
        </w:rPr>
        <w:t>2023–24 Unaudited Actuals Report</w:t>
      </w:r>
    </w:p>
    <w:p w14:paraId="69F2B6B1" w14:textId="77777777" w:rsidR="00D3079D" w:rsidRPr="00CC0F91" w:rsidRDefault="00D3079D" w:rsidP="00D3079D">
      <w:pPr>
        <w:numPr>
          <w:ilvl w:val="0"/>
          <w:numId w:val="33"/>
        </w:numPr>
        <w:spacing w:before="240" w:after="240"/>
        <w:contextualSpacing/>
        <w:rPr>
          <w:rFonts w:cs="Arial"/>
        </w:rPr>
      </w:pPr>
      <w:r w:rsidRPr="003F2328">
        <w:rPr>
          <w:rFonts w:cs="Arial"/>
        </w:rPr>
        <w:t>2024</w:t>
      </w:r>
      <w:r w:rsidRPr="00CC0F91">
        <w:rPr>
          <w:rFonts w:cs="Arial"/>
        </w:rPr>
        <w:t>–</w:t>
      </w:r>
      <w:r w:rsidRPr="003F2328">
        <w:rPr>
          <w:rFonts w:cs="Arial"/>
        </w:rPr>
        <w:t>25 Budget</w:t>
      </w:r>
      <w:r w:rsidRPr="00CC0F91">
        <w:rPr>
          <w:rFonts w:cs="Arial"/>
        </w:rPr>
        <w:t xml:space="preserve">, provided on </w:t>
      </w:r>
      <w:r w:rsidRPr="003F2328">
        <w:rPr>
          <w:rFonts w:cs="Arial"/>
        </w:rPr>
        <w:t>July 1, 2024</w:t>
      </w:r>
    </w:p>
    <w:p w14:paraId="1F579286" w14:textId="77777777" w:rsidR="00D3079D" w:rsidRPr="003F2328" w:rsidRDefault="00D3079D" w:rsidP="00D3079D">
      <w:pPr>
        <w:numPr>
          <w:ilvl w:val="0"/>
          <w:numId w:val="33"/>
        </w:numPr>
        <w:spacing w:before="240" w:after="240"/>
        <w:contextualSpacing/>
        <w:rPr>
          <w:rFonts w:cs="Arial"/>
        </w:rPr>
      </w:pPr>
      <w:r w:rsidRPr="00CC0F91">
        <w:rPr>
          <w:rFonts w:cs="Arial"/>
        </w:rPr>
        <w:t xml:space="preserve">Revised </w:t>
      </w:r>
      <w:r w:rsidRPr="003F2328">
        <w:rPr>
          <w:rFonts w:cs="Arial"/>
        </w:rPr>
        <w:t>2024</w:t>
      </w:r>
      <w:r w:rsidRPr="00CC0F91">
        <w:rPr>
          <w:rFonts w:cs="Arial"/>
        </w:rPr>
        <w:t>–</w:t>
      </w:r>
      <w:r w:rsidRPr="003F2328">
        <w:rPr>
          <w:rFonts w:cs="Arial"/>
        </w:rPr>
        <w:t>25 Budget</w:t>
      </w:r>
      <w:r w:rsidRPr="00CC0F91">
        <w:rPr>
          <w:rFonts w:cs="Arial"/>
        </w:rPr>
        <w:t xml:space="preserve">, </w:t>
      </w:r>
      <w:r w:rsidRPr="003F2328">
        <w:rPr>
          <w:rFonts w:cs="Arial"/>
        </w:rPr>
        <w:t xml:space="preserve">provided </w:t>
      </w:r>
      <w:r w:rsidRPr="00CC0F91">
        <w:rPr>
          <w:rFonts w:cs="Arial"/>
        </w:rPr>
        <w:t xml:space="preserve">on </w:t>
      </w:r>
      <w:r w:rsidRPr="003F2328">
        <w:rPr>
          <w:rFonts w:cs="Arial"/>
        </w:rPr>
        <w:t>July 22, 2024</w:t>
      </w:r>
    </w:p>
    <w:p w14:paraId="7D9CD992" w14:textId="77777777" w:rsidR="00D3079D" w:rsidRPr="00CC0F91" w:rsidRDefault="00D3079D" w:rsidP="00D3079D">
      <w:pPr>
        <w:numPr>
          <w:ilvl w:val="0"/>
          <w:numId w:val="33"/>
        </w:numPr>
        <w:spacing w:before="240" w:after="240"/>
        <w:contextualSpacing/>
        <w:rPr>
          <w:rFonts w:cs="Arial"/>
        </w:rPr>
      </w:pPr>
      <w:r w:rsidRPr="00CC0F91">
        <w:rPr>
          <w:rFonts w:cs="Arial"/>
        </w:rPr>
        <w:t xml:space="preserve">September 30, 2024, </w:t>
      </w:r>
      <w:r w:rsidRPr="00CC0F91">
        <w:rPr>
          <w:rFonts w:eastAsia="Calibri" w:cs="Arial"/>
        </w:rPr>
        <w:t>Statement of Financial Position</w:t>
      </w:r>
    </w:p>
    <w:p w14:paraId="0553AD67" w14:textId="77777777" w:rsidR="00D3079D" w:rsidRDefault="00D3079D" w:rsidP="00D3079D">
      <w:pPr>
        <w:numPr>
          <w:ilvl w:val="0"/>
          <w:numId w:val="33"/>
        </w:numPr>
        <w:spacing w:before="240" w:after="240"/>
        <w:contextualSpacing/>
        <w:rPr>
          <w:rFonts w:cs="Arial"/>
        </w:rPr>
      </w:pPr>
      <w:r w:rsidRPr="00CC0F91">
        <w:rPr>
          <w:rFonts w:cs="Arial"/>
        </w:rPr>
        <w:t>October 23, 2024, Aging Report</w:t>
      </w:r>
    </w:p>
    <w:p w14:paraId="76300987" w14:textId="77777777" w:rsidR="00D3079D" w:rsidRPr="000A276D" w:rsidRDefault="00D3079D" w:rsidP="00D3079D">
      <w:pPr>
        <w:numPr>
          <w:ilvl w:val="0"/>
          <w:numId w:val="33"/>
        </w:numPr>
        <w:spacing w:before="240" w:after="240"/>
        <w:contextualSpacing/>
        <w:rPr>
          <w:rFonts w:cs="Arial"/>
        </w:rPr>
      </w:pPr>
      <w:r w:rsidRPr="00CC0F91">
        <w:rPr>
          <w:rFonts w:cs="Arial"/>
        </w:rPr>
        <w:t>2024–25 First Interim Report</w:t>
      </w:r>
      <w:bookmarkEnd w:id="7"/>
    </w:p>
    <w:p w14:paraId="3C2B5303" w14:textId="77777777" w:rsidR="00D3079D" w:rsidRPr="000A276D" w:rsidRDefault="00D3079D" w:rsidP="00D3079D">
      <w:pPr>
        <w:pStyle w:val="Heading2"/>
      </w:pPr>
      <w:bookmarkStart w:id="8" w:name="_Hlk91149395"/>
      <w:bookmarkStart w:id="9" w:name="_Hlk90454948"/>
      <w:r>
        <w:t xml:space="preserve">Instances of </w:t>
      </w:r>
      <w:r w:rsidRPr="000A276D">
        <w:t>Violation</w:t>
      </w:r>
    </w:p>
    <w:p w14:paraId="651C68B0" w14:textId="77777777" w:rsidR="00D3079D" w:rsidRDefault="00D3079D" w:rsidP="00D3079D">
      <w:pPr>
        <w:pStyle w:val="Heading3"/>
      </w:pPr>
      <w:r>
        <w:t xml:space="preserve">Ineffective </w:t>
      </w:r>
      <w:r w:rsidRPr="00A839A1">
        <w:t>Internal</w:t>
      </w:r>
      <w:r>
        <w:t xml:space="preserve"> Controls</w:t>
      </w:r>
    </w:p>
    <w:p w14:paraId="0DE91689" w14:textId="77777777" w:rsidR="00D3079D" w:rsidRDefault="00D3079D" w:rsidP="00D3079D">
      <w:pPr>
        <w:spacing w:after="240"/>
        <w:rPr>
          <w:rFonts w:eastAsia="Arial" w:cs="Arial"/>
          <w:lang w:bidi="en-US"/>
        </w:rPr>
      </w:pPr>
      <w:r>
        <w:rPr>
          <w:rFonts w:eastAsia="Arial" w:cs="Arial"/>
          <w:lang w:bidi="en-US"/>
        </w:rPr>
        <w:t>FCMAT identifies the following as a demonstration of ineffective internal controls: “</w:t>
      </w:r>
      <w:r w:rsidRPr="00B876B2">
        <w:rPr>
          <w:rFonts w:eastAsia="Arial" w:cs="Arial"/>
          <w:lang w:bidi="en-US"/>
        </w:rPr>
        <w:t>Beginning balances for the new fiscal year not posted and reconciled with the ending balances from the prior fiscal year</w:t>
      </w:r>
      <w:r>
        <w:rPr>
          <w:rFonts w:eastAsia="Arial" w:cs="Arial"/>
          <w:lang w:bidi="en-US"/>
        </w:rPr>
        <w:t>” (FCMAT Indicators, pp. 2–3).</w:t>
      </w:r>
    </w:p>
    <w:p w14:paraId="42123D24" w14:textId="3C532434" w:rsidR="00D3079D" w:rsidRDefault="00D3079D" w:rsidP="00D3079D">
      <w:pPr>
        <w:spacing w:after="240"/>
        <w:rPr>
          <w:rFonts w:eastAsia="Arial" w:cs="Arial"/>
          <w:lang w:bidi="en-US"/>
        </w:rPr>
      </w:pPr>
      <w:r>
        <w:rPr>
          <w:rFonts w:eastAsia="Arial" w:cs="Arial"/>
          <w:lang w:bidi="en-US"/>
        </w:rPr>
        <w:t xml:space="preserve">The Charter School’s beginning fund balance for the current fiscal year does not align with its ending fund balance of the prior fiscal year. The Charter School’s 2024–25 First Interim Report indicates a beginning fund balance of negative $2,258,911, while the </w:t>
      </w:r>
      <w:r>
        <w:rPr>
          <w:rFonts w:eastAsia="Arial" w:cs="Arial"/>
          <w:lang w:bidi="en-US"/>
        </w:rPr>
        <w:lastRenderedPageBreak/>
        <w:t>Charter School’s 2023–24 Unaudited Actuals Report reflects an ending fund balance of negative $1,900,807.</w:t>
      </w:r>
    </w:p>
    <w:p w14:paraId="50C070D5" w14:textId="77777777" w:rsidR="00D3079D" w:rsidRDefault="00D3079D" w:rsidP="00D3079D">
      <w:pPr>
        <w:spacing w:after="240"/>
        <w:rPr>
          <w:rFonts w:eastAsia="Arial" w:cs="Arial"/>
          <w:lang w:bidi="en-US"/>
        </w:rPr>
      </w:pPr>
      <w:r>
        <w:rPr>
          <w:rFonts w:eastAsia="Arial" w:cs="Arial"/>
          <w:lang w:bidi="en-US"/>
        </w:rPr>
        <w:t xml:space="preserve">The $358,104 difference between the Charter School’s ending and beginning fund balances demonstrates ineffective internal controls, which supports </w:t>
      </w:r>
      <w:proofErr w:type="gramStart"/>
      <w:r>
        <w:rPr>
          <w:rFonts w:eastAsia="Arial" w:cs="Arial"/>
          <w:lang w:bidi="en-US"/>
        </w:rPr>
        <w:t>a finding of fiscal</w:t>
      </w:r>
      <w:proofErr w:type="gramEnd"/>
      <w:r>
        <w:rPr>
          <w:rFonts w:eastAsia="Arial" w:cs="Arial"/>
          <w:lang w:bidi="en-US"/>
        </w:rPr>
        <w:t xml:space="preserve"> mismanagement.</w:t>
      </w:r>
    </w:p>
    <w:p w14:paraId="01B584A8" w14:textId="77777777" w:rsidR="00D3079D" w:rsidRDefault="00D3079D" w:rsidP="00D3079D">
      <w:pPr>
        <w:pStyle w:val="Heading3"/>
      </w:pPr>
      <w:r>
        <w:t>Decreasing Fund Balance and Reserve for Economic Uncertainty</w:t>
      </w:r>
    </w:p>
    <w:p w14:paraId="2BAEDC60" w14:textId="77777777" w:rsidR="00D3079D" w:rsidRPr="003A6C0C" w:rsidRDefault="00D3079D" w:rsidP="00D3079D">
      <w:pPr>
        <w:spacing w:after="240"/>
      </w:pPr>
      <w:r>
        <w:t>FCMAT lists</w:t>
      </w:r>
      <w:r w:rsidRPr="003F2328">
        <w:t xml:space="preserve"> </w:t>
      </w:r>
      <w:r>
        <w:t xml:space="preserve">unstable unrestricted fund balances, failure to maintain a minimum reserve for economic uncertainty, and absence of a plan to restore the minimum reserve as examples of indicators of risk or potential insolvency </w:t>
      </w:r>
      <w:r>
        <w:rPr>
          <w:rFonts w:eastAsia="Arial" w:cs="Arial"/>
          <w:lang w:bidi="en-US"/>
        </w:rPr>
        <w:t>(FCMAT Indicators, p. 2).</w:t>
      </w:r>
    </w:p>
    <w:p w14:paraId="6E492352" w14:textId="5CA0AEB0" w:rsidR="00D3079D" w:rsidRDefault="00D3079D" w:rsidP="00D3079D">
      <w:pPr>
        <w:spacing w:after="240"/>
        <w:rPr>
          <w:rFonts w:eastAsia="Arial" w:cs="Arial"/>
          <w:lang w:bidi="en-US"/>
        </w:rPr>
      </w:pPr>
      <w:r>
        <w:rPr>
          <w:rFonts w:eastAsia="Arial" w:cs="Arial"/>
          <w:lang w:bidi="en-US"/>
        </w:rPr>
        <w:t>The Charter School reported a projected ending fund balance of negative $1,939,086 in its 2024–25 First Interim Report.</w:t>
      </w:r>
    </w:p>
    <w:p w14:paraId="06DCE678" w14:textId="01D1F416" w:rsidR="00D3079D" w:rsidRDefault="00D3079D" w:rsidP="00D3079D">
      <w:pPr>
        <w:spacing w:after="240"/>
        <w:rPr>
          <w:rFonts w:eastAsia="Arial" w:cs="Arial"/>
          <w:lang w:bidi="en-US"/>
        </w:rPr>
      </w:pPr>
      <w:r w:rsidRPr="003A6C0C">
        <w:rPr>
          <w:rFonts w:eastAsia="Arial" w:cs="Arial"/>
          <w:lang w:bidi="en-US"/>
        </w:rPr>
        <w:t>Additionally, the Charter School has failed to maintain a reserve for economic uncertainty. Pursuant to the Memorandum of Understanding between the Charter School and the SBE, the Charter School is required to maintain a minimum of 5 percent financial reserve for economic uncertainty. The Charter School’s 2023</w:t>
      </w:r>
      <w:r>
        <w:rPr>
          <w:rFonts w:eastAsia="Arial" w:cs="Arial"/>
          <w:lang w:bidi="en-US"/>
        </w:rPr>
        <w:t>–</w:t>
      </w:r>
      <w:r w:rsidRPr="003A6C0C">
        <w:rPr>
          <w:rFonts w:eastAsia="Arial" w:cs="Arial"/>
          <w:lang w:bidi="en-US"/>
        </w:rPr>
        <w:t xml:space="preserve">24 </w:t>
      </w:r>
      <w:r>
        <w:rPr>
          <w:rFonts w:eastAsia="Arial" w:cs="Arial"/>
          <w:lang w:bidi="en-US"/>
        </w:rPr>
        <w:t>Second Interim R</w:t>
      </w:r>
      <w:r w:rsidRPr="003A6C0C">
        <w:rPr>
          <w:rFonts w:eastAsia="Arial" w:cs="Arial"/>
          <w:lang w:bidi="en-US"/>
        </w:rPr>
        <w:t>eport</w:t>
      </w:r>
      <w:r>
        <w:rPr>
          <w:rFonts w:eastAsia="Arial" w:cs="Arial"/>
          <w:lang w:bidi="en-US"/>
        </w:rPr>
        <w:t xml:space="preserve"> </w:t>
      </w:r>
      <w:r w:rsidRPr="003A6C0C">
        <w:rPr>
          <w:rFonts w:eastAsia="Arial" w:cs="Arial"/>
          <w:lang w:bidi="en-US"/>
        </w:rPr>
        <w:t>indicated the Charter School maintained reserves of 4.86</w:t>
      </w:r>
      <w:r>
        <w:rPr>
          <w:rFonts w:eastAsia="Arial" w:cs="Arial"/>
          <w:lang w:bidi="en-US"/>
        </w:rPr>
        <w:t xml:space="preserve"> percent</w:t>
      </w:r>
      <w:r w:rsidRPr="003A6C0C">
        <w:rPr>
          <w:rFonts w:eastAsia="Arial" w:cs="Arial"/>
          <w:lang w:bidi="en-US"/>
        </w:rPr>
        <w:t xml:space="preserve">, which is below the required minimum. The CDE notified the Charter School of this concern in </w:t>
      </w:r>
      <w:r>
        <w:rPr>
          <w:rFonts w:eastAsia="Arial" w:cs="Arial"/>
          <w:lang w:bidi="en-US"/>
        </w:rPr>
        <w:t>a</w:t>
      </w:r>
      <w:r w:rsidRPr="003A6C0C">
        <w:rPr>
          <w:rFonts w:eastAsia="Arial" w:cs="Arial"/>
          <w:lang w:bidi="en-US"/>
        </w:rPr>
        <w:t xml:space="preserve"> </w:t>
      </w:r>
      <w:r>
        <w:rPr>
          <w:rFonts w:eastAsia="Arial" w:cs="Arial"/>
          <w:lang w:bidi="en-US"/>
        </w:rPr>
        <w:t>l</w:t>
      </w:r>
      <w:r w:rsidRPr="003A6C0C">
        <w:rPr>
          <w:rFonts w:eastAsia="Arial" w:cs="Arial"/>
          <w:lang w:bidi="en-US"/>
        </w:rPr>
        <w:t xml:space="preserve">etter </w:t>
      </w:r>
      <w:r>
        <w:rPr>
          <w:rFonts w:eastAsia="Arial" w:cs="Arial"/>
          <w:lang w:bidi="en-US"/>
        </w:rPr>
        <w:t>o</w:t>
      </w:r>
      <w:r w:rsidRPr="003A6C0C">
        <w:rPr>
          <w:rFonts w:eastAsia="Arial" w:cs="Arial"/>
          <w:lang w:bidi="en-US"/>
        </w:rPr>
        <w:t xml:space="preserve">f </w:t>
      </w:r>
      <w:r>
        <w:rPr>
          <w:rFonts w:eastAsia="Arial" w:cs="Arial"/>
          <w:lang w:bidi="en-US"/>
        </w:rPr>
        <w:t>c</w:t>
      </w:r>
      <w:r w:rsidRPr="003A6C0C">
        <w:rPr>
          <w:rFonts w:eastAsia="Arial" w:cs="Arial"/>
          <w:lang w:bidi="en-US"/>
        </w:rPr>
        <w:t xml:space="preserve">oncern </w:t>
      </w:r>
      <w:r>
        <w:rPr>
          <w:rFonts w:eastAsia="Arial" w:cs="Arial"/>
          <w:lang w:bidi="en-US"/>
        </w:rPr>
        <w:t xml:space="preserve">dated </w:t>
      </w:r>
      <w:r w:rsidRPr="003A6C0C">
        <w:rPr>
          <w:rFonts w:eastAsia="Arial" w:cs="Arial"/>
          <w:lang w:bidi="en-US"/>
        </w:rPr>
        <w:t xml:space="preserve">May </w:t>
      </w:r>
      <w:r>
        <w:rPr>
          <w:rFonts w:eastAsia="Arial" w:cs="Arial"/>
          <w:lang w:bidi="en-US"/>
        </w:rPr>
        <w:t>6</w:t>
      </w:r>
      <w:r w:rsidRPr="003A6C0C">
        <w:rPr>
          <w:rFonts w:eastAsia="Arial" w:cs="Arial"/>
          <w:lang w:bidi="en-US"/>
        </w:rPr>
        <w:t>, 2024. Subsequently, the Charter School reported having no reserves as of its 2024</w:t>
      </w:r>
      <w:r>
        <w:rPr>
          <w:rFonts w:eastAsia="Arial" w:cs="Arial"/>
          <w:lang w:bidi="en-US"/>
        </w:rPr>
        <w:t>–</w:t>
      </w:r>
      <w:r w:rsidRPr="003A6C0C">
        <w:rPr>
          <w:rFonts w:eastAsia="Arial" w:cs="Arial"/>
          <w:lang w:bidi="en-US"/>
        </w:rPr>
        <w:t>25 First Interim Report</w:t>
      </w:r>
      <w:r>
        <w:rPr>
          <w:rFonts w:eastAsia="Arial" w:cs="Arial"/>
          <w:lang w:bidi="en-US"/>
        </w:rPr>
        <w:t>.</w:t>
      </w:r>
    </w:p>
    <w:p w14:paraId="63824FCD" w14:textId="77777777" w:rsidR="00D3079D" w:rsidRDefault="00D3079D" w:rsidP="00D3079D">
      <w:pPr>
        <w:spacing w:after="240"/>
        <w:rPr>
          <w:rFonts w:eastAsia="Arial" w:cs="Arial"/>
          <w:lang w:bidi="en-US"/>
        </w:rPr>
      </w:pPr>
      <w:r>
        <w:rPr>
          <w:rFonts w:eastAsia="Arial" w:cs="Arial"/>
          <w:lang w:bidi="en-US"/>
        </w:rPr>
        <w:t>The Charter School’s projected negative ending fund balance for the current fiscal year and the Charter School’s failure to maintain the minimum reserve for economic uncertainty supports a finding of fiscal mismanagement.</w:t>
      </w:r>
    </w:p>
    <w:p w14:paraId="193C4CE2" w14:textId="77777777" w:rsidR="00D3079D" w:rsidRDefault="00D3079D" w:rsidP="00D3079D">
      <w:pPr>
        <w:pStyle w:val="Heading3"/>
      </w:pPr>
      <w:r w:rsidRPr="00354D5B">
        <w:t xml:space="preserve">Inattention to </w:t>
      </w:r>
      <w:r>
        <w:t>E</w:t>
      </w:r>
      <w:r w:rsidRPr="00354D5B">
        <w:t>nrollment</w:t>
      </w:r>
    </w:p>
    <w:p w14:paraId="395E32AC" w14:textId="77777777" w:rsidR="00D3079D" w:rsidRPr="00353FD7" w:rsidRDefault="00D3079D" w:rsidP="00D3079D">
      <w:r>
        <w:t xml:space="preserve">FCMAT provides enrollment decreasing and/or unstable, and enrollment projections and assumptions not based on reasonable considerations as examples of a charter school’s inattention to enrollment </w:t>
      </w:r>
      <w:r>
        <w:rPr>
          <w:rFonts w:eastAsia="Arial" w:cs="Arial"/>
          <w:lang w:bidi="en-US"/>
        </w:rPr>
        <w:t>(FCMAT Indicators, p. 2).</w:t>
      </w:r>
    </w:p>
    <w:p w14:paraId="6DCACFA4" w14:textId="77777777" w:rsidR="00D3079D" w:rsidRDefault="00D3079D" w:rsidP="00D3079D">
      <w:pPr>
        <w:spacing w:before="240" w:after="240"/>
        <w:rPr>
          <w:rFonts w:cs="Arial"/>
        </w:rPr>
      </w:pPr>
      <w:r>
        <w:rPr>
          <w:rFonts w:cs="Arial"/>
        </w:rPr>
        <w:t xml:space="preserve">The Charter School has experienced significant declining enrollment for seven consecutive years, as summarized in the </w:t>
      </w:r>
      <w:proofErr w:type="gramStart"/>
      <w:r>
        <w:rPr>
          <w:rFonts w:cs="Arial"/>
        </w:rPr>
        <w:t>below table</w:t>
      </w:r>
      <w:proofErr w:type="gramEnd"/>
      <w:r>
        <w:rPr>
          <w:rFonts w:cs="Arial"/>
        </w:rPr>
        <w:t>.</w:t>
      </w:r>
    </w:p>
    <w:p w14:paraId="188CBAA5" w14:textId="77777777" w:rsidR="00D3079D" w:rsidRDefault="00D3079D" w:rsidP="00D3079D">
      <w:pPr>
        <w:spacing w:before="240" w:after="240"/>
        <w:rPr>
          <w:rFonts w:cs="Arial"/>
          <w:i/>
          <w:iCs/>
        </w:rPr>
      </w:pPr>
      <w:r w:rsidRPr="00E93225">
        <w:rPr>
          <w:rFonts w:cs="Arial"/>
          <w:i/>
          <w:iCs/>
        </w:rPr>
        <w:t>Table</w:t>
      </w:r>
      <w:r>
        <w:rPr>
          <w:rFonts w:cs="Arial"/>
          <w:i/>
          <w:iCs/>
        </w:rPr>
        <w:t>.</w:t>
      </w:r>
      <w:r w:rsidRPr="00E93225">
        <w:rPr>
          <w:rFonts w:cs="Arial"/>
          <w:i/>
          <w:iCs/>
        </w:rPr>
        <w:t xml:space="preserve"> Historical Enrollment of the Charter School</w:t>
      </w:r>
    </w:p>
    <w:tbl>
      <w:tblPr>
        <w:tblStyle w:val="TableGrid"/>
        <w:tblW w:w="9355" w:type="dxa"/>
        <w:tblInd w:w="0" w:type="dxa"/>
        <w:tblLook w:val="04A0" w:firstRow="1" w:lastRow="0" w:firstColumn="1" w:lastColumn="0" w:noHBand="0" w:noVBand="1"/>
        <w:tblDescription w:val="Table. Historical Enrollment of the Charter School"/>
      </w:tblPr>
      <w:tblGrid>
        <w:gridCol w:w="1336"/>
        <w:gridCol w:w="1336"/>
        <w:gridCol w:w="1337"/>
        <w:gridCol w:w="1336"/>
        <w:gridCol w:w="1337"/>
        <w:gridCol w:w="1336"/>
        <w:gridCol w:w="1337"/>
      </w:tblGrid>
      <w:tr w:rsidR="00D3079D" w14:paraId="60BBA13F" w14:textId="77777777" w:rsidTr="000309CA">
        <w:trPr>
          <w:cantSplit/>
          <w:trHeight w:val="576"/>
          <w:tblHeader/>
        </w:trPr>
        <w:tc>
          <w:tcPr>
            <w:tcW w:w="1336" w:type="dxa"/>
            <w:shd w:val="clear" w:color="auto" w:fill="D9D9D9" w:themeFill="background1" w:themeFillShade="D9"/>
            <w:vAlign w:val="center"/>
          </w:tcPr>
          <w:p w14:paraId="69E10D5A" w14:textId="77777777" w:rsidR="00D3079D" w:rsidRPr="009B5299" w:rsidRDefault="00D3079D" w:rsidP="000309CA">
            <w:pPr>
              <w:jc w:val="center"/>
              <w:rPr>
                <w:rFonts w:cs="Arial"/>
                <w:b/>
                <w:bCs/>
              </w:rPr>
            </w:pPr>
            <w:r w:rsidRPr="009B5299">
              <w:rPr>
                <w:rFonts w:cs="Arial"/>
                <w:b/>
                <w:bCs/>
              </w:rPr>
              <w:t>2018</w:t>
            </w:r>
            <w:r>
              <w:rPr>
                <w:rFonts w:cs="Arial"/>
                <w:b/>
                <w:bCs/>
              </w:rPr>
              <w:t>–</w:t>
            </w:r>
            <w:r w:rsidRPr="009B5299">
              <w:rPr>
                <w:rFonts w:cs="Arial"/>
                <w:b/>
                <w:bCs/>
              </w:rPr>
              <w:t>19</w:t>
            </w:r>
          </w:p>
        </w:tc>
        <w:tc>
          <w:tcPr>
            <w:tcW w:w="1336" w:type="dxa"/>
            <w:shd w:val="clear" w:color="auto" w:fill="D9D9D9" w:themeFill="background1" w:themeFillShade="D9"/>
            <w:vAlign w:val="center"/>
          </w:tcPr>
          <w:p w14:paraId="79CA257C" w14:textId="77777777" w:rsidR="00D3079D" w:rsidRPr="009B5299" w:rsidRDefault="00D3079D" w:rsidP="000309CA">
            <w:pPr>
              <w:jc w:val="center"/>
              <w:rPr>
                <w:rFonts w:cs="Arial"/>
                <w:b/>
                <w:bCs/>
              </w:rPr>
            </w:pPr>
            <w:r w:rsidRPr="009B5299">
              <w:rPr>
                <w:rFonts w:cs="Arial"/>
                <w:b/>
                <w:bCs/>
              </w:rPr>
              <w:t>2019</w:t>
            </w:r>
            <w:r>
              <w:rPr>
                <w:rFonts w:cs="Arial"/>
                <w:b/>
                <w:bCs/>
              </w:rPr>
              <w:t>–</w:t>
            </w:r>
            <w:r w:rsidRPr="009B5299">
              <w:rPr>
                <w:rFonts w:cs="Arial"/>
                <w:b/>
                <w:bCs/>
              </w:rPr>
              <w:t>20</w:t>
            </w:r>
          </w:p>
        </w:tc>
        <w:tc>
          <w:tcPr>
            <w:tcW w:w="1337" w:type="dxa"/>
            <w:shd w:val="clear" w:color="auto" w:fill="D9D9D9" w:themeFill="background1" w:themeFillShade="D9"/>
            <w:vAlign w:val="center"/>
          </w:tcPr>
          <w:p w14:paraId="5B0D068C" w14:textId="77777777" w:rsidR="00D3079D" w:rsidRPr="009B5299" w:rsidRDefault="00D3079D" w:rsidP="000309CA">
            <w:pPr>
              <w:jc w:val="center"/>
              <w:rPr>
                <w:rFonts w:cs="Arial"/>
                <w:b/>
                <w:bCs/>
              </w:rPr>
            </w:pPr>
            <w:r w:rsidRPr="009B5299">
              <w:rPr>
                <w:rFonts w:cs="Arial"/>
                <w:b/>
                <w:bCs/>
              </w:rPr>
              <w:t>2020</w:t>
            </w:r>
            <w:r>
              <w:rPr>
                <w:rFonts w:cs="Arial"/>
                <w:b/>
                <w:bCs/>
              </w:rPr>
              <w:t>–</w:t>
            </w:r>
            <w:r w:rsidRPr="009B5299">
              <w:rPr>
                <w:rFonts w:cs="Arial"/>
                <w:b/>
                <w:bCs/>
              </w:rPr>
              <w:t>21</w:t>
            </w:r>
          </w:p>
        </w:tc>
        <w:tc>
          <w:tcPr>
            <w:tcW w:w="1336" w:type="dxa"/>
            <w:shd w:val="clear" w:color="auto" w:fill="D9D9D9" w:themeFill="background1" w:themeFillShade="D9"/>
            <w:vAlign w:val="center"/>
          </w:tcPr>
          <w:p w14:paraId="1DC1167B" w14:textId="77777777" w:rsidR="00D3079D" w:rsidRPr="009B5299" w:rsidRDefault="00D3079D" w:rsidP="000309CA">
            <w:pPr>
              <w:jc w:val="center"/>
              <w:rPr>
                <w:rFonts w:cs="Arial"/>
                <w:b/>
                <w:bCs/>
              </w:rPr>
            </w:pPr>
            <w:r w:rsidRPr="009B5299">
              <w:rPr>
                <w:rFonts w:cs="Arial"/>
                <w:b/>
                <w:bCs/>
              </w:rPr>
              <w:t>2021</w:t>
            </w:r>
            <w:r>
              <w:rPr>
                <w:rFonts w:cs="Arial"/>
                <w:b/>
                <w:bCs/>
              </w:rPr>
              <w:t>–</w:t>
            </w:r>
            <w:r w:rsidRPr="009B5299">
              <w:rPr>
                <w:rFonts w:cs="Arial"/>
                <w:b/>
                <w:bCs/>
              </w:rPr>
              <w:t>22</w:t>
            </w:r>
          </w:p>
        </w:tc>
        <w:tc>
          <w:tcPr>
            <w:tcW w:w="1337" w:type="dxa"/>
            <w:shd w:val="clear" w:color="auto" w:fill="D9D9D9" w:themeFill="background1" w:themeFillShade="D9"/>
            <w:vAlign w:val="center"/>
          </w:tcPr>
          <w:p w14:paraId="13883C8F" w14:textId="77777777" w:rsidR="00D3079D" w:rsidRPr="009B5299" w:rsidRDefault="00D3079D" w:rsidP="000309CA">
            <w:pPr>
              <w:jc w:val="center"/>
              <w:rPr>
                <w:rFonts w:cs="Arial"/>
                <w:b/>
                <w:bCs/>
              </w:rPr>
            </w:pPr>
            <w:r w:rsidRPr="009B5299">
              <w:rPr>
                <w:rFonts w:cs="Arial"/>
                <w:b/>
                <w:bCs/>
              </w:rPr>
              <w:t>2022</w:t>
            </w:r>
            <w:r>
              <w:rPr>
                <w:rFonts w:cs="Arial"/>
                <w:b/>
                <w:bCs/>
              </w:rPr>
              <w:t>–</w:t>
            </w:r>
            <w:r w:rsidRPr="009B5299">
              <w:rPr>
                <w:rFonts w:cs="Arial"/>
                <w:b/>
                <w:bCs/>
              </w:rPr>
              <w:t>23</w:t>
            </w:r>
          </w:p>
        </w:tc>
        <w:tc>
          <w:tcPr>
            <w:tcW w:w="1336" w:type="dxa"/>
            <w:shd w:val="clear" w:color="auto" w:fill="D9D9D9" w:themeFill="background1" w:themeFillShade="D9"/>
            <w:vAlign w:val="center"/>
          </w:tcPr>
          <w:p w14:paraId="6C88058D" w14:textId="77777777" w:rsidR="00D3079D" w:rsidRPr="009B5299" w:rsidRDefault="00D3079D" w:rsidP="000309CA">
            <w:pPr>
              <w:jc w:val="center"/>
              <w:rPr>
                <w:rFonts w:cs="Arial"/>
                <w:b/>
                <w:bCs/>
              </w:rPr>
            </w:pPr>
            <w:r w:rsidRPr="009B5299">
              <w:rPr>
                <w:rFonts w:cs="Arial"/>
                <w:b/>
                <w:bCs/>
              </w:rPr>
              <w:t>2023</w:t>
            </w:r>
            <w:r>
              <w:rPr>
                <w:rFonts w:cs="Arial"/>
                <w:b/>
                <w:bCs/>
              </w:rPr>
              <w:t>–</w:t>
            </w:r>
            <w:r w:rsidRPr="009B5299">
              <w:rPr>
                <w:rFonts w:cs="Arial"/>
                <w:b/>
                <w:bCs/>
              </w:rPr>
              <w:t>24</w:t>
            </w:r>
          </w:p>
        </w:tc>
        <w:tc>
          <w:tcPr>
            <w:tcW w:w="1337" w:type="dxa"/>
            <w:shd w:val="clear" w:color="auto" w:fill="D9D9D9" w:themeFill="background1" w:themeFillShade="D9"/>
            <w:vAlign w:val="center"/>
          </w:tcPr>
          <w:p w14:paraId="3949D6A1" w14:textId="77777777" w:rsidR="00D3079D" w:rsidRPr="009B5299" w:rsidRDefault="00D3079D" w:rsidP="000309CA">
            <w:pPr>
              <w:jc w:val="center"/>
              <w:rPr>
                <w:rFonts w:cs="Arial"/>
                <w:b/>
                <w:bCs/>
              </w:rPr>
            </w:pPr>
            <w:r w:rsidRPr="009B5299">
              <w:rPr>
                <w:rFonts w:cs="Arial"/>
                <w:b/>
                <w:bCs/>
              </w:rPr>
              <w:t>2024</w:t>
            </w:r>
            <w:r>
              <w:rPr>
                <w:rFonts w:cs="Arial"/>
                <w:b/>
                <w:bCs/>
              </w:rPr>
              <w:t>–</w:t>
            </w:r>
            <w:r w:rsidRPr="009B5299">
              <w:rPr>
                <w:rFonts w:cs="Arial"/>
                <w:b/>
                <w:bCs/>
              </w:rPr>
              <w:t>25</w:t>
            </w:r>
          </w:p>
        </w:tc>
      </w:tr>
      <w:tr w:rsidR="00D3079D" w14:paraId="19101786" w14:textId="77777777" w:rsidTr="000309CA">
        <w:tc>
          <w:tcPr>
            <w:tcW w:w="1336" w:type="dxa"/>
          </w:tcPr>
          <w:p w14:paraId="1925E806" w14:textId="77777777" w:rsidR="00D3079D" w:rsidRDefault="00D3079D" w:rsidP="000309CA">
            <w:pPr>
              <w:jc w:val="center"/>
              <w:rPr>
                <w:rFonts w:cs="Arial"/>
              </w:rPr>
            </w:pPr>
            <w:r>
              <w:rPr>
                <w:rFonts w:cs="Arial"/>
              </w:rPr>
              <w:t>391</w:t>
            </w:r>
          </w:p>
        </w:tc>
        <w:tc>
          <w:tcPr>
            <w:tcW w:w="1336" w:type="dxa"/>
          </w:tcPr>
          <w:p w14:paraId="5E42E480" w14:textId="77777777" w:rsidR="00D3079D" w:rsidRDefault="00D3079D" w:rsidP="000309CA">
            <w:pPr>
              <w:jc w:val="center"/>
              <w:rPr>
                <w:rFonts w:cs="Arial"/>
              </w:rPr>
            </w:pPr>
            <w:r>
              <w:rPr>
                <w:rFonts w:cs="Arial"/>
              </w:rPr>
              <w:t>328</w:t>
            </w:r>
          </w:p>
        </w:tc>
        <w:tc>
          <w:tcPr>
            <w:tcW w:w="1337" w:type="dxa"/>
          </w:tcPr>
          <w:p w14:paraId="4744F6CA" w14:textId="77777777" w:rsidR="00D3079D" w:rsidRDefault="00D3079D" w:rsidP="000309CA">
            <w:pPr>
              <w:jc w:val="center"/>
              <w:rPr>
                <w:rFonts w:cs="Arial"/>
              </w:rPr>
            </w:pPr>
            <w:r>
              <w:rPr>
                <w:rFonts w:cs="Arial"/>
              </w:rPr>
              <w:t>293</w:t>
            </w:r>
          </w:p>
        </w:tc>
        <w:tc>
          <w:tcPr>
            <w:tcW w:w="1336" w:type="dxa"/>
          </w:tcPr>
          <w:p w14:paraId="3BBC79A0" w14:textId="77777777" w:rsidR="00D3079D" w:rsidRDefault="00D3079D" w:rsidP="000309CA">
            <w:pPr>
              <w:jc w:val="center"/>
              <w:rPr>
                <w:rFonts w:cs="Arial"/>
              </w:rPr>
            </w:pPr>
            <w:r>
              <w:rPr>
                <w:rFonts w:cs="Arial"/>
              </w:rPr>
              <w:t>263</w:t>
            </w:r>
          </w:p>
        </w:tc>
        <w:tc>
          <w:tcPr>
            <w:tcW w:w="1337" w:type="dxa"/>
          </w:tcPr>
          <w:p w14:paraId="4892CB96" w14:textId="77777777" w:rsidR="00D3079D" w:rsidRDefault="00D3079D" w:rsidP="000309CA">
            <w:pPr>
              <w:jc w:val="center"/>
              <w:rPr>
                <w:rFonts w:cs="Arial"/>
              </w:rPr>
            </w:pPr>
            <w:r>
              <w:rPr>
                <w:rFonts w:cs="Arial"/>
              </w:rPr>
              <w:t>256</w:t>
            </w:r>
          </w:p>
        </w:tc>
        <w:tc>
          <w:tcPr>
            <w:tcW w:w="1336" w:type="dxa"/>
          </w:tcPr>
          <w:p w14:paraId="429918E0" w14:textId="77777777" w:rsidR="00D3079D" w:rsidRDefault="00D3079D" w:rsidP="000309CA">
            <w:pPr>
              <w:jc w:val="center"/>
              <w:rPr>
                <w:rFonts w:cs="Arial"/>
              </w:rPr>
            </w:pPr>
            <w:r>
              <w:rPr>
                <w:rFonts w:cs="Arial"/>
              </w:rPr>
              <w:t>241</w:t>
            </w:r>
          </w:p>
        </w:tc>
        <w:tc>
          <w:tcPr>
            <w:tcW w:w="1337" w:type="dxa"/>
          </w:tcPr>
          <w:p w14:paraId="065C2BFC" w14:textId="77777777" w:rsidR="00D3079D" w:rsidRDefault="00D3079D" w:rsidP="000309CA">
            <w:pPr>
              <w:jc w:val="center"/>
              <w:rPr>
                <w:rFonts w:cs="Arial"/>
              </w:rPr>
            </w:pPr>
            <w:r>
              <w:rPr>
                <w:rFonts w:cs="Arial"/>
              </w:rPr>
              <w:t>200*</w:t>
            </w:r>
          </w:p>
        </w:tc>
      </w:tr>
    </w:tbl>
    <w:p w14:paraId="19633345" w14:textId="77777777" w:rsidR="00D3079D" w:rsidRDefault="00D3079D" w:rsidP="00D3079D">
      <w:pPr>
        <w:spacing w:before="240" w:after="240"/>
        <w:rPr>
          <w:rFonts w:cs="Arial"/>
        </w:rPr>
      </w:pPr>
      <w:r>
        <w:rPr>
          <w:rFonts w:cs="Arial"/>
        </w:rPr>
        <w:t>* As of January 23, 2025</w:t>
      </w:r>
    </w:p>
    <w:p w14:paraId="0DB28B67" w14:textId="677F9897" w:rsidR="00D3079D" w:rsidRPr="001403F4" w:rsidRDefault="00D3079D" w:rsidP="00D3079D">
      <w:pPr>
        <w:spacing w:before="240" w:after="240"/>
        <w:rPr>
          <w:rFonts w:cs="Arial"/>
        </w:rPr>
      </w:pPr>
      <w:r w:rsidRPr="001403F4">
        <w:rPr>
          <w:rFonts w:cs="Arial"/>
        </w:rPr>
        <w:lastRenderedPageBreak/>
        <w:t>In its letter of concern dated May 6, 2024, the CDE notified Academia Avance of the CDE’s concern regarding the Charter School’s declining enrollment</w:t>
      </w:r>
      <w:r w:rsidR="00FE362A">
        <w:rPr>
          <w:rFonts w:cs="Arial"/>
        </w:rPr>
        <w:t>.</w:t>
      </w:r>
      <w:r w:rsidRPr="001403F4">
        <w:rPr>
          <w:rFonts w:cs="Arial"/>
        </w:rPr>
        <w:t> </w:t>
      </w:r>
    </w:p>
    <w:p w14:paraId="159A9DC7" w14:textId="1F206CBB" w:rsidR="00D3079D" w:rsidRPr="001403F4" w:rsidRDefault="00D3079D" w:rsidP="00D3079D">
      <w:pPr>
        <w:spacing w:before="240" w:after="240"/>
        <w:rPr>
          <w:rFonts w:cs="Arial"/>
        </w:rPr>
      </w:pPr>
      <w:r w:rsidRPr="001403F4">
        <w:rPr>
          <w:rFonts w:cs="Arial"/>
        </w:rPr>
        <w:t>In response to the CDE's concern, on June 1, 2024, the Charter School submitted a fiscal corrective action plan, which stated, in part, that the Charter School would develop its 2024–25 budget based on a projected enrollment of 200 students.</w:t>
      </w:r>
    </w:p>
    <w:p w14:paraId="67A386F9" w14:textId="39F7F4A9" w:rsidR="00D3079D" w:rsidRPr="001403F4" w:rsidRDefault="00D3079D" w:rsidP="00D3079D">
      <w:pPr>
        <w:spacing w:before="240" w:after="240"/>
        <w:rPr>
          <w:rFonts w:cs="Arial"/>
        </w:rPr>
      </w:pPr>
      <w:r w:rsidRPr="001403F4">
        <w:rPr>
          <w:rFonts w:cs="Arial"/>
        </w:rPr>
        <w:t>On July 1 and 22, 2024, the Charter School submitted budgets to the CDE that were based on a projected enrollment of 220 students, an enrollment figure 10 percent greater than the enrollment target of 200 students that the Charter School identified in the fiscal corrective action plan it submitted to the CDE the previous month.</w:t>
      </w:r>
    </w:p>
    <w:p w14:paraId="077DFAB1" w14:textId="77777777" w:rsidR="00D3079D" w:rsidRDefault="00D3079D" w:rsidP="00D3079D">
      <w:pPr>
        <w:spacing w:before="240" w:after="240"/>
        <w:rPr>
          <w:rFonts w:cs="Arial"/>
        </w:rPr>
      </w:pPr>
      <w:r w:rsidRPr="001403F4">
        <w:rPr>
          <w:rFonts w:cs="Arial"/>
        </w:rPr>
        <w:t>The Charter School’s overall declining enrollment and repeated use of unreasonable enrollment projections demonstrate the Charter School’s inattention to enrollment and</w:t>
      </w:r>
      <w:r>
        <w:rPr>
          <w:rFonts w:cs="Arial"/>
        </w:rPr>
        <w:t xml:space="preserve"> consequently unreliable budget assumptions, which supports </w:t>
      </w:r>
      <w:proofErr w:type="gramStart"/>
      <w:r>
        <w:rPr>
          <w:rFonts w:cs="Arial"/>
        </w:rPr>
        <w:t>a finding</w:t>
      </w:r>
      <w:proofErr w:type="gramEnd"/>
      <w:r>
        <w:rPr>
          <w:rFonts w:cs="Arial"/>
        </w:rPr>
        <w:t xml:space="preserve"> of fiscal mismanagement.</w:t>
      </w:r>
    </w:p>
    <w:p w14:paraId="070711ED" w14:textId="77777777" w:rsidR="00D3079D" w:rsidRDefault="00D3079D" w:rsidP="00D3079D">
      <w:pPr>
        <w:pStyle w:val="Heading3"/>
      </w:pPr>
      <w:r>
        <w:t>Unreliable Budget Development</w:t>
      </w:r>
    </w:p>
    <w:p w14:paraId="3547585C" w14:textId="77777777" w:rsidR="00D3079D" w:rsidRDefault="00D3079D" w:rsidP="00D3079D">
      <w:r>
        <w:t xml:space="preserve">FCMAT includes unreasonable and unclear budget assumptions as an indication of a charter school’s unreliable budget development </w:t>
      </w:r>
      <w:r>
        <w:rPr>
          <w:rFonts w:eastAsia="Arial" w:cs="Arial"/>
          <w:lang w:bidi="en-US"/>
        </w:rPr>
        <w:t>(FCMAT Indicators, p. 1).</w:t>
      </w:r>
    </w:p>
    <w:p w14:paraId="0D15A228" w14:textId="77777777" w:rsidR="00D3079D" w:rsidRDefault="00D3079D" w:rsidP="00D3079D"/>
    <w:p w14:paraId="11FA9F1E" w14:textId="77777777" w:rsidR="00D3079D" w:rsidRPr="001D76C2" w:rsidRDefault="00D3079D" w:rsidP="00D3079D">
      <w:pPr>
        <w:spacing w:after="240"/>
      </w:pPr>
      <w:r w:rsidRPr="001D76C2">
        <w:t xml:space="preserve">Pursuant to </w:t>
      </w:r>
      <w:r w:rsidRPr="001D76C2">
        <w:rPr>
          <w:i/>
          <w:iCs/>
        </w:rPr>
        <w:t>EC</w:t>
      </w:r>
      <w:r w:rsidRPr="001D76C2">
        <w:t xml:space="preserve"> sections 47604.33(a) and 47605(m), the Charter School is required to submit its prior year Unaudited Actuals </w:t>
      </w:r>
      <w:r>
        <w:t>R</w:t>
      </w:r>
      <w:r w:rsidRPr="001D76C2">
        <w:t xml:space="preserve">eport to the CDE by September 15 of each year and its First Interim and Independent Financial Audit </w:t>
      </w:r>
      <w:r>
        <w:t>R</w:t>
      </w:r>
      <w:r w:rsidRPr="001D76C2">
        <w:t xml:space="preserve">eports to the CDE by December 15 of each year. The table below summarizes </w:t>
      </w:r>
      <w:r>
        <w:t>these</w:t>
      </w:r>
      <w:r w:rsidRPr="001D76C2">
        <w:t xml:space="preserve"> timelines</w:t>
      </w:r>
      <w:r>
        <w:t xml:space="preserve"> as well as</w:t>
      </w:r>
      <w:r w:rsidRPr="001D76C2">
        <w:t xml:space="preserve"> the Charter School’s submission dates</w:t>
      </w:r>
      <w:r>
        <w:t xml:space="preserve"> for each report:</w:t>
      </w:r>
    </w:p>
    <w:p w14:paraId="56B6F96B" w14:textId="77777777" w:rsidR="00D3079D" w:rsidRPr="001D76C2" w:rsidRDefault="00D3079D" w:rsidP="00D3079D">
      <w:pPr>
        <w:spacing w:after="240"/>
      </w:pPr>
      <w:r w:rsidRPr="001D76C2">
        <w:rPr>
          <w:i/>
          <w:iCs/>
        </w:rPr>
        <w:t>Table. Financial Reports</w:t>
      </w:r>
    </w:p>
    <w:tbl>
      <w:tblPr>
        <w:tblW w:w="9445" w:type="dxa"/>
        <w:tblCellMar>
          <w:left w:w="0" w:type="dxa"/>
          <w:right w:w="0" w:type="dxa"/>
        </w:tblCellMar>
        <w:tblLook w:val="04A0" w:firstRow="1" w:lastRow="0" w:firstColumn="1" w:lastColumn="0" w:noHBand="0" w:noVBand="1"/>
        <w:tblDescription w:val="Table. Financial Reports"/>
      </w:tblPr>
      <w:tblGrid>
        <w:gridCol w:w="4315"/>
        <w:gridCol w:w="2700"/>
        <w:gridCol w:w="2430"/>
      </w:tblGrid>
      <w:tr w:rsidR="00D3079D" w:rsidRPr="001D76C2" w14:paraId="4A59B000" w14:textId="77777777" w:rsidTr="000309CA">
        <w:trPr>
          <w:trHeight w:val="576"/>
          <w:tblHeader/>
        </w:trPr>
        <w:tc>
          <w:tcPr>
            <w:tcW w:w="4315" w:type="dxa"/>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448B6E90" w14:textId="77777777" w:rsidR="00D3079D" w:rsidRPr="001D76C2" w:rsidRDefault="00D3079D" w:rsidP="000309CA">
            <w:pPr>
              <w:jc w:val="center"/>
              <w:rPr>
                <w:b/>
                <w:bCs/>
              </w:rPr>
            </w:pPr>
            <w:r>
              <w:rPr>
                <w:b/>
                <w:bCs/>
              </w:rPr>
              <w:t>Report</w:t>
            </w:r>
          </w:p>
        </w:tc>
        <w:tc>
          <w:tcPr>
            <w:tcW w:w="270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1D6B58" w14:textId="77777777" w:rsidR="00D3079D" w:rsidRPr="001D76C2" w:rsidRDefault="00D3079D" w:rsidP="000309CA">
            <w:pPr>
              <w:jc w:val="center"/>
              <w:rPr>
                <w:b/>
                <w:bCs/>
              </w:rPr>
            </w:pPr>
            <w:r>
              <w:rPr>
                <w:b/>
                <w:bCs/>
              </w:rPr>
              <w:t xml:space="preserve">Statutory </w:t>
            </w:r>
            <w:r w:rsidRPr="001D76C2">
              <w:rPr>
                <w:b/>
                <w:bCs/>
              </w:rPr>
              <w:t>Due Date</w:t>
            </w:r>
          </w:p>
        </w:tc>
        <w:tc>
          <w:tcPr>
            <w:tcW w:w="2430" w:type="dxa"/>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67ABF16C" w14:textId="77777777" w:rsidR="00D3079D" w:rsidRPr="001D76C2" w:rsidRDefault="00D3079D" w:rsidP="000309CA">
            <w:pPr>
              <w:jc w:val="center"/>
              <w:rPr>
                <w:b/>
                <w:bCs/>
              </w:rPr>
            </w:pPr>
            <w:r w:rsidRPr="001D76C2">
              <w:rPr>
                <w:b/>
                <w:bCs/>
              </w:rPr>
              <w:t>Date Submitted</w:t>
            </w:r>
          </w:p>
        </w:tc>
      </w:tr>
      <w:tr w:rsidR="00D3079D" w:rsidRPr="001D76C2" w14:paraId="18E8B01E" w14:textId="77777777" w:rsidTr="000309CA">
        <w:trPr>
          <w:cantSplit/>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C1BBD3" w14:textId="77777777" w:rsidR="00D3079D" w:rsidRPr="001D76C2" w:rsidRDefault="00D3079D" w:rsidP="000309CA">
            <w:r w:rsidRPr="001D76C2">
              <w:rPr>
                <w:b/>
                <w:bCs/>
              </w:rPr>
              <w:t>Unaudited Actuals</w:t>
            </w:r>
          </w:p>
          <w:p w14:paraId="3C4F86F6" w14:textId="77777777" w:rsidR="00D3079D" w:rsidRPr="001D76C2" w:rsidRDefault="00D3079D" w:rsidP="000309CA">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51F96834" w14:textId="77777777" w:rsidR="00D3079D" w:rsidRPr="001D76C2" w:rsidRDefault="00D3079D" w:rsidP="000309CA">
            <w:r w:rsidRPr="001D76C2">
              <w:t>September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681F6EC0" w14:textId="77777777" w:rsidR="00D3079D" w:rsidRPr="001D76C2" w:rsidRDefault="00D3079D" w:rsidP="000309CA">
            <w:r w:rsidRPr="001D76C2">
              <w:t>January 31, 2025</w:t>
            </w:r>
          </w:p>
        </w:tc>
      </w:tr>
      <w:tr w:rsidR="00D3079D" w:rsidRPr="001D76C2" w14:paraId="5B93DAC0" w14:textId="77777777" w:rsidTr="000309CA">
        <w:trPr>
          <w:trHeight w:val="88"/>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1B925BF" w14:textId="77777777" w:rsidR="00D3079D" w:rsidRPr="001D76C2" w:rsidRDefault="00D3079D" w:rsidP="000309CA">
            <w:r w:rsidRPr="001D76C2">
              <w:rPr>
                <w:b/>
                <w:bCs/>
              </w:rPr>
              <w:t>First Interim</w:t>
            </w:r>
          </w:p>
          <w:p w14:paraId="26E9E8BB" w14:textId="77777777" w:rsidR="00D3079D" w:rsidRPr="001D76C2" w:rsidRDefault="00D3079D" w:rsidP="000309CA">
            <w:r w:rsidRPr="001D76C2">
              <w:t>reflecting changes through October 1</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76920753" w14:textId="77777777" w:rsidR="00D3079D" w:rsidRPr="001D76C2" w:rsidRDefault="00D3079D" w:rsidP="000309CA">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5B300099" w14:textId="77777777" w:rsidR="00D3079D" w:rsidRPr="001D76C2" w:rsidRDefault="00D3079D" w:rsidP="000309CA">
            <w:r w:rsidRPr="001D76C2">
              <w:t>November 26, 2024</w:t>
            </w:r>
          </w:p>
        </w:tc>
      </w:tr>
      <w:tr w:rsidR="00D3079D" w:rsidRPr="001D76C2" w14:paraId="1A1651DA" w14:textId="77777777" w:rsidTr="000309CA">
        <w:trPr>
          <w:trHeight w:val="60"/>
        </w:trPr>
        <w:tc>
          <w:tcPr>
            <w:tcW w:w="431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3BEA8A" w14:textId="77777777" w:rsidR="00D3079D" w:rsidRPr="001D76C2" w:rsidRDefault="00D3079D" w:rsidP="000309CA">
            <w:r w:rsidRPr="001D76C2">
              <w:rPr>
                <w:b/>
                <w:bCs/>
              </w:rPr>
              <w:t>Independent Audit</w:t>
            </w:r>
          </w:p>
          <w:p w14:paraId="5FA19476" w14:textId="77777777" w:rsidR="00D3079D" w:rsidRPr="001D76C2" w:rsidRDefault="00D3079D" w:rsidP="000309CA">
            <w:r w:rsidRPr="001D76C2">
              <w:t>for the full prior year ending June 30</w:t>
            </w:r>
          </w:p>
        </w:tc>
        <w:tc>
          <w:tcPr>
            <w:tcW w:w="2700" w:type="dxa"/>
            <w:tcBorders>
              <w:top w:val="nil"/>
              <w:left w:val="nil"/>
              <w:bottom w:val="single" w:sz="8" w:space="0" w:color="auto"/>
              <w:right w:val="single" w:sz="8" w:space="0" w:color="auto"/>
            </w:tcBorders>
            <w:tcMar>
              <w:top w:w="0" w:type="dxa"/>
              <w:left w:w="108" w:type="dxa"/>
              <w:bottom w:w="0" w:type="dxa"/>
              <w:right w:w="108" w:type="dxa"/>
            </w:tcMar>
            <w:hideMark/>
          </w:tcPr>
          <w:p w14:paraId="54C95506" w14:textId="77777777" w:rsidR="00D3079D" w:rsidRPr="001D76C2" w:rsidRDefault="00D3079D" w:rsidP="000309CA">
            <w:r w:rsidRPr="001D76C2">
              <w:t>December 15, 2024</w:t>
            </w:r>
          </w:p>
        </w:tc>
        <w:tc>
          <w:tcPr>
            <w:tcW w:w="2430" w:type="dxa"/>
            <w:tcBorders>
              <w:top w:val="nil"/>
              <w:left w:val="nil"/>
              <w:bottom w:val="single" w:sz="8" w:space="0" w:color="auto"/>
              <w:right w:val="single" w:sz="8" w:space="0" w:color="auto"/>
            </w:tcBorders>
            <w:tcMar>
              <w:top w:w="0" w:type="dxa"/>
              <w:left w:w="108" w:type="dxa"/>
              <w:bottom w:w="0" w:type="dxa"/>
              <w:right w:w="108" w:type="dxa"/>
            </w:tcMar>
            <w:hideMark/>
          </w:tcPr>
          <w:p w14:paraId="4ACF9F12" w14:textId="77777777" w:rsidR="00D3079D" w:rsidRPr="001D76C2" w:rsidRDefault="00D3079D" w:rsidP="000309CA">
            <w:r w:rsidRPr="001D76C2">
              <w:t>Not Submitted</w:t>
            </w:r>
            <w:r>
              <w:t xml:space="preserve"> </w:t>
            </w:r>
            <w:r w:rsidRPr="001D76C2">
              <w:t>*</w:t>
            </w:r>
          </w:p>
        </w:tc>
      </w:tr>
    </w:tbl>
    <w:p w14:paraId="654EE9A4" w14:textId="56F5EA10" w:rsidR="00D3079D" w:rsidRDefault="00D3079D" w:rsidP="00D3079D">
      <w:pPr>
        <w:spacing w:before="240" w:after="240"/>
      </w:pPr>
      <w:r w:rsidRPr="001D76C2">
        <w:t>* As of February 14, 2025</w:t>
      </w:r>
      <w:r w:rsidRPr="001D76C2">
        <w:br/>
      </w:r>
      <w:r w:rsidRPr="001D76C2">
        <w:br/>
        <w:t>Based on the above-summarized dates, the Charter School submitted its 2024</w:t>
      </w:r>
      <w:r>
        <w:t>–</w:t>
      </w:r>
      <w:r w:rsidRPr="001D76C2">
        <w:t xml:space="preserve">25 First Interim </w:t>
      </w:r>
      <w:r>
        <w:t>R</w:t>
      </w:r>
      <w:r w:rsidRPr="001D76C2">
        <w:t>eport before completing its 2023</w:t>
      </w:r>
      <w:r>
        <w:t>–</w:t>
      </w:r>
      <w:r w:rsidRPr="001D76C2">
        <w:t xml:space="preserve">24 Unaudited Actuals </w:t>
      </w:r>
      <w:r>
        <w:t>R</w:t>
      </w:r>
      <w:r w:rsidRPr="001D76C2">
        <w:t>eport.</w:t>
      </w:r>
      <w:r>
        <w:t xml:space="preserve"> As they were developed without prior year financial data, the Charter School’s 2024–25 Budgets include unreas</w:t>
      </w:r>
      <w:r w:rsidRPr="001D76C2">
        <w:t>onable and unclear budget assumptions</w:t>
      </w:r>
      <w:r>
        <w:t>.</w:t>
      </w:r>
    </w:p>
    <w:p w14:paraId="1F66236E" w14:textId="1289B53B" w:rsidR="00D3079D" w:rsidRDefault="00D3079D" w:rsidP="00D3079D">
      <w:pPr>
        <w:spacing w:before="240" w:after="240"/>
      </w:pPr>
      <w:r>
        <w:lastRenderedPageBreak/>
        <w:t xml:space="preserve">The Charter School’s </w:t>
      </w:r>
      <w:r w:rsidR="00FE362A">
        <w:t>development of its budgets</w:t>
      </w:r>
      <w:r>
        <w:t xml:space="preserve"> without </w:t>
      </w:r>
      <w:proofErr w:type="gramStart"/>
      <w:r>
        <w:t>a timely unaudited actuals</w:t>
      </w:r>
      <w:proofErr w:type="gramEnd"/>
      <w:r>
        <w:t xml:space="preserve"> report and without an independent financial audit report demonstrates a lack of reliability, which supports </w:t>
      </w:r>
      <w:proofErr w:type="gramStart"/>
      <w:r>
        <w:t>a finding</w:t>
      </w:r>
      <w:proofErr w:type="gramEnd"/>
      <w:r>
        <w:t xml:space="preserve"> of fiscal mismanagement.</w:t>
      </w:r>
    </w:p>
    <w:p w14:paraId="2C69E730" w14:textId="77777777" w:rsidR="00D3079D" w:rsidRDefault="00D3079D" w:rsidP="00D3079D">
      <w:pPr>
        <w:pStyle w:val="Heading3"/>
        <w:rPr>
          <w:rFonts w:eastAsia="Calibri" w:cs="Arial"/>
        </w:rPr>
      </w:pPr>
      <w:r>
        <w:t>Inattention to Debt</w:t>
      </w:r>
    </w:p>
    <w:p w14:paraId="75D6E710" w14:textId="77777777" w:rsidR="00D3079D" w:rsidRPr="00367C73" w:rsidRDefault="00D3079D" w:rsidP="00D3079D">
      <w:pPr>
        <w:rPr>
          <w:rFonts w:eastAsia="Calibri"/>
        </w:rPr>
      </w:pPr>
      <w:r>
        <w:rPr>
          <w:rFonts w:eastAsia="Calibri"/>
        </w:rPr>
        <w:t xml:space="preserve">FCMAT includes high levels of debt with total debt services payments greater than 2 percent of a charter school’s general revenues as an indicator of financial risk or potential insolvency </w:t>
      </w:r>
      <w:r>
        <w:rPr>
          <w:rFonts w:eastAsia="Arial" w:cs="Arial"/>
          <w:lang w:bidi="en-US"/>
        </w:rPr>
        <w:t>(FCMAT Indicators, p. 3).</w:t>
      </w:r>
    </w:p>
    <w:p w14:paraId="506B4DB8" w14:textId="77777777" w:rsidR="00D3079D" w:rsidRDefault="00D3079D" w:rsidP="00D3079D">
      <w:pPr>
        <w:spacing w:before="240" w:after="240"/>
        <w:rPr>
          <w:rFonts w:eastAsia="Calibri" w:cs="Arial"/>
        </w:rPr>
      </w:pPr>
      <w:r w:rsidRPr="005B148B">
        <w:rPr>
          <w:rFonts w:eastAsia="Calibri" w:cs="Arial"/>
        </w:rPr>
        <w:t xml:space="preserve">A current ratio of &lt;1 indicates </w:t>
      </w:r>
      <w:r>
        <w:rPr>
          <w:rFonts w:eastAsia="Calibri" w:cs="Arial"/>
        </w:rPr>
        <w:t>a</w:t>
      </w:r>
      <w:r w:rsidRPr="005B148B">
        <w:rPr>
          <w:rFonts w:eastAsia="Calibri" w:cs="Arial"/>
        </w:rPr>
        <w:t xml:space="preserve"> may be unable to meet short-term financial obligations. A debt ratio of &gt;1 indicates that </w:t>
      </w:r>
      <w:r>
        <w:rPr>
          <w:rFonts w:eastAsia="Calibri" w:cs="Arial"/>
        </w:rPr>
        <w:t>a s</w:t>
      </w:r>
      <w:r w:rsidRPr="005B148B">
        <w:rPr>
          <w:rFonts w:eastAsia="Calibri" w:cs="Arial"/>
        </w:rPr>
        <w:t>chool has more debts than assets, limiting its options for financing, which may result in being unable to meet long-term financial obligations</w:t>
      </w:r>
      <w:r>
        <w:rPr>
          <w:rFonts w:eastAsia="Calibri" w:cs="Arial"/>
        </w:rPr>
        <w:t>.</w:t>
      </w:r>
    </w:p>
    <w:p w14:paraId="3F915DE4" w14:textId="0BC0172C" w:rsidR="00D3079D" w:rsidRPr="002623D9" w:rsidRDefault="00D3079D" w:rsidP="00D3079D">
      <w:pPr>
        <w:spacing w:before="240" w:after="240"/>
      </w:pPr>
      <w:r w:rsidRPr="005B148B">
        <w:rPr>
          <w:rFonts w:eastAsia="Calibri" w:cs="Arial"/>
        </w:rPr>
        <w:t>Per the Statement of Financial Position dated September 30, 2024, the Charter School had a current ratio of 0.11. The current ratio is calculated by dividing total assets ($580,258) by current liabilities ($5,122,794).</w:t>
      </w:r>
      <w:r w:rsidRPr="00601C2D">
        <w:rPr>
          <w:rFonts w:eastAsia="Calibri" w:cs="Arial"/>
        </w:rPr>
        <w:t xml:space="preserve"> </w:t>
      </w:r>
      <w:r w:rsidRPr="005B148B">
        <w:rPr>
          <w:rFonts w:eastAsia="Calibri" w:cs="Arial"/>
        </w:rPr>
        <w:t>The debt ratio for the Charter School was 2.62. The debt ratio is calculated by dividing total liabilities ($5,600,382) by liabilities and net assets ($2,139,432).</w:t>
      </w:r>
    </w:p>
    <w:p w14:paraId="46CBC9B2" w14:textId="04AAB08A" w:rsidR="00D3079D" w:rsidRDefault="00D3079D" w:rsidP="00D3079D">
      <w:pPr>
        <w:rPr>
          <w:rFonts w:eastAsia="Calibri"/>
          <w:b/>
        </w:rPr>
      </w:pPr>
      <w:r w:rsidRPr="00973281">
        <w:rPr>
          <w:rFonts w:eastAsia="Calibri"/>
        </w:rPr>
        <w:t xml:space="preserve">Per the Aging Report, as of October 23, 2024, the Charter School had outstanding invoices totaling $1,581,843 of which $1,183,120 is 120 days past due. During </w:t>
      </w:r>
      <w:r>
        <w:rPr>
          <w:rFonts w:eastAsia="Calibri"/>
        </w:rPr>
        <w:t xml:space="preserve">its </w:t>
      </w:r>
      <w:r w:rsidRPr="00973281">
        <w:rPr>
          <w:rFonts w:eastAsia="Calibri"/>
        </w:rPr>
        <w:t>October 24, 2024</w:t>
      </w:r>
      <w:r>
        <w:rPr>
          <w:rFonts w:eastAsia="Calibri"/>
        </w:rPr>
        <w:t>, monthly oversight meeting with the CDE</w:t>
      </w:r>
      <w:r w:rsidRPr="00973281">
        <w:rPr>
          <w:rFonts w:eastAsia="Calibri"/>
        </w:rPr>
        <w:t xml:space="preserve">, the Charter School communicated making efforts to address several of the outstanding invoices. Specifically, the current Board Chair explained that the previous Executive Director established the Avance Community Foundation to pay the leases for two school properties. During the investigation of the debts owed to the Avance Community Foundation, the Charter School uncovered discrepancies in the amounts billed versus the amount owed. The Charter School expressed efforts to establish payment plans and correct the amounts owed to vendors listed on the Aging Report; however, those changes were not reflected on </w:t>
      </w:r>
      <w:proofErr w:type="gramStart"/>
      <w:r w:rsidRPr="00973281">
        <w:rPr>
          <w:rFonts w:eastAsia="Calibri"/>
        </w:rPr>
        <w:t>the October</w:t>
      </w:r>
      <w:proofErr w:type="gramEnd"/>
      <w:r w:rsidRPr="00973281">
        <w:rPr>
          <w:rFonts w:eastAsia="Calibri"/>
        </w:rPr>
        <w:t xml:space="preserve"> 23, 2024, Aging Report provided to the CD</w:t>
      </w:r>
      <w:r>
        <w:rPr>
          <w:rFonts w:eastAsia="Calibri"/>
        </w:rPr>
        <w:t>E.</w:t>
      </w:r>
    </w:p>
    <w:p w14:paraId="130591A6" w14:textId="77777777" w:rsidR="00D3079D" w:rsidRPr="001B3958" w:rsidRDefault="00D3079D" w:rsidP="00D3079D">
      <w:pPr>
        <w:spacing w:before="240" w:after="240"/>
      </w:pPr>
      <w:r>
        <w:t>The inattention to the debt ratio and past due outstanding invoices of the Charter School indicates significant risk of potential insolvency, which supports a finding of fiscal mismanagement.</w:t>
      </w:r>
    </w:p>
    <w:bookmarkEnd w:id="8"/>
    <w:bookmarkEnd w:id="9"/>
    <w:p w14:paraId="57439EE6" w14:textId="5B035EDB" w:rsidR="00FD04E1" w:rsidRDefault="00012A27" w:rsidP="00FD04E1">
      <w:pPr>
        <w:pStyle w:val="Heading2"/>
      </w:pPr>
      <w:r>
        <w:t>R</w:t>
      </w:r>
      <w:r w:rsidR="000C05E7">
        <w:t>ight to Respond</w:t>
      </w:r>
    </w:p>
    <w:p w14:paraId="1C21666C" w14:textId="11407E80" w:rsidR="00624095" w:rsidRDefault="00624095" w:rsidP="00624095">
      <w:pPr>
        <w:pStyle w:val="BodyText"/>
        <w:spacing w:before="240" w:after="240"/>
      </w:pPr>
      <w:bookmarkStart w:id="10" w:name="Other_Concerns"/>
      <w:bookmarkStart w:id="11" w:name="Right_to_Respond_to_Instances_of_Violati"/>
      <w:bookmarkEnd w:id="10"/>
      <w:bookmarkEnd w:id="11"/>
      <w:r>
        <w:t xml:space="preserve">Pursuant to </w:t>
      </w:r>
      <w:r w:rsidR="00DA767B" w:rsidRPr="00B164F4">
        <w:rPr>
          <w:i/>
          <w:iCs/>
        </w:rPr>
        <w:t>California Code of Regulations</w:t>
      </w:r>
      <w:r w:rsidR="00DA767B">
        <w:t>, Title 5 (</w:t>
      </w:r>
      <w:r>
        <w:t xml:space="preserve">5 </w:t>
      </w:r>
      <w:r>
        <w:rPr>
          <w:i/>
        </w:rPr>
        <w:t>CCR</w:t>
      </w:r>
      <w:r w:rsidR="00DA767B" w:rsidRPr="00DA767B">
        <w:rPr>
          <w:iCs/>
        </w:rPr>
        <w:t xml:space="preserve">) </w:t>
      </w:r>
      <w:r>
        <w:t>Section 11968.5.2</w:t>
      </w:r>
      <w:r w:rsidR="00BB1BAE">
        <w:t>(c)(1) and (2)</w:t>
      </w:r>
      <w:r>
        <w:t>, the Charter School has the right to respond to this communication through the following actions:</w:t>
      </w:r>
    </w:p>
    <w:p w14:paraId="1970E87F" w14:textId="07685EE6" w:rsidR="00624095" w:rsidRDefault="00624095" w:rsidP="00EF52B9">
      <w:pPr>
        <w:pStyle w:val="ListParagraph"/>
        <w:widowControl w:val="0"/>
        <w:numPr>
          <w:ilvl w:val="0"/>
          <w:numId w:val="30"/>
        </w:numPr>
        <w:tabs>
          <w:tab w:val="left" w:pos="860"/>
        </w:tabs>
        <w:autoSpaceDE w:val="0"/>
        <w:autoSpaceDN w:val="0"/>
        <w:spacing w:before="240" w:after="240"/>
        <w:contextualSpacing w:val="0"/>
      </w:pPr>
      <w:r>
        <w:t xml:space="preserve">Submit to the SBE a detailed, written response addressing each identified </w:t>
      </w:r>
      <w:r w:rsidR="00DA767B">
        <w:t>finding</w:t>
      </w:r>
      <w:r>
        <w:t xml:space="preserve"> which shall include the refutation, remedial action taken, or proposed remedial action by the Charter School specific to each alleged violation. The written </w:t>
      </w:r>
      <w:r>
        <w:lastRenderedPageBreak/>
        <w:t xml:space="preserve">response is due by </w:t>
      </w:r>
      <w:r>
        <w:rPr>
          <w:b/>
        </w:rPr>
        <w:t xml:space="preserve">5 p.m. on </w:t>
      </w:r>
      <w:r w:rsidRPr="00B164F4">
        <w:rPr>
          <w:b/>
        </w:rPr>
        <w:t xml:space="preserve">March </w:t>
      </w:r>
      <w:r w:rsidR="009F2089" w:rsidRPr="00B164F4">
        <w:rPr>
          <w:b/>
        </w:rPr>
        <w:t>13</w:t>
      </w:r>
      <w:r w:rsidRPr="00B164F4">
        <w:rPr>
          <w:b/>
        </w:rPr>
        <w:t>,</w:t>
      </w:r>
      <w:r w:rsidRPr="00B164F4">
        <w:rPr>
          <w:b/>
          <w:spacing w:val="-13"/>
        </w:rPr>
        <w:t xml:space="preserve"> </w:t>
      </w:r>
      <w:r w:rsidRPr="00B164F4">
        <w:rPr>
          <w:b/>
        </w:rPr>
        <w:t>2025</w:t>
      </w:r>
      <w:r w:rsidRPr="00B164F4">
        <w:t>.</w:t>
      </w:r>
    </w:p>
    <w:p w14:paraId="184FF03A" w14:textId="77777777" w:rsidR="00624095" w:rsidRDefault="00624095" w:rsidP="00EF52B9">
      <w:pPr>
        <w:pStyle w:val="ListParagraph"/>
        <w:widowControl w:val="0"/>
        <w:numPr>
          <w:ilvl w:val="0"/>
          <w:numId w:val="30"/>
        </w:numPr>
        <w:tabs>
          <w:tab w:val="left" w:pos="860"/>
        </w:tabs>
        <w:autoSpaceDE w:val="0"/>
        <w:autoSpaceDN w:val="0"/>
        <w:spacing w:before="240" w:after="240"/>
        <w:contextualSpacing w:val="0"/>
      </w:pPr>
      <w:r>
        <w:t>Attach to its written response supporting evidence of the refutation, remedial action, or proposed remedial action, if any, including written reports, statements, and other appropriate</w:t>
      </w:r>
      <w:r>
        <w:rPr>
          <w:spacing w:val="-1"/>
        </w:rPr>
        <w:t xml:space="preserve"> </w:t>
      </w:r>
      <w:r>
        <w:t>documentation.</w:t>
      </w:r>
    </w:p>
    <w:p w14:paraId="4C19B4DB" w14:textId="3391195E" w:rsidR="00624095" w:rsidRDefault="00624095" w:rsidP="00624095">
      <w:pPr>
        <w:pStyle w:val="BodyText"/>
        <w:spacing w:before="240" w:after="240"/>
        <w:jc w:val="both"/>
      </w:pPr>
      <w:r>
        <w:t xml:space="preserve">Failure to provide substantial evidence that refutes, remedies, or proposes to remedy the alleged violations may provide grounds sufficient to form the basis for an action to revoke the </w:t>
      </w:r>
      <w:r w:rsidR="00FE362A">
        <w:t>Academia Avance</w:t>
      </w:r>
      <w:r>
        <w:t xml:space="preserve"> charter pursuant to </w:t>
      </w:r>
      <w:r>
        <w:rPr>
          <w:i/>
        </w:rPr>
        <w:t xml:space="preserve">EC </w:t>
      </w:r>
      <w:r>
        <w:t>Section</w:t>
      </w:r>
      <w:r>
        <w:rPr>
          <w:spacing w:val="-4"/>
        </w:rPr>
        <w:t xml:space="preserve"> </w:t>
      </w:r>
      <w:r>
        <w:t>47607(f).</w:t>
      </w:r>
    </w:p>
    <w:p w14:paraId="48278DBA" w14:textId="214BD776" w:rsidR="00624095" w:rsidRDefault="00624095" w:rsidP="00624095">
      <w:pPr>
        <w:pStyle w:val="BodyText"/>
        <w:spacing w:before="240" w:after="240"/>
      </w:pPr>
      <w:r>
        <w:t xml:space="preserve">On April 8, 2025, the Charter School will have an opportunity to present its evidence to refute or remedy each alleged violation to the Advisory Commission on Charter Schools (ACCS). The ACCS will review the evidence and discuss the items in a public forum and </w:t>
      </w:r>
      <w:r w:rsidR="00DA767B">
        <w:t xml:space="preserve">may </w:t>
      </w:r>
      <w:proofErr w:type="gramStart"/>
      <w:r>
        <w:t>take action</w:t>
      </w:r>
      <w:proofErr w:type="gramEnd"/>
      <w:r>
        <w:t xml:space="preserve"> regarding a recommendation to the SBE.</w:t>
      </w:r>
    </w:p>
    <w:p w14:paraId="11733898" w14:textId="09C722FF" w:rsidR="00624095" w:rsidRDefault="00624095" w:rsidP="00624095">
      <w:pPr>
        <w:pStyle w:val="BodyText"/>
        <w:spacing w:before="240" w:after="240"/>
        <w:rPr>
          <w:sz w:val="20"/>
        </w:rPr>
      </w:pPr>
      <w:r>
        <w:t>On May 7</w:t>
      </w:r>
      <w:r w:rsidR="00DA767B">
        <w:t>–</w:t>
      </w:r>
      <w:r>
        <w:t xml:space="preserve">8, 2025, the SBE, in a public hearing, will consider whether there is substantial evidence to refute or remedy each alleged violation, at which time it may issue a Notice of Intent to Revoke, pursuant to </w:t>
      </w:r>
      <w:r>
        <w:rPr>
          <w:i/>
        </w:rPr>
        <w:t xml:space="preserve">EC </w:t>
      </w:r>
      <w:r>
        <w:t>Section 47607(h). If the SBE issues a Notice of Intent to Revoke, the SBE will hold a public hearing on May 7</w:t>
      </w:r>
      <w:r w:rsidR="00B164F4">
        <w:t>–</w:t>
      </w:r>
      <w:r>
        <w:t xml:space="preserve">8, 2025, at which time the SBE will determine whether sufficient evidence exists to revoke the </w:t>
      </w:r>
      <w:r w:rsidR="00FE362A">
        <w:t>Academia Avance</w:t>
      </w:r>
      <w:r>
        <w:t xml:space="preserve"> charter.</w:t>
      </w:r>
    </w:p>
    <w:p w14:paraId="4A991E6F" w14:textId="17EF7A38" w:rsidR="00624095" w:rsidRDefault="00624095" w:rsidP="00624095">
      <w:pPr>
        <w:pStyle w:val="BodyText"/>
        <w:spacing w:before="240" w:after="240"/>
      </w:pPr>
      <w:r>
        <w:t xml:space="preserve">This letter serves as a formal Notice of Violation, pursuant to </w:t>
      </w:r>
      <w:r>
        <w:rPr>
          <w:i/>
        </w:rPr>
        <w:t xml:space="preserve">EC </w:t>
      </w:r>
      <w:r>
        <w:t xml:space="preserve">Section 47607(g) and 5 </w:t>
      </w:r>
      <w:r>
        <w:rPr>
          <w:i/>
        </w:rPr>
        <w:t xml:space="preserve">CCR </w:t>
      </w:r>
      <w:r>
        <w:t xml:space="preserve">Section 11968.5.2, and provides </w:t>
      </w:r>
      <w:r w:rsidR="00FE362A">
        <w:t>Academia Avance</w:t>
      </w:r>
      <w:r>
        <w:t xml:space="preserve"> a reasonable </w:t>
      </w:r>
      <w:r w:rsidR="005B07BF">
        <w:t>oppor</w:t>
      </w:r>
      <w:r w:rsidR="00B26BC3">
        <w:t>tunity to remedy</w:t>
      </w:r>
      <w:r>
        <w:t>.</w:t>
      </w:r>
    </w:p>
    <w:p w14:paraId="559DEAC6" w14:textId="606AC5DF" w:rsidR="00624095" w:rsidRDefault="00624095" w:rsidP="00624095">
      <w:pPr>
        <w:pStyle w:val="BodyText"/>
        <w:spacing w:before="240" w:after="240"/>
      </w:pPr>
      <w:r>
        <w:t xml:space="preserve">A written response and supporting evidence addressing each of the above-outlined issues must be received by the Charter Schools Division by </w:t>
      </w:r>
      <w:r>
        <w:rPr>
          <w:b/>
        </w:rPr>
        <w:t xml:space="preserve">5 p.m. on March </w:t>
      </w:r>
      <w:r w:rsidR="003D1F25">
        <w:rPr>
          <w:b/>
        </w:rPr>
        <w:t>13</w:t>
      </w:r>
      <w:r>
        <w:rPr>
          <w:b/>
        </w:rPr>
        <w:t xml:space="preserve">, 2025, </w:t>
      </w:r>
      <w:r>
        <w:t xml:space="preserve">via email at </w:t>
      </w:r>
      <w:hyperlink r:id="rId8" w:history="1">
        <w:r w:rsidRPr="009B55B9">
          <w:rPr>
            <w:rStyle w:val="Hyperlink"/>
          </w:rPr>
          <w:t>spark@cde.ca.gov</w:t>
        </w:r>
      </w:hyperlink>
      <w:r>
        <w:t>.</w:t>
      </w:r>
    </w:p>
    <w:p w14:paraId="2D78697B" w14:textId="77777777" w:rsidR="00624095" w:rsidRDefault="00624095" w:rsidP="00624095">
      <w:pPr>
        <w:pStyle w:val="BodyText"/>
        <w:spacing w:before="240" w:after="240"/>
      </w:pPr>
      <w:r>
        <w:t xml:space="preserve">If you have any questions regarding this subject, please contact Susan Park, Director, Charter Schools Division, by email at </w:t>
      </w:r>
      <w:hyperlink r:id="rId9" w:history="1">
        <w:r w:rsidRPr="00280B41">
          <w:rPr>
            <w:rStyle w:val="Hyperlink"/>
          </w:rPr>
          <w:t>spark@cde.ca.gov</w:t>
        </w:r>
      </w:hyperlink>
      <w:r>
        <w:t>.</w:t>
      </w:r>
    </w:p>
    <w:p w14:paraId="0A433F19" w14:textId="77777777" w:rsidR="00624095" w:rsidRDefault="00624095" w:rsidP="00EF0C62">
      <w:pPr>
        <w:pStyle w:val="BodyText"/>
        <w:spacing w:after="240"/>
        <w:ind w:left="140" w:hanging="140"/>
      </w:pPr>
      <w:r>
        <w:t>Sincerely,</w:t>
      </w:r>
    </w:p>
    <w:p w14:paraId="56540B7C" w14:textId="77777777" w:rsidR="00EF0C62" w:rsidRPr="00B15FC9" w:rsidRDefault="00EF0C62" w:rsidP="00EF0C62">
      <w:pPr>
        <w:pStyle w:val="NoSpacing"/>
        <w:spacing w:after="240"/>
      </w:pPr>
      <w:r w:rsidRPr="00B15FC9">
        <w:t>/s/</w:t>
      </w:r>
    </w:p>
    <w:p w14:paraId="71497527" w14:textId="77777777" w:rsidR="00EF0C62" w:rsidRPr="00B15FC9" w:rsidRDefault="00EF0C62" w:rsidP="00EF0C62">
      <w:pPr>
        <w:pStyle w:val="NoSpacing"/>
        <w:spacing w:after="240"/>
      </w:pPr>
      <w:r w:rsidRPr="00B15FC9">
        <w:t>Dr. Linda Darling-Hammond, President</w:t>
      </w:r>
      <w:r w:rsidRPr="00B15FC9">
        <w:br/>
        <w:t>California State Board of Education</w:t>
      </w:r>
    </w:p>
    <w:p w14:paraId="2A204298" w14:textId="7D2BE20B" w:rsidR="00EF0C62" w:rsidRPr="00B15FC9" w:rsidRDefault="00EF0C62" w:rsidP="00EF0C62">
      <w:pPr>
        <w:pStyle w:val="NoSpacing"/>
        <w:spacing w:before="240" w:after="240"/>
      </w:pPr>
      <w:proofErr w:type="spellStart"/>
      <w:proofErr w:type="gramStart"/>
      <w:r w:rsidRPr="00B15FC9">
        <w:t>LDH:</w:t>
      </w:r>
      <w:r>
        <w:t>sp</w:t>
      </w:r>
      <w:proofErr w:type="spellEnd"/>
      <w:proofErr w:type="gramEnd"/>
    </w:p>
    <w:p w14:paraId="32A78A93" w14:textId="77777777" w:rsidR="00EF0C62" w:rsidRPr="00B15FC9" w:rsidRDefault="00EF0C62" w:rsidP="00EF0C62">
      <w:pPr>
        <w:pStyle w:val="NoSpacing"/>
      </w:pPr>
      <w:r w:rsidRPr="00B15FC9">
        <w:t>cc:</w:t>
      </w:r>
      <w:r w:rsidRPr="00B15FC9">
        <w:tab/>
        <w:t xml:space="preserve">Brooks Allen, Executive Director, California State Board of Education </w:t>
      </w:r>
    </w:p>
    <w:p w14:paraId="63FADD12" w14:textId="7E73BD31" w:rsidR="00EF0C62" w:rsidRDefault="00EF0C62" w:rsidP="00EF0C62">
      <w:pPr>
        <w:pStyle w:val="NoSpacing"/>
        <w:ind w:left="1440" w:hanging="720"/>
      </w:pPr>
      <w:r>
        <w:t>Kirin Gill, Chief Counsel II, California State Board of Education</w:t>
      </w:r>
    </w:p>
    <w:p w14:paraId="607BFC92" w14:textId="30CB97CE" w:rsidR="00EF0C62" w:rsidRPr="007D422F" w:rsidRDefault="00EF0C62" w:rsidP="00EF0C62">
      <w:pPr>
        <w:pStyle w:val="NoSpacing"/>
        <w:ind w:left="1440" w:hanging="720"/>
      </w:pPr>
      <w:r>
        <w:t>Len Garfinkel</w:t>
      </w:r>
      <w:r w:rsidRPr="00B15FC9">
        <w:t>, General Counsel, California Department of Education</w:t>
      </w:r>
    </w:p>
    <w:p w14:paraId="0F955EB5" w14:textId="585DD640" w:rsidR="00EF0C62" w:rsidRDefault="00EF0C62" w:rsidP="00EF0C62">
      <w:pPr>
        <w:pStyle w:val="NoSpacing"/>
        <w:ind w:left="1440" w:hanging="720"/>
      </w:pPr>
      <w:r>
        <w:t>Susan Park, Director, Charter Schools Division, California Department of Education</w:t>
      </w:r>
    </w:p>
    <w:p w14:paraId="2138CAC7" w14:textId="45F7FDA2" w:rsidR="00624095" w:rsidRDefault="00624095" w:rsidP="0028330D">
      <w:pPr>
        <w:spacing w:before="240"/>
        <w:ind w:left="900" w:hanging="900"/>
        <w:rPr>
          <w:iCs/>
        </w:rPr>
      </w:pPr>
      <w:r>
        <w:rPr>
          <w:i/>
        </w:rPr>
        <w:lastRenderedPageBreak/>
        <w:t xml:space="preserve">Sent via </w:t>
      </w:r>
      <w:r w:rsidR="004E0C5F">
        <w:rPr>
          <w:i/>
        </w:rPr>
        <w:t xml:space="preserve">First Class Mail and </w:t>
      </w:r>
      <w:r>
        <w:rPr>
          <w:i/>
        </w:rPr>
        <w:t>Email to</w:t>
      </w:r>
      <w:r w:rsidR="00066187">
        <w:rPr>
          <w:i/>
        </w:rPr>
        <w:t xml:space="preserve"> the Following</w:t>
      </w:r>
      <w:r>
        <w:rPr>
          <w:i/>
        </w:rPr>
        <w:t xml:space="preserve">: </w:t>
      </w:r>
    </w:p>
    <w:p w14:paraId="1AC80538" w14:textId="77777777" w:rsidR="00624095" w:rsidRPr="00066187" w:rsidRDefault="00624095" w:rsidP="00624095">
      <w:pPr>
        <w:ind w:firstLine="720"/>
        <w:rPr>
          <w:i/>
          <w:iCs/>
        </w:rPr>
      </w:pPr>
      <w:hyperlink r:id="rId10" w:history="1">
        <w:r w:rsidRPr="00066187">
          <w:rPr>
            <w:rStyle w:val="Hyperlink"/>
            <w:rFonts w:eastAsiaTheme="majorEastAsia"/>
            <w:i/>
            <w:iCs/>
          </w:rPr>
          <w:t>victor.aguirre@academicavance.com</w:t>
        </w:r>
      </w:hyperlink>
      <w:r w:rsidRPr="00066187">
        <w:rPr>
          <w:i/>
          <w:iCs/>
        </w:rPr>
        <w:t xml:space="preserve"> </w:t>
      </w:r>
    </w:p>
    <w:p w14:paraId="067CEF6B" w14:textId="77777777" w:rsidR="00624095" w:rsidRPr="00066187" w:rsidRDefault="00624095" w:rsidP="00624095">
      <w:pPr>
        <w:ind w:firstLine="720"/>
        <w:rPr>
          <w:i/>
          <w:iCs/>
        </w:rPr>
      </w:pPr>
      <w:hyperlink r:id="rId11" w:history="1">
        <w:r w:rsidRPr="00066187">
          <w:rPr>
            <w:rStyle w:val="Hyperlink"/>
            <w:rFonts w:eastAsiaTheme="majorEastAsia"/>
            <w:i/>
            <w:iCs/>
          </w:rPr>
          <w:t>migueljuarez@me.com</w:t>
        </w:r>
      </w:hyperlink>
    </w:p>
    <w:p w14:paraId="0645AF66" w14:textId="60B7A542" w:rsidR="00066187" w:rsidRPr="00066187" w:rsidRDefault="00066187" w:rsidP="00624095">
      <w:pPr>
        <w:ind w:firstLine="720"/>
        <w:rPr>
          <w:i/>
          <w:iCs/>
        </w:rPr>
      </w:pPr>
      <w:hyperlink r:id="rId12" w:history="1">
        <w:r w:rsidRPr="00066187">
          <w:rPr>
            <w:rStyle w:val="Hyperlink"/>
            <w:i/>
            <w:iCs/>
          </w:rPr>
          <w:t>margaret.godinez128@gmail.com</w:t>
        </w:r>
      </w:hyperlink>
      <w:r w:rsidRPr="00066187">
        <w:rPr>
          <w:i/>
          <w:iCs/>
        </w:rPr>
        <w:t xml:space="preserve">  </w:t>
      </w:r>
    </w:p>
    <w:p w14:paraId="702E0826" w14:textId="2F6CD9AF" w:rsidR="00432669" w:rsidRPr="00066187" w:rsidRDefault="00066187" w:rsidP="00066187">
      <w:pPr>
        <w:ind w:firstLine="720"/>
        <w:rPr>
          <w:i/>
          <w:iCs/>
        </w:rPr>
      </w:pPr>
      <w:hyperlink r:id="rId13" w:history="1">
        <w:r w:rsidRPr="00066187">
          <w:rPr>
            <w:rStyle w:val="Hyperlink"/>
            <w:i/>
            <w:iCs/>
          </w:rPr>
          <w:t>rachelvillalobos17@gmail.com</w:t>
        </w:r>
      </w:hyperlink>
      <w:r w:rsidRPr="00066187">
        <w:rPr>
          <w:i/>
          <w:iCs/>
        </w:rPr>
        <w:t xml:space="preserve"> </w:t>
      </w:r>
    </w:p>
    <w:sectPr w:rsidR="00432669" w:rsidRPr="00066187" w:rsidSect="00624095">
      <w:headerReference w:type="even" r:id="rId14"/>
      <w:headerReference w:type="default" r:id="rId15"/>
      <w:footerReference w:type="first" r:id="rId16"/>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BE7AFD" w14:textId="77777777" w:rsidR="0039474F" w:rsidRDefault="0039474F">
      <w:r>
        <w:separator/>
      </w:r>
    </w:p>
  </w:endnote>
  <w:endnote w:type="continuationSeparator" w:id="0">
    <w:p w14:paraId="3C9D016B" w14:textId="77777777" w:rsidR="0039474F" w:rsidRDefault="00394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CD881" w14:textId="77777777" w:rsidR="005649DB" w:rsidRPr="00592CD1" w:rsidRDefault="005649DB">
    <w:pPr>
      <w:pStyle w:val="Footer"/>
      <w:rPr>
        <w:rFonts w:cs="Arial"/>
      </w:rPr>
    </w:pPr>
    <w:r>
      <w:rPr>
        <w:rFonts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1093B" w14:textId="77777777" w:rsidR="0039474F" w:rsidRDefault="0039474F">
      <w:r>
        <w:separator/>
      </w:r>
    </w:p>
  </w:footnote>
  <w:footnote w:type="continuationSeparator" w:id="0">
    <w:p w14:paraId="0A06C2E3" w14:textId="77777777" w:rsidR="0039474F" w:rsidRDefault="0039474F">
      <w:r>
        <w:continuationSeparator/>
      </w:r>
    </w:p>
  </w:footnote>
  <w:footnote w:id="1">
    <w:p w14:paraId="2BEA7A54" w14:textId="77777777" w:rsidR="00D3079D" w:rsidRPr="00D3079D" w:rsidRDefault="00D3079D" w:rsidP="00D3079D">
      <w:pPr>
        <w:pStyle w:val="FootnoteText"/>
        <w:rPr>
          <w:rFonts w:ascii="Arial" w:hAnsi="Arial" w:cs="Arial"/>
          <w:sz w:val="24"/>
          <w:szCs w:val="24"/>
        </w:rPr>
      </w:pPr>
      <w:r w:rsidRPr="00D3079D">
        <w:rPr>
          <w:rStyle w:val="FootnoteReference"/>
          <w:rFonts w:ascii="Arial" w:hAnsi="Arial" w:cs="Arial"/>
          <w:sz w:val="24"/>
          <w:szCs w:val="24"/>
        </w:rPr>
        <w:footnoteRef/>
      </w:r>
      <w:r w:rsidRPr="00D3079D">
        <w:rPr>
          <w:rFonts w:ascii="Arial" w:hAnsi="Arial" w:cs="Arial"/>
          <w:sz w:val="24"/>
          <w:szCs w:val="24"/>
        </w:rPr>
        <w:t xml:space="preserve"> </w:t>
      </w:r>
      <w:hyperlink r:id="rId1" w:tooltip="FCMAT Indicators of Risk or Potential Insolvency for Charter Schools" w:history="1">
        <w:r w:rsidRPr="00D3079D">
          <w:rPr>
            <w:rStyle w:val="Hyperlink"/>
            <w:rFonts w:ascii="Arial" w:hAnsi="Arial" w:cs="Arial"/>
            <w:sz w:val="24"/>
            <w:szCs w:val="24"/>
          </w:rPr>
          <w:t>https://www.fcmat.org/PublicationsReports/Charter-School-Indicators-2020.pdf</w:t>
        </w:r>
      </w:hyperlink>
      <w:r w:rsidRPr="00D3079D">
        <w:rPr>
          <w:rFonts w:ascii="Arial" w:hAnsi="Arial" w:cs="Arial"/>
          <w:sz w:val="24"/>
          <w:szCs w:val="24"/>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15812" w14:textId="77777777" w:rsidR="005649DB" w:rsidRDefault="005649DB" w:rsidP="004829B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D4CA08D" w14:textId="77777777" w:rsidR="005649DB" w:rsidRDefault="005649DB"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2023180"/>
      <w:docPartObj>
        <w:docPartGallery w:val="Page Numbers (Top of Page)"/>
        <w:docPartUnique/>
      </w:docPartObj>
    </w:sdtPr>
    <w:sdtEndPr/>
    <w:sdtContent>
      <w:p w14:paraId="357180CC" w14:textId="7679C67B" w:rsidR="00435C03" w:rsidRPr="00435C03" w:rsidRDefault="00624095" w:rsidP="008103CB">
        <w:pPr>
          <w:pStyle w:val="Header"/>
          <w:tabs>
            <w:tab w:val="clear" w:pos="8640"/>
            <w:tab w:val="right" w:pos="9360"/>
          </w:tabs>
          <w:jc w:val="right"/>
          <w:rPr>
            <w:rFonts w:cs="Arial"/>
          </w:rPr>
        </w:pPr>
        <w:r>
          <w:t>lacb-</w:t>
        </w:r>
        <w:r w:rsidR="00435C03" w:rsidRPr="00435C03">
          <w:rPr>
            <w:rFonts w:cs="Arial"/>
          </w:rPr>
          <w:t>csd-</w:t>
        </w:r>
        <w:r>
          <w:rPr>
            <w:rFonts w:cs="Arial"/>
          </w:rPr>
          <w:t>mar25item02</w:t>
        </w:r>
      </w:p>
      <w:p w14:paraId="5E66CFA0" w14:textId="54E1A060" w:rsidR="00435C03" w:rsidRPr="00435C03" w:rsidRDefault="00435C03" w:rsidP="008103CB">
        <w:pPr>
          <w:pStyle w:val="Header"/>
          <w:jc w:val="right"/>
          <w:rPr>
            <w:rFonts w:cs="Arial"/>
          </w:rPr>
        </w:pPr>
        <w:r w:rsidRPr="00435C03">
          <w:rPr>
            <w:rFonts w:cs="Arial"/>
          </w:rPr>
          <w:t>Attachment 1</w:t>
        </w:r>
      </w:p>
      <w:p w14:paraId="29380BD6" w14:textId="77777777" w:rsidR="005649DB" w:rsidRPr="00435C03" w:rsidRDefault="00435C03" w:rsidP="008103CB">
        <w:pPr>
          <w:pStyle w:val="Header"/>
          <w:spacing w:after="240"/>
          <w:jc w:val="right"/>
        </w:pPr>
        <w:r w:rsidRPr="00435C03">
          <w:rPr>
            <w:rFonts w:cs="Arial"/>
          </w:rPr>
          <w:t xml:space="preserve">Page </w:t>
        </w:r>
        <w:r w:rsidRPr="00435C03">
          <w:rPr>
            <w:rFonts w:cs="Arial"/>
            <w:bCs/>
            <w:szCs w:val="24"/>
          </w:rPr>
          <w:fldChar w:fldCharType="begin"/>
        </w:r>
        <w:r w:rsidRPr="00435C03">
          <w:rPr>
            <w:rFonts w:cs="Arial"/>
            <w:bCs/>
          </w:rPr>
          <w:instrText xml:space="preserve"> PAGE </w:instrText>
        </w:r>
        <w:r w:rsidRPr="00435C03">
          <w:rPr>
            <w:rFonts w:cs="Arial"/>
            <w:bCs/>
            <w:szCs w:val="24"/>
          </w:rPr>
          <w:fldChar w:fldCharType="separate"/>
        </w:r>
        <w:r>
          <w:rPr>
            <w:rFonts w:cs="Arial"/>
            <w:bCs/>
            <w:szCs w:val="24"/>
          </w:rPr>
          <w:t>1</w:t>
        </w:r>
        <w:r w:rsidRPr="00435C03">
          <w:rPr>
            <w:rFonts w:cs="Arial"/>
            <w:bCs/>
            <w:szCs w:val="24"/>
          </w:rPr>
          <w:fldChar w:fldCharType="end"/>
        </w:r>
        <w:r w:rsidRPr="00435C03">
          <w:rPr>
            <w:rFonts w:cs="Arial"/>
          </w:rPr>
          <w:t xml:space="preserve"> of </w:t>
        </w:r>
        <w:r w:rsidRPr="00435C03">
          <w:rPr>
            <w:rFonts w:cs="Arial"/>
            <w:bCs/>
            <w:szCs w:val="24"/>
          </w:rPr>
          <w:fldChar w:fldCharType="begin"/>
        </w:r>
        <w:r w:rsidRPr="00435C03">
          <w:rPr>
            <w:rFonts w:cs="Arial"/>
            <w:bCs/>
          </w:rPr>
          <w:instrText xml:space="preserve"> NUMPAGES  </w:instrText>
        </w:r>
        <w:r w:rsidRPr="00435C03">
          <w:rPr>
            <w:rFonts w:cs="Arial"/>
            <w:bCs/>
            <w:szCs w:val="24"/>
          </w:rPr>
          <w:fldChar w:fldCharType="separate"/>
        </w:r>
        <w:r>
          <w:rPr>
            <w:rFonts w:cs="Arial"/>
            <w:bCs/>
            <w:szCs w:val="24"/>
          </w:rPr>
          <w:t>8</w:t>
        </w:r>
        <w:r w:rsidRPr="00435C03">
          <w:rPr>
            <w:rFonts w:cs="Arial"/>
            <w:bCs/>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A8E03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16CF80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B5EB7B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17346A7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1BE293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1E21C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4A4D98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A5601C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B30A8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4404D2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ED282A"/>
    <w:multiLevelType w:val="hybridMultilevel"/>
    <w:tmpl w:val="3CD29E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4670325"/>
    <w:multiLevelType w:val="hybridMultilevel"/>
    <w:tmpl w:val="9C02A0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850B33"/>
    <w:multiLevelType w:val="hybridMultilevel"/>
    <w:tmpl w:val="8C60D8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CE00F6"/>
    <w:multiLevelType w:val="hybridMultilevel"/>
    <w:tmpl w:val="63DA230E"/>
    <w:lvl w:ilvl="0" w:tplc="04090001">
      <w:start w:val="20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413B4F"/>
    <w:multiLevelType w:val="hybridMultilevel"/>
    <w:tmpl w:val="3E20DF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900F3C"/>
    <w:multiLevelType w:val="hybridMultilevel"/>
    <w:tmpl w:val="6ABAF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BFF3B17"/>
    <w:multiLevelType w:val="hybridMultilevel"/>
    <w:tmpl w:val="67CA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10277A"/>
    <w:multiLevelType w:val="hybridMultilevel"/>
    <w:tmpl w:val="7C7C3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BE775B"/>
    <w:multiLevelType w:val="hybridMultilevel"/>
    <w:tmpl w:val="4F3C39CE"/>
    <w:lvl w:ilvl="0" w:tplc="EA5A0AD2">
      <w:start w:val="1"/>
      <w:numFmt w:val="decimal"/>
      <w:lvlText w:val="(%1)"/>
      <w:lvlJc w:val="left"/>
      <w:pPr>
        <w:ind w:left="860" w:hanging="360"/>
      </w:pPr>
      <w:rPr>
        <w:rFonts w:ascii="Arial" w:eastAsia="Arial" w:hAnsi="Arial" w:cs="Arial" w:hint="default"/>
        <w:w w:val="99"/>
        <w:sz w:val="22"/>
        <w:szCs w:val="22"/>
        <w:lang w:val="en-US" w:eastAsia="en-US" w:bidi="en-US"/>
      </w:rPr>
    </w:lvl>
    <w:lvl w:ilvl="1" w:tplc="821CE06C">
      <w:numFmt w:val="bullet"/>
      <w:lvlText w:val="•"/>
      <w:lvlJc w:val="left"/>
      <w:pPr>
        <w:ind w:left="1734" w:hanging="360"/>
      </w:pPr>
      <w:rPr>
        <w:rFonts w:hint="default"/>
        <w:lang w:val="en-US" w:eastAsia="en-US" w:bidi="en-US"/>
      </w:rPr>
    </w:lvl>
    <w:lvl w:ilvl="2" w:tplc="4A18E72E">
      <w:numFmt w:val="bullet"/>
      <w:lvlText w:val="•"/>
      <w:lvlJc w:val="left"/>
      <w:pPr>
        <w:ind w:left="2608" w:hanging="360"/>
      </w:pPr>
      <w:rPr>
        <w:rFonts w:hint="default"/>
        <w:lang w:val="en-US" w:eastAsia="en-US" w:bidi="en-US"/>
      </w:rPr>
    </w:lvl>
    <w:lvl w:ilvl="3" w:tplc="5680080A">
      <w:numFmt w:val="bullet"/>
      <w:lvlText w:val="•"/>
      <w:lvlJc w:val="left"/>
      <w:pPr>
        <w:ind w:left="3482" w:hanging="360"/>
      </w:pPr>
      <w:rPr>
        <w:rFonts w:hint="default"/>
        <w:lang w:val="en-US" w:eastAsia="en-US" w:bidi="en-US"/>
      </w:rPr>
    </w:lvl>
    <w:lvl w:ilvl="4" w:tplc="E1005506">
      <w:numFmt w:val="bullet"/>
      <w:lvlText w:val="•"/>
      <w:lvlJc w:val="left"/>
      <w:pPr>
        <w:ind w:left="4356" w:hanging="360"/>
      </w:pPr>
      <w:rPr>
        <w:rFonts w:hint="default"/>
        <w:lang w:val="en-US" w:eastAsia="en-US" w:bidi="en-US"/>
      </w:rPr>
    </w:lvl>
    <w:lvl w:ilvl="5" w:tplc="3428659A">
      <w:numFmt w:val="bullet"/>
      <w:lvlText w:val="•"/>
      <w:lvlJc w:val="left"/>
      <w:pPr>
        <w:ind w:left="5230" w:hanging="360"/>
      </w:pPr>
      <w:rPr>
        <w:rFonts w:hint="default"/>
        <w:lang w:val="en-US" w:eastAsia="en-US" w:bidi="en-US"/>
      </w:rPr>
    </w:lvl>
    <w:lvl w:ilvl="6" w:tplc="5A308078">
      <w:numFmt w:val="bullet"/>
      <w:lvlText w:val="•"/>
      <w:lvlJc w:val="left"/>
      <w:pPr>
        <w:ind w:left="6104" w:hanging="360"/>
      </w:pPr>
      <w:rPr>
        <w:rFonts w:hint="default"/>
        <w:lang w:val="en-US" w:eastAsia="en-US" w:bidi="en-US"/>
      </w:rPr>
    </w:lvl>
    <w:lvl w:ilvl="7" w:tplc="E1BEEC22">
      <w:numFmt w:val="bullet"/>
      <w:lvlText w:val="•"/>
      <w:lvlJc w:val="left"/>
      <w:pPr>
        <w:ind w:left="6978" w:hanging="360"/>
      </w:pPr>
      <w:rPr>
        <w:rFonts w:hint="default"/>
        <w:lang w:val="en-US" w:eastAsia="en-US" w:bidi="en-US"/>
      </w:rPr>
    </w:lvl>
    <w:lvl w:ilvl="8" w:tplc="5FC222B2">
      <w:numFmt w:val="bullet"/>
      <w:lvlText w:val="•"/>
      <w:lvlJc w:val="left"/>
      <w:pPr>
        <w:ind w:left="7852" w:hanging="360"/>
      </w:pPr>
      <w:rPr>
        <w:rFonts w:hint="default"/>
        <w:lang w:val="en-US" w:eastAsia="en-US" w:bidi="en-US"/>
      </w:rPr>
    </w:lvl>
  </w:abstractNum>
  <w:abstractNum w:abstractNumId="19" w15:restartNumberingAfterBreak="0">
    <w:nsid w:val="42020A5B"/>
    <w:multiLevelType w:val="hybridMultilevel"/>
    <w:tmpl w:val="2884AFBE"/>
    <w:lvl w:ilvl="0" w:tplc="1BBEC3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24392F"/>
    <w:multiLevelType w:val="hybridMultilevel"/>
    <w:tmpl w:val="01C2BCA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AC954DF"/>
    <w:multiLevelType w:val="hybridMultilevel"/>
    <w:tmpl w:val="6804E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0B377C"/>
    <w:multiLevelType w:val="hybridMultilevel"/>
    <w:tmpl w:val="BA946B2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1DA61FA"/>
    <w:multiLevelType w:val="hybridMultilevel"/>
    <w:tmpl w:val="646851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6D720A"/>
    <w:multiLevelType w:val="hybridMultilevel"/>
    <w:tmpl w:val="65FAC316"/>
    <w:lvl w:ilvl="0" w:tplc="A6E41E1E">
      <w:start w:val="16"/>
      <w:numFmt w:val="upperLetter"/>
      <w:lvlText w:val="%1"/>
      <w:lvlJc w:val="left"/>
      <w:pPr>
        <w:ind w:left="678" w:hanging="549"/>
      </w:pPr>
      <w:rPr>
        <w:rFonts w:hint="default"/>
        <w:lang w:val="en-US" w:eastAsia="en-US" w:bidi="en-US"/>
      </w:rPr>
    </w:lvl>
    <w:lvl w:ilvl="1" w:tplc="D67848A8">
      <w:numFmt w:val="bullet"/>
      <w:lvlText w:val=""/>
      <w:lvlJc w:val="left"/>
      <w:pPr>
        <w:ind w:left="860" w:hanging="360"/>
      </w:pPr>
      <w:rPr>
        <w:rFonts w:ascii="Symbol" w:eastAsia="Symbol" w:hAnsi="Symbol" w:cs="Symbol" w:hint="default"/>
        <w:w w:val="100"/>
        <w:sz w:val="24"/>
        <w:szCs w:val="24"/>
        <w:lang w:val="en-US" w:eastAsia="en-US" w:bidi="en-US"/>
      </w:rPr>
    </w:lvl>
    <w:lvl w:ilvl="2" w:tplc="E7F8C72A">
      <w:numFmt w:val="bullet"/>
      <w:lvlText w:val="o"/>
      <w:lvlJc w:val="left"/>
      <w:pPr>
        <w:ind w:left="1580" w:hanging="360"/>
      </w:pPr>
      <w:rPr>
        <w:rFonts w:ascii="Courier New" w:eastAsia="Courier New" w:hAnsi="Courier New" w:cs="Courier New" w:hint="default"/>
        <w:w w:val="100"/>
        <w:sz w:val="24"/>
        <w:szCs w:val="24"/>
        <w:lang w:val="en-US" w:eastAsia="en-US" w:bidi="en-US"/>
      </w:rPr>
    </w:lvl>
    <w:lvl w:ilvl="3" w:tplc="31C2317C">
      <w:numFmt w:val="bullet"/>
      <w:lvlText w:val="•"/>
      <w:lvlJc w:val="left"/>
      <w:pPr>
        <w:ind w:left="2582" w:hanging="360"/>
      </w:pPr>
      <w:rPr>
        <w:rFonts w:hint="default"/>
        <w:lang w:val="en-US" w:eastAsia="en-US" w:bidi="en-US"/>
      </w:rPr>
    </w:lvl>
    <w:lvl w:ilvl="4" w:tplc="AE883EF8">
      <w:numFmt w:val="bullet"/>
      <w:lvlText w:val="•"/>
      <w:lvlJc w:val="left"/>
      <w:pPr>
        <w:ind w:left="3585" w:hanging="360"/>
      </w:pPr>
      <w:rPr>
        <w:rFonts w:hint="default"/>
        <w:lang w:val="en-US" w:eastAsia="en-US" w:bidi="en-US"/>
      </w:rPr>
    </w:lvl>
    <w:lvl w:ilvl="5" w:tplc="262A95D8">
      <w:numFmt w:val="bullet"/>
      <w:lvlText w:val="•"/>
      <w:lvlJc w:val="left"/>
      <w:pPr>
        <w:ind w:left="4587" w:hanging="360"/>
      </w:pPr>
      <w:rPr>
        <w:rFonts w:hint="default"/>
        <w:lang w:val="en-US" w:eastAsia="en-US" w:bidi="en-US"/>
      </w:rPr>
    </w:lvl>
    <w:lvl w:ilvl="6" w:tplc="083C64AA">
      <w:numFmt w:val="bullet"/>
      <w:lvlText w:val="•"/>
      <w:lvlJc w:val="left"/>
      <w:pPr>
        <w:ind w:left="5590" w:hanging="360"/>
      </w:pPr>
      <w:rPr>
        <w:rFonts w:hint="default"/>
        <w:lang w:val="en-US" w:eastAsia="en-US" w:bidi="en-US"/>
      </w:rPr>
    </w:lvl>
    <w:lvl w:ilvl="7" w:tplc="27E02C92">
      <w:numFmt w:val="bullet"/>
      <w:lvlText w:val="•"/>
      <w:lvlJc w:val="left"/>
      <w:pPr>
        <w:ind w:left="6592" w:hanging="360"/>
      </w:pPr>
      <w:rPr>
        <w:rFonts w:hint="default"/>
        <w:lang w:val="en-US" w:eastAsia="en-US" w:bidi="en-US"/>
      </w:rPr>
    </w:lvl>
    <w:lvl w:ilvl="8" w:tplc="3702C526">
      <w:numFmt w:val="bullet"/>
      <w:lvlText w:val="•"/>
      <w:lvlJc w:val="left"/>
      <w:pPr>
        <w:ind w:left="7595" w:hanging="360"/>
      </w:pPr>
      <w:rPr>
        <w:rFonts w:hint="default"/>
        <w:lang w:val="en-US" w:eastAsia="en-US" w:bidi="en-US"/>
      </w:rPr>
    </w:lvl>
  </w:abstractNum>
  <w:abstractNum w:abstractNumId="25" w15:restartNumberingAfterBreak="0">
    <w:nsid w:val="6B920DA1"/>
    <w:multiLevelType w:val="hybridMultilevel"/>
    <w:tmpl w:val="0564519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707E5D3F"/>
    <w:multiLevelType w:val="hybridMultilevel"/>
    <w:tmpl w:val="0BDEA77A"/>
    <w:lvl w:ilvl="0" w:tplc="0524830A">
      <w:start w:val="1"/>
      <w:numFmt w:val="decimal"/>
      <w:lvlText w:val="(%1)"/>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E93B36"/>
    <w:multiLevelType w:val="hybridMultilevel"/>
    <w:tmpl w:val="88A6D7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73717FAC"/>
    <w:multiLevelType w:val="hybridMultilevel"/>
    <w:tmpl w:val="64ACA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3EB5DF9"/>
    <w:multiLevelType w:val="hybridMultilevel"/>
    <w:tmpl w:val="D13C6FA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F30A1A"/>
    <w:multiLevelType w:val="hybridMultilevel"/>
    <w:tmpl w:val="83782D34"/>
    <w:lvl w:ilvl="0" w:tplc="2C9CE1D4">
      <w:start w:val="1"/>
      <w:numFmt w:val="bullet"/>
      <w:lvlText w:val=""/>
      <w:lvlJc w:val="left"/>
      <w:pPr>
        <w:ind w:left="720" w:hanging="360"/>
      </w:pPr>
      <w:rPr>
        <w:rFonts w:ascii="Symbol" w:hAnsi="Symbol" w:hint="default"/>
        <w:u w:color="4472C4" w:themeColor="accen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B042D0D"/>
    <w:multiLevelType w:val="hybridMultilevel"/>
    <w:tmpl w:val="FBAC84A6"/>
    <w:lvl w:ilvl="0" w:tplc="04090001">
      <w:start w:val="1"/>
      <w:numFmt w:val="bullet"/>
      <w:lvlText w:val=""/>
      <w:lvlJc w:val="left"/>
      <w:pPr>
        <w:ind w:left="775" w:hanging="360"/>
      </w:pPr>
      <w:rPr>
        <w:rFonts w:ascii="Symbol" w:hAnsi="Symbol" w:hint="default"/>
      </w:rPr>
    </w:lvl>
    <w:lvl w:ilvl="1" w:tplc="04090003">
      <w:start w:val="1"/>
      <w:numFmt w:val="bullet"/>
      <w:lvlText w:val="o"/>
      <w:lvlJc w:val="left"/>
      <w:pPr>
        <w:ind w:left="1495" w:hanging="360"/>
      </w:pPr>
      <w:rPr>
        <w:rFonts w:ascii="Courier New" w:hAnsi="Courier New" w:cs="Courier New" w:hint="default"/>
      </w:rPr>
    </w:lvl>
    <w:lvl w:ilvl="2" w:tplc="04090005">
      <w:start w:val="1"/>
      <w:numFmt w:val="bullet"/>
      <w:lvlText w:val=""/>
      <w:lvlJc w:val="left"/>
      <w:pPr>
        <w:ind w:left="2215" w:hanging="360"/>
      </w:pPr>
      <w:rPr>
        <w:rFonts w:ascii="Wingdings" w:hAnsi="Wingdings" w:hint="default"/>
      </w:rPr>
    </w:lvl>
    <w:lvl w:ilvl="3" w:tplc="04090001">
      <w:start w:val="1"/>
      <w:numFmt w:val="bullet"/>
      <w:lvlText w:val=""/>
      <w:lvlJc w:val="left"/>
      <w:pPr>
        <w:ind w:left="2935" w:hanging="360"/>
      </w:pPr>
      <w:rPr>
        <w:rFonts w:ascii="Symbol" w:hAnsi="Symbol" w:hint="default"/>
      </w:rPr>
    </w:lvl>
    <w:lvl w:ilvl="4" w:tplc="04090003">
      <w:start w:val="1"/>
      <w:numFmt w:val="bullet"/>
      <w:lvlText w:val="o"/>
      <w:lvlJc w:val="left"/>
      <w:pPr>
        <w:ind w:left="3655" w:hanging="360"/>
      </w:pPr>
      <w:rPr>
        <w:rFonts w:ascii="Courier New" w:hAnsi="Courier New" w:cs="Courier New" w:hint="default"/>
      </w:rPr>
    </w:lvl>
    <w:lvl w:ilvl="5" w:tplc="04090005">
      <w:start w:val="1"/>
      <w:numFmt w:val="bullet"/>
      <w:lvlText w:val=""/>
      <w:lvlJc w:val="left"/>
      <w:pPr>
        <w:ind w:left="4375" w:hanging="360"/>
      </w:pPr>
      <w:rPr>
        <w:rFonts w:ascii="Wingdings" w:hAnsi="Wingdings" w:hint="default"/>
      </w:rPr>
    </w:lvl>
    <w:lvl w:ilvl="6" w:tplc="04090001">
      <w:start w:val="1"/>
      <w:numFmt w:val="bullet"/>
      <w:lvlText w:val=""/>
      <w:lvlJc w:val="left"/>
      <w:pPr>
        <w:ind w:left="5095" w:hanging="360"/>
      </w:pPr>
      <w:rPr>
        <w:rFonts w:ascii="Symbol" w:hAnsi="Symbol" w:hint="default"/>
      </w:rPr>
    </w:lvl>
    <w:lvl w:ilvl="7" w:tplc="04090003">
      <w:start w:val="1"/>
      <w:numFmt w:val="bullet"/>
      <w:lvlText w:val="o"/>
      <w:lvlJc w:val="left"/>
      <w:pPr>
        <w:ind w:left="5815" w:hanging="360"/>
      </w:pPr>
      <w:rPr>
        <w:rFonts w:ascii="Courier New" w:hAnsi="Courier New" w:cs="Courier New" w:hint="default"/>
      </w:rPr>
    </w:lvl>
    <w:lvl w:ilvl="8" w:tplc="04090005">
      <w:start w:val="1"/>
      <w:numFmt w:val="bullet"/>
      <w:lvlText w:val=""/>
      <w:lvlJc w:val="left"/>
      <w:pPr>
        <w:ind w:left="6535" w:hanging="360"/>
      </w:pPr>
      <w:rPr>
        <w:rFonts w:ascii="Wingdings" w:hAnsi="Wingdings" w:hint="default"/>
      </w:rPr>
    </w:lvl>
  </w:abstractNum>
  <w:abstractNum w:abstractNumId="32" w15:restartNumberingAfterBreak="0">
    <w:nsid w:val="7E2A6A25"/>
    <w:multiLevelType w:val="hybridMultilevel"/>
    <w:tmpl w:val="B324E7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07074950">
    <w:abstractNumId w:val="27"/>
  </w:num>
  <w:num w:numId="2" w16cid:durableId="812721535">
    <w:abstractNumId w:val="25"/>
  </w:num>
  <w:num w:numId="3" w16cid:durableId="303432027">
    <w:abstractNumId w:val="26"/>
  </w:num>
  <w:num w:numId="4" w16cid:durableId="768966213">
    <w:abstractNumId w:val="16"/>
  </w:num>
  <w:num w:numId="5" w16cid:durableId="764687486">
    <w:abstractNumId w:val="20"/>
  </w:num>
  <w:num w:numId="6" w16cid:durableId="1792554346">
    <w:abstractNumId w:val="30"/>
  </w:num>
  <w:num w:numId="7" w16cid:durableId="1450970234">
    <w:abstractNumId w:val="15"/>
  </w:num>
  <w:num w:numId="8" w16cid:durableId="1402950528">
    <w:abstractNumId w:val="9"/>
  </w:num>
  <w:num w:numId="9" w16cid:durableId="1977637011">
    <w:abstractNumId w:val="7"/>
  </w:num>
  <w:num w:numId="10" w16cid:durableId="414741715">
    <w:abstractNumId w:val="6"/>
  </w:num>
  <w:num w:numId="11" w16cid:durableId="357243050">
    <w:abstractNumId w:val="5"/>
  </w:num>
  <w:num w:numId="12" w16cid:durableId="1569725057">
    <w:abstractNumId w:val="4"/>
  </w:num>
  <w:num w:numId="13" w16cid:durableId="863398205">
    <w:abstractNumId w:val="8"/>
  </w:num>
  <w:num w:numId="14" w16cid:durableId="1953898935">
    <w:abstractNumId w:val="3"/>
  </w:num>
  <w:num w:numId="15" w16cid:durableId="818182882">
    <w:abstractNumId w:val="2"/>
  </w:num>
  <w:num w:numId="16" w16cid:durableId="1011837916">
    <w:abstractNumId w:val="1"/>
  </w:num>
  <w:num w:numId="17" w16cid:durableId="152842644">
    <w:abstractNumId w:val="0"/>
  </w:num>
  <w:num w:numId="18" w16cid:durableId="529729919">
    <w:abstractNumId w:val="10"/>
  </w:num>
  <w:num w:numId="19" w16cid:durableId="1390808143">
    <w:abstractNumId w:val="31"/>
  </w:num>
  <w:num w:numId="20" w16cid:durableId="871457425">
    <w:abstractNumId w:val="18"/>
  </w:num>
  <w:num w:numId="21" w16cid:durableId="853417238">
    <w:abstractNumId w:val="24"/>
  </w:num>
  <w:num w:numId="22" w16cid:durableId="434516548">
    <w:abstractNumId w:val="14"/>
  </w:num>
  <w:num w:numId="23" w16cid:durableId="12269887">
    <w:abstractNumId w:val="29"/>
  </w:num>
  <w:num w:numId="24" w16cid:durableId="768697653">
    <w:abstractNumId w:val="32"/>
  </w:num>
  <w:num w:numId="25" w16cid:durableId="2095659747">
    <w:abstractNumId w:val="21"/>
  </w:num>
  <w:num w:numId="26" w16cid:durableId="1350763078">
    <w:abstractNumId w:val="28"/>
  </w:num>
  <w:num w:numId="27" w16cid:durableId="1060787586">
    <w:abstractNumId w:val="17"/>
  </w:num>
  <w:num w:numId="28" w16cid:durableId="1351183392">
    <w:abstractNumId w:val="22"/>
  </w:num>
  <w:num w:numId="29" w16cid:durableId="1842964209">
    <w:abstractNumId w:val="11"/>
  </w:num>
  <w:num w:numId="30" w16cid:durableId="2064131618">
    <w:abstractNumId w:val="12"/>
  </w:num>
  <w:num w:numId="31" w16cid:durableId="1059592029">
    <w:abstractNumId w:val="19"/>
  </w:num>
  <w:num w:numId="32" w16cid:durableId="401368522">
    <w:abstractNumId w:val="23"/>
  </w:num>
  <w:num w:numId="33" w16cid:durableId="30809227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A38"/>
    <w:rsid w:val="00012A27"/>
    <w:rsid w:val="000209DE"/>
    <w:rsid w:val="00066187"/>
    <w:rsid w:val="000A2A80"/>
    <w:rsid w:val="000B4BE0"/>
    <w:rsid w:val="000C05E7"/>
    <w:rsid w:val="000E21A2"/>
    <w:rsid w:val="00107A41"/>
    <w:rsid w:val="0012153D"/>
    <w:rsid w:val="00121C88"/>
    <w:rsid w:val="00127D74"/>
    <w:rsid w:val="0013658E"/>
    <w:rsid w:val="00152503"/>
    <w:rsid w:val="001665D4"/>
    <w:rsid w:val="00167D41"/>
    <w:rsid w:val="00196918"/>
    <w:rsid w:val="001973D1"/>
    <w:rsid w:val="001B246E"/>
    <w:rsid w:val="001C6A91"/>
    <w:rsid w:val="00243BA6"/>
    <w:rsid w:val="0025244A"/>
    <w:rsid w:val="0028330D"/>
    <w:rsid w:val="00290238"/>
    <w:rsid w:val="00294F2D"/>
    <w:rsid w:val="002B2F1F"/>
    <w:rsid w:val="002B468B"/>
    <w:rsid w:val="002B64C1"/>
    <w:rsid w:val="002B6899"/>
    <w:rsid w:val="002C14D0"/>
    <w:rsid w:val="002D0C25"/>
    <w:rsid w:val="003118DA"/>
    <w:rsid w:val="00332BF0"/>
    <w:rsid w:val="0033388C"/>
    <w:rsid w:val="00334688"/>
    <w:rsid w:val="0035223A"/>
    <w:rsid w:val="0036140B"/>
    <w:rsid w:val="00362FD1"/>
    <w:rsid w:val="00375846"/>
    <w:rsid w:val="00391739"/>
    <w:rsid w:val="0039474F"/>
    <w:rsid w:val="00396214"/>
    <w:rsid w:val="003D1F25"/>
    <w:rsid w:val="003D2420"/>
    <w:rsid w:val="004050C6"/>
    <w:rsid w:val="00405240"/>
    <w:rsid w:val="004061AF"/>
    <w:rsid w:val="0040742E"/>
    <w:rsid w:val="00432669"/>
    <w:rsid w:val="00433880"/>
    <w:rsid w:val="00435236"/>
    <w:rsid w:val="00435C03"/>
    <w:rsid w:val="00436258"/>
    <w:rsid w:val="004513BF"/>
    <w:rsid w:val="00477B55"/>
    <w:rsid w:val="004829B5"/>
    <w:rsid w:val="00493BFF"/>
    <w:rsid w:val="00496449"/>
    <w:rsid w:val="004B4C86"/>
    <w:rsid w:val="004E0C5F"/>
    <w:rsid w:val="004F7F74"/>
    <w:rsid w:val="00510906"/>
    <w:rsid w:val="00524972"/>
    <w:rsid w:val="00530EFD"/>
    <w:rsid w:val="005649DB"/>
    <w:rsid w:val="00581838"/>
    <w:rsid w:val="00592CD1"/>
    <w:rsid w:val="005B07BF"/>
    <w:rsid w:val="005B5725"/>
    <w:rsid w:val="005D62D7"/>
    <w:rsid w:val="005F1981"/>
    <w:rsid w:val="00612B4B"/>
    <w:rsid w:val="00624095"/>
    <w:rsid w:val="00653104"/>
    <w:rsid w:val="00672D0D"/>
    <w:rsid w:val="006B4FA3"/>
    <w:rsid w:val="007144F6"/>
    <w:rsid w:val="0074006C"/>
    <w:rsid w:val="007578C4"/>
    <w:rsid w:val="007643E9"/>
    <w:rsid w:val="00775222"/>
    <w:rsid w:val="007944B1"/>
    <w:rsid w:val="00796BA0"/>
    <w:rsid w:val="007A3B0B"/>
    <w:rsid w:val="007A673E"/>
    <w:rsid w:val="007D422F"/>
    <w:rsid w:val="007E7EDD"/>
    <w:rsid w:val="007F3FF6"/>
    <w:rsid w:val="00801BDB"/>
    <w:rsid w:val="008103CB"/>
    <w:rsid w:val="008136C2"/>
    <w:rsid w:val="00814ADB"/>
    <w:rsid w:val="0082760B"/>
    <w:rsid w:val="00831A07"/>
    <w:rsid w:val="00853ADE"/>
    <w:rsid w:val="00853D4D"/>
    <w:rsid w:val="008627ED"/>
    <w:rsid w:val="0088518A"/>
    <w:rsid w:val="008A1439"/>
    <w:rsid w:val="008B45CA"/>
    <w:rsid w:val="008C2A38"/>
    <w:rsid w:val="008C2C12"/>
    <w:rsid w:val="008C4AFE"/>
    <w:rsid w:val="008D6A2A"/>
    <w:rsid w:val="008F734B"/>
    <w:rsid w:val="00910D87"/>
    <w:rsid w:val="009557AD"/>
    <w:rsid w:val="0099563B"/>
    <w:rsid w:val="009C20F3"/>
    <w:rsid w:val="009C41E2"/>
    <w:rsid w:val="009F2089"/>
    <w:rsid w:val="00A05CE1"/>
    <w:rsid w:val="00A1104A"/>
    <w:rsid w:val="00A13815"/>
    <w:rsid w:val="00A44C44"/>
    <w:rsid w:val="00A44C88"/>
    <w:rsid w:val="00A96553"/>
    <w:rsid w:val="00AB4399"/>
    <w:rsid w:val="00AB6BB2"/>
    <w:rsid w:val="00AD08B8"/>
    <w:rsid w:val="00AD3768"/>
    <w:rsid w:val="00AD510A"/>
    <w:rsid w:val="00AE0470"/>
    <w:rsid w:val="00AE6979"/>
    <w:rsid w:val="00AF2FB4"/>
    <w:rsid w:val="00AF6201"/>
    <w:rsid w:val="00B15C13"/>
    <w:rsid w:val="00B15FC9"/>
    <w:rsid w:val="00B164F4"/>
    <w:rsid w:val="00B26BC3"/>
    <w:rsid w:val="00B3039E"/>
    <w:rsid w:val="00B33021"/>
    <w:rsid w:val="00B37864"/>
    <w:rsid w:val="00B61AA2"/>
    <w:rsid w:val="00B76B0A"/>
    <w:rsid w:val="00B77C6D"/>
    <w:rsid w:val="00B87935"/>
    <w:rsid w:val="00B92FE5"/>
    <w:rsid w:val="00BB1BAE"/>
    <w:rsid w:val="00BC33F3"/>
    <w:rsid w:val="00BE118C"/>
    <w:rsid w:val="00BF6210"/>
    <w:rsid w:val="00C155BA"/>
    <w:rsid w:val="00C26471"/>
    <w:rsid w:val="00C64EA4"/>
    <w:rsid w:val="00C92D89"/>
    <w:rsid w:val="00CD3340"/>
    <w:rsid w:val="00CF1489"/>
    <w:rsid w:val="00CF2086"/>
    <w:rsid w:val="00D26EF1"/>
    <w:rsid w:val="00D3031C"/>
    <w:rsid w:val="00D3079D"/>
    <w:rsid w:val="00D34042"/>
    <w:rsid w:val="00D4046C"/>
    <w:rsid w:val="00D430A3"/>
    <w:rsid w:val="00D66DFC"/>
    <w:rsid w:val="00D914A7"/>
    <w:rsid w:val="00DA4D96"/>
    <w:rsid w:val="00DA767B"/>
    <w:rsid w:val="00DB2D9F"/>
    <w:rsid w:val="00E006AB"/>
    <w:rsid w:val="00E029A4"/>
    <w:rsid w:val="00E10439"/>
    <w:rsid w:val="00E130FA"/>
    <w:rsid w:val="00E42296"/>
    <w:rsid w:val="00E42FD2"/>
    <w:rsid w:val="00E65B01"/>
    <w:rsid w:val="00E84FA6"/>
    <w:rsid w:val="00E9088E"/>
    <w:rsid w:val="00E94D35"/>
    <w:rsid w:val="00EC1D42"/>
    <w:rsid w:val="00ED1667"/>
    <w:rsid w:val="00EE285B"/>
    <w:rsid w:val="00EE7E04"/>
    <w:rsid w:val="00EF0C62"/>
    <w:rsid w:val="00EF43F1"/>
    <w:rsid w:val="00EF52B9"/>
    <w:rsid w:val="00EF5D58"/>
    <w:rsid w:val="00F1063E"/>
    <w:rsid w:val="00F1439F"/>
    <w:rsid w:val="00F20ACB"/>
    <w:rsid w:val="00F21480"/>
    <w:rsid w:val="00F95773"/>
    <w:rsid w:val="00FD04E1"/>
    <w:rsid w:val="00FD2A19"/>
    <w:rsid w:val="00FD3393"/>
    <w:rsid w:val="00FE36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3B7245A1"/>
  <w15:chartTrackingRefBased/>
  <w15:docId w15:val="{D75BFEEF-14C5-45D6-B5E0-8667BBCE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24972"/>
    <w:rPr>
      <w:rFonts w:ascii="Arial" w:hAnsi="Arial"/>
      <w:sz w:val="24"/>
    </w:rPr>
  </w:style>
  <w:style w:type="paragraph" w:styleId="Heading1">
    <w:name w:val="heading 1"/>
    <w:basedOn w:val="Normal"/>
    <w:next w:val="Normal"/>
    <w:autoRedefine/>
    <w:qFormat/>
    <w:rsid w:val="00435C03"/>
    <w:pPr>
      <w:keepNext/>
      <w:tabs>
        <w:tab w:val="right" w:pos="11340"/>
      </w:tabs>
      <w:spacing w:after="240"/>
      <w:jc w:val="center"/>
      <w:outlineLvl w:val="0"/>
    </w:pPr>
    <w:rPr>
      <w:b/>
      <w:sz w:val="40"/>
    </w:rPr>
  </w:style>
  <w:style w:type="paragraph" w:styleId="Heading2">
    <w:name w:val="heading 2"/>
    <w:basedOn w:val="Normal"/>
    <w:next w:val="Normal"/>
    <w:link w:val="Heading2Char"/>
    <w:autoRedefine/>
    <w:unhideWhenUsed/>
    <w:qFormat/>
    <w:rsid w:val="00624095"/>
    <w:pPr>
      <w:keepNext/>
      <w:spacing w:before="240" w:after="240"/>
      <w:outlineLvl w:val="1"/>
    </w:pPr>
    <w:rPr>
      <w:rFonts w:eastAsiaTheme="majorEastAsia" w:cstheme="majorBidi"/>
      <w:b/>
      <w:bCs/>
      <w:iCs/>
      <w:sz w:val="32"/>
      <w:szCs w:val="28"/>
    </w:rPr>
  </w:style>
  <w:style w:type="paragraph" w:styleId="Heading3">
    <w:name w:val="heading 3"/>
    <w:basedOn w:val="Normal"/>
    <w:next w:val="Normal"/>
    <w:link w:val="Heading3Char"/>
    <w:autoRedefine/>
    <w:unhideWhenUsed/>
    <w:qFormat/>
    <w:rsid w:val="00362FD1"/>
    <w:pPr>
      <w:keepNext/>
      <w:spacing w:before="240" w:after="240"/>
      <w:outlineLvl w:val="2"/>
    </w:pPr>
    <w:rPr>
      <w:rFonts w:eastAsiaTheme="majorEastAsia" w:cstheme="majorBidi"/>
      <w:b/>
      <w:bCs/>
      <w:sz w:val="28"/>
      <w:szCs w:val="28"/>
    </w:rPr>
  </w:style>
  <w:style w:type="paragraph" w:styleId="Heading4">
    <w:name w:val="heading 4"/>
    <w:basedOn w:val="Normal"/>
    <w:next w:val="Normal"/>
    <w:link w:val="Heading4Char"/>
    <w:autoRedefine/>
    <w:unhideWhenUsed/>
    <w:qFormat/>
    <w:rsid w:val="00435C03"/>
    <w:pPr>
      <w:keepNext/>
      <w:spacing w:before="240" w:after="240"/>
      <w:outlineLvl w:val="3"/>
    </w:pPr>
    <w:rPr>
      <w:rFonts w:eastAsiaTheme="minorEastAsia" w:cstheme="minorBidi"/>
      <w:b/>
      <w:bCs/>
      <w:szCs w:val="28"/>
    </w:rPr>
  </w:style>
  <w:style w:type="paragraph" w:styleId="Heading5">
    <w:name w:val="heading 5"/>
    <w:basedOn w:val="Normal"/>
    <w:next w:val="Normal"/>
    <w:link w:val="Heading5Char"/>
    <w:autoRedefine/>
    <w:unhideWhenUsed/>
    <w:qFormat/>
    <w:rsid w:val="00435C03"/>
    <w:pPr>
      <w:keepNext/>
      <w:keepLines/>
      <w:spacing w:before="240" w:after="24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C2A38"/>
    <w:pPr>
      <w:tabs>
        <w:tab w:val="center" w:pos="4320"/>
        <w:tab w:val="right" w:pos="8640"/>
      </w:tabs>
    </w:pPr>
  </w:style>
  <w:style w:type="paragraph" w:styleId="Footer">
    <w:name w:val="footer"/>
    <w:basedOn w:val="Normal"/>
    <w:rsid w:val="00CF2086"/>
    <w:pPr>
      <w:tabs>
        <w:tab w:val="center" w:pos="4320"/>
        <w:tab w:val="right" w:pos="8640"/>
      </w:tabs>
    </w:pPr>
  </w:style>
  <w:style w:type="character" w:styleId="PageNumber">
    <w:name w:val="page number"/>
    <w:basedOn w:val="DefaultParagraphFont"/>
    <w:rsid w:val="00CF2086"/>
  </w:style>
  <w:style w:type="paragraph" w:styleId="BalloonText">
    <w:name w:val="Balloon Text"/>
    <w:basedOn w:val="Normal"/>
    <w:semiHidden/>
    <w:rsid w:val="00CF2086"/>
    <w:rPr>
      <w:rFonts w:ascii="Tahoma" w:hAnsi="Tahoma" w:cs="Tahoma"/>
      <w:sz w:val="16"/>
      <w:szCs w:val="16"/>
    </w:rPr>
  </w:style>
  <w:style w:type="character" w:styleId="Hyperlink">
    <w:name w:val="Hyperlink"/>
    <w:uiPriority w:val="99"/>
    <w:rsid w:val="00592CD1"/>
    <w:rPr>
      <w:color w:val="0000FF"/>
      <w:u w:val="single"/>
    </w:rPr>
  </w:style>
  <w:style w:type="paragraph" w:styleId="Date">
    <w:name w:val="Date"/>
    <w:basedOn w:val="Normal"/>
    <w:next w:val="Normal"/>
    <w:link w:val="DateChar"/>
    <w:rsid w:val="00432669"/>
  </w:style>
  <w:style w:type="character" w:customStyle="1" w:styleId="DateChar">
    <w:name w:val="Date Char"/>
    <w:link w:val="Date"/>
    <w:rsid w:val="00432669"/>
    <w:rPr>
      <w:sz w:val="24"/>
      <w:lang w:eastAsia="en-US"/>
    </w:rPr>
  </w:style>
  <w:style w:type="character" w:customStyle="1" w:styleId="Heading2Char">
    <w:name w:val="Heading 2 Char"/>
    <w:basedOn w:val="DefaultParagraphFont"/>
    <w:link w:val="Heading2"/>
    <w:rsid w:val="00624095"/>
    <w:rPr>
      <w:rFonts w:ascii="Arial" w:eastAsiaTheme="majorEastAsia" w:hAnsi="Arial" w:cstheme="majorBidi"/>
      <w:b/>
      <w:bCs/>
      <w:iCs/>
      <w:sz w:val="32"/>
      <w:szCs w:val="28"/>
    </w:rPr>
  </w:style>
  <w:style w:type="character" w:customStyle="1" w:styleId="Heading3Char">
    <w:name w:val="Heading 3 Char"/>
    <w:basedOn w:val="DefaultParagraphFont"/>
    <w:link w:val="Heading3"/>
    <w:rsid w:val="00362FD1"/>
    <w:rPr>
      <w:rFonts w:ascii="Arial" w:eastAsiaTheme="majorEastAsia" w:hAnsi="Arial" w:cstheme="majorBidi"/>
      <w:b/>
      <w:bCs/>
      <w:sz w:val="28"/>
      <w:szCs w:val="28"/>
    </w:rPr>
  </w:style>
  <w:style w:type="character" w:customStyle="1" w:styleId="Heading4Char">
    <w:name w:val="Heading 4 Char"/>
    <w:basedOn w:val="DefaultParagraphFont"/>
    <w:link w:val="Heading4"/>
    <w:rsid w:val="00435C03"/>
    <w:rPr>
      <w:rFonts w:ascii="Arial" w:eastAsiaTheme="minorEastAsia" w:hAnsi="Arial" w:cstheme="minorBidi"/>
      <w:b/>
      <w:bCs/>
      <w:sz w:val="24"/>
      <w:szCs w:val="28"/>
    </w:rPr>
  </w:style>
  <w:style w:type="paragraph" w:styleId="NoSpacing">
    <w:name w:val="No Spacing"/>
    <w:basedOn w:val="Normal"/>
    <w:uiPriority w:val="1"/>
    <w:qFormat/>
    <w:rsid w:val="009557AD"/>
    <w:rPr>
      <w:rFonts w:eastAsia="Arial" w:cs="Arial"/>
      <w:color w:val="000000"/>
      <w:szCs w:val="24"/>
    </w:rPr>
  </w:style>
  <w:style w:type="paragraph" w:styleId="FootnoteText">
    <w:name w:val="footnote text"/>
    <w:basedOn w:val="Normal"/>
    <w:link w:val="FootnoteTextChar"/>
    <w:uiPriority w:val="99"/>
    <w:unhideWhenUsed/>
    <w:rsid w:val="009557AD"/>
    <w:rPr>
      <w:rFonts w:ascii="Calibri" w:eastAsia="MS Mincho" w:hAnsi="Calibri"/>
      <w:sz w:val="20"/>
      <w:lang w:eastAsia="ja-JP"/>
    </w:rPr>
  </w:style>
  <w:style w:type="character" w:customStyle="1" w:styleId="FootnoteTextChar">
    <w:name w:val="Footnote Text Char"/>
    <w:basedOn w:val="DefaultParagraphFont"/>
    <w:link w:val="FootnoteText"/>
    <w:uiPriority w:val="99"/>
    <w:rsid w:val="009557AD"/>
    <w:rPr>
      <w:rFonts w:ascii="Calibri" w:eastAsia="MS Mincho" w:hAnsi="Calibri"/>
      <w:lang w:eastAsia="ja-JP"/>
    </w:rPr>
  </w:style>
  <w:style w:type="character" w:styleId="FootnoteReference">
    <w:name w:val="footnote reference"/>
    <w:uiPriority w:val="99"/>
    <w:unhideWhenUsed/>
    <w:rsid w:val="009557AD"/>
    <w:rPr>
      <w:vertAlign w:val="superscript"/>
    </w:rPr>
  </w:style>
  <w:style w:type="character" w:customStyle="1" w:styleId="Heading5Char">
    <w:name w:val="Heading 5 Char"/>
    <w:basedOn w:val="DefaultParagraphFont"/>
    <w:link w:val="Heading5"/>
    <w:rsid w:val="00435C03"/>
    <w:rPr>
      <w:rFonts w:ascii="Arial" w:eastAsiaTheme="majorEastAsia" w:hAnsi="Arial" w:cstheme="majorBidi"/>
      <w:i/>
      <w:sz w:val="24"/>
    </w:rPr>
  </w:style>
  <w:style w:type="character" w:customStyle="1" w:styleId="HeaderChar">
    <w:name w:val="Header Char"/>
    <w:basedOn w:val="DefaultParagraphFont"/>
    <w:link w:val="Header"/>
    <w:uiPriority w:val="99"/>
    <w:rsid w:val="00435C03"/>
    <w:rPr>
      <w:sz w:val="24"/>
    </w:rPr>
  </w:style>
  <w:style w:type="paragraph" w:styleId="ListParagraph">
    <w:name w:val="List Paragraph"/>
    <w:basedOn w:val="Normal"/>
    <w:uiPriority w:val="34"/>
    <w:qFormat/>
    <w:rsid w:val="00524972"/>
    <w:pPr>
      <w:ind w:left="720"/>
      <w:contextualSpacing/>
    </w:pPr>
    <w:rPr>
      <w:szCs w:val="24"/>
    </w:rPr>
  </w:style>
  <w:style w:type="paragraph" w:styleId="CommentText">
    <w:name w:val="annotation text"/>
    <w:basedOn w:val="Normal"/>
    <w:link w:val="CommentTextChar"/>
    <w:unhideWhenUsed/>
    <w:rsid w:val="00524972"/>
    <w:rPr>
      <w:sz w:val="20"/>
    </w:rPr>
  </w:style>
  <w:style w:type="character" w:customStyle="1" w:styleId="CommentTextChar">
    <w:name w:val="Comment Text Char"/>
    <w:basedOn w:val="DefaultParagraphFont"/>
    <w:link w:val="CommentText"/>
    <w:rsid w:val="00524972"/>
    <w:rPr>
      <w:rFonts w:ascii="Arial" w:hAnsi="Arial"/>
    </w:rPr>
  </w:style>
  <w:style w:type="character" w:styleId="CommentReference">
    <w:name w:val="annotation reference"/>
    <w:unhideWhenUsed/>
    <w:rsid w:val="00524972"/>
    <w:rPr>
      <w:sz w:val="16"/>
      <w:szCs w:val="16"/>
    </w:rPr>
  </w:style>
  <w:style w:type="table" w:styleId="TableGrid">
    <w:name w:val="Table Grid"/>
    <w:basedOn w:val="TableNormal"/>
    <w:uiPriority w:val="39"/>
    <w:rsid w:val="0052497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524972"/>
    <w:pPr>
      <w:spacing w:before="100" w:beforeAutospacing="1" w:after="100" w:afterAutospacing="1"/>
    </w:pPr>
    <w:rPr>
      <w:szCs w:val="24"/>
    </w:rPr>
  </w:style>
  <w:style w:type="character" w:styleId="UnresolvedMention">
    <w:name w:val="Unresolved Mention"/>
    <w:basedOn w:val="DefaultParagraphFont"/>
    <w:uiPriority w:val="99"/>
    <w:semiHidden/>
    <w:unhideWhenUsed/>
    <w:rsid w:val="007D422F"/>
    <w:rPr>
      <w:color w:val="605E5C"/>
      <w:shd w:val="clear" w:color="auto" w:fill="E1DFDD"/>
    </w:rPr>
  </w:style>
  <w:style w:type="paragraph" w:styleId="BodyText">
    <w:name w:val="Body Text"/>
    <w:basedOn w:val="Normal"/>
    <w:link w:val="BodyTextChar"/>
    <w:uiPriority w:val="1"/>
    <w:qFormat/>
    <w:rsid w:val="00624095"/>
    <w:pPr>
      <w:widowControl w:val="0"/>
      <w:autoSpaceDE w:val="0"/>
      <w:autoSpaceDN w:val="0"/>
    </w:pPr>
    <w:rPr>
      <w:rFonts w:eastAsia="Arial" w:cs="Arial"/>
      <w:szCs w:val="24"/>
      <w:lang w:bidi="en-US"/>
    </w:rPr>
  </w:style>
  <w:style w:type="character" w:customStyle="1" w:styleId="BodyTextChar">
    <w:name w:val="Body Text Char"/>
    <w:basedOn w:val="DefaultParagraphFont"/>
    <w:link w:val="BodyText"/>
    <w:uiPriority w:val="1"/>
    <w:rsid w:val="00624095"/>
    <w:rPr>
      <w:rFonts w:ascii="Arial" w:eastAsia="Arial" w:hAnsi="Arial" w:cs="Arial"/>
      <w:sz w:val="24"/>
      <w:szCs w:val="24"/>
      <w:lang w:bidi="en-US"/>
    </w:rPr>
  </w:style>
  <w:style w:type="paragraph" w:customStyle="1" w:styleId="Default">
    <w:name w:val="Default"/>
    <w:rsid w:val="00624095"/>
    <w:pPr>
      <w:autoSpaceDE w:val="0"/>
      <w:autoSpaceDN w:val="0"/>
      <w:adjustRightInd w:val="0"/>
    </w:pPr>
    <w:rPr>
      <w:rFonts w:ascii="Arial" w:eastAsiaTheme="minorHAnsi" w:hAnsi="Arial" w:cs="Arial"/>
      <w:color w:val="000000"/>
      <w:sz w:val="24"/>
      <w:szCs w:val="24"/>
    </w:rPr>
  </w:style>
  <w:style w:type="paragraph" w:styleId="CommentSubject">
    <w:name w:val="annotation subject"/>
    <w:basedOn w:val="CommentText"/>
    <w:next w:val="CommentText"/>
    <w:link w:val="CommentSubjectChar"/>
    <w:rsid w:val="00624095"/>
    <w:rPr>
      <w:b/>
      <w:bCs/>
    </w:rPr>
  </w:style>
  <w:style w:type="character" w:customStyle="1" w:styleId="CommentSubjectChar">
    <w:name w:val="Comment Subject Char"/>
    <w:basedOn w:val="CommentTextChar"/>
    <w:link w:val="CommentSubject"/>
    <w:rsid w:val="00624095"/>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244849">
      <w:bodyDiv w:val="1"/>
      <w:marLeft w:val="0"/>
      <w:marRight w:val="0"/>
      <w:marTop w:val="0"/>
      <w:marBottom w:val="0"/>
      <w:divBdr>
        <w:top w:val="none" w:sz="0" w:space="0" w:color="auto"/>
        <w:left w:val="none" w:sz="0" w:space="0" w:color="auto"/>
        <w:bottom w:val="none" w:sz="0" w:space="0" w:color="auto"/>
        <w:right w:val="none" w:sz="0" w:space="0" w:color="auto"/>
      </w:divBdr>
      <w:divsChild>
        <w:div w:id="1303071774">
          <w:marLeft w:val="0"/>
          <w:marRight w:val="0"/>
          <w:marTop w:val="0"/>
          <w:marBottom w:val="0"/>
          <w:divBdr>
            <w:top w:val="none" w:sz="0" w:space="0" w:color="auto"/>
            <w:left w:val="none" w:sz="0" w:space="0" w:color="auto"/>
            <w:bottom w:val="none" w:sz="0" w:space="0" w:color="auto"/>
            <w:right w:val="none" w:sz="0" w:space="0" w:color="auto"/>
          </w:divBdr>
        </w:div>
      </w:divsChild>
    </w:div>
    <w:div w:id="482089905">
      <w:bodyDiv w:val="1"/>
      <w:marLeft w:val="0"/>
      <w:marRight w:val="0"/>
      <w:marTop w:val="0"/>
      <w:marBottom w:val="0"/>
      <w:divBdr>
        <w:top w:val="none" w:sz="0" w:space="0" w:color="auto"/>
        <w:left w:val="none" w:sz="0" w:space="0" w:color="auto"/>
        <w:bottom w:val="none" w:sz="0" w:space="0" w:color="auto"/>
        <w:right w:val="none" w:sz="0" w:space="0" w:color="auto"/>
      </w:divBdr>
    </w:div>
    <w:div w:id="134311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park@cde.ca.gov" TargetMode="External"/><Relationship Id="rId13" Type="http://schemas.openxmlformats.org/officeDocument/2006/relationships/hyperlink" Target="mailto:rachelvillalobos17@gmail.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aret.godinez128@g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gueljuarez@me.com"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ictor.aguirre@academicavance.com" TargetMode="External"/><Relationship Id="rId4" Type="http://schemas.openxmlformats.org/officeDocument/2006/relationships/settings" Target="settings.xml"/><Relationship Id="rId9" Type="http://schemas.openxmlformats.org/officeDocument/2006/relationships/hyperlink" Target="mailto:spark@cde.ca.gov"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cmat.org/PublicationsReports/Charter-School-Indicators-202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BE85B-1680-41BA-91F2-C7A05DC68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1905</Words>
  <Characters>10996</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March 2025 Agenda Item XX Attachment 1 - Meeting Agendas (CA State Board of Education)</vt:lpstr>
    </vt:vector>
  </TitlesOfParts>
  <Company>California State Board of Education</Company>
  <LinksUpToDate>false</LinksUpToDate>
  <CharactersWithSpaces>12876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10 Attachment 1 - Meeting Agendas (CA State Board of Education)</dc:title>
  <dc:subject>Draft Notice of Violation, Pursuant to California Education Code Section 47607(g), to Academia Avance Charter Executive Director and Governing Board.</dc:subject>
  <cp:keywords/>
  <dc:description/>
  <cp:lastPrinted>2010-05-25T23:53:00Z</cp:lastPrinted>
  <dcterms:created xsi:type="dcterms:W3CDTF">2025-02-07T16:46:00Z</dcterms:created>
  <dcterms:modified xsi:type="dcterms:W3CDTF">2025-02-21T16:37:00Z</dcterms:modified>
  <cp:category/>
</cp:coreProperties>
</file>