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906" w:rsidRDefault="00C37906" w:rsidP="00C37906">
      <w:pPr>
        <w:pStyle w:val="Header"/>
        <w:jc w:val="right"/>
      </w:pPr>
      <w:r>
        <w:t>Attachment 1</w:t>
      </w:r>
    </w:p>
    <w:p w:rsidR="00C37906" w:rsidRDefault="00C37906" w:rsidP="00C37906">
      <w:pPr>
        <w:pStyle w:val="Header"/>
        <w:jc w:val="right"/>
      </w:pPr>
      <w:r>
        <w:t>Arts S</w:t>
      </w:r>
      <w:r w:rsidR="00671164">
        <w:t xml:space="preserve">ubject </w:t>
      </w:r>
      <w:r>
        <w:t>M</w:t>
      </w:r>
      <w:r w:rsidR="00671164">
        <w:t xml:space="preserve">atter </w:t>
      </w:r>
      <w:r>
        <w:t>C</w:t>
      </w:r>
      <w:r w:rsidR="00671164">
        <w:t>ommittee</w:t>
      </w:r>
    </w:p>
    <w:p w:rsidR="00C37906" w:rsidRDefault="00671164" w:rsidP="00C37906">
      <w:pPr>
        <w:pStyle w:val="Header"/>
        <w:jc w:val="right"/>
      </w:pPr>
      <w:r>
        <w:t>January 15–</w:t>
      </w:r>
      <w:r w:rsidR="00C37906">
        <w:t>16, 2020</w:t>
      </w:r>
    </w:p>
    <w:p w:rsidR="00C37906" w:rsidRDefault="00671164" w:rsidP="00C37906">
      <w:pPr>
        <w:pStyle w:val="Header"/>
        <w:jc w:val="right"/>
      </w:pPr>
      <w:r>
        <w:t>Page 1 of 138</w:t>
      </w:r>
    </w:p>
    <w:p w:rsidR="00C37906" w:rsidRDefault="00C37906" w:rsidP="00C37906">
      <w:pPr>
        <w:pStyle w:val="Heading1"/>
        <w:spacing w:before="0"/>
        <w:jc w:val="right"/>
      </w:pPr>
    </w:p>
    <w:p w:rsidR="00E43B09" w:rsidRPr="00524AF4" w:rsidRDefault="00E43B09" w:rsidP="00784F30">
      <w:pPr>
        <w:pStyle w:val="Heading1"/>
        <w:spacing w:before="0"/>
      </w:pPr>
      <w:r w:rsidRPr="00524AF4">
        <w:t>Chart of Public Input (October 1, 2019–December 1, 2019)</w:t>
      </w:r>
    </w:p>
    <w:p w:rsidR="00524AF4" w:rsidRPr="005E4DB3" w:rsidRDefault="00524AF4" w:rsidP="005E4DB3">
      <w:pPr>
        <w:spacing w:before="240" w:after="0"/>
        <w:jc w:val="center"/>
        <w:rPr>
          <w:rFonts w:cs="Arial"/>
          <w:b/>
          <w:bCs/>
          <w:sz w:val="32"/>
          <w:szCs w:val="32"/>
        </w:rPr>
      </w:pPr>
      <w:r w:rsidRPr="005E4DB3">
        <w:rPr>
          <w:rFonts w:cs="Arial"/>
          <w:b/>
          <w:bCs/>
          <w:sz w:val="32"/>
          <w:szCs w:val="32"/>
        </w:rPr>
        <w:t>Summary Table of Actionable Public Comments from First 60-Day Review</w:t>
      </w:r>
    </w:p>
    <w:p w:rsidR="00524AF4" w:rsidRPr="005E4DB3" w:rsidRDefault="00524AF4" w:rsidP="005E4DB3">
      <w:pPr>
        <w:jc w:val="center"/>
        <w:rPr>
          <w:rFonts w:cs="Arial"/>
          <w:sz w:val="32"/>
          <w:szCs w:val="32"/>
        </w:rPr>
      </w:pPr>
      <w:r w:rsidRPr="005E4DB3">
        <w:rPr>
          <w:rFonts w:cs="Arial"/>
          <w:sz w:val="32"/>
          <w:szCs w:val="32"/>
        </w:rPr>
        <w:t xml:space="preserve">Public Input on the Draft </w:t>
      </w:r>
      <w:r w:rsidR="00F204FE" w:rsidRPr="005E4DB3">
        <w:rPr>
          <w:rFonts w:cs="Arial"/>
          <w:sz w:val="32"/>
          <w:szCs w:val="32"/>
        </w:rPr>
        <w:t>Arts</w:t>
      </w:r>
      <w:r w:rsidRPr="005E4DB3">
        <w:rPr>
          <w:rFonts w:cs="Arial"/>
          <w:sz w:val="32"/>
          <w:szCs w:val="32"/>
        </w:rPr>
        <w:t xml:space="preserve"> Framework</w:t>
      </w:r>
    </w:p>
    <w:p w:rsidR="00524AF4" w:rsidRPr="00F204FE" w:rsidRDefault="00524AF4" w:rsidP="00524AF4">
      <w:pPr>
        <w:spacing w:before="240"/>
      </w:pPr>
      <w:r w:rsidRPr="00F204FE">
        <w:rPr>
          <w:rFonts w:cs="Arial"/>
        </w:rPr>
        <w:t xml:space="preserve">This table provides a summary of the public comments that recommended changes to the content in the current draft </w:t>
      </w:r>
      <w:r w:rsidRPr="00F204FE">
        <w:rPr>
          <w:rFonts w:cs="Arial"/>
          <w:iCs/>
        </w:rPr>
        <w:t>2020</w:t>
      </w:r>
      <w:r w:rsidRPr="00F204FE">
        <w:rPr>
          <w:rFonts w:cs="Arial"/>
          <w:i/>
        </w:rPr>
        <w:t xml:space="preserve"> </w:t>
      </w:r>
      <w:r w:rsidR="00F204FE" w:rsidRPr="00F204FE">
        <w:rPr>
          <w:rFonts w:cs="Arial"/>
          <w:i/>
        </w:rPr>
        <w:t>Arts Education</w:t>
      </w:r>
      <w:r w:rsidRPr="00F204FE">
        <w:rPr>
          <w:rFonts w:cs="Arial"/>
          <w:i/>
        </w:rPr>
        <w:t xml:space="preserve"> Framework </w:t>
      </w:r>
      <w:r w:rsidR="00F204FE" w:rsidRPr="00F204FE">
        <w:rPr>
          <w:rFonts w:cs="Arial"/>
          <w:i/>
        </w:rPr>
        <w:t>for California Public Schools, K</w:t>
      </w:r>
      <w:r w:rsidRPr="00F204FE">
        <w:rPr>
          <w:rFonts w:cs="Arial"/>
          <w:i/>
        </w:rPr>
        <w:t>indergarten Through Grade Twelve</w:t>
      </w:r>
      <w:r w:rsidRPr="00F204FE">
        <w:rPr>
          <w:rFonts w:cs="Arial"/>
        </w:rPr>
        <w:t xml:space="preserve"> (</w:t>
      </w:r>
      <w:r w:rsidR="00F204FE" w:rsidRPr="00F204FE">
        <w:rPr>
          <w:rFonts w:cs="Arial"/>
          <w:i/>
        </w:rPr>
        <w:t>Arts</w:t>
      </w:r>
      <w:r w:rsidRPr="00F204FE">
        <w:rPr>
          <w:rFonts w:cs="Arial"/>
          <w:i/>
        </w:rPr>
        <w:t xml:space="preserve"> Framework</w:t>
      </w:r>
      <w:r w:rsidRPr="00F204FE">
        <w:rPr>
          <w:rFonts w:cs="Arial"/>
        </w:rPr>
        <w:t xml:space="preserve">) received October 1, 2019–December 1, 2019. </w:t>
      </w:r>
      <w:r w:rsidRPr="00F204FE">
        <w:t>All comments are presented to the Instructional Quality Commission (IQC) in their original form without editing. Th</w:t>
      </w:r>
      <w:r w:rsidR="008B4F83">
        <w:t>e comments appear in tables 3–15</w:t>
      </w:r>
      <w:r w:rsidRPr="00F204FE">
        <w:t xml:space="preserve">, in the order that the </w:t>
      </w:r>
      <w:r w:rsidR="00F204FE" w:rsidRPr="00F204FE">
        <w:t>chapters</w:t>
      </w:r>
      <w:r w:rsidRPr="00F204FE">
        <w:t xml:space="preserve"> were posted online, with suggestions specific to the text</w:t>
      </w:r>
      <w:r w:rsidR="00F204FE" w:rsidRPr="00F204FE">
        <w:t xml:space="preserve"> followed by general comments</w:t>
      </w:r>
      <w:r w:rsidRPr="00F204FE">
        <w:t xml:space="preserve">. </w:t>
      </w:r>
      <w:r w:rsidRPr="00F204FE">
        <w:rPr>
          <w:rFonts w:cs="Arial"/>
        </w:rPr>
        <w:t xml:space="preserve">The public comments are organized by chapter, page number, and line number. </w:t>
      </w:r>
      <w:r w:rsidRPr="00F204FE">
        <w:t>Where possible, page and line numbers for line references are included in the column labeled “Page.” Where possible, specific suggested line edits have each been given their own entry in the table. References were provided by the California Department of Education (CDE), and include the word “line,” and should not be considered text from the associated comment. The “IQC Action” column is included to capture the actions the IQC takes at its January 2020 meeting.</w:t>
      </w:r>
    </w:p>
    <w:p w:rsidR="00524AF4" w:rsidRPr="00281C4E" w:rsidRDefault="00524AF4" w:rsidP="00784F30">
      <w:pPr>
        <w:spacing w:before="240" w:after="120" w:line="360" w:lineRule="auto"/>
        <w:rPr>
          <w:rFonts w:cs="Arial"/>
          <w:szCs w:val="24"/>
        </w:rPr>
      </w:pPr>
      <w:r w:rsidRPr="00281C4E">
        <w:rPr>
          <w:rFonts w:cs="Arial"/>
          <w:b/>
          <w:szCs w:val="24"/>
        </w:rPr>
        <w:t>The following abbreviations are used throughout this document, in accordance with state and federal accessibility guidelines.</w:t>
      </w:r>
    </w:p>
    <w:p w:rsidR="00524AF4" w:rsidRPr="00F204FE" w:rsidRDefault="00524AF4" w:rsidP="00524AF4">
      <w:pPr>
        <w:pStyle w:val="ListParagraph"/>
        <w:numPr>
          <w:ilvl w:val="0"/>
          <w:numId w:val="34"/>
        </w:numPr>
        <w:spacing w:line="360" w:lineRule="auto"/>
        <w:rPr>
          <w:rFonts w:cs="Arial"/>
          <w:sz w:val="24"/>
          <w:szCs w:val="24"/>
        </w:rPr>
      </w:pPr>
      <w:r w:rsidRPr="00F204FE">
        <w:rPr>
          <w:rFonts w:cs="Arial"/>
          <w:sz w:val="24"/>
          <w:szCs w:val="24"/>
        </w:rPr>
        <w:t>&lt;</w:t>
      </w:r>
      <w:proofErr w:type="spellStart"/>
      <w:r w:rsidRPr="00F204FE">
        <w:rPr>
          <w:rFonts w:cs="Arial"/>
          <w:sz w:val="24"/>
          <w:szCs w:val="24"/>
        </w:rPr>
        <w:t>bh</w:t>
      </w:r>
      <w:proofErr w:type="spellEnd"/>
      <w:r w:rsidRPr="00F204FE">
        <w:rPr>
          <w:rFonts w:cs="Arial"/>
          <w:sz w:val="24"/>
          <w:szCs w:val="24"/>
        </w:rPr>
        <w:t>&gt; = highlighted text begins</w:t>
      </w:r>
    </w:p>
    <w:p w:rsidR="00524AF4" w:rsidRPr="00F204FE" w:rsidRDefault="00524AF4" w:rsidP="00524AF4">
      <w:pPr>
        <w:pStyle w:val="ListParagraph"/>
        <w:numPr>
          <w:ilvl w:val="0"/>
          <w:numId w:val="34"/>
        </w:numPr>
        <w:spacing w:line="360" w:lineRule="auto"/>
        <w:rPr>
          <w:rFonts w:cs="Arial"/>
          <w:sz w:val="24"/>
          <w:szCs w:val="24"/>
        </w:rPr>
      </w:pPr>
      <w:r w:rsidRPr="00F204FE">
        <w:rPr>
          <w:rFonts w:cs="Arial"/>
          <w:sz w:val="24"/>
          <w:szCs w:val="24"/>
        </w:rPr>
        <w:t>&lt;eh&gt; = highlighted text ends</w:t>
      </w:r>
    </w:p>
    <w:p w:rsidR="00524AF4" w:rsidRPr="00F204FE" w:rsidRDefault="00524AF4" w:rsidP="00524AF4">
      <w:pPr>
        <w:pStyle w:val="ListParagraph"/>
        <w:numPr>
          <w:ilvl w:val="0"/>
          <w:numId w:val="34"/>
        </w:numPr>
        <w:spacing w:line="360" w:lineRule="auto"/>
        <w:rPr>
          <w:rFonts w:cs="Arial"/>
          <w:sz w:val="24"/>
          <w:szCs w:val="24"/>
        </w:rPr>
      </w:pPr>
      <w:r w:rsidRPr="00F204FE">
        <w:rPr>
          <w:rFonts w:cs="Arial"/>
          <w:sz w:val="24"/>
          <w:szCs w:val="24"/>
        </w:rPr>
        <w:t>&lt;bs&gt; = strikethrough text begins</w:t>
      </w:r>
    </w:p>
    <w:p w:rsidR="00524AF4" w:rsidRPr="00F204FE" w:rsidRDefault="00524AF4" w:rsidP="00524AF4">
      <w:pPr>
        <w:pStyle w:val="ListParagraph"/>
        <w:numPr>
          <w:ilvl w:val="0"/>
          <w:numId w:val="34"/>
        </w:numPr>
        <w:spacing w:after="240" w:line="360" w:lineRule="auto"/>
        <w:contextualSpacing w:val="0"/>
        <w:rPr>
          <w:rFonts w:cs="Arial"/>
          <w:sz w:val="24"/>
          <w:szCs w:val="24"/>
        </w:rPr>
      </w:pPr>
      <w:r w:rsidRPr="00F204FE">
        <w:rPr>
          <w:rFonts w:cs="Arial"/>
          <w:sz w:val="24"/>
          <w:szCs w:val="24"/>
        </w:rPr>
        <w:t>&lt;es&gt; = strikethrough text ends</w:t>
      </w:r>
    </w:p>
    <w:p w:rsidR="00524AF4" w:rsidRPr="00281C4E" w:rsidRDefault="00524AF4" w:rsidP="00784F30">
      <w:pPr>
        <w:spacing w:after="120" w:line="360" w:lineRule="auto"/>
        <w:rPr>
          <w:rFonts w:cs="Arial"/>
          <w:b/>
          <w:szCs w:val="24"/>
        </w:rPr>
      </w:pPr>
      <w:r w:rsidRPr="00370FE5">
        <w:rPr>
          <w:rFonts w:cs="Arial"/>
          <w:b/>
          <w:szCs w:val="24"/>
        </w:rPr>
        <w:lastRenderedPageBreak/>
        <w:t>The following definitions clarify the recommended actions provided throughout this document</w:t>
      </w:r>
      <w:r w:rsidRPr="00281C4E">
        <w:rPr>
          <w:rFonts w:cs="Arial"/>
          <w:b/>
          <w:szCs w:val="24"/>
        </w:rPr>
        <w:t>:</w:t>
      </w:r>
    </w:p>
    <w:p w:rsidR="00524AF4" w:rsidRDefault="00524AF4" w:rsidP="00784F30">
      <w:pPr>
        <w:pStyle w:val="ListParagraph"/>
        <w:numPr>
          <w:ilvl w:val="0"/>
          <w:numId w:val="35"/>
        </w:numPr>
        <w:spacing w:before="240" w:line="360" w:lineRule="auto"/>
        <w:rPr>
          <w:rFonts w:cs="Arial"/>
          <w:sz w:val="24"/>
          <w:szCs w:val="24"/>
        </w:rPr>
      </w:pPr>
      <w:r w:rsidRPr="00370FE5">
        <w:rPr>
          <w:rFonts w:cs="Arial"/>
          <w:b/>
          <w:sz w:val="24"/>
          <w:szCs w:val="24"/>
        </w:rPr>
        <w:t xml:space="preserve">Recommended </w:t>
      </w:r>
      <w:r w:rsidRPr="00370FE5">
        <w:rPr>
          <w:rFonts w:cs="Arial"/>
          <w:sz w:val="24"/>
          <w:szCs w:val="24"/>
        </w:rPr>
        <w:t xml:space="preserve">= CDE recommends that the </w:t>
      </w:r>
      <w:r w:rsidR="00F204FE" w:rsidRPr="00370FE5">
        <w:rPr>
          <w:rFonts w:cs="Arial"/>
          <w:sz w:val="24"/>
          <w:szCs w:val="24"/>
        </w:rPr>
        <w:t>Arts</w:t>
      </w:r>
      <w:r w:rsidRPr="00370FE5">
        <w:rPr>
          <w:rFonts w:cs="Arial"/>
          <w:sz w:val="24"/>
          <w:szCs w:val="24"/>
        </w:rPr>
        <w:t xml:space="preserve"> Subject Matter Committee (</w:t>
      </w:r>
      <w:r w:rsidR="00F204FE" w:rsidRPr="00370FE5">
        <w:rPr>
          <w:rFonts w:cs="Arial"/>
          <w:sz w:val="24"/>
          <w:szCs w:val="24"/>
        </w:rPr>
        <w:t>Arts</w:t>
      </w:r>
      <w:r w:rsidRPr="00370FE5">
        <w:rPr>
          <w:rFonts w:cs="Arial"/>
          <w:sz w:val="24"/>
          <w:szCs w:val="24"/>
        </w:rPr>
        <w:t xml:space="preserve"> SMC) include the additions, edits, and/or changes as stated in the public comment</w:t>
      </w:r>
      <w:r w:rsidR="00281C4E">
        <w:rPr>
          <w:rFonts w:cs="Arial"/>
          <w:sz w:val="24"/>
          <w:szCs w:val="24"/>
        </w:rPr>
        <w:t>.</w:t>
      </w:r>
    </w:p>
    <w:p w:rsidR="00784F30" w:rsidRPr="00784F30" w:rsidRDefault="00784F30" w:rsidP="00784F30">
      <w:pPr>
        <w:pStyle w:val="ListParagraph"/>
        <w:spacing w:after="100" w:afterAutospacing="1" w:line="360" w:lineRule="auto"/>
        <w:ind w:left="1080"/>
        <w:jc w:val="right"/>
        <w:rPr>
          <w:rFonts w:cs="Arial"/>
          <w:bCs/>
          <w:sz w:val="24"/>
          <w:szCs w:val="24"/>
        </w:rPr>
      </w:pPr>
    </w:p>
    <w:p w:rsidR="00DA0E78" w:rsidRPr="00370FE5" w:rsidRDefault="00DA0E78" w:rsidP="00DA0E78">
      <w:pPr>
        <w:pStyle w:val="ListParagraph"/>
        <w:numPr>
          <w:ilvl w:val="0"/>
          <w:numId w:val="35"/>
        </w:numPr>
        <w:spacing w:before="240" w:after="100" w:afterAutospacing="1" w:line="360" w:lineRule="auto"/>
        <w:rPr>
          <w:rFonts w:cs="Arial"/>
          <w:sz w:val="24"/>
          <w:szCs w:val="24"/>
        </w:rPr>
      </w:pPr>
      <w:r w:rsidRPr="00370FE5">
        <w:rPr>
          <w:rFonts w:cs="Arial"/>
          <w:b/>
          <w:bCs/>
          <w:sz w:val="24"/>
          <w:szCs w:val="24"/>
        </w:rPr>
        <w:t>Not Recommended</w:t>
      </w:r>
      <w:r w:rsidRPr="00370FE5">
        <w:rPr>
          <w:rFonts w:cs="Arial"/>
          <w:sz w:val="24"/>
          <w:szCs w:val="24"/>
        </w:rPr>
        <w:t xml:space="preserve"> = CDE recommends that the </w:t>
      </w:r>
      <w:r w:rsidR="00281C4E">
        <w:rPr>
          <w:rFonts w:cs="Arial"/>
          <w:sz w:val="24"/>
          <w:szCs w:val="24"/>
        </w:rPr>
        <w:t>Arts</w:t>
      </w:r>
      <w:r w:rsidRPr="00370FE5">
        <w:rPr>
          <w:rFonts w:cs="Arial"/>
          <w:sz w:val="24"/>
          <w:szCs w:val="24"/>
        </w:rPr>
        <w:t xml:space="preserve"> SMC does not include the additions, edits, and/or changes as stated in the public comment</w:t>
      </w:r>
      <w:r w:rsidR="00281C4E">
        <w:rPr>
          <w:rFonts w:cs="Arial"/>
          <w:sz w:val="24"/>
          <w:szCs w:val="24"/>
        </w:rPr>
        <w:t>.</w:t>
      </w:r>
    </w:p>
    <w:p w:rsidR="00DA0E78" w:rsidRPr="00370FE5" w:rsidRDefault="00DA0E78" w:rsidP="00DA0E78">
      <w:pPr>
        <w:pStyle w:val="ListParagraph"/>
        <w:numPr>
          <w:ilvl w:val="0"/>
          <w:numId w:val="35"/>
        </w:numPr>
        <w:spacing w:before="240" w:after="100" w:afterAutospacing="1" w:line="360" w:lineRule="auto"/>
        <w:rPr>
          <w:rFonts w:cs="Arial"/>
          <w:sz w:val="24"/>
          <w:szCs w:val="24"/>
        </w:rPr>
      </w:pPr>
      <w:r w:rsidRPr="00370FE5">
        <w:rPr>
          <w:rFonts w:cs="Arial"/>
          <w:b/>
          <w:bCs/>
          <w:sz w:val="24"/>
          <w:szCs w:val="24"/>
        </w:rPr>
        <w:t xml:space="preserve">No Motion Recommended </w:t>
      </w:r>
      <w:r w:rsidRPr="00370FE5">
        <w:rPr>
          <w:rFonts w:cs="Arial"/>
          <w:sz w:val="24"/>
          <w:szCs w:val="24"/>
        </w:rPr>
        <w:t>= CDE does not have a recommendation</w:t>
      </w:r>
      <w:r w:rsidR="00281C4E">
        <w:rPr>
          <w:rFonts w:cs="Arial"/>
          <w:sz w:val="24"/>
          <w:szCs w:val="24"/>
        </w:rPr>
        <w:t>.</w:t>
      </w:r>
    </w:p>
    <w:p w:rsidR="00DA0E78" w:rsidRPr="00370FE5" w:rsidRDefault="00DA0E78" w:rsidP="00DA0E78">
      <w:pPr>
        <w:pStyle w:val="ListParagraph"/>
        <w:numPr>
          <w:ilvl w:val="0"/>
          <w:numId w:val="35"/>
        </w:numPr>
        <w:spacing w:before="240" w:after="100" w:afterAutospacing="1" w:line="360" w:lineRule="auto"/>
        <w:rPr>
          <w:rFonts w:cs="Arial"/>
          <w:sz w:val="24"/>
          <w:szCs w:val="24"/>
        </w:rPr>
      </w:pPr>
      <w:r w:rsidRPr="00370FE5">
        <w:rPr>
          <w:rFonts w:cs="Arial"/>
          <w:b/>
          <w:bCs/>
          <w:sz w:val="24"/>
          <w:szCs w:val="24"/>
        </w:rPr>
        <w:t xml:space="preserve">Writers’ Discretion </w:t>
      </w:r>
      <w:r w:rsidRPr="00370FE5">
        <w:rPr>
          <w:rFonts w:cs="Arial"/>
          <w:sz w:val="24"/>
          <w:szCs w:val="24"/>
        </w:rPr>
        <w:t xml:space="preserve">= CDE recommends that the </w:t>
      </w:r>
      <w:r w:rsidR="00281C4E">
        <w:rPr>
          <w:rFonts w:cs="Arial"/>
          <w:sz w:val="24"/>
          <w:szCs w:val="24"/>
        </w:rPr>
        <w:t>Arts</w:t>
      </w:r>
      <w:r w:rsidRPr="00370FE5">
        <w:rPr>
          <w:rFonts w:cs="Arial"/>
          <w:sz w:val="24"/>
          <w:szCs w:val="24"/>
        </w:rPr>
        <w:t xml:space="preserve"> SMC permit the </w:t>
      </w:r>
      <w:r w:rsidR="00281C4E">
        <w:rPr>
          <w:rFonts w:cs="Arial"/>
          <w:sz w:val="24"/>
          <w:szCs w:val="24"/>
        </w:rPr>
        <w:t>Arts</w:t>
      </w:r>
      <w:r w:rsidRPr="00370FE5">
        <w:rPr>
          <w:rFonts w:cs="Arial"/>
          <w:sz w:val="24"/>
          <w:szCs w:val="24"/>
        </w:rPr>
        <w:t xml:space="preserve"> Framework writers and CDE staff to determine how to include the additions, edits, and/or changes stated in the public comment</w:t>
      </w:r>
      <w:r w:rsidR="00281C4E">
        <w:rPr>
          <w:rFonts w:cs="Arial"/>
          <w:sz w:val="24"/>
          <w:szCs w:val="24"/>
        </w:rPr>
        <w:t>.</w:t>
      </w:r>
    </w:p>
    <w:p w:rsidR="00DA0E78" w:rsidRPr="00370FE5" w:rsidRDefault="00DA0E78" w:rsidP="00DA0E78">
      <w:pPr>
        <w:pStyle w:val="ListParagraph"/>
        <w:numPr>
          <w:ilvl w:val="0"/>
          <w:numId w:val="35"/>
        </w:numPr>
        <w:spacing w:before="240" w:after="100" w:afterAutospacing="1" w:line="360" w:lineRule="auto"/>
        <w:rPr>
          <w:rFonts w:cs="Arial"/>
          <w:sz w:val="24"/>
          <w:szCs w:val="24"/>
        </w:rPr>
      </w:pPr>
      <w:r w:rsidRPr="00370FE5">
        <w:rPr>
          <w:rFonts w:cs="Arial"/>
          <w:b/>
          <w:bCs/>
          <w:sz w:val="24"/>
          <w:szCs w:val="24"/>
        </w:rPr>
        <w:t>Non-Actionable</w:t>
      </w:r>
      <w:r w:rsidRPr="00370FE5">
        <w:rPr>
          <w:rFonts w:cs="Arial"/>
          <w:sz w:val="24"/>
          <w:szCs w:val="24"/>
        </w:rPr>
        <w:t xml:space="preserve"> = </w:t>
      </w:r>
      <w:r w:rsidR="00DB7D7A">
        <w:rPr>
          <w:rFonts w:cs="Arial"/>
          <w:sz w:val="24"/>
          <w:szCs w:val="24"/>
        </w:rPr>
        <w:t>T</w:t>
      </w:r>
      <w:r w:rsidRPr="00370FE5">
        <w:rPr>
          <w:rFonts w:cs="Arial"/>
          <w:sz w:val="24"/>
          <w:szCs w:val="24"/>
        </w:rPr>
        <w:t>he public comment does not include actionable edits that include additions, edits, and/or changes that can be applied to the framework</w:t>
      </w:r>
      <w:r w:rsidR="00281C4E">
        <w:rPr>
          <w:rFonts w:cs="Arial"/>
          <w:sz w:val="24"/>
          <w:szCs w:val="24"/>
        </w:rPr>
        <w:t>,</w:t>
      </w:r>
      <w:r w:rsidRPr="00370FE5">
        <w:rPr>
          <w:rFonts w:cs="Arial"/>
          <w:sz w:val="24"/>
          <w:szCs w:val="24"/>
        </w:rPr>
        <w:t xml:space="preserve"> and no action is needed</w:t>
      </w:r>
      <w:r w:rsidR="00281C4E">
        <w:rPr>
          <w:rFonts w:cs="Arial"/>
          <w:sz w:val="24"/>
          <w:szCs w:val="24"/>
        </w:rPr>
        <w:t>.</w:t>
      </w:r>
    </w:p>
    <w:p w:rsidR="00524AF4" w:rsidRPr="00524AF4" w:rsidRDefault="00524AF4" w:rsidP="00524AF4">
      <w:r w:rsidRPr="00F204FE">
        <w:rPr>
          <w:rFonts w:cs="Arial"/>
          <w:szCs w:val="24"/>
        </w:rPr>
        <w:t xml:space="preserve">All recommended actions were made based on the California </w:t>
      </w:r>
      <w:r w:rsidRPr="00F204FE">
        <w:rPr>
          <w:rFonts w:cs="Arial"/>
          <w:i/>
          <w:szCs w:val="24"/>
        </w:rPr>
        <w:t>Education Code</w:t>
      </w:r>
      <w:r w:rsidRPr="00F204FE">
        <w:rPr>
          <w:rFonts w:cs="Arial"/>
          <w:iCs/>
          <w:szCs w:val="24"/>
        </w:rPr>
        <w:t>;</w:t>
      </w:r>
      <w:r w:rsidRPr="00F204FE">
        <w:rPr>
          <w:rFonts w:cs="Arial"/>
          <w:szCs w:val="24"/>
        </w:rPr>
        <w:t xml:space="preserve"> the Guidelines for the </w:t>
      </w:r>
      <w:r w:rsidR="00F204FE" w:rsidRPr="00F204FE">
        <w:rPr>
          <w:rFonts w:cs="Arial"/>
          <w:szCs w:val="24"/>
        </w:rPr>
        <w:t>Arts Education</w:t>
      </w:r>
      <w:r w:rsidRPr="00F204FE">
        <w:rPr>
          <w:rFonts w:cs="Arial"/>
          <w:szCs w:val="24"/>
        </w:rPr>
        <w:t xml:space="preserve"> Framework for Public Schools, Kindergarten through Grade Twelve, approved by the State Board of Education in 2019 (</w:t>
      </w:r>
      <w:hyperlink r:id="rId8" w:tooltip="California Arts Framework Guidelines on the CDE website" w:history="1">
        <w:r w:rsidR="00F204FE" w:rsidRPr="00F204FE">
          <w:rPr>
            <w:rStyle w:val="Hyperlink"/>
          </w:rPr>
          <w:t>https://www.cde.ca.gov/ci/vp/cf/artsfwguidelines.asp</w:t>
        </w:r>
      </w:hyperlink>
      <w:r w:rsidRPr="00F204FE">
        <w:rPr>
          <w:rFonts w:cs="Arial"/>
          <w:szCs w:val="24"/>
        </w:rPr>
        <w:t xml:space="preserve">), and the 2019 </w:t>
      </w:r>
      <w:r w:rsidR="00F204FE" w:rsidRPr="00281C4E">
        <w:rPr>
          <w:rFonts w:cs="Arial"/>
          <w:i/>
          <w:iCs/>
          <w:szCs w:val="24"/>
        </w:rPr>
        <w:t>California Arts</w:t>
      </w:r>
      <w:r w:rsidRPr="00281C4E">
        <w:rPr>
          <w:rFonts w:cs="Arial"/>
          <w:i/>
          <w:iCs/>
          <w:szCs w:val="24"/>
        </w:rPr>
        <w:t xml:space="preserve"> Standards</w:t>
      </w:r>
      <w:r w:rsidRPr="00F204FE">
        <w:rPr>
          <w:rFonts w:cs="Arial"/>
          <w:szCs w:val="24"/>
        </w:rPr>
        <w:t xml:space="preserve"> (</w:t>
      </w:r>
      <w:hyperlink r:id="rId9" w:tooltip="Content Standards on the CDE website" w:history="1">
        <w:r w:rsidR="00F204FE" w:rsidRPr="00F204FE">
          <w:rPr>
            <w:rStyle w:val="Hyperlink"/>
          </w:rPr>
          <w:t>https://www.cde.ca.gov/be/st/ss/</w:t>
        </w:r>
      </w:hyperlink>
      <w:r w:rsidRPr="00F204FE">
        <w:rPr>
          <w:rFonts w:cs="Arial"/>
          <w:szCs w:val="24"/>
        </w:rPr>
        <w:t xml:space="preserve">). Questions regarding the recommended actions can be sent to </w:t>
      </w:r>
      <w:hyperlink r:id="rId10" w:history="1">
        <w:r w:rsidR="00F204FE" w:rsidRPr="00F204FE">
          <w:rPr>
            <w:rStyle w:val="Hyperlink"/>
            <w:rFonts w:cs="Arial"/>
            <w:szCs w:val="24"/>
          </w:rPr>
          <w:t>vapa@cde.ca.gov</w:t>
        </w:r>
      </w:hyperlink>
      <w:r w:rsidR="00281C4E" w:rsidRPr="00281C4E">
        <w:rPr>
          <w:rStyle w:val="Hyperlink"/>
          <w:rFonts w:cs="Arial"/>
          <w:color w:val="auto"/>
          <w:szCs w:val="24"/>
          <w:u w:val="none"/>
        </w:rPr>
        <w:t>.</w:t>
      </w:r>
    </w:p>
    <w:p w:rsidR="00543D2E" w:rsidRPr="00524AF4" w:rsidRDefault="00387B2E" w:rsidP="00524AF4">
      <w:pPr>
        <w:pStyle w:val="Heading2"/>
      </w:pPr>
      <w:r w:rsidRPr="00387B2E">
        <w:t>Table 1: Arts Framework Ratings Table</w:t>
      </w:r>
    </w:p>
    <w:tbl>
      <w:tblPr>
        <w:tblStyle w:val="TableGrid1"/>
        <w:tblW w:w="0" w:type="auto"/>
        <w:tblLook w:val="04A0" w:firstRow="1" w:lastRow="0" w:firstColumn="1" w:lastColumn="0" w:noHBand="0" w:noVBand="1"/>
        <w:tblDescription w:val="Table 1: Arts Framework Ratings Table"/>
      </w:tblPr>
      <w:tblGrid>
        <w:gridCol w:w="8075"/>
        <w:gridCol w:w="1190"/>
        <w:gridCol w:w="1260"/>
        <w:gridCol w:w="1260"/>
        <w:gridCol w:w="1165"/>
      </w:tblGrid>
      <w:tr w:rsidR="0076293E" w:rsidRPr="00C4123B" w:rsidTr="00A87E5A">
        <w:trPr>
          <w:cantSplit/>
          <w:tblHeader/>
        </w:trPr>
        <w:tc>
          <w:tcPr>
            <w:tcW w:w="8075" w:type="dxa"/>
            <w:shd w:val="clear" w:color="auto" w:fill="D0CECE" w:themeFill="background2" w:themeFillShade="E6"/>
            <w:vAlign w:val="center"/>
          </w:tcPr>
          <w:p w:rsidR="00543D2E" w:rsidRPr="00C4123B" w:rsidRDefault="00543D2E" w:rsidP="00C4123B">
            <w:pPr>
              <w:jc w:val="center"/>
            </w:pPr>
            <w:r w:rsidRPr="00C4123B">
              <w:t>Rating Area</w:t>
            </w:r>
            <w:bookmarkStart w:id="0" w:name="_GoBack"/>
            <w:bookmarkEnd w:id="0"/>
          </w:p>
        </w:tc>
        <w:tc>
          <w:tcPr>
            <w:tcW w:w="1190" w:type="dxa"/>
            <w:shd w:val="clear" w:color="auto" w:fill="D0CECE" w:themeFill="background2" w:themeFillShade="E6"/>
            <w:vAlign w:val="center"/>
          </w:tcPr>
          <w:p w:rsidR="00543D2E" w:rsidRPr="00C4123B" w:rsidRDefault="00543D2E" w:rsidP="00C4123B">
            <w:pPr>
              <w:jc w:val="center"/>
            </w:pPr>
            <w:r w:rsidRPr="00C4123B">
              <w:t>Excellent</w:t>
            </w:r>
          </w:p>
        </w:tc>
        <w:tc>
          <w:tcPr>
            <w:tcW w:w="1260" w:type="dxa"/>
            <w:shd w:val="clear" w:color="auto" w:fill="D0CECE" w:themeFill="background2" w:themeFillShade="E6"/>
            <w:vAlign w:val="center"/>
          </w:tcPr>
          <w:p w:rsidR="00543D2E" w:rsidRPr="00C4123B" w:rsidRDefault="00543D2E" w:rsidP="00C4123B">
            <w:pPr>
              <w:jc w:val="center"/>
            </w:pPr>
            <w:r w:rsidRPr="00C4123B">
              <w:t>Good</w:t>
            </w:r>
          </w:p>
        </w:tc>
        <w:tc>
          <w:tcPr>
            <w:tcW w:w="1260" w:type="dxa"/>
            <w:shd w:val="clear" w:color="auto" w:fill="D0CECE" w:themeFill="background2" w:themeFillShade="E6"/>
            <w:vAlign w:val="center"/>
          </w:tcPr>
          <w:p w:rsidR="00543D2E" w:rsidRPr="00C4123B" w:rsidRDefault="00543D2E" w:rsidP="00C4123B">
            <w:pPr>
              <w:jc w:val="center"/>
            </w:pPr>
            <w:r w:rsidRPr="00C4123B">
              <w:t>Fair</w:t>
            </w:r>
          </w:p>
        </w:tc>
        <w:tc>
          <w:tcPr>
            <w:tcW w:w="1165" w:type="dxa"/>
            <w:shd w:val="clear" w:color="auto" w:fill="D0CECE" w:themeFill="background2" w:themeFillShade="E6"/>
            <w:vAlign w:val="center"/>
          </w:tcPr>
          <w:p w:rsidR="00543D2E" w:rsidRPr="00C4123B" w:rsidRDefault="00543D2E" w:rsidP="00C4123B">
            <w:pPr>
              <w:jc w:val="center"/>
            </w:pPr>
            <w:r w:rsidRPr="00C4123B">
              <w:t>Poor</w:t>
            </w:r>
          </w:p>
        </w:tc>
      </w:tr>
      <w:tr w:rsidR="0076293E" w:rsidRPr="00C4123B" w:rsidTr="00571A0F">
        <w:trPr>
          <w:cantSplit/>
        </w:trPr>
        <w:tc>
          <w:tcPr>
            <w:tcW w:w="8075" w:type="dxa"/>
          </w:tcPr>
          <w:p w:rsidR="00543D2E" w:rsidRPr="00C4123B" w:rsidRDefault="00543D2E" w:rsidP="00524AF4">
            <w:r w:rsidRPr="00C4123B">
              <w:t>Overall</w:t>
            </w:r>
          </w:p>
        </w:tc>
        <w:tc>
          <w:tcPr>
            <w:tcW w:w="1190" w:type="dxa"/>
          </w:tcPr>
          <w:p w:rsidR="00543D2E" w:rsidRPr="00C4123B" w:rsidRDefault="00543D2E" w:rsidP="00C4123B">
            <w:pPr>
              <w:jc w:val="center"/>
            </w:pPr>
            <w:r w:rsidRPr="00C4123B">
              <w:t>7</w:t>
            </w:r>
          </w:p>
        </w:tc>
        <w:tc>
          <w:tcPr>
            <w:tcW w:w="1260" w:type="dxa"/>
          </w:tcPr>
          <w:p w:rsidR="00543D2E" w:rsidRPr="00C4123B" w:rsidRDefault="00543D2E" w:rsidP="00C4123B">
            <w:pPr>
              <w:jc w:val="center"/>
            </w:pPr>
            <w:r w:rsidRPr="00C4123B">
              <w:t>16</w:t>
            </w:r>
          </w:p>
        </w:tc>
        <w:tc>
          <w:tcPr>
            <w:tcW w:w="1260" w:type="dxa"/>
          </w:tcPr>
          <w:p w:rsidR="00543D2E" w:rsidRPr="00C4123B" w:rsidRDefault="00543D2E" w:rsidP="00C4123B">
            <w:pPr>
              <w:jc w:val="center"/>
            </w:pPr>
            <w:r w:rsidRPr="00C4123B">
              <w:t>15</w:t>
            </w:r>
          </w:p>
        </w:tc>
        <w:tc>
          <w:tcPr>
            <w:tcW w:w="1165" w:type="dxa"/>
          </w:tcPr>
          <w:p w:rsidR="00543D2E" w:rsidRPr="00C4123B" w:rsidRDefault="00543D2E" w:rsidP="00C4123B">
            <w:pPr>
              <w:jc w:val="center"/>
            </w:pPr>
            <w:r w:rsidRPr="00C4123B">
              <w:t>3</w:t>
            </w:r>
          </w:p>
        </w:tc>
      </w:tr>
      <w:tr w:rsidR="0076293E" w:rsidRPr="00C4123B" w:rsidTr="00571A0F">
        <w:trPr>
          <w:cantSplit/>
        </w:trPr>
        <w:tc>
          <w:tcPr>
            <w:tcW w:w="8075" w:type="dxa"/>
          </w:tcPr>
          <w:p w:rsidR="00543D2E" w:rsidRPr="00C4123B" w:rsidRDefault="00543D2E" w:rsidP="00524AF4">
            <w:r w:rsidRPr="00C4123B">
              <w:t>Format and clarity</w:t>
            </w:r>
          </w:p>
        </w:tc>
        <w:tc>
          <w:tcPr>
            <w:tcW w:w="1190" w:type="dxa"/>
          </w:tcPr>
          <w:p w:rsidR="00543D2E" w:rsidRPr="00C4123B" w:rsidRDefault="00543D2E" w:rsidP="00C4123B">
            <w:pPr>
              <w:jc w:val="center"/>
            </w:pPr>
            <w:r w:rsidRPr="00C4123B">
              <w:t>5</w:t>
            </w:r>
          </w:p>
        </w:tc>
        <w:tc>
          <w:tcPr>
            <w:tcW w:w="1260" w:type="dxa"/>
          </w:tcPr>
          <w:p w:rsidR="00543D2E" w:rsidRPr="00C4123B" w:rsidRDefault="00543D2E" w:rsidP="00C4123B">
            <w:pPr>
              <w:jc w:val="center"/>
            </w:pPr>
            <w:r w:rsidRPr="00C4123B">
              <w:t>15</w:t>
            </w:r>
          </w:p>
        </w:tc>
        <w:tc>
          <w:tcPr>
            <w:tcW w:w="1260" w:type="dxa"/>
          </w:tcPr>
          <w:p w:rsidR="00543D2E" w:rsidRPr="00C4123B" w:rsidRDefault="00543D2E" w:rsidP="00C4123B">
            <w:pPr>
              <w:jc w:val="center"/>
            </w:pPr>
            <w:r w:rsidRPr="00C4123B">
              <w:t>16</w:t>
            </w:r>
          </w:p>
        </w:tc>
        <w:tc>
          <w:tcPr>
            <w:tcW w:w="1165" w:type="dxa"/>
          </w:tcPr>
          <w:p w:rsidR="00543D2E" w:rsidRPr="00C4123B" w:rsidRDefault="00543D2E" w:rsidP="00C4123B">
            <w:pPr>
              <w:jc w:val="center"/>
            </w:pPr>
            <w:r w:rsidRPr="00C4123B">
              <w:t>4</w:t>
            </w:r>
          </w:p>
        </w:tc>
      </w:tr>
      <w:tr w:rsidR="0076293E" w:rsidRPr="00C4123B" w:rsidTr="00571A0F">
        <w:trPr>
          <w:cantSplit/>
        </w:trPr>
        <w:tc>
          <w:tcPr>
            <w:tcW w:w="8075" w:type="dxa"/>
          </w:tcPr>
          <w:p w:rsidR="00543D2E" w:rsidRPr="00C4123B" w:rsidRDefault="00543D2E" w:rsidP="00524AF4">
            <w:r w:rsidRPr="00C4123B">
              <w:lastRenderedPageBreak/>
              <w:t>Facilitating teaching and learning of The California Arts Standards.</w:t>
            </w:r>
          </w:p>
        </w:tc>
        <w:tc>
          <w:tcPr>
            <w:tcW w:w="1190" w:type="dxa"/>
          </w:tcPr>
          <w:p w:rsidR="00543D2E" w:rsidRPr="00C4123B" w:rsidRDefault="00543D2E" w:rsidP="00C4123B">
            <w:pPr>
              <w:jc w:val="center"/>
            </w:pPr>
            <w:r w:rsidRPr="00C4123B">
              <w:t>5</w:t>
            </w:r>
          </w:p>
        </w:tc>
        <w:tc>
          <w:tcPr>
            <w:tcW w:w="1260" w:type="dxa"/>
          </w:tcPr>
          <w:p w:rsidR="00543D2E" w:rsidRPr="00C4123B" w:rsidRDefault="00543D2E" w:rsidP="00C4123B">
            <w:pPr>
              <w:jc w:val="center"/>
            </w:pPr>
            <w:r w:rsidRPr="00C4123B">
              <w:t>12</w:t>
            </w:r>
          </w:p>
        </w:tc>
        <w:tc>
          <w:tcPr>
            <w:tcW w:w="1260" w:type="dxa"/>
          </w:tcPr>
          <w:p w:rsidR="00543D2E" w:rsidRPr="00C4123B" w:rsidRDefault="00543D2E" w:rsidP="00C4123B">
            <w:pPr>
              <w:jc w:val="center"/>
            </w:pPr>
            <w:r w:rsidRPr="00C4123B">
              <w:t>19</w:t>
            </w:r>
          </w:p>
        </w:tc>
        <w:tc>
          <w:tcPr>
            <w:tcW w:w="1165" w:type="dxa"/>
          </w:tcPr>
          <w:p w:rsidR="00543D2E" w:rsidRPr="00C4123B" w:rsidRDefault="00543D2E" w:rsidP="00C4123B">
            <w:pPr>
              <w:jc w:val="center"/>
            </w:pPr>
            <w:r w:rsidRPr="00C4123B">
              <w:t>4</w:t>
            </w:r>
          </w:p>
        </w:tc>
      </w:tr>
      <w:tr w:rsidR="0076293E" w:rsidRPr="00C4123B" w:rsidTr="00571A0F">
        <w:trPr>
          <w:cantSplit/>
        </w:trPr>
        <w:tc>
          <w:tcPr>
            <w:tcW w:w="8075" w:type="dxa"/>
          </w:tcPr>
          <w:p w:rsidR="00543D2E" w:rsidRPr="00C4123B" w:rsidRDefault="00543D2E" w:rsidP="00524AF4">
            <w:r w:rsidRPr="00C4123B">
              <w:t>How well the framework provides guidance for instruction for ALL students at all grade/course levels.</w:t>
            </w:r>
          </w:p>
        </w:tc>
        <w:tc>
          <w:tcPr>
            <w:tcW w:w="1190" w:type="dxa"/>
          </w:tcPr>
          <w:p w:rsidR="00543D2E" w:rsidRPr="00C4123B" w:rsidRDefault="00543D2E" w:rsidP="00C4123B">
            <w:pPr>
              <w:jc w:val="center"/>
            </w:pPr>
            <w:r w:rsidRPr="00C4123B">
              <w:t>5</w:t>
            </w:r>
          </w:p>
        </w:tc>
        <w:tc>
          <w:tcPr>
            <w:tcW w:w="1260" w:type="dxa"/>
          </w:tcPr>
          <w:p w:rsidR="00543D2E" w:rsidRPr="00C4123B" w:rsidRDefault="00543D2E" w:rsidP="00C4123B">
            <w:pPr>
              <w:jc w:val="center"/>
            </w:pPr>
            <w:r w:rsidRPr="00C4123B">
              <w:t>10</w:t>
            </w:r>
          </w:p>
        </w:tc>
        <w:tc>
          <w:tcPr>
            <w:tcW w:w="1260" w:type="dxa"/>
          </w:tcPr>
          <w:p w:rsidR="00543D2E" w:rsidRPr="00C4123B" w:rsidRDefault="00543D2E" w:rsidP="00C4123B">
            <w:pPr>
              <w:jc w:val="center"/>
            </w:pPr>
            <w:r w:rsidRPr="00C4123B">
              <w:t>20</w:t>
            </w:r>
          </w:p>
        </w:tc>
        <w:tc>
          <w:tcPr>
            <w:tcW w:w="1165" w:type="dxa"/>
          </w:tcPr>
          <w:p w:rsidR="00543D2E" w:rsidRPr="00C4123B" w:rsidRDefault="00543D2E" w:rsidP="00C4123B">
            <w:pPr>
              <w:jc w:val="center"/>
            </w:pPr>
            <w:r w:rsidRPr="00C4123B">
              <w:t>5</w:t>
            </w:r>
          </w:p>
        </w:tc>
      </w:tr>
    </w:tbl>
    <w:p w:rsidR="00E43B09" w:rsidRPr="004C49EC" w:rsidRDefault="00524AF4" w:rsidP="00524AF4">
      <w:pPr>
        <w:pStyle w:val="Heading2"/>
      </w:pPr>
      <w:r>
        <w:t>Table 2</w:t>
      </w:r>
      <w:r w:rsidR="00E43B09">
        <w:t xml:space="preserve">: </w:t>
      </w:r>
      <w:r w:rsidR="00E43B09" w:rsidRPr="00E87F24">
        <w:t>Input Sources: Includes Survey Respondents and Email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2: Input Sources: Includes Survey Respondents and Email Comments"/>
      </w:tblPr>
      <w:tblGrid>
        <w:gridCol w:w="1885"/>
        <w:gridCol w:w="2160"/>
        <w:gridCol w:w="7200"/>
        <w:gridCol w:w="1705"/>
      </w:tblGrid>
      <w:tr w:rsidR="0076293E" w:rsidRPr="00C4123B" w:rsidTr="00A87E5A">
        <w:trPr>
          <w:cantSplit/>
          <w:tblHeader/>
        </w:trPr>
        <w:tc>
          <w:tcPr>
            <w:tcW w:w="1885" w:type="dxa"/>
            <w:shd w:val="clear" w:color="auto" w:fill="D9D9D9"/>
            <w:vAlign w:val="center"/>
          </w:tcPr>
          <w:p w:rsidR="00E43B09" w:rsidRPr="00C4123B" w:rsidRDefault="00E43B09" w:rsidP="00637BF6">
            <w:pPr>
              <w:spacing w:after="60"/>
            </w:pPr>
            <w:r w:rsidRPr="00C4123B">
              <w:t>Source (Name shortened for easy reference in the tables)</w:t>
            </w:r>
          </w:p>
        </w:tc>
        <w:tc>
          <w:tcPr>
            <w:tcW w:w="2160" w:type="dxa"/>
            <w:shd w:val="clear" w:color="auto" w:fill="D9D9D9"/>
            <w:vAlign w:val="center"/>
          </w:tcPr>
          <w:p w:rsidR="00E43B09" w:rsidRPr="00C4123B" w:rsidRDefault="00E43B09" w:rsidP="00637BF6">
            <w:pPr>
              <w:spacing w:after="60"/>
            </w:pPr>
            <w:r w:rsidRPr="00C4123B">
              <w:t>Name</w:t>
            </w:r>
          </w:p>
        </w:tc>
        <w:tc>
          <w:tcPr>
            <w:tcW w:w="7200" w:type="dxa"/>
            <w:shd w:val="clear" w:color="auto" w:fill="D9D9D9"/>
            <w:vAlign w:val="center"/>
          </w:tcPr>
          <w:p w:rsidR="00E43B09" w:rsidRPr="00C4123B" w:rsidRDefault="00E43B09" w:rsidP="00637BF6">
            <w:pPr>
              <w:spacing w:after="60"/>
            </w:pPr>
            <w:r w:rsidRPr="00C4123B">
              <w:t>Affiliation, Current Position, and Credentials (if applicable)</w:t>
            </w:r>
          </w:p>
        </w:tc>
        <w:tc>
          <w:tcPr>
            <w:tcW w:w="1705" w:type="dxa"/>
            <w:shd w:val="clear" w:color="auto" w:fill="D9D9D9"/>
            <w:vAlign w:val="center"/>
          </w:tcPr>
          <w:p w:rsidR="00E43B09" w:rsidRPr="00C4123B" w:rsidRDefault="00E43B09" w:rsidP="00637BF6">
            <w:pPr>
              <w:spacing w:after="60"/>
            </w:pPr>
            <w:r w:rsidRPr="00C4123B">
              <w:t>Input Method: Public input survey (Survey) or email (EM)</w:t>
            </w:r>
          </w:p>
        </w:tc>
      </w:tr>
      <w:tr w:rsidR="0076293E" w:rsidRPr="00C4123B" w:rsidTr="00A87E5A">
        <w:trPr>
          <w:cantSplit/>
          <w:trHeight w:val="332"/>
        </w:trPr>
        <w:tc>
          <w:tcPr>
            <w:tcW w:w="1885" w:type="dxa"/>
            <w:shd w:val="clear" w:color="auto" w:fill="auto"/>
          </w:tcPr>
          <w:p w:rsidR="00E130BE" w:rsidRPr="00C4123B" w:rsidRDefault="00E130BE" w:rsidP="00637BF6">
            <w:pPr>
              <w:spacing w:after="60"/>
            </w:pPr>
            <w:proofErr w:type="spellStart"/>
            <w:r w:rsidRPr="00C4123B">
              <w:t>Aujero</w:t>
            </w:r>
            <w:proofErr w:type="spellEnd"/>
          </w:p>
        </w:tc>
        <w:tc>
          <w:tcPr>
            <w:tcW w:w="2160" w:type="dxa"/>
            <w:shd w:val="clear" w:color="auto" w:fill="auto"/>
          </w:tcPr>
          <w:p w:rsidR="00E130BE" w:rsidRPr="00C4123B" w:rsidRDefault="00E130BE" w:rsidP="00637BF6">
            <w:pPr>
              <w:spacing w:after="60"/>
            </w:pPr>
            <w:r w:rsidRPr="00C4123B">
              <w:t xml:space="preserve">Catherine </w:t>
            </w:r>
            <w:proofErr w:type="spellStart"/>
            <w:r w:rsidRPr="00C4123B">
              <w:t>Aujero</w:t>
            </w:r>
            <w:proofErr w:type="spellEnd"/>
          </w:p>
        </w:tc>
        <w:tc>
          <w:tcPr>
            <w:tcW w:w="7200" w:type="dxa"/>
            <w:shd w:val="clear" w:color="auto" w:fill="auto"/>
          </w:tcPr>
          <w:p w:rsidR="00E130BE" w:rsidRPr="00C4123B" w:rsidRDefault="00E130BE" w:rsidP="00637BF6">
            <w:pPr>
              <w:spacing w:after="60"/>
            </w:pPr>
            <w:r w:rsidRPr="00C4123B">
              <w:t>Administrative Credential, Multiple Subject Teaching Credential</w:t>
            </w:r>
          </w:p>
        </w:tc>
        <w:tc>
          <w:tcPr>
            <w:tcW w:w="1705" w:type="dxa"/>
            <w:shd w:val="clear" w:color="auto" w:fill="auto"/>
          </w:tcPr>
          <w:p w:rsidR="00E130BE" w:rsidRPr="00C4123B" w:rsidRDefault="00E130BE" w:rsidP="00637BF6">
            <w:pPr>
              <w:spacing w:after="60"/>
            </w:pPr>
            <w:r w:rsidRPr="00C4123B">
              <w:t>Survey</w:t>
            </w:r>
          </w:p>
        </w:tc>
      </w:tr>
      <w:tr w:rsidR="0076293E" w:rsidRPr="00C4123B" w:rsidTr="00A87E5A">
        <w:trPr>
          <w:cantSplit/>
          <w:trHeight w:val="332"/>
        </w:trPr>
        <w:tc>
          <w:tcPr>
            <w:tcW w:w="1885" w:type="dxa"/>
            <w:shd w:val="clear" w:color="auto" w:fill="auto"/>
          </w:tcPr>
          <w:p w:rsidR="00A1011A" w:rsidRPr="00C4123B" w:rsidRDefault="00A1011A" w:rsidP="00637BF6">
            <w:pPr>
              <w:spacing w:after="60"/>
            </w:pPr>
            <w:proofErr w:type="spellStart"/>
            <w:r w:rsidRPr="00C4123B">
              <w:rPr>
                <w:rFonts w:eastAsia="Arial" w:cs="Arial"/>
                <w:color w:val="000000"/>
              </w:rPr>
              <w:t>Baug</w:t>
            </w:r>
            <w:r w:rsidRPr="00C4123B">
              <w:rPr>
                <w:rFonts w:eastAsia="Arial" w:cs="Arial"/>
              </w:rPr>
              <w:t>uil</w:t>
            </w:r>
            <w:proofErr w:type="spellEnd"/>
            <w:r w:rsidRPr="00C4123B">
              <w:rPr>
                <w:rFonts w:eastAsia="Arial" w:cs="Arial"/>
              </w:rPr>
              <w:t xml:space="preserve"> et al.</w:t>
            </w:r>
          </w:p>
        </w:tc>
        <w:tc>
          <w:tcPr>
            <w:tcW w:w="2160" w:type="dxa"/>
            <w:shd w:val="clear" w:color="auto" w:fill="auto"/>
          </w:tcPr>
          <w:p w:rsidR="00A1011A" w:rsidRPr="00C4123B" w:rsidRDefault="00A1011A" w:rsidP="00637BF6">
            <w:pPr>
              <w:pBdr>
                <w:top w:val="nil"/>
                <w:left w:val="nil"/>
                <w:bottom w:val="nil"/>
                <w:right w:val="nil"/>
                <w:between w:val="nil"/>
              </w:pBdr>
              <w:tabs>
                <w:tab w:val="center" w:pos="4680"/>
                <w:tab w:val="right" w:pos="9360"/>
              </w:tabs>
              <w:spacing w:after="60"/>
              <w:rPr>
                <w:rFonts w:eastAsia="Arial" w:cs="Arial"/>
                <w:color w:val="000000"/>
              </w:rPr>
            </w:pPr>
            <w:r w:rsidRPr="00C4123B">
              <w:rPr>
                <w:rFonts w:eastAsia="Arial" w:cs="Arial"/>
                <w:color w:val="000000"/>
              </w:rPr>
              <w:t xml:space="preserve">Marie-Helene </w:t>
            </w:r>
            <w:proofErr w:type="spellStart"/>
            <w:r w:rsidRPr="00C4123B">
              <w:rPr>
                <w:rFonts w:eastAsia="Arial" w:cs="Arial"/>
                <w:color w:val="000000"/>
              </w:rPr>
              <w:t>Baug</w:t>
            </w:r>
            <w:r w:rsidRPr="00C4123B">
              <w:rPr>
                <w:rFonts w:eastAsia="Arial" w:cs="Arial"/>
              </w:rPr>
              <w:t>uil</w:t>
            </w:r>
            <w:proofErr w:type="spellEnd"/>
            <w:r w:rsidRPr="00C4123B">
              <w:rPr>
                <w:rFonts w:eastAsia="Arial" w:cs="Arial"/>
              </w:rPr>
              <w:t>,</w:t>
            </w:r>
            <w:r w:rsidRPr="00C4123B">
              <w:rPr>
                <w:rFonts w:eastAsia="Arial" w:cs="Arial"/>
                <w:color w:val="000000"/>
              </w:rPr>
              <w:t xml:space="preserve"> Eileen Beckley, Sharon </w:t>
            </w:r>
            <w:proofErr w:type="spellStart"/>
            <w:r w:rsidRPr="00C4123B">
              <w:rPr>
                <w:rFonts w:eastAsia="Arial" w:cs="Arial"/>
                <w:color w:val="000000"/>
              </w:rPr>
              <w:t>Dahnert</w:t>
            </w:r>
            <w:proofErr w:type="spellEnd"/>
            <w:r w:rsidRPr="00C4123B">
              <w:rPr>
                <w:rFonts w:eastAsia="Arial" w:cs="Arial"/>
                <w:color w:val="000000"/>
              </w:rPr>
              <w:t xml:space="preserve">, Jeannine Flores, Michele </w:t>
            </w:r>
            <w:proofErr w:type="spellStart"/>
            <w:r w:rsidRPr="00C4123B">
              <w:rPr>
                <w:rFonts w:eastAsia="Arial" w:cs="Arial"/>
                <w:color w:val="000000"/>
              </w:rPr>
              <w:t>Guieu</w:t>
            </w:r>
            <w:proofErr w:type="spellEnd"/>
            <w:r w:rsidRPr="00C4123B">
              <w:rPr>
                <w:rFonts w:eastAsia="Arial" w:cs="Arial"/>
                <w:color w:val="000000"/>
              </w:rPr>
              <w:t xml:space="preserve">, Rebecca Palmer, Elizabeth </w:t>
            </w:r>
            <w:proofErr w:type="spellStart"/>
            <w:r w:rsidRPr="00C4123B">
              <w:rPr>
                <w:rFonts w:eastAsia="Arial" w:cs="Arial"/>
                <w:color w:val="000000"/>
              </w:rPr>
              <w:t>Un</w:t>
            </w:r>
            <w:r w:rsidRPr="00C4123B">
              <w:rPr>
                <w:rFonts w:eastAsia="Arial" w:cs="Arial"/>
              </w:rPr>
              <w:t>pingco</w:t>
            </w:r>
            <w:proofErr w:type="spellEnd"/>
          </w:p>
        </w:tc>
        <w:tc>
          <w:tcPr>
            <w:tcW w:w="7200" w:type="dxa"/>
            <w:shd w:val="clear" w:color="auto" w:fill="auto"/>
          </w:tcPr>
          <w:p w:rsidR="00A1011A" w:rsidRPr="00C4123B" w:rsidRDefault="00A1011A" w:rsidP="00637BF6">
            <w:pPr>
              <w:spacing w:after="60"/>
            </w:pPr>
            <w:r w:rsidRPr="00C4123B">
              <w:rPr>
                <w:rFonts w:eastAsia="Arial" w:cs="Arial"/>
                <w:color w:val="000000"/>
              </w:rPr>
              <w:t>Santa Clara C</w:t>
            </w:r>
            <w:r w:rsidRPr="00C4123B">
              <w:rPr>
                <w:rFonts w:eastAsia="Arial" w:cs="Arial"/>
              </w:rPr>
              <w:t>ounty Office of Education</w:t>
            </w:r>
          </w:p>
        </w:tc>
        <w:tc>
          <w:tcPr>
            <w:tcW w:w="1705" w:type="dxa"/>
            <w:shd w:val="clear" w:color="auto" w:fill="auto"/>
          </w:tcPr>
          <w:p w:rsidR="00A1011A" w:rsidRPr="00C4123B" w:rsidRDefault="00A1011A" w:rsidP="00637BF6">
            <w:pPr>
              <w:spacing w:after="60"/>
            </w:pPr>
            <w:r w:rsidRPr="00C4123B">
              <w:t>EM</w:t>
            </w:r>
          </w:p>
        </w:tc>
      </w:tr>
      <w:tr w:rsidR="0076293E" w:rsidRPr="00C4123B" w:rsidTr="00A87E5A">
        <w:trPr>
          <w:cantSplit/>
          <w:trHeight w:val="332"/>
        </w:trPr>
        <w:tc>
          <w:tcPr>
            <w:tcW w:w="1885" w:type="dxa"/>
            <w:shd w:val="clear" w:color="auto" w:fill="auto"/>
          </w:tcPr>
          <w:p w:rsidR="00702023" w:rsidRPr="00C4123B" w:rsidRDefault="00702023" w:rsidP="00637BF6">
            <w:pPr>
              <w:spacing w:after="60"/>
            </w:pPr>
            <w:r w:rsidRPr="00C4123B">
              <w:t>Barber</w:t>
            </w:r>
          </w:p>
        </w:tc>
        <w:tc>
          <w:tcPr>
            <w:tcW w:w="2160" w:type="dxa"/>
            <w:shd w:val="clear" w:color="auto" w:fill="auto"/>
          </w:tcPr>
          <w:p w:rsidR="00702023" w:rsidRPr="00C4123B" w:rsidRDefault="00702023" w:rsidP="00637BF6">
            <w:pPr>
              <w:spacing w:after="60"/>
            </w:pPr>
            <w:r w:rsidRPr="00C4123B">
              <w:t>Mary Beth Barber</w:t>
            </w:r>
          </w:p>
        </w:tc>
        <w:tc>
          <w:tcPr>
            <w:tcW w:w="7200" w:type="dxa"/>
            <w:shd w:val="clear" w:color="auto" w:fill="auto"/>
          </w:tcPr>
          <w:p w:rsidR="00702023" w:rsidRPr="00C4123B" w:rsidRDefault="00702023" w:rsidP="00637BF6">
            <w:pPr>
              <w:spacing w:after="60"/>
            </w:pPr>
            <w:r w:rsidRPr="00C4123B">
              <w:t xml:space="preserve">Teaching Artist, </w:t>
            </w:r>
            <w:r w:rsidR="00887BA0" w:rsidRPr="00C4123B">
              <w:t>Professional Organization Representative</w:t>
            </w:r>
          </w:p>
        </w:tc>
        <w:tc>
          <w:tcPr>
            <w:tcW w:w="1705" w:type="dxa"/>
            <w:shd w:val="clear" w:color="auto" w:fill="auto"/>
          </w:tcPr>
          <w:p w:rsidR="00702023" w:rsidRPr="00C4123B" w:rsidRDefault="00887BA0" w:rsidP="00637BF6">
            <w:pPr>
              <w:spacing w:after="60"/>
            </w:pPr>
            <w:r w:rsidRPr="00C4123B">
              <w:t>Survey</w:t>
            </w:r>
            <w:r w:rsidR="008A2FF3" w:rsidRPr="00C4123B">
              <w:t>/</w:t>
            </w:r>
            <w:r w:rsidR="00B71795" w:rsidRPr="00C4123B">
              <w:t>EM</w:t>
            </w:r>
          </w:p>
        </w:tc>
      </w:tr>
      <w:tr w:rsidR="0076293E" w:rsidRPr="00C4123B" w:rsidTr="00A87E5A">
        <w:trPr>
          <w:cantSplit/>
          <w:trHeight w:val="332"/>
        </w:trPr>
        <w:tc>
          <w:tcPr>
            <w:tcW w:w="1885" w:type="dxa"/>
            <w:shd w:val="clear" w:color="auto" w:fill="auto"/>
          </w:tcPr>
          <w:p w:rsidR="00636E0A" w:rsidRPr="00C4123B" w:rsidRDefault="00636E0A" w:rsidP="00637BF6">
            <w:pPr>
              <w:spacing w:after="60"/>
            </w:pPr>
            <w:r w:rsidRPr="00C4123B">
              <w:t>Benavides</w:t>
            </w:r>
          </w:p>
        </w:tc>
        <w:tc>
          <w:tcPr>
            <w:tcW w:w="2160" w:type="dxa"/>
            <w:shd w:val="clear" w:color="auto" w:fill="auto"/>
          </w:tcPr>
          <w:p w:rsidR="00636E0A" w:rsidRPr="00C4123B" w:rsidRDefault="00636E0A" w:rsidP="00637BF6">
            <w:pPr>
              <w:spacing w:after="60"/>
            </w:pPr>
            <w:r w:rsidRPr="00C4123B">
              <w:t>Amanda Benavides</w:t>
            </w:r>
          </w:p>
        </w:tc>
        <w:tc>
          <w:tcPr>
            <w:tcW w:w="7200" w:type="dxa"/>
            <w:shd w:val="clear" w:color="auto" w:fill="auto"/>
          </w:tcPr>
          <w:p w:rsidR="00636E0A" w:rsidRPr="00C4123B" w:rsidRDefault="00636E0A" w:rsidP="00637BF6">
            <w:pPr>
              <w:spacing w:after="60"/>
            </w:pPr>
            <w:r w:rsidRPr="00C4123B">
              <w:t>Credentialed TK12 Teacher, Single Subject Teaching Credential with Supplemental Authorization</w:t>
            </w:r>
          </w:p>
        </w:tc>
        <w:tc>
          <w:tcPr>
            <w:tcW w:w="1705" w:type="dxa"/>
            <w:shd w:val="clear" w:color="auto" w:fill="auto"/>
          </w:tcPr>
          <w:p w:rsidR="00636E0A" w:rsidRPr="00C4123B" w:rsidRDefault="00636E0A" w:rsidP="00637BF6">
            <w:pPr>
              <w:spacing w:after="60"/>
            </w:pPr>
            <w:r w:rsidRPr="00C4123B">
              <w:t>Survey</w:t>
            </w:r>
          </w:p>
        </w:tc>
      </w:tr>
      <w:tr w:rsidR="0076293E" w:rsidRPr="00C4123B" w:rsidTr="00A87E5A">
        <w:trPr>
          <w:cantSplit/>
          <w:trHeight w:val="332"/>
        </w:trPr>
        <w:tc>
          <w:tcPr>
            <w:tcW w:w="1885" w:type="dxa"/>
            <w:shd w:val="clear" w:color="auto" w:fill="auto"/>
          </w:tcPr>
          <w:p w:rsidR="00A1011A" w:rsidRPr="00C4123B" w:rsidRDefault="00A1011A" w:rsidP="00637BF6">
            <w:pPr>
              <w:spacing w:after="60"/>
            </w:pPr>
            <w:proofErr w:type="spellStart"/>
            <w:r w:rsidRPr="00C4123B">
              <w:t>Brouillette</w:t>
            </w:r>
            <w:proofErr w:type="spellEnd"/>
          </w:p>
        </w:tc>
        <w:tc>
          <w:tcPr>
            <w:tcW w:w="2160" w:type="dxa"/>
            <w:shd w:val="clear" w:color="auto" w:fill="auto"/>
          </w:tcPr>
          <w:p w:rsidR="00A1011A" w:rsidRPr="00C4123B" w:rsidRDefault="00A1011A" w:rsidP="00637BF6">
            <w:pPr>
              <w:spacing w:after="60"/>
            </w:pPr>
            <w:r w:rsidRPr="00C4123B">
              <w:t xml:space="preserve">Liane </w:t>
            </w:r>
            <w:proofErr w:type="spellStart"/>
            <w:r w:rsidRPr="00C4123B">
              <w:t>Brouillette</w:t>
            </w:r>
            <w:proofErr w:type="spellEnd"/>
          </w:p>
        </w:tc>
        <w:tc>
          <w:tcPr>
            <w:tcW w:w="7200" w:type="dxa"/>
            <w:shd w:val="clear" w:color="auto" w:fill="auto"/>
          </w:tcPr>
          <w:p w:rsidR="00A1011A" w:rsidRPr="00C4123B" w:rsidRDefault="00A1011A" w:rsidP="00637BF6">
            <w:pPr>
              <w:spacing w:after="60"/>
            </w:pPr>
            <w:r w:rsidRPr="00C4123B">
              <w:t>Professor, School of Education, University of California, Irvine</w:t>
            </w:r>
          </w:p>
        </w:tc>
        <w:tc>
          <w:tcPr>
            <w:tcW w:w="1705" w:type="dxa"/>
            <w:shd w:val="clear" w:color="auto" w:fill="auto"/>
          </w:tcPr>
          <w:p w:rsidR="00A1011A" w:rsidRPr="00C4123B" w:rsidRDefault="00A1011A" w:rsidP="00637BF6">
            <w:pPr>
              <w:spacing w:after="60"/>
            </w:pPr>
            <w:r w:rsidRPr="00C4123B">
              <w:t>EM</w:t>
            </w:r>
          </w:p>
        </w:tc>
      </w:tr>
      <w:tr w:rsidR="0076293E" w:rsidRPr="00C4123B" w:rsidTr="00A87E5A">
        <w:trPr>
          <w:cantSplit/>
          <w:trHeight w:val="332"/>
        </w:trPr>
        <w:tc>
          <w:tcPr>
            <w:tcW w:w="1885" w:type="dxa"/>
            <w:shd w:val="clear" w:color="auto" w:fill="auto"/>
          </w:tcPr>
          <w:p w:rsidR="00024324" w:rsidRPr="00C4123B" w:rsidRDefault="00024324" w:rsidP="00637BF6">
            <w:pPr>
              <w:spacing w:after="60"/>
            </w:pPr>
            <w:r w:rsidRPr="00C4123B">
              <w:t>Brunel</w:t>
            </w:r>
          </w:p>
        </w:tc>
        <w:tc>
          <w:tcPr>
            <w:tcW w:w="2160" w:type="dxa"/>
            <w:shd w:val="clear" w:color="auto" w:fill="auto"/>
          </w:tcPr>
          <w:p w:rsidR="00024324" w:rsidRPr="00C4123B" w:rsidRDefault="00024324" w:rsidP="00637BF6">
            <w:pPr>
              <w:spacing w:after="60"/>
            </w:pPr>
            <w:r w:rsidRPr="00C4123B">
              <w:t>Catherine Brunel</w:t>
            </w:r>
          </w:p>
        </w:tc>
        <w:tc>
          <w:tcPr>
            <w:tcW w:w="7200" w:type="dxa"/>
            <w:shd w:val="clear" w:color="auto" w:fill="auto"/>
          </w:tcPr>
          <w:p w:rsidR="00024324" w:rsidRPr="00C4123B" w:rsidRDefault="00024324" w:rsidP="00637BF6">
            <w:pPr>
              <w:spacing w:after="60"/>
            </w:pPr>
            <w:r w:rsidRPr="00C4123B">
              <w:t>Credentialed TK12 Teacher, Single Subject Teaching Credential with Supplemental Authorization</w:t>
            </w:r>
          </w:p>
        </w:tc>
        <w:tc>
          <w:tcPr>
            <w:tcW w:w="1705" w:type="dxa"/>
            <w:shd w:val="clear" w:color="auto" w:fill="auto"/>
          </w:tcPr>
          <w:p w:rsidR="00024324" w:rsidRPr="00C4123B" w:rsidRDefault="001D24B4" w:rsidP="00637BF6">
            <w:pPr>
              <w:spacing w:after="60"/>
            </w:pPr>
            <w:r w:rsidRPr="00C4123B">
              <w:t>Survey</w:t>
            </w:r>
          </w:p>
        </w:tc>
      </w:tr>
      <w:tr w:rsidR="0076293E" w:rsidRPr="00C4123B" w:rsidTr="00A87E5A">
        <w:trPr>
          <w:cantSplit/>
        </w:trPr>
        <w:tc>
          <w:tcPr>
            <w:tcW w:w="1885" w:type="dxa"/>
            <w:shd w:val="clear" w:color="auto" w:fill="auto"/>
          </w:tcPr>
          <w:p w:rsidR="00E130BE" w:rsidRPr="00C4123B" w:rsidRDefault="00E130BE" w:rsidP="00637BF6">
            <w:pPr>
              <w:spacing w:after="60"/>
            </w:pPr>
            <w:r w:rsidRPr="00C4123B">
              <w:lastRenderedPageBreak/>
              <w:t>Cauchi</w:t>
            </w:r>
          </w:p>
        </w:tc>
        <w:tc>
          <w:tcPr>
            <w:tcW w:w="2160" w:type="dxa"/>
            <w:shd w:val="clear" w:color="auto" w:fill="auto"/>
          </w:tcPr>
          <w:p w:rsidR="00E130BE" w:rsidRPr="00C4123B" w:rsidRDefault="00E130BE" w:rsidP="00637BF6">
            <w:pPr>
              <w:spacing w:after="60"/>
            </w:pPr>
            <w:r w:rsidRPr="00C4123B">
              <w:t>Gary Cauchi</w:t>
            </w:r>
          </w:p>
        </w:tc>
        <w:tc>
          <w:tcPr>
            <w:tcW w:w="7200" w:type="dxa"/>
            <w:shd w:val="clear" w:color="auto" w:fill="auto"/>
          </w:tcPr>
          <w:p w:rsidR="00E130BE" w:rsidRPr="00C4123B" w:rsidRDefault="00E130BE" w:rsidP="00637BF6">
            <w:pPr>
              <w:spacing w:after="60"/>
            </w:pPr>
            <w:r w:rsidRPr="00C4123B">
              <w:t>Credentialed TK12 Teacher, Single Subject Teaching Credential</w:t>
            </w:r>
          </w:p>
        </w:tc>
        <w:tc>
          <w:tcPr>
            <w:tcW w:w="1705" w:type="dxa"/>
            <w:shd w:val="clear" w:color="auto" w:fill="auto"/>
          </w:tcPr>
          <w:p w:rsidR="00E130BE" w:rsidRPr="00C4123B" w:rsidRDefault="00E130BE" w:rsidP="00637BF6">
            <w:pPr>
              <w:spacing w:after="60"/>
            </w:pPr>
            <w:r w:rsidRPr="00C4123B">
              <w:t>Survey</w:t>
            </w:r>
          </w:p>
        </w:tc>
      </w:tr>
      <w:tr w:rsidR="0076293E" w:rsidRPr="00C4123B" w:rsidTr="00A87E5A">
        <w:trPr>
          <w:cantSplit/>
          <w:trHeight w:val="602"/>
        </w:trPr>
        <w:tc>
          <w:tcPr>
            <w:tcW w:w="1885" w:type="dxa"/>
            <w:shd w:val="clear" w:color="auto" w:fill="auto"/>
          </w:tcPr>
          <w:p w:rsidR="00064159" w:rsidRPr="00C4123B" w:rsidRDefault="00064159" w:rsidP="00637BF6">
            <w:pPr>
              <w:spacing w:after="60"/>
            </w:pPr>
            <w:r w:rsidRPr="00C4123B">
              <w:t>Centeno</w:t>
            </w:r>
          </w:p>
        </w:tc>
        <w:tc>
          <w:tcPr>
            <w:tcW w:w="2160" w:type="dxa"/>
            <w:shd w:val="clear" w:color="auto" w:fill="auto"/>
          </w:tcPr>
          <w:p w:rsidR="00064159" w:rsidRPr="00C4123B" w:rsidRDefault="00064159" w:rsidP="00637BF6">
            <w:pPr>
              <w:spacing w:after="60"/>
            </w:pPr>
            <w:r w:rsidRPr="00C4123B">
              <w:t>Rocio Centeno</w:t>
            </w:r>
          </w:p>
        </w:tc>
        <w:tc>
          <w:tcPr>
            <w:tcW w:w="7200" w:type="dxa"/>
            <w:shd w:val="clear" w:color="auto" w:fill="auto"/>
          </w:tcPr>
          <w:p w:rsidR="00064159" w:rsidRPr="00C4123B" w:rsidRDefault="00B21CC5" w:rsidP="00637BF6">
            <w:pPr>
              <w:spacing w:after="60"/>
            </w:pPr>
            <w:r w:rsidRPr="00C4123B">
              <w:t>Credentialed TK12 Teacher, Multiple Subject Teaching Credential</w:t>
            </w:r>
          </w:p>
        </w:tc>
        <w:tc>
          <w:tcPr>
            <w:tcW w:w="1705" w:type="dxa"/>
            <w:shd w:val="clear" w:color="auto" w:fill="auto"/>
          </w:tcPr>
          <w:p w:rsidR="00064159" w:rsidRPr="00C4123B" w:rsidRDefault="00B21CC5" w:rsidP="00637BF6">
            <w:pPr>
              <w:spacing w:after="60"/>
            </w:pPr>
            <w:r w:rsidRPr="00C4123B">
              <w:t>Survey</w:t>
            </w:r>
          </w:p>
        </w:tc>
      </w:tr>
      <w:tr w:rsidR="0076293E" w:rsidRPr="00C4123B" w:rsidTr="00A87E5A">
        <w:trPr>
          <w:cantSplit/>
        </w:trPr>
        <w:tc>
          <w:tcPr>
            <w:tcW w:w="1885" w:type="dxa"/>
            <w:shd w:val="clear" w:color="auto" w:fill="auto"/>
          </w:tcPr>
          <w:p w:rsidR="00727122" w:rsidRPr="00C4123B" w:rsidRDefault="00727122" w:rsidP="00637BF6">
            <w:pPr>
              <w:spacing w:after="60"/>
            </w:pPr>
            <w:r w:rsidRPr="00C4123B">
              <w:t>Cooley</w:t>
            </w:r>
          </w:p>
        </w:tc>
        <w:tc>
          <w:tcPr>
            <w:tcW w:w="2160" w:type="dxa"/>
            <w:shd w:val="clear" w:color="auto" w:fill="auto"/>
          </w:tcPr>
          <w:p w:rsidR="00727122" w:rsidRPr="00C4123B" w:rsidRDefault="00727122" w:rsidP="00637BF6">
            <w:pPr>
              <w:spacing w:after="60"/>
            </w:pPr>
            <w:r w:rsidRPr="00C4123B">
              <w:t>Patrice Cooley</w:t>
            </w:r>
          </w:p>
        </w:tc>
        <w:tc>
          <w:tcPr>
            <w:tcW w:w="7200" w:type="dxa"/>
            <w:shd w:val="clear" w:color="auto" w:fill="auto"/>
          </w:tcPr>
          <w:p w:rsidR="00727122" w:rsidRPr="00C4123B" w:rsidRDefault="00727122" w:rsidP="00637BF6">
            <w:pPr>
              <w:spacing w:after="60"/>
            </w:pPr>
            <w:r w:rsidRPr="00C4123B">
              <w:t>Credentialed TK12 Teacher</w:t>
            </w:r>
            <w:r w:rsidR="00702023" w:rsidRPr="00C4123B">
              <w:t>, Single Subject Teaching Credential with Supplemental Authorization</w:t>
            </w:r>
          </w:p>
        </w:tc>
        <w:tc>
          <w:tcPr>
            <w:tcW w:w="1705" w:type="dxa"/>
            <w:shd w:val="clear" w:color="auto" w:fill="auto"/>
          </w:tcPr>
          <w:p w:rsidR="00727122" w:rsidRPr="00C4123B" w:rsidRDefault="00702023" w:rsidP="00637BF6">
            <w:pPr>
              <w:spacing w:after="60"/>
            </w:pPr>
            <w:r w:rsidRPr="00C4123B">
              <w:t>Survey</w:t>
            </w:r>
          </w:p>
        </w:tc>
      </w:tr>
      <w:tr w:rsidR="0076293E" w:rsidRPr="00C4123B" w:rsidTr="00A87E5A">
        <w:trPr>
          <w:cantSplit/>
        </w:trPr>
        <w:tc>
          <w:tcPr>
            <w:tcW w:w="1885" w:type="dxa"/>
            <w:shd w:val="clear" w:color="auto" w:fill="auto"/>
          </w:tcPr>
          <w:p w:rsidR="00014A5B" w:rsidRPr="00C4123B" w:rsidRDefault="00014A5B" w:rsidP="00637BF6">
            <w:pPr>
              <w:spacing w:after="60"/>
            </w:pPr>
            <w:r w:rsidRPr="00C4123B">
              <w:t>Cortez</w:t>
            </w:r>
          </w:p>
        </w:tc>
        <w:tc>
          <w:tcPr>
            <w:tcW w:w="2160" w:type="dxa"/>
            <w:shd w:val="clear" w:color="auto" w:fill="auto"/>
          </w:tcPr>
          <w:p w:rsidR="00014A5B" w:rsidRPr="00C4123B" w:rsidRDefault="00014A5B" w:rsidP="00637BF6">
            <w:pPr>
              <w:spacing w:after="60"/>
            </w:pPr>
            <w:r w:rsidRPr="00C4123B">
              <w:t>Carmen Cortez</w:t>
            </w:r>
          </w:p>
        </w:tc>
        <w:tc>
          <w:tcPr>
            <w:tcW w:w="7200" w:type="dxa"/>
            <w:shd w:val="clear" w:color="auto" w:fill="auto"/>
          </w:tcPr>
          <w:p w:rsidR="00014A5B" w:rsidRPr="00C4123B" w:rsidRDefault="00014A5B" w:rsidP="00637BF6">
            <w:pPr>
              <w:spacing w:after="60"/>
            </w:pPr>
            <w:r w:rsidRPr="00C4123B">
              <w:t>Credentialed TK12 Teacher, Multiple Subject Teaching Credential</w:t>
            </w:r>
          </w:p>
        </w:tc>
        <w:tc>
          <w:tcPr>
            <w:tcW w:w="1705" w:type="dxa"/>
            <w:shd w:val="clear" w:color="auto" w:fill="auto"/>
          </w:tcPr>
          <w:p w:rsidR="00014A5B" w:rsidRPr="00C4123B" w:rsidRDefault="00014A5B" w:rsidP="00637BF6">
            <w:pPr>
              <w:spacing w:after="60"/>
            </w:pPr>
            <w:r w:rsidRPr="00C4123B">
              <w:t>Survey</w:t>
            </w:r>
          </w:p>
        </w:tc>
      </w:tr>
      <w:tr w:rsidR="0076293E" w:rsidRPr="00C4123B" w:rsidTr="0037504B">
        <w:trPr>
          <w:cantSplit/>
          <w:trHeight w:val="288"/>
        </w:trPr>
        <w:tc>
          <w:tcPr>
            <w:tcW w:w="1885" w:type="dxa"/>
            <w:shd w:val="clear" w:color="auto" w:fill="auto"/>
          </w:tcPr>
          <w:p w:rsidR="00E130BE" w:rsidRPr="00C4123B" w:rsidRDefault="00E130BE" w:rsidP="00637BF6">
            <w:pPr>
              <w:spacing w:after="60"/>
            </w:pPr>
            <w:proofErr w:type="spellStart"/>
            <w:r w:rsidRPr="00C4123B">
              <w:t>Cotner</w:t>
            </w:r>
            <w:proofErr w:type="spellEnd"/>
          </w:p>
        </w:tc>
        <w:tc>
          <w:tcPr>
            <w:tcW w:w="2160" w:type="dxa"/>
            <w:shd w:val="clear" w:color="auto" w:fill="auto"/>
          </w:tcPr>
          <w:p w:rsidR="00E130BE" w:rsidRPr="00C4123B" w:rsidRDefault="00E130BE" w:rsidP="00637BF6">
            <w:pPr>
              <w:spacing w:after="60"/>
            </w:pPr>
            <w:r w:rsidRPr="00C4123B">
              <w:t xml:space="preserve">Teresa </w:t>
            </w:r>
            <w:proofErr w:type="spellStart"/>
            <w:r w:rsidRPr="00C4123B">
              <w:t>Cotner</w:t>
            </w:r>
            <w:proofErr w:type="spellEnd"/>
          </w:p>
        </w:tc>
        <w:tc>
          <w:tcPr>
            <w:tcW w:w="7200" w:type="dxa"/>
            <w:shd w:val="clear" w:color="auto" w:fill="auto"/>
          </w:tcPr>
          <w:p w:rsidR="00E130BE" w:rsidRPr="00C4123B" w:rsidRDefault="00E130BE" w:rsidP="00637BF6">
            <w:pPr>
              <w:spacing w:after="60"/>
            </w:pPr>
            <w:r w:rsidRPr="00C4123B">
              <w:t>Credentialed TK12 Teacher, Single Subject Teaching Credential</w:t>
            </w:r>
          </w:p>
        </w:tc>
        <w:tc>
          <w:tcPr>
            <w:tcW w:w="1705" w:type="dxa"/>
            <w:shd w:val="clear" w:color="auto" w:fill="auto"/>
          </w:tcPr>
          <w:p w:rsidR="00E130BE" w:rsidRPr="00C4123B" w:rsidRDefault="00E130BE" w:rsidP="00637BF6">
            <w:pPr>
              <w:spacing w:after="60"/>
            </w:pPr>
            <w:r w:rsidRPr="00C4123B">
              <w:t>Survey</w:t>
            </w:r>
          </w:p>
        </w:tc>
      </w:tr>
      <w:tr w:rsidR="0076293E" w:rsidRPr="00C4123B" w:rsidTr="00A87E5A">
        <w:trPr>
          <w:cantSplit/>
          <w:trHeight w:val="557"/>
        </w:trPr>
        <w:tc>
          <w:tcPr>
            <w:tcW w:w="1885" w:type="dxa"/>
            <w:shd w:val="clear" w:color="auto" w:fill="auto"/>
          </w:tcPr>
          <w:p w:rsidR="00702023" w:rsidRPr="00C4123B" w:rsidRDefault="00702023" w:rsidP="00637BF6">
            <w:pPr>
              <w:spacing w:after="60"/>
            </w:pPr>
            <w:r w:rsidRPr="00C4123B">
              <w:t>Crooks</w:t>
            </w:r>
          </w:p>
        </w:tc>
        <w:tc>
          <w:tcPr>
            <w:tcW w:w="2160" w:type="dxa"/>
            <w:shd w:val="clear" w:color="auto" w:fill="auto"/>
          </w:tcPr>
          <w:p w:rsidR="00702023" w:rsidRPr="00C4123B" w:rsidRDefault="00702023" w:rsidP="00637BF6">
            <w:pPr>
              <w:spacing w:after="60"/>
            </w:pPr>
            <w:r w:rsidRPr="00C4123B">
              <w:t>Pauline Crooks</w:t>
            </w:r>
          </w:p>
        </w:tc>
        <w:tc>
          <w:tcPr>
            <w:tcW w:w="7200" w:type="dxa"/>
            <w:shd w:val="clear" w:color="auto" w:fill="auto"/>
          </w:tcPr>
          <w:p w:rsidR="00702023" w:rsidRPr="00C4123B" w:rsidRDefault="00702023" w:rsidP="00637BF6">
            <w:pPr>
              <w:spacing w:after="60"/>
            </w:pPr>
            <w:r w:rsidRPr="00C4123B">
              <w:t>Credentialed TK12 Teacher, Administrative Credential, Single Subject Teaching Credential</w:t>
            </w:r>
            <w:r w:rsidR="0027658E" w:rsidRPr="00C4123B">
              <w:t>, San Diego County Office of Education</w:t>
            </w:r>
          </w:p>
        </w:tc>
        <w:tc>
          <w:tcPr>
            <w:tcW w:w="1705" w:type="dxa"/>
            <w:shd w:val="clear" w:color="auto" w:fill="auto"/>
          </w:tcPr>
          <w:p w:rsidR="00702023" w:rsidRPr="00C4123B" w:rsidRDefault="00702023" w:rsidP="00637BF6">
            <w:pPr>
              <w:spacing w:after="60"/>
            </w:pPr>
            <w:r w:rsidRPr="00C4123B">
              <w:t>Survey</w:t>
            </w:r>
            <w:r w:rsidR="008A2FF3" w:rsidRPr="00C4123B">
              <w:t>/</w:t>
            </w:r>
            <w:r w:rsidR="0027658E" w:rsidRPr="00C4123B">
              <w:t>EM</w:t>
            </w:r>
          </w:p>
        </w:tc>
      </w:tr>
      <w:tr w:rsidR="0076293E" w:rsidRPr="00C4123B" w:rsidTr="00A87E5A">
        <w:trPr>
          <w:cantSplit/>
          <w:trHeight w:val="557"/>
        </w:trPr>
        <w:tc>
          <w:tcPr>
            <w:tcW w:w="1885" w:type="dxa"/>
            <w:shd w:val="clear" w:color="auto" w:fill="auto"/>
          </w:tcPr>
          <w:p w:rsidR="003C0E36" w:rsidRPr="00C4123B" w:rsidRDefault="003C0E36" w:rsidP="00637BF6">
            <w:pPr>
              <w:spacing w:after="60"/>
            </w:pPr>
            <w:proofErr w:type="spellStart"/>
            <w:r w:rsidRPr="00C4123B">
              <w:t>Dagani</w:t>
            </w:r>
            <w:proofErr w:type="spellEnd"/>
          </w:p>
        </w:tc>
        <w:tc>
          <w:tcPr>
            <w:tcW w:w="2160" w:type="dxa"/>
            <w:shd w:val="clear" w:color="auto" w:fill="auto"/>
          </w:tcPr>
          <w:p w:rsidR="003C0E36" w:rsidRPr="00C4123B" w:rsidRDefault="003C0E36" w:rsidP="00637BF6">
            <w:pPr>
              <w:spacing w:after="60"/>
            </w:pPr>
            <w:r w:rsidRPr="00C4123B">
              <w:t xml:space="preserve">Mary </w:t>
            </w:r>
            <w:proofErr w:type="spellStart"/>
            <w:r w:rsidRPr="00C4123B">
              <w:t>Dagani</w:t>
            </w:r>
            <w:proofErr w:type="spellEnd"/>
          </w:p>
        </w:tc>
        <w:tc>
          <w:tcPr>
            <w:tcW w:w="7200" w:type="dxa"/>
            <w:shd w:val="clear" w:color="auto" w:fill="auto"/>
          </w:tcPr>
          <w:p w:rsidR="003C0E36" w:rsidRPr="00C4123B" w:rsidRDefault="003C0E36" w:rsidP="00637BF6">
            <w:pPr>
              <w:spacing w:after="60"/>
            </w:pPr>
            <w:r w:rsidRPr="00C4123B">
              <w:t>Credentialed TK12 Teacher, Multiple Subject Teaching Credential</w:t>
            </w:r>
          </w:p>
        </w:tc>
        <w:tc>
          <w:tcPr>
            <w:tcW w:w="1705" w:type="dxa"/>
            <w:shd w:val="clear" w:color="auto" w:fill="auto"/>
          </w:tcPr>
          <w:p w:rsidR="003C0E36" w:rsidRPr="00C4123B" w:rsidRDefault="003C0E36" w:rsidP="00637BF6">
            <w:pPr>
              <w:spacing w:after="60"/>
            </w:pPr>
            <w:r w:rsidRPr="00C4123B">
              <w:t>Survey</w:t>
            </w:r>
          </w:p>
        </w:tc>
      </w:tr>
      <w:tr w:rsidR="0076293E" w:rsidRPr="00C4123B" w:rsidTr="00A87E5A">
        <w:trPr>
          <w:cantSplit/>
          <w:trHeight w:val="557"/>
        </w:trPr>
        <w:tc>
          <w:tcPr>
            <w:tcW w:w="1885" w:type="dxa"/>
            <w:shd w:val="clear" w:color="auto" w:fill="auto"/>
          </w:tcPr>
          <w:p w:rsidR="00064159" w:rsidRPr="00C4123B" w:rsidRDefault="00064159" w:rsidP="00637BF6">
            <w:pPr>
              <w:spacing w:after="60"/>
            </w:pPr>
            <w:proofErr w:type="spellStart"/>
            <w:r w:rsidRPr="00C4123B">
              <w:t>Darnaud</w:t>
            </w:r>
            <w:proofErr w:type="spellEnd"/>
          </w:p>
        </w:tc>
        <w:tc>
          <w:tcPr>
            <w:tcW w:w="2160" w:type="dxa"/>
            <w:shd w:val="clear" w:color="auto" w:fill="auto"/>
          </w:tcPr>
          <w:p w:rsidR="00064159" w:rsidRPr="00C4123B" w:rsidRDefault="00064159" w:rsidP="00637BF6">
            <w:pPr>
              <w:spacing w:after="60"/>
            </w:pPr>
            <w:r w:rsidRPr="00C4123B">
              <w:t xml:space="preserve">Marita </w:t>
            </w:r>
            <w:proofErr w:type="spellStart"/>
            <w:r w:rsidRPr="00C4123B">
              <w:t>Darnaud</w:t>
            </w:r>
            <w:proofErr w:type="spellEnd"/>
          </w:p>
        </w:tc>
        <w:tc>
          <w:tcPr>
            <w:tcW w:w="7200" w:type="dxa"/>
            <w:shd w:val="clear" w:color="auto" w:fill="auto"/>
          </w:tcPr>
          <w:p w:rsidR="00064159" w:rsidRPr="00C4123B" w:rsidRDefault="00064159" w:rsidP="00637BF6">
            <w:pPr>
              <w:spacing w:after="60"/>
            </w:pPr>
            <w:r w:rsidRPr="00C4123B">
              <w:t>Credentialed TK12 Teacher, Multiple Subject Teaching Credential with Supplemental Authorization</w:t>
            </w:r>
          </w:p>
        </w:tc>
        <w:tc>
          <w:tcPr>
            <w:tcW w:w="1705" w:type="dxa"/>
            <w:shd w:val="clear" w:color="auto" w:fill="auto"/>
          </w:tcPr>
          <w:p w:rsidR="00064159" w:rsidRPr="00C4123B" w:rsidRDefault="00E3586A" w:rsidP="00637BF6">
            <w:pPr>
              <w:spacing w:after="60"/>
            </w:pPr>
            <w:r w:rsidRPr="00C4123B">
              <w:t>Survey</w:t>
            </w:r>
          </w:p>
        </w:tc>
      </w:tr>
      <w:tr w:rsidR="0076293E" w:rsidRPr="00C4123B" w:rsidTr="0037504B">
        <w:trPr>
          <w:cantSplit/>
          <w:trHeight w:val="143"/>
        </w:trPr>
        <w:tc>
          <w:tcPr>
            <w:tcW w:w="1885" w:type="dxa"/>
            <w:shd w:val="clear" w:color="auto" w:fill="auto"/>
          </w:tcPr>
          <w:p w:rsidR="00A1011A" w:rsidRPr="00C4123B" w:rsidRDefault="00A1011A" w:rsidP="00637BF6">
            <w:pPr>
              <w:spacing w:after="60"/>
            </w:pPr>
            <w:proofErr w:type="spellStart"/>
            <w:r w:rsidRPr="00C4123B">
              <w:t>Demirdjian</w:t>
            </w:r>
            <w:proofErr w:type="spellEnd"/>
          </w:p>
        </w:tc>
        <w:tc>
          <w:tcPr>
            <w:tcW w:w="2160" w:type="dxa"/>
            <w:shd w:val="clear" w:color="auto" w:fill="auto"/>
          </w:tcPr>
          <w:p w:rsidR="00A1011A" w:rsidRPr="00C4123B" w:rsidRDefault="00A1011A" w:rsidP="00637BF6">
            <w:pPr>
              <w:spacing w:after="60"/>
            </w:pPr>
            <w:r w:rsidRPr="00C4123B">
              <w:t xml:space="preserve">Tina </w:t>
            </w:r>
            <w:proofErr w:type="spellStart"/>
            <w:r w:rsidRPr="00C4123B">
              <w:t>Demirdjian</w:t>
            </w:r>
            <w:proofErr w:type="spellEnd"/>
          </w:p>
        </w:tc>
        <w:tc>
          <w:tcPr>
            <w:tcW w:w="7200" w:type="dxa"/>
            <w:shd w:val="clear" w:color="auto" w:fill="auto"/>
          </w:tcPr>
          <w:p w:rsidR="00A1011A" w:rsidRPr="00C4123B" w:rsidRDefault="00A1011A" w:rsidP="00637BF6">
            <w:pPr>
              <w:spacing w:after="60"/>
            </w:pPr>
            <w:r w:rsidRPr="00C4123B">
              <w:t>Information not provided</w:t>
            </w:r>
          </w:p>
        </w:tc>
        <w:tc>
          <w:tcPr>
            <w:tcW w:w="1705" w:type="dxa"/>
            <w:shd w:val="clear" w:color="auto" w:fill="auto"/>
          </w:tcPr>
          <w:p w:rsidR="00A1011A" w:rsidRPr="00C4123B" w:rsidRDefault="00A1011A" w:rsidP="00637BF6">
            <w:pPr>
              <w:spacing w:after="60"/>
            </w:pPr>
            <w:r w:rsidRPr="00C4123B">
              <w:t>EM</w:t>
            </w:r>
          </w:p>
        </w:tc>
      </w:tr>
      <w:tr w:rsidR="0076293E" w:rsidRPr="00C4123B" w:rsidTr="00A87E5A">
        <w:trPr>
          <w:cantSplit/>
          <w:trHeight w:val="557"/>
        </w:trPr>
        <w:tc>
          <w:tcPr>
            <w:tcW w:w="1885" w:type="dxa"/>
            <w:shd w:val="clear" w:color="auto" w:fill="auto"/>
          </w:tcPr>
          <w:p w:rsidR="00D25290" w:rsidRPr="00C4123B" w:rsidRDefault="00D25290" w:rsidP="00637BF6">
            <w:pPr>
              <w:spacing w:after="60"/>
            </w:pPr>
            <w:r w:rsidRPr="00C4123B">
              <w:t>Denton</w:t>
            </w:r>
          </w:p>
        </w:tc>
        <w:tc>
          <w:tcPr>
            <w:tcW w:w="2160" w:type="dxa"/>
            <w:shd w:val="clear" w:color="auto" w:fill="auto"/>
          </w:tcPr>
          <w:p w:rsidR="00D25290" w:rsidRPr="00C4123B" w:rsidRDefault="00D25290" w:rsidP="00637BF6">
            <w:pPr>
              <w:spacing w:after="60"/>
            </w:pPr>
            <w:r w:rsidRPr="00C4123B">
              <w:t>Judie Denton</w:t>
            </w:r>
          </w:p>
        </w:tc>
        <w:tc>
          <w:tcPr>
            <w:tcW w:w="7200" w:type="dxa"/>
            <w:shd w:val="clear" w:color="auto" w:fill="auto"/>
          </w:tcPr>
          <w:p w:rsidR="00D25290" w:rsidRPr="00C4123B" w:rsidRDefault="003078FB" w:rsidP="00637BF6">
            <w:pPr>
              <w:spacing w:after="60"/>
            </w:pPr>
            <w:r w:rsidRPr="00C4123B">
              <w:t>District Administrator, Administrative Credential, Multiple Subject Teaching Credential</w:t>
            </w:r>
          </w:p>
        </w:tc>
        <w:tc>
          <w:tcPr>
            <w:tcW w:w="1705" w:type="dxa"/>
            <w:shd w:val="clear" w:color="auto" w:fill="auto"/>
          </w:tcPr>
          <w:p w:rsidR="00D25290" w:rsidRPr="00C4123B" w:rsidRDefault="00D25290" w:rsidP="00637BF6">
            <w:pPr>
              <w:spacing w:after="60"/>
            </w:pPr>
            <w:r w:rsidRPr="00C4123B">
              <w:t>Survey</w:t>
            </w:r>
          </w:p>
        </w:tc>
      </w:tr>
      <w:tr w:rsidR="0076293E" w:rsidRPr="00C4123B" w:rsidTr="00A87E5A">
        <w:trPr>
          <w:cantSplit/>
          <w:trHeight w:val="557"/>
        </w:trPr>
        <w:tc>
          <w:tcPr>
            <w:tcW w:w="1885" w:type="dxa"/>
            <w:shd w:val="clear" w:color="auto" w:fill="auto"/>
          </w:tcPr>
          <w:p w:rsidR="00B268B1" w:rsidRPr="00C4123B" w:rsidRDefault="00B268B1" w:rsidP="00637BF6">
            <w:pPr>
              <w:spacing w:after="60"/>
            </w:pPr>
            <w:proofErr w:type="spellStart"/>
            <w:r w:rsidRPr="00C4123B">
              <w:t>Dimapilis</w:t>
            </w:r>
            <w:proofErr w:type="spellEnd"/>
          </w:p>
        </w:tc>
        <w:tc>
          <w:tcPr>
            <w:tcW w:w="2160" w:type="dxa"/>
            <w:shd w:val="clear" w:color="auto" w:fill="auto"/>
          </w:tcPr>
          <w:p w:rsidR="00B268B1" w:rsidRPr="00C4123B" w:rsidRDefault="00B268B1" w:rsidP="00637BF6">
            <w:pPr>
              <w:spacing w:after="60"/>
            </w:pPr>
            <w:r w:rsidRPr="00C4123B">
              <w:t xml:space="preserve">Aliya </w:t>
            </w:r>
            <w:proofErr w:type="spellStart"/>
            <w:r w:rsidRPr="00C4123B">
              <w:t>Dimapilis</w:t>
            </w:r>
            <w:proofErr w:type="spellEnd"/>
          </w:p>
        </w:tc>
        <w:tc>
          <w:tcPr>
            <w:tcW w:w="7200" w:type="dxa"/>
            <w:shd w:val="clear" w:color="auto" w:fill="auto"/>
          </w:tcPr>
          <w:p w:rsidR="00B268B1" w:rsidRPr="00C4123B" w:rsidRDefault="00B268B1" w:rsidP="00637BF6">
            <w:pPr>
              <w:spacing w:after="60"/>
            </w:pPr>
            <w:r w:rsidRPr="00C4123B">
              <w:t>College/University Faculty, Community Member, Parent Guardian/Caretaker of TK12 Student</w:t>
            </w:r>
          </w:p>
        </w:tc>
        <w:tc>
          <w:tcPr>
            <w:tcW w:w="1705" w:type="dxa"/>
            <w:shd w:val="clear" w:color="auto" w:fill="auto"/>
          </w:tcPr>
          <w:p w:rsidR="00B268B1" w:rsidRPr="00C4123B" w:rsidRDefault="00C67EDC" w:rsidP="00637BF6">
            <w:pPr>
              <w:spacing w:after="60"/>
            </w:pPr>
            <w:r w:rsidRPr="00C4123B">
              <w:t>Survey</w:t>
            </w:r>
          </w:p>
        </w:tc>
      </w:tr>
      <w:tr w:rsidR="0076293E" w:rsidRPr="00C4123B" w:rsidTr="00A87E5A">
        <w:trPr>
          <w:cantSplit/>
        </w:trPr>
        <w:tc>
          <w:tcPr>
            <w:tcW w:w="1885" w:type="dxa"/>
            <w:shd w:val="clear" w:color="auto" w:fill="auto"/>
          </w:tcPr>
          <w:p w:rsidR="00E130BE" w:rsidRPr="00C4123B" w:rsidRDefault="00E130BE" w:rsidP="00637BF6">
            <w:pPr>
              <w:spacing w:after="60"/>
            </w:pPr>
            <w:r w:rsidRPr="00C4123B">
              <w:t>Dunlop</w:t>
            </w:r>
          </w:p>
        </w:tc>
        <w:tc>
          <w:tcPr>
            <w:tcW w:w="2160" w:type="dxa"/>
            <w:shd w:val="clear" w:color="auto" w:fill="auto"/>
          </w:tcPr>
          <w:p w:rsidR="00E130BE" w:rsidRPr="00C4123B" w:rsidRDefault="00E130BE" w:rsidP="00637BF6">
            <w:pPr>
              <w:spacing w:after="60"/>
            </w:pPr>
            <w:r w:rsidRPr="00C4123B">
              <w:t>Alisha Dunlop</w:t>
            </w:r>
          </w:p>
        </w:tc>
        <w:tc>
          <w:tcPr>
            <w:tcW w:w="7200" w:type="dxa"/>
            <w:shd w:val="clear" w:color="auto" w:fill="auto"/>
          </w:tcPr>
          <w:p w:rsidR="00E130BE" w:rsidRPr="00C4123B" w:rsidRDefault="00E130BE" w:rsidP="00637BF6">
            <w:pPr>
              <w:spacing w:after="60"/>
            </w:pPr>
            <w:r w:rsidRPr="00C4123B">
              <w:t>Credentialed TK12 Teacher, Single Subject Teaching Credential</w:t>
            </w:r>
          </w:p>
        </w:tc>
        <w:tc>
          <w:tcPr>
            <w:tcW w:w="1705" w:type="dxa"/>
            <w:shd w:val="clear" w:color="auto" w:fill="auto"/>
          </w:tcPr>
          <w:p w:rsidR="00E130BE" w:rsidRPr="00C4123B" w:rsidRDefault="00E130BE" w:rsidP="00637BF6">
            <w:pPr>
              <w:spacing w:after="60"/>
            </w:pPr>
            <w:r w:rsidRPr="00C4123B">
              <w:t>Survey</w:t>
            </w:r>
          </w:p>
        </w:tc>
      </w:tr>
      <w:tr w:rsidR="0076293E" w:rsidRPr="00C4123B" w:rsidTr="00A87E5A">
        <w:trPr>
          <w:cantSplit/>
        </w:trPr>
        <w:tc>
          <w:tcPr>
            <w:tcW w:w="1885" w:type="dxa"/>
            <w:shd w:val="clear" w:color="auto" w:fill="auto"/>
          </w:tcPr>
          <w:p w:rsidR="00E130BE" w:rsidRPr="00C4123B" w:rsidRDefault="00E130BE" w:rsidP="00637BF6">
            <w:pPr>
              <w:spacing w:after="60"/>
            </w:pPr>
            <w:r w:rsidRPr="00C4123B">
              <w:t>Ellis</w:t>
            </w:r>
          </w:p>
        </w:tc>
        <w:tc>
          <w:tcPr>
            <w:tcW w:w="2160" w:type="dxa"/>
            <w:shd w:val="clear" w:color="auto" w:fill="auto"/>
          </w:tcPr>
          <w:p w:rsidR="00E130BE" w:rsidRPr="00C4123B" w:rsidRDefault="00E130BE" w:rsidP="00637BF6">
            <w:pPr>
              <w:spacing w:after="60"/>
            </w:pPr>
            <w:r w:rsidRPr="00C4123B">
              <w:t>Kik Ellis</w:t>
            </w:r>
          </w:p>
        </w:tc>
        <w:tc>
          <w:tcPr>
            <w:tcW w:w="7200" w:type="dxa"/>
            <w:shd w:val="clear" w:color="auto" w:fill="auto"/>
          </w:tcPr>
          <w:p w:rsidR="00E130BE" w:rsidRPr="00C4123B" w:rsidRDefault="00E130BE" w:rsidP="00637BF6">
            <w:pPr>
              <w:spacing w:after="60"/>
            </w:pPr>
            <w:r w:rsidRPr="00C4123B">
              <w:t>Credentialed TK12 Teacher, Multiple Subject Teaching Credential with Supplemental Authorization</w:t>
            </w:r>
          </w:p>
        </w:tc>
        <w:tc>
          <w:tcPr>
            <w:tcW w:w="1705" w:type="dxa"/>
            <w:shd w:val="clear" w:color="auto" w:fill="auto"/>
          </w:tcPr>
          <w:p w:rsidR="00E130BE" w:rsidRPr="00C4123B" w:rsidRDefault="00E130BE" w:rsidP="00637BF6">
            <w:pPr>
              <w:spacing w:after="60"/>
            </w:pPr>
            <w:r w:rsidRPr="00C4123B">
              <w:t>Survey</w:t>
            </w:r>
          </w:p>
        </w:tc>
      </w:tr>
      <w:tr w:rsidR="0076293E" w:rsidRPr="00C4123B" w:rsidTr="00A87E5A">
        <w:trPr>
          <w:cantSplit/>
        </w:trPr>
        <w:tc>
          <w:tcPr>
            <w:tcW w:w="1885" w:type="dxa"/>
            <w:shd w:val="clear" w:color="auto" w:fill="auto"/>
          </w:tcPr>
          <w:p w:rsidR="00141367" w:rsidRPr="00C4123B" w:rsidRDefault="00141367" w:rsidP="00637BF6">
            <w:pPr>
              <w:spacing w:after="60"/>
            </w:pPr>
            <w:proofErr w:type="spellStart"/>
            <w:r w:rsidRPr="00C4123B">
              <w:lastRenderedPageBreak/>
              <w:t>Enciso</w:t>
            </w:r>
            <w:proofErr w:type="spellEnd"/>
          </w:p>
        </w:tc>
        <w:tc>
          <w:tcPr>
            <w:tcW w:w="2160" w:type="dxa"/>
            <w:shd w:val="clear" w:color="auto" w:fill="auto"/>
          </w:tcPr>
          <w:p w:rsidR="00141367" w:rsidRPr="00C4123B" w:rsidRDefault="00141367" w:rsidP="00637BF6">
            <w:pPr>
              <w:spacing w:after="60"/>
            </w:pPr>
            <w:r w:rsidRPr="00C4123B">
              <w:t xml:space="preserve">Andrea </w:t>
            </w:r>
            <w:proofErr w:type="spellStart"/>
            <w:r w:rsidRPr="00C4123B">
              <w:t>Enciso</w:t>
            </w:r>
            <w:proofErr w:type="spellEnd"/>
          </w:p>
        </w:tc>
        <w:tc>
          <w:tcPr>
            <w:tcW w:w="7200" w:type="dxa"/>
            <w:shd w:val="clear" w:color="auto" w:fill="auto"/>
          </w:tcPr>
          <w:p w:rsidR="00141367" w:rsidRPr="00C4123B" w:rsidRDefault="00141367" w:rsidP="00637BF6">
            <w:pPr>
              <w:spacing w:after="60"/>
            </w:pPr>
            <w:r w:rsidRPr="00C4123B">
              <w:t>Credentialed TK12 Teacher, Multiple Subject Teaching Credential with Supplemental Authorization</w:t>
            </w:r>
          </w:p>
        </w:tc>
        <w:tc>
          <w:tcPr>
            <w:tcW w:w="1705" w:type="dxa"/>
            <w:shd w:val="clear" w:color="auto" w:fill="auto"/>
          </w:tcPr>
          <w:p w:rsidR="00141367" w:rsidRPr="00C4123B" w:rsidRDefault="00E3586A" w:rsidP="00637BF6">
            <w:pPr>
              <w:spacing w:after="60"/>
            </w:pPr>
            <w:r w:rsidRPr="00C4123B">
              <w:t>Survey</w:t>
            </w:r>
          </w:p>
        </w:tc>
      </w:tr>
      <w:tr w:rsidR="0076293E" w:rsidRPr="00C4123B" w:rsidTr="00A87E5A">
        <w:trPr>
          <w:cantSplit/>
        </w:trPr>
        <w:tc>
          <w:tcPr>
            <w:tcW w:w="1885" w:type="dxa"/>
            <w:shd w:val="clear" w:color="auto" w:fill="auto"/>
          </w:tcPr>
          <w:p w:rsidR="0027658E" w:rsidRPr="00C4123B" w:rsidRDefault="0027658E" w:rsidP="00637BF6">
            <w:pPr>
              <w:spacing w:after="60"/>
            </w:pPr>
            <w:r w:rsidRPr="00C4123B">
              <w:t>Engdahl</w:t>
            </w:r>
          </w:p>
        </w:tc>
        <w:tc>
          <w:tcPr>
            <w:tcW w:w="2160" w:type="dxa"/>
            <w:shd w:val="clear" w:color="auto" w:fill="auto"/>
          </w:tcPr>
          <w:p w:rsidR="0027658E" w:rsidRPr="00C4123B" w:rsidRDefault="0027658E" w:rsidP="00637BF6">
            <w:pPr>
              <w:spacing w:after="60"/>
            </w:pPr>
            <w:r w:rsidRPr="00C4123B">
              <w:t>Eric Engdahl</w:t>
            </w:r>
          </w:p>
        </w:tc>
        <w:tc>
          <w:tcPr>
            <w:tcW w:w="7200" w:type="dxa"/>
            <w:shd w:val="clear" w:color="auto" w:fill="auto"/>
          </w:tcPr>
          <w:p w:rsidR="0027658E" w:rsidRPr="00C4123B" w:rsidRDefault="0027658E" w:rsidP="00637BF6">
            <w:pPr>
              <w:spacing w:after="60"/>
            </w:pPr>
            <w:r w:rsidRPr="00C4123B">
              <w:t>Chair, Department of Teacher Education, California State University East Bay</w:t>
            </w:r>
          </w:p>
        </w:tc>
        <w:tc>
          <w:tcPr>
            <w:tcW w:w="1705" w:type="dxa"/>
            <w:shd w:val="clear" w:color="auto" w:fill="auto"/>
          </w:tcPr>
          <w:p w:rsidR="0027658E" w:rsidRPr="00C4123B" w:rsidRDefault="0027658E" w:rsidP="00637BF6">
            <w:pPr>
              <w:spacing w:after="60"/>
            </w:pPr>
            <w:r w:rsidRPr="00C4123B">
              <w:t>EM</w:t>
            </w:r>
          </w:p>
        </w:tc>
      </w:tr>
      <w:tr w:rsidR="0076293E" w:rsidRPr="00C4123B" w:rsidTr="00A87E5A">
        <w:trPr>
          <w:cantSplit/>
        </w:trPr>
        <w:tc>
          <w:tcPr>
            <w:tcW w:w="1885" w:type="dxa"/>
            <w:shd w:val="clear" w:color="auto" w:fill="auto"/>
          </w:tcPr>
          <w:p w:rsidR="00727122" w:rsidRPr="00C4123B" w:rsidRDefault="00CB7FC4" w:rsidP="00637BF6">
            <w:pPr>
              <w:spacing w:after="60"/>
            </w:pPr>
            <w:r>
              <w:t>Fennell</w:t>
            </w:r>
          </w:p>
        </w:tc>
        <w:tc>
          <w:tcPr>
            <w:tcW w:w="2160" w:type="dxa"/>
            <w:shd w:val="clear" w:color="auto" w:fill="auto"/>
          </w:tcPr>
          <w:p w:rsidR="00727122" w:rsidRPr="00C4123B" w:rsidRDefault="00727122" w:rsidP="00637BF6">
            <w:pPr>
              <w:spacing w:after="60"/>
            </w:pPr>
            <w:r w:rsidRPr="00C4123B">
              <w:t>Anne Fennell</w:t>
            </w:r>
          </w:p>
        </w:tc>
        <w:tc>
          <w:tcPr>
            <w:tcW w:w="7200" w:type="dxa"/>
            <w:shd w:val="clear" w:color="auto" w:fill="auto"/>
          </w:tcPr>
          <w:p w:rsidR="00727122" w:rsidRPr="00C4123B" w:rsidRDefault="00727122" w:rsidP="00637BF6">
            <w:pPr>
              <w:spacing w:after="60"/>
            </w:pPr>
            <w:r w:rsidRPr="00C4123B">
              <w:t>Credentialed TK12 Teacher, Single Subject Teaching Credential, Single Subject Teaching Credential with Supplemental Authorization</w:t>
            </w:r>
          </w:p>
        </w:tc>
        <w:tc>
          <w:tcPr>
            <w:tcW w:w="1705" w:type="dxa"/>
            <w:shd w:val="clear" w:color="auto" w:fill="auto"/>
          </w:tcPr>
          <w:p w:rsidR="00727122" w:rsidRPr="00C4123B" w:rsidRDefault="00727122" w:rsidP="00637BF6">
            <w:pPr>
              <w:spacing w:after="60"/>
            </w:pPr>
            <w:r w:rsidRPr="00C4123B">
              <w:t>Survey</w:t>
            </w:r>
            <w:r w:rsidR="008A2FF3" w:rsidRPr="00C4123B">
              <w:t>/</w:t>
            </w:r>
            <w:r w:rsidR="0027658E" w:rsidRPr="00C4123B">
              <w:t>EM</w:t>
            </w:r>
          </w:p>
        </w:tc>
      </w:tr>
      <w:tr w:rsidR="0076293E" w:rsidRPr="00C4123B" w:rsidTr="00A87E5A">
        <w:trPr>
          <w:cantSplit/>
        </w:trPr>
        <w:tc>
          <w:tcPr>
            <w:tcW w:w="1885" w:type="dxa"/>
            <w:shd w:val="clear" w:color="auto" w:fill="auto"/>
          </w:tcPr>
          <w:p w:rsidR="00325344" w:rsidRPr="00C4123B" w:rsidRDefault="00325344" w:rsidP="00637BF6">
            <w:pPr>
              <w:spacing w:after="60"/>
            </w:pPr>
            <w:r w:rsidRPr="00C4123B">
              <w:t>Findley</w:t>
            </w:r>
          </w:p>
        </w:tc>
        <w:tc>
          <w:tcPr>
            <w:tcW w:w="2160" w:type="dxa"/>
            <w:shd w:val="clear" w:color="auto" w:fill="auto"/>
          </w:tcPr>
          <w:p w:rsidR="00325344" w:rsidRPr="00C4123B" w:rsidRDefault="00325344" w:rsidP="00637BF6">
            <w:pPr>
              <w:spacing w:after="60"/>
            </w:pPr>
            <w:r w:rsidRPr="00C4123B">
              <w:t>Dana Findley</w:t>
            </w:r>
          </w:p>
        </w:tc>
        <w:tc>
          <w:tcPr>
            <w:tcW w:w="7200" w:type="dxa"/>
            <w:shd w:val="clear" w:color="auto" w:fill="auto"/>
          </w:tcPr>
          <w:p w:rsidR="00325344" w:rsidRPr="00C4123B" w:rsidRDefault="00325344" w:rsidP="00637BF6">
            <w:pPr>
              <w:spacing w:after="60"/>
            </w:pPr>
            <w:r w:rsidRPr="00C4123B">
              <w:t>Credentialed TK12 Teacher, Administrative Credential, Single Subject Teaching Credential with Supplemental Authorization</w:t>
            </w:r>
          </w:p>
        </w:tc>
        <w:tc>
          <w:tcPr>
            <w:tcW w:w="1705" w:type="dxa"/>
            <w:shd w:val="clear" w:color="auto" w:fill="auto"/>
          </w:tcPr>
          <w:p w:rsidR="00325344" w:rsidRPr="00C4123B" w:rsidRDefault="00C67EDC" w:rsidP="00637BF6">
            <w:pPr>
              <w:spacing w:after="60"/>
            </w:pPr>
            <w:r w:rsidRPr="00C4123B">
              <w:t>Survey</w:t>
            </w:r>
          </w:p>
        </w:tc>
      </w:tr>
      <w:tr w:rsidR="0076293E" w:rsidRPr="00C4123B" w:rsidTr="00A87E5A">
        <w:trPr>
          <w:cantSplit/>
        </w:trPr>
        <w:tc>
          <w:tcPr>
            <w:tcW w:w="1885" w:type="dxa"/>
            <w:shd w:val="clear" w:color="auto" w:fill="auto"/>
          </w:tcPr>
          <w:p w:rsidR="00B21CC5" w:rsidRPr="00C4123B" w:rsidRDefault="00B21CC5" w:rsidP="00637BF6">
            <w:pPr>
              <w:spacing w:after="60"/>
            </w:pPr>
            <w:r w:rsidRPr="00C4123B">
              <w:t>Garcia</w:t>
            </w:r>
          </w:p>
        </w:tc>
        <w:tc>
          <w:tcPr>
            <w:tcW w:w="2160" w:type="dxa"/>
            <w:shd w:val="clear" w:color="auto" w:fill="auto"/>
          </w:tcPr>
          <w:p w:rsidR="00B21CC5" w:rsidRPr="00C4123B" w:rsidRDefault="00B21CC5" w:rsidP="00637BF6">
            <w:pPr>
              <w:spacing w:after="60"/>
            </w:pPr>
            <w:r w:rsidRPr="00C4123B">
              <w:t>Amanda Garcia</w:t>
            </w:r>
          </w:p>
        </w:tc>
        <w:tc>
          <w:tcPr>
            <w:tcW w:w="7200" w:type="dxa"/>
            <w:shd w:val="clear" w:color="auto" w:fill="auto"/>
          </w:tcPr>
          <w:p w:rsidR="00B21CC5" w:rsidRPr="00C4123B" w:rsidRDefault="00B21CC5" w:rsidP="00637BF6">
            <w:pPr>
              <w:spacing w:after="60"/>
            </w:pPr>
            <w:r w:rsidRPr="00C4123B">
              <w:t>Credentialed TK12 Teacher, Multiple Subject Teaching Credential</w:t>
            </w:r>
          </w:p>
        </w:tc>
        <w:tc>
          <w:tcPr>
            <w:tcW w:w="1705" w:type="dxa"/>
            <w:shd w:val="clear" w:color="auto" w:fill="auto"/>
          </w:tcPr>
          <w:p w:rsidR="00B21CC5" w:rsidRPr="00C4123B" w:rsidRDefault="00E3586A" w:rsidP="00637BF6">
            <w:pPr>
              <w:spacing w:after="60"/>
            </w:pPr>
            <w:r w:rsidRPr="00C4123B">
              <w:t>Survey</w:t>
            </w:r>
          </w:p>
        </w:tc>
      </w:tr>
      <w:tr w:rsidR="0076293E" w:rsidRPr="00C4123B" w:rsidTr="00A87E5A">
        <w:trPr>
          <w:cantSplit/>
        </w:trPr>
        <w:tc>
          <w:tcPr>
            <w:tcW w:w="1885" w:type="dxa"/>
            <w:shd w:val="clear" w:color="auto" w:fill="auto"/>
          </w:tcPr>
          <w:p w:rsidR="008976BF" w:rsidRPr="00C4123B" w:rsidRDefault="008976BF" w:rsidP="00637BF6">
            <w:pPr>
              <w:spacing w:after="60"/>
            </w:pPr>
            <w:r w:rsidRPr="00C4123B">
              <w:t>Gifford</w:t>
            </w:r>
          </w:p>
        </w:tc>
        <w:tc>
          <w:tcPr>
            <w:tcW w:w="2160" w:type="dxa"/>
            <w:shd w:val="clear" w:color="auto" w:fill="auto"/>
          </w:tcPr>
          <w:p w:rsidR="008976BF" w:rsidRPr="00C4123B" w:rsidRDefault="008976BF" w:rsidP="00637BF6">
            <w:pPr>
              <w:spacing w:after="60"/>
            </w:pPr>
            <w:r w:rsidRPr="00C4123B">
              <w:t>Lori Gifford</w:t>
            </w:r>
          </w:p>
        </w:tc>
        <w:tc>
          <w:tcPr>
            <w:tcW w:w="7200" w:type="dxa"/>
            <w:shd w:val="clear" w:color="auto" w:fill="auto"/>
          </w:tcPr>
          <w:p w:rsidR="008976BF" w:rsidRPr="00C4123B" w:rsidRDefault="008976BF" w:rsidP="00637BF6">
            <w:pPr>
              <w:spacing w:after="60"/>
            </w:pPr>
            <w:r w:rsidRPr="00C4123B">
              <w:t>Credentialed TK12 Teacher, Multiple Subject Teaching Credential, Single Subject Teaching Credential, Single Subject Teaching Credential with Supplemental Authorization, Single Subject Teaching Credential with Secondary Authorization</w:t>
            </w:r>
          </w:p>
        </w:tc>
        <w:tc>
          <w:tcPr>
            <w:tcW w:w="1705" w:type="dxa"/>
            <w:shd w:val="clear" w:color="auto" w:fill="auto"/>
          </w:tcPr>
          <w:p w:rsidR="008976BF" w:rsidRPr="00C4123B" w:rsidRDefault="008976BF" w:rsidP="00637BF6">
            <w:pPr>
              <w:spacing w:after="60"/>
            </w:pPr>
            <w:r w:rsidRPr="00C4123B">
              <w:t>Survey</w:t>
            </w:r>
          </w:p>
        </w:tc>
      </w:tr>
      <w:tr w:rsidR="0076293E" w:rsidRPr="00C4123B" w:rsidTr="00A87E5A">
        <w:trPr>
          <w:cantSplit/>
        </w:trPr>
        <w:tc>
          <w:tcPr>
            <w:tcW w:w="1885" w:type="dxa"/>
            <w:shd w:val="clear" w:color="auto" w:fill="auto"/>
          </w:tcPr>
          <w:p w:rsidR="00A1011A" w:rsidRPr="00C4123B" w:rsidRDefault="00A1011A" w:rsidP="00637BF6">
            <w:pPr>
              <w:spacing w:after="60"/>
            </w:pPr>
            <w:r w:rsidRPr="00C4123B">
              <w:t>Goldberg</w:t>
            </w:r>
          </w:p>
        </w:tc>
        <w:tc>
          <w:tcPr>
            <w:tcW w:w="2160" w:type="dxa"/>
            <w:shd w:val="clear" w:color="auto" w:fill="auto"/>
          </w:tcPr>
          <w:p w:rsidR="00A1011A" w:rsidRPr="00C4123B" w:rsidRDefault="00A1011A" w:rsidP="00637BF6">
            <w:pPr>
              <w:spacing w:after="60"/>
            </w:pPr>
            <w:r w:rsidRPr="00C4123B">
              <w:t>Merryl Goldberg</w:t>
            </w:r>
          </w:p>
        </w:tc>
        <w:tc>
          <w:tcPr>
            <w:tcW w:w="7200" w:type="dxa"/>
            <w:shd w:val="clear" w:color="auto" w:fill="auto"/>
          </w:tcPr>
          <w:p w:rsidR="00A1011A" w:rsidRPr="00C4123B" w:rsidRDefault="00A1011A" w:rsidP="00637BF6">
            <w:pPr>
              <w:spacing w:after="60"/>
            </w:pPr>
            <w:r w:rsidRPr="00C4123B">
              <w:t>Professor of Music at California State University San Marcos</w:t>
            </w:r>
          </w:p>
        </w:tc>
        <w:tc>
          <w:tcPr>
            <w:tcW w:w="1705" w:type="dxa"/>
            <w:shd w:val="clear" w:color="auto" w:fill="auto"/>
          </w:tcPr>
          <w:p w:rsidR="00A1011A" w:rsidRPr="00C4123B" w:rsidRDefault="00A1011A" w:rsidP="00637BF6">
            <w:pPr>
              <w:spacing w:after="60"/>
            </w:pPr>
            <w:r w:rsidRPr="00C4123B">
              <w:t>EM</w:t>
            </w:r>
          </w:p>
        </w:tc>
      </w:tr>
      <w:tr w:rsidR="0076293E" w:rsidRPr="00C4123B" w:rsidTr="00A87E5A">
        <w:trPr>
          <w:cantSplit/>
        </w:trPr>
        <w:tc>
          <w:tcPr>
            <w:tcW w:w="1885" w:type="dxa"/>
            <w:shd w:val="clear" w:color="auto" w:fill="auto"/>
          </w:tcPr>
          <w:p w:rsidR="004457B1" w:rsidRPr="00C4123B" w:rsidRDefault="004457B1" w:rsidP="00637BF6">
            <w:pPr>
              <w:spacing w:after="60"/>
            </w:pPr>
            <w:r w:rsidRPr="00C4123B">
              <w:t>Gutierrez</w:t>
            </w:r>
          </w:p>
        </w:tc>
        <w:tc>
          <w:tcPr>
            <w:tcW w:w="2160" w:type="dxa"/>
            <w:shd w:val="clear" w:color="auto" w:fill="auto"/>
          </w:tcPr>
          <w:p w:rsidR="004457B1" w:rsidRPr="00C4123B" w:rsidRDefault="004457B1" w:rsidP="00637BF6">
            <w:pPr>
              <w:spacing w:after="60"/>
            </w:pPr>
            <w:r w:rsidRPr="00C4123B">
              <w:t>Marcella Gutierrez</w:t>
            </w:r>
          </w:p>
        </w:tc>
        <w:tc>
          <w:tcPr>
            <w:tcW w:w="7200" w:type="dxa"/>
            <w:shd w:val="clear" w:color="auto" w:fill="auto"/>
          </w:tcPr>
          <w:p w:rsidR="004457B1" w:rsidRPr="00C4123B" w:rsidRDefault="004457B1" w:rsidP="00637BF6">
            <w:pPr>
              <w:spacing w:after="60"/>
            </w:pPr>
            <w:r w:rsidRPr="00C4123B">
              <w:t>Credentialed TK12 Teacher, Parent Guardian/Caretaker of TK12 Student, Multiple Subject Teaching Credential</w:t>
            </w:r>
          </w:p>
        </w:tc>
        <w:tc>
          <w:tcPr>
            <w:tcW w:w="1705" w:type="dxa"/>
            <w:shd w:val="clear" w:color="auto" w:fill="auto"/>
          </w:tcPr>
          <w:p w:rsidR="004457B1" w:rsidRPr="00C4123B" w:rsidRDefault="004457B1" w:rsidP="00637BF6">
            <w:pPr>
              <w:spacing w:after="60"/>
            </w:pPr>
            <w:r w:rsidRPr="00C4123B">
              <w:t>Survey</w:t>
            </w:r>
          </w:p>
        </w:tc>
      </w:tr>
      <w:tr w:rsidR="0076293E" w:rsidRPr="00C4123B" w:rsidTr="00A87E5A">
        <w:trPr>
          <w:cantSplit/>
        </w:trPr>
        <w:tc>
          <w:tcPr>
            <w:tcW w:w="1885" w:type="dxa"/>
            <w:shd w:val="clear" w:color="auto" w:fill="auto"/>
          </w:tcPr>
          <w:p w:rsidR="00704E83" w:rsidRPr="00C4123B" w:rsidRDefault="00704E83" w:rsidP="00637BF6">
            <w:pPr>
              <w:spacing w:after="60"/>
            </w:pPr>
            <w:r w:rsidRPr="00C4123B">
              <w:t>Hernandez</w:t>
            </w:r>
          </w:p>
        </w:tc>
        <w:tc>
          <w:tcPr>
            <w:tcW w:w="2160" w:type="dxa"/>
            <w:shd w:val="clear" w:color="auto" w:fill="auto"/>
          </w:tcPr>
          <w:p w:rsidR="00704E83" w:rsidRPr="00C4123B" w:rsidRDefault="00704E83" w:rsidP="00637BF6">
            <w:pPr>
              <w:spacing w:after="60"/>
            </w:pPr>
            <w:r w:rsidRPr="00C4123B">
              <w:t>Jacqueline Hernandez</w:t>
            </w:r>
          </w:p>
        </w:tc>
        <w:tc>
          <w:tcPr>
            <w:tcW w:w="7200" w:type="dxa"/>
            <w:shd w:val="clear" w:color="auto" w:fill="auto"/>
          </w:tcPr>
          <w:p w:rsidR="00704E83" w:rsidRPr="00C4123B" w:rsidRDefault="00704E83" w:rsidP="00637BF6">
            <w:pPr>
              <w:spacing w:after="60"/>
            </w:pPr>
            <w:r w:rsidRPr="00C4123B">
              <w:t>Credentialed TK12 Teacher, Multiple Subject Teaching Credential</w:t>
            </w:r>
          </w:p>
        </w:tc>
        <w:tc>
          <w:tcPr>
            <w:tcW w:w="1705" w:type="dxa"/>
            <w:shd w:val="clear" w:color="auto" w:fill="auto"/>
          </w:tcPr>
          <w:p w:rsidR="00704E83" w:rsidRPr="00C4123B" w:rsidRDefault="00E3586A" w:rsidP="00637BF6">
            <w:pPr>
              <w:spacing w:after="60"/>
            </w:pPr>
            <w:r w:rsidRPr="00C4123B">
              <w:t>Survey</w:t>
            </w:r>
          </w:p>
        </w:tc>
      </w:tr>
      <w:tr w:rsidR="0076293E" w:rsidRPr="00C4123B" w:rsidTr="00A87E5A">
        <w:trPr>
          <w:cantSplit/>
        </w:trPr>
        <w:tc>
          <w:tcPr>
            <w:tcW w:w="1885" w:type="dxa"/>
            <w:shd w:val="clear" w:color="auto" w:fill="auto"/>
          </w:tcPr>
          <w:p w:rsidR="0008418A" w:rsidRPr="00C4123B" w:rsidRDefault="0008418A" w:rsidP="00637BF6">
            <w:pPr>
              <w:spacing w:after="60"/>
            </w:pPr>
            <w:r w:rsidRPr="00C4123B">
              <w:t>Huesca</w:t>
            </w:r>
          </w:p>
        </w:tc>
        <w:tc>
          <w:tcPr>
            <w:tcW w:w="2160" w:type="dxa"/>
            <w:shd w:val="clear" w:color="auto" w:fill="auto"/>
          </w:tcPr>
          <w:p w:rsidR="0008418A" w:rsidRPr="00C4123B" w:rsidRDefault="0008418A" w:rsidP="00637BF6">
            <w:pPr>
              <w:spacing w:after="60"/>
            </w:pPr>
            <w:r w:rsidRPr="00C4123B">
              <w:t>Ruby Huesca</w:t>
            </w:r>
          </w:p>
        </w:tc>
        <w:tc>
          <w:tcPr>
            <w:tcW w:w="7200" w:type="dxa"/>
            <w:shd w:val="clear" w:color="auto" w:fill="auto"/>
          </w:tcPr>
          <w:p w:rsidR="0008418A" w:rsidRPr="00C4123B" w:rsidRDefault="0008418A" w:rsidP="00637BF6">
            <w:pPr>
              <w:spacing w:after="60"/>
            </w:pPr>
            <w:r w:rsidRPr="00C4123B">
              <w:t>Credentialed TK12 Teacher, Multiple Subject Teaching Credential</w:t>
            </w:r>
          </w:p>
        </w:tc>
        <w:tc>
          <w:tcPr>
            <w:tcW w:w="1705" w:type="dxa"/>
            <w:shd w:val="clear" w:color="auto" w:fill="auto"/>
          </w:tcPr>
          <w:p w:rsidR="0008418A" w:rsidRPr="00C4123B" w:rsidRDefault="0008418A" w:rsidP="00637BF6">
            <w:pPr>
              <w:spacing w:after="60"/>
            </w:pPr>
            <w:r w:rsidRPr="00C4123B">
              <w:t>Survey</w:t>
            </w:r>
          </w:p>
        </w:tc>
      </w:tr>
      <w:tr w:rsidR="0076293E" w:rsidRPr="00C4123B" w:rsidTr="00A87E5A">
        <w:trPr>
          <w:cantSplit/>
        </w:trPr>
        <w:tc>
          <w:tcPr>
            <w:tcW w:w="1885" w:type="dxa"/>
            <w:shd w:val="clear" w:color="auto" w:fill="auto"/>
          </w:tcPr>
          <w:p w:rsidR="00636E0A" w:rsidRPr="00C4123B" w:rsidRDefault="00636E0A" w:rsidP="00637BF6">
            <w:pPr>
              <w:spacing w:after="60"/>
            </w:pPr>
            <w:r w:rsidRPr="00C4123B">
              <w:t>Husselstein</w:t>
            </w:r>
          </w:p>
        </w:tc>
        <w:tc>
          <w:tcPr>
            <w:tcW w:w="2160" w:type="dxa"/>
            <w:shd w:val="clear" w:color="auto" w:fill="auto"/>
          </w:tcPr>
          <w:p w:rsidR="00636E0A" w:rsidRPr="00C4123B" w:rsidRDefault="00636E0A" w:rsidP="00637BF6">
            <w:pPr>
              <w:spacing w:after="60"/>
            </w:pPr>
            <w:r w:rsidRPr="00C4123B">
              <w:t>Jessica Husselstein</w:t>
            </w:r>
          </w:p>
        </w:tc>
        <w:tc>
          <w:tcPr>
            <w:tcW w:w="7200" w:type="dxa"/>
            <w:shd w:val="clear" w:color="auto" w:fill="auto"/>
          </w:tcPr>
          <w:p w:rsidR="00636E0A" w:rsidRPr="00C4123B" w:rsidRDefault="00636E0A" w:rsidP="00637BF6">
            <w:pPr>
              <w:spacing w:after="60"/>
            </w:pPr>
            <w:r w:rsidRPr="00C4123B">
              <w:t>Credentialed TK12 Teacher, Single Subject Teaching Credential</w:t>
            </w:r>
          </w:p>
        </w:tc>
        <w:tc>
          <w:tcPr>
            <w:tcW w:w="1705" w:type="dxa"/>
            <w:shd w:val="clear" w:color="auto" w:fill="auto"/>
          </w:tcPr>
          <w:p w:rsidR="00636E0A" w:rsidRPr="00C4123B" w:rsidRDefault="00F6035D" w:rsidP="00637BF6">
            <w:pPr>
              <w:spacing w:after="60"/>
            </w:pPr>
            <w:r w:rsidRPr="00C4123B">
              <w:t>Survey</w:t>
            </w:r>
          </w:p>
        </w:tc>
      </w:tr>
      <w:tr w:rsidR="0076293E" w:rsidRPr="00C4123B" w:rsidTr="00A87E5A">
        <w:trPr>
          <w:cantSplit/>
        </w:trPr>
        <w:tc>
          <w:tcPr>
            <w:tcW w:w="1885" w:type="dxa"/>
            <w:shd w:val="clear" w:color="auto" w:fill="auto"/>
          </w:tcPr>
          <w:p w:rsidR="004457B1" w:rsidRPr="00C4123B" w:rsidRDefault="004457B1" w:rsidP="00637BF6">
            <w:pPr>
              <w:spacing w:after="60"/>
            </w:pPr>
            <w:proofErr w:type="spellStart"/>
            <w:r w:rsidRPr="00C4123B">
              <w:lastRenderedPageBreak/>
              <w:t>Jephcott</w:t>
            </w:r>
            <w:proofErr w:type="spellEnd"/>
          </w:p>
        </w:tc>
        <w:tc>
          <w:tcPr>
            <w:tcW w:w="2160" w:type="dxa"/>
            <w:shd w:val="clear" w:color="auto" w:fill="auto"/>
          </w:tcPr>
          <w:p w:rsidR="004457B1" w:rsidRPr="00C4123B" w:rsidRDefault="004457B1" w:rsidP="00637BF6">
            <w:pPr>
              <w:spacing w:after="60"/>
            </w:pPr>
            <w:r w:rsidRPr="00C4123B">
              <w:t xml:space="preserve">Jacqueline </w:t>
            </w:r>
            <w:proofErr w:type="spellStart"/>
            <w:r w:rsidRPr="00C4123B">
              <w:t>Jephcott</w:t>
            </w:r>
            <w:proofErr w:type="spellEnd"/>
          </w:p>
        </w:tc>
        <w:tc>
          <w:tcPr>
            <w:tcW w:w="7200" w:type="dxa"/>
            <w:shd w:val="clear" w:color="auto" w:fill="auto"/>
          </w:tcPr>
          <w:p w:rsidR="004457B1" w:rsidRPr="00C4123B" w:rsidRDefault="004457B1" w:rsidP="00637BF6">
            <w:pPr>
              <w:spacing w:after="60"/>
            </w:pPr>
            <w:r w:rsidRPr="00C4123B">
              <w:t>Credentialed TK12 Teacher, Multiple Subject Teaching Credential with Supplemental Authorization</w:t>
            </w:r>
          </w:p>
        </w:tc>
        <w:tc>
          <w:tcPr>
            <w:tcW w:w="1705" w:type="dxa"/>
            <w:shd w:val="clear" w:color="auto" w:fill="auto"/>
          </w:tcPr>
          <w:p w:rsidR="004457B1" w:rsidRPr="00C4123B" w:rsidRDefault="004457B1" w:rsidP="00637BF6">
            <w:pPr>
              <w:spacing w:after="60"/>
            </w:pPr>
            <w:r w:rsidRPr="00C4123B">
              <w:t>Survey</w:t>
            </w:r>
          </w:p>
        </w:tc>
      </w:tr>
      <w:tr w:rsidR="0076293E" w:rsidRPr="00C4123B" w:rsidTr="00A87E5A">
        <w:trPr>
          <w:cantSplit/>
        </w:trPr>
        <w:tc>
          <w:tcPr>
            <w:tcW w:w="1885" w:type="dxa"/>
            <w:shd w:val="clear" w:color="auto" w:fill="auto"/>
          </w:tcPr>
          <w:p w:rsidR="00A1011A" w:rsidRPr="00C4123B" w:rsidRDefault="00A1011A" w:rsidP="00637BF6">
            <w:pPr>
              <w:spacing w:after="60"/>
            </w:pPr>
            <w:r w:rsidRPr="00C4123B">
              <w:t>Landon</w:t>
            </w:r>
          </w:p>
        </w:tc>
        <w:tc>
          <w:tcPr>
            <w:tcW w:w="2160" w:type="dxa"/>
            <w:shd w:val="clear" w:color="auto" w:fill="auto"/>
          </w:tcPr>
          <w:p w:rsidR="00A1011A" w:rsidRPr="00C4123B" w:rsidRDefault="00A1011A" w:rsidP="00637BF6">
            <w:pPr>
              <w:spacing w:after="60"/>
            </w:pPr>
            <w:r w:rsidRPr="00C4123B">
              <w:t>Joe Landon</w:t>
            </w:r>
          </w:p>
        </w:tc>
        <w:tc>
          <w:tcPr>
            <w:tcW w:w="7200" w:type="dxa"/>
            <w:shd w:val="clear" w:color="auto" w:fill="auto"/>
          </w:tcPr>
          <w:p w:rsidR="00A1011A" w:rsidRPr="00C4123B" w:rsidRDefault="00A1011A" w:rsidP="00637BF6">
            <w:pPr>
              <w:spacing w:after="60"/>
            </w:pPr>
            <w:r w:rsidRPr="00C4123B">
              <w:t>Executive Director, California Alliance for Arts Education</w:t>
            </w:r>
          </w:p>
        </w:tc>
        <w:tc>
          <w:tcPr>
            <w:tcW w:w="1705" w:type="dxa"/>
            <w:shd w:val="clear" w:color="auto" w:fill="auto"/>
          </w:tcPr>
          <w:p w:rsidR="00A1011A" w:rsidRPr="00C4123B" w:rsidRDefault="00A1011A" w:rsidP="00637BF6">
            <w:pPr>
              <w:spacing w:after="60"/>
            </w:pPr>
            <w:r w:rsidRPr="00C4123B">
              <w:t>EM</w:t>
            </w:r>
          </w:p>
        </w:tc>
      </w:tr>
      <w:tr w:rsidR="0076293E" w:rsidRPr="00C4123B" w:rsidTr="00A87E5A">
        <w:trPr>
          <w:cantSplit/>
        </w:trPr>
        <w:tc>
          <w:tcPr>
            <w:tcW w:w="1885" w:type="dxa"/>
            <w:shd w:val="clear" w:color="auto" w:fill="auto"/>
          </w:tcPr>
          <w:p w:rsidR="00DC50C9" w:rsidRPr="00C4123B" w:rsidRDefault="00DC50C9" w:rsidP="00637BF6">
            <w:pPr>
              <w:spacing w:after="60"/>
            </w:pPr>
            <w:r w:rsidRPr="00C4123B">
              <w:t>Lewis Morris</w:t>
            </w:r>
          </w:p>
        </w:tc>
        <w:tc>
          <w:tcPr>
            <w:tcW w:w="2160" w:type="dxa"/>
            <w:shd w:val="clear" w:color="auto" w:fill="auto"/>
          </w:tcPr>
          <w:p w:rsidR="00DC50C9" w:rsidRPr="00C4123B" w:rsidRDefault="00DC50C9" w:rsidP="00637BF6">
            <w:pPr>
              <w:spacing w:after="60"/>
            </w:pPr>
            <w:r w:rsidRPr="00C4123B">
              <w:t>Erin Lewis Morris</w:t>
            </w:r>
          </w:p>
        </w:tc>
        <w:tc>
          <w:tcPr>
            <w:tcW w:w="7200" w:type="dxa"/>
            <w:shd w:val="clear" w:color="auto" w:fill="auto"/>
          </w:tcPr>
          <w:p w:rsidR="00DC50C9" w:rsidRPr="00C4123B" w:rsidRDefault="00DC50C9" w:rsidP="00637BF6">
            <w:pPr>
              <w:spacing w:after="60"/>
            </w:pPr>
            <w:r w:rsidRPr="00C4123B">
              <w:t>Credentialed TK12 Teacher, Multiple Subject Teaching Credential</w:t>
            </w:r>
          </w:p>
        </w:tc>
        <w:tc>
          <w:tcPr>
            <w:tcW w:w="1705" w:type="dxa"/>
            <w:shd w:val="clear" w:color="auto" w:fill="auto"/>
          </w:tcPr>
          <w:p w:rsidR="00DC50C9" w:rsidRPr="00C4123B" w:rsidRDefault="00786752" w:rsidP="00637BF6">
            <w:pPr>
              <w:spacing w:after="60"/>
            </w:pPr>
            <w:r w:rsidRPr="00C4123B">
              <w:t>Survey</w:t>
            </w:r>
          </w:p>
        </w:tc>
      </w:tr>
      <w:tr w:rsidR="0076293E" w:rsidRPr="00C4123B" w:rsidTr="00A87E5A">
        <w:trPr>
          <w:cantSplit/>
        </w:trPr>
        <w:tc>
          <w:tcPr>
            <w:tcW w:w="1885" w:type="dxa"/>
            <w:shd w:val="clear" w:color="auto" w:fill="auto"/>
          </w:tcPr>
          <w:p w:rsidR="0027658E" w:rsidRPr="00C4123B" w:rsidRDefault="0027658E" w:rsidP="00637BF6">
            <w:pPr>
              <w:spacing w:after="60"/>
            </w:pPr>
            <w:r w:rsidRPr="00C4123B">
              <w:rPr>
                <w:rFonts w:eastAsia="Times New Roman"/>
              </w:rPr>
              <w:t>Lieberman</w:t>
            </w:r>
          </w:p>
        </w:tc>
        <w:tc>
          <w:tcPr>
            <w:tcW w:w="2160" w:type="dxa"/>
            <w:shd w:val="clear" w:color="auto" w:fill="auto"/>
          </w:tcPr>
          <w:p w:rsidR="0027658E" w:rsidRPr="00C4123B" w:rsidRDefault="0027658E" w:rsidP="00637BF6">
            <w:pPr>
              <w:spacing w:after="60"/>
            </w:pPr>
            <w:r w:rsidRPr="00C4123B">
              <w:rPr>
                <w:rFonts w:eastAsia="Times New Roman"/>
              </w:rPr>
              <w:t>Gerald Lieberman</w:t>
            </w:r>
          </w:p>
        </w:tc>
        <w:tc>
          <w:tcPr>
            <w:tcW w:w="7200" w:type="dxa"/>
            <w:shd w:val="clear" w:color="auto" w:fill="auto"/>
          </w:tcPr>
          <w:p w:rsidR="0027658E" w:rsidRPr="00C4123B" w:rsidRDefault="0027658E" w:rsidP="00637BF6">
            <w:pPr>
              <w:spacing w:after="60"/>
            </w:pPr>
            <w:r w:rsidRPr="00C4123B">
              <w:t>Director, State Education and Environment Roundtable</w:t>
            </w:r>
          </w:p>
        </w:tc>
        <w:tc>
          <w:tcPr>
            <w:tcW w:w="1705" w:type="dxa"/>
            <w:shd w:val="clear" w:color="auto" w:fill="auto"/>
          </w:tcPr>
          <w:p w:rsidR="0027658E" w:rsidRPr="00C4123B" w:rsidRDefault="0027658E" w:rsidP="00637BF6">
            <w:pPr>
              <w:spacing w:after="60"/>
            </w:pPr>
            <w:r w:rsidRPr="00C4123B">
              <w:t>EM</w:t>
            </w:r>
          </w:p>
        </w:tc>
      </w:tr>
      <w:tr w:rsidR="0076293E" w:rsidRPr="00C4123B" w:rsidTr="00A87E5A">
        <w:trPr>
          <w:cantSplit/>
        </w:trPr>
        <w:tc>
          <w:tcPr>
            <w:tcW w:w="1885" w:type="dxa"/>
            <w:shd w:val="clear" w:color="auto" w:fill="auto"/>
          </w:tcPr>
          <w:p w:rsidR="00A1011A" w:rsidRPr="00C4123B" w:rsidRDefault="00A1011A" w:rsidP="00637BF6">
            <w:pPr>
              <w:spacing w:after="60"/>
            </w:pPr>
            <w:r w:rsidRPr="00C4123B">
              <w:t>Liles</w:t>
            </w:r>
          </w:p>
        </w:tc>
        <w:tc>
          <w:tcPr>
            <w:tcW w:w="2160" w:type="dxa"/>
            <w:shd w:val="clear" w:color="auto" w:fill="auto"/>
          </w:tcPr>
          <w:p w:rsidR="00A1011A" w:rsidRPr="00C4123B" w:rsidRDefault="00A1011A" w:rsidP="00637BF6">
            <w:pPr>
              <w:spacing w:after="60"/>
            </w:pPr>
            <w:r w:rsidRPr="00C4123B">
              <w:t>Leslie Liles</w:t>
            </w:r>
          </w:p>
        </w:tc>
        <w:tc>
          <w:tcPr>
            <w:tcW w:w="7200" w:type="dxa"/>
            <w:shd w:val="clear" w:color="auto" w:fill="auto"/>
          </w:tcPr>
          <w:p w:rsidR="00A1011A" w:rsidRPr="00C4123B" w:rsidRDefault="00A1011A" w:rsidP="00637BF6">
            <w:pPr>
              <w:spacing w:after="60"/>
            </w:pPr>
            <w:r w:rsidRPr="00C4123B">
              <w:t>Information not provided</w:t>
            </w:r>
          </w:p>
        </w:tc>
        <w:tc>
          <w:tcPr>
            <w:tcW w:w="1705" w:type="dxa"/>
            <w:shd w:val="clear" w:color="auto" w:fill="auto"/>
          </w:tcPr>
          <w:p w:rsidR="00A1011A" w:rsidRPr="00C4123B" w:rsidRDefault="00A1011A" w:rsidP="00637BF6">
            <w:pPr>
              <w:spacing w:after="60"/>
            </w:pPr>
            <w:r w:rsidRPr="00C4123B">
              <w:t>EM</w:t>
            </w:r>
          </w:p>
        </w:tc>
      </w:tr>
      <w:tr w:rsidR="0076293E" w:rsidRPr="00C4123B" w:rsidTr="00A87E5A">
        <w:trPr>
          <w:cantSplit/>
        </w:trPr>
        <w:tc>
          <w:tcPr>
            <w:tcW w:w="1885" w:type="dxa"/>
            <w:shd w:val="clear" w:color="auto" w:fill="auto"/>
          </w:tcPr>
          <w:p w:rsidR="00887BA0" w:rsidRPr="00C4123B" w:rsidRDefault="00887BA0" w:rsidP="00637BF6">
            <w:pPr>
              <w:spacing w:after="60"/>
            </w:pPr>
            <w:r w:rsidRPr="00C4123B">
              <w:t>Marshall</w:t>
            </w:r>
          </w:p>
        </w:tc>
        <w:tc>
          <w:tcPr>
            <w:tcW w:w="2160" w:type="dxa"/>
            <w:shd w:val="clear" w:color="auto" w:fill="auto"/>
          </w:tcPr>
          <w:p w:rsidR="00887BA0" w:rsidRPr="00C4123B" w:rsidRDefault="00887BA0" w:rsidP="00637BF6">
            <w:pPr>
              <w:spacing w:after="60"/>
            </w:pPr>
            <w:r w:rsidRPr="00C4123B">
              <w:t>Julia Marshall</w:t>
            </w:r>
          </w:p>
        </w:tc>
        <w:tc>
          <w:tcPr>
            <w:tcW w:w="7200" w:type="dxa"/>
            <w:shd w:val="clear" w:color="auto" w:fill="auto"/>
          </w:tcPr>
          <w:p w:rsidR="00887BA0" w:rsidRPr="00C4123B" w:rsidRDefault="00887BA0" w:rsidP="00637BF6">
            <w:pPr>
              <w:spacing w:after="60"/>
            </w:pPr>
            <w:r w:rsidRPr="00C4123B">
              <w:t>College/University Faculty</w:t>
            </w:r>
          </w:p>
        </w:tc>
        <w:tc>
          <w:tcPr>
            <w:tcW w:w="1705" w:type="dxa"/>
            <w:shd w:val="clear" w:color="auto" w:fill="auto"/>
          </w:tcPr>
          <w:p w:rsidR="00887BA0" w:rsidRPr="00C4123B" w:rsidRDefault="00887BA0" w:rsidP="00637BF6">
            <w:pPr>
              <w:spacing w:after="60"/>
            </w:pPr>
            <w:r w:rsidRPr="00C4123B">
              <w:t>Survey</w:t>
            </w:r>
          </w:p>
        </w:tc>
      </w:tr>
      <w:tr w:rsidR="0076293E" w:rsidRPr="00C4123B" w:rsidTr="00A87E5A">
        <w:trPr>
          <w:cantSplit/>
          <w:trHeight w:val="503"/>
        </w:trPr>
        <w:tc>
          <w:tcPr>
            <w:tcW w:w="1885" w:type="dxa"/>
            <w:shd w:val="clear" w:color="auto" w:fill="auto"/>
          </w:tcPr>
          <w:p w:rsidR="00887BA0" w:rsidRPr="00C4123B" w:rsidRDefault="00887BA0" w:rsidP="00637BF6">
            <w:pPr>
              <w:spacing w:after="60"/>
            </w:pPr>
            <w:proofErr w:type="spellStart"/>
            <w:r w:rsidRPr="00C4123B">
              <w:t>McNiel</w:t>
            </w:r>
            <w:proofErr w:type="spellEnd"/>
          </w:p>
        </w:tc>
        <w:tc>
          <w:tcPr>
            <w:tcW w:w="2160" w:type="dxa"/>
            <w:shd w:val="clear" w:color="auto" w:fill="auto"/>
          </w:tcPr>
          <w:p w:rsidR="00887BA0" w:rsidRPr="00C4123B" w:rsidRDefault="00887BA0" w:rsidP="00637BF6">
            <w:pPr>
              <w:spacing w:after="60"/>
            </w:pPr>
            <w:r w:rsidRPr="00C4123B">
              <w:t xml:space="preserve">Julie </w:t>
            </w:r>
            <w:proofErr w:type="spellStart"/>
            <w:r w:rsidRPr="00C4123B">
              <w:t>McNiel</w:t>
            </w:r>
            <w:proofErr w:type="spellEnd"/>
          </w:p>
        </w:tc>
        <w:tc>
          <w:tcPr>
            <w:tcW w:w="7200" w:type="dxa"/>
            <w:shd w:val="clear" w:color="auto" w:fill="auto"/>
          </w:tcPr>
          <w:p w:rsidR="00887BA0" w:rsidRPr="00C4123B" w:rsidRDefault="00887BA0" w:rsidP="00637BF6">
            <w:pPr>
              <w:spacing w:after="60"/>
            </w:pPr>
            <w:r w:rsidRPr="00C4123B">
              <w:t>Teaching Artist, Parent Guardian/Caretaker of TK12 Student</w:t>
            </w:r>
          </w:p>
        </w:tc>
        <w:tc>
          <w:tcPr>
            <w:tcW w:w="1705" w:type="dxa"/>
            <w:shd w:val="clear" w:color="auto" w:fill="auto"/>
          </w:tcPr>
          <w:p w:rsidR="00887BA0" w:rsidRPr="00C4123B" w:rsidRDefault="00887BA0" w:rsidP="00637BF6">
            <w:pPr>
              <w:spacing w:after="60"/>
            </w:pPr>
            <w:r w:rsidRPr="00C4123B">
              <w:t>Survey</w:t>
            </w:r>
          </w:p>
        </w:tc>
      </w:tr>
      <w:tr w:rsidR="0076293E" w:rsidRPr="00C4123B" w:rsidTr="00A87E5A">
        <w:trPr>
          <w:cantSplit/>
        </w:trPr>
        <w:tc>
          <w:tcPr>
            <w:tcW w:w="1885" w:type="dxa"/>
            <w:shd w:val="clear" w:color="auto" w:fill="auto"/>
          </w:tcPr>
          <w:p w:rsidR="00887BA0" w:rsidRPr="00C4123B" w:rsidRDefault="006C23DF" w:rsidP="00637BF6">
            <w:pPr>
              <w:spacing w:after="60"/>
            </w:pPr>
            <w:proofErr w:type="spellStart"/>
            <w:r>
              <w:t>Mezin</w:t>
            </w:r>
            <w:proofErr w:type="spellEnd"/>
            <w:r>
              <w:t>-W</w:t>
            </w:r>
            <w:r w:rsidR="00887BA0" w:rsidRPr="00C4123B">
              <w:t>illiams</w:t>
            </w:r>
          </w:p>
        </w:tc>
        <w:tc>
          <w:tcPr>
            <w:tcW w:w="2160" w:type="dxa"/>
            <w:shd w:val="clear" w:color="auto" w:fill="auto"/>
          </w:tcPr>
          <w:p w:rsidR="00887BA0" w:rsidRPr="00C4123B" w:rsidRDefault="006C23DF" w:rsidP="00637BF6">
            <w:pPr>
              <w:spacing w:after="60"/>
            </w:pPr>
            <w:r>
              <w:t xml:space="preserve">Anna </w:t>
            </w:r>
            <w:proofErr w:type="spellStart"/>
            <w:r>
              <w:t>Mezin</w:t>
            </w:r>
            <w:proofErr w:type="spellEnd"/>
            <w:r>
              <w:t>-W</w:t>
            </w:r>
            <w:r w:rsidR="00887BA0" w:rsidRPr="00C4123B">
              <w:t>illiams</w:t>
            </w:r>
          </w:p>
        </w:tc>
        <w:tc>
          <w:tcPr>
            <w:tcW w:w="7200" w:type="dxa"/>
            <w:shd w:val="clear" w:color="auto" w:fill="auto"/>
          </w:tcPr>
          <w:p w:rsidR="00887BA0" w:rsidRPr="00C4123B" w:rsidRDefault="00887BA0" w:rsidP="00637BF6">
            <w:pPr>
              <w:spacing w:after="60"/>
            </w:pPr>
            <w:r w:rsidRPr="00C4123B">
              <w:t>Credentialed TK12 Teacher, Multiple Subject Teaching Credential</w:t>
            </w:r>
          </w:p>
        </w:tc>
        <w:tc>
          <w:tcPr>
            <w:tcW w:w="1705" w:type="dxa"/>
            <w:shd w:val="clear" w:color="auto" w:fill="auto"/>
          </w:tcPr>
          <w:p w:rsidR="00887BA0" w:rsidRPr="00C4123B" w:rsidRDefault="00887BA0" w:rsidP="00637BF6">
            <w:pPr>
              <w:spacing w:after="60"/>
            </w:pPr>
            <w:r w:rsidRPr="00C4123B">
              <w:t>Survey</w:t>
            </w:r>
          </w:p>
        </w:tc>
      </w:tr>
      <w:tr w:rsidR="0076293E" w:rsidRPr="00C4123B" w:rsidTr="00A87E5A">
        <w:trPr>
          <w:cantSplit/>
        </w:trPr>
        <w:tc>
          <w:tcPr>
            <w:tcW w:w="1885" w:type="dxa"/>
            <w:shd w:val="clear" w:color="auto" w:fill="auto"/>
          </w:tcPr>
          <w:p w:rsidR="00887BA0" w:rsidRPr="00C4123B" w:rsidRDefault="00887BA0" w:rsidP="00637BF6">
            <w:pPr>
              <w:spacing w:after="60"/>
            </w:pPr>
            <w:r w:rsidRPr="00C4123B">
              <w:t>Munoz</w:t>
            </w:r>
          </w:p>
        </w:tc>
        <w:tc>
          <w:tcPr>
            <w:tcW w:w="2160" w:type="dxa"/>
            <w:shd w:val="clear" w:color="auto" w:fill="auto"/>
          </w:tcPr>
          <w:p w:rsidR="00887BA0" w:rsidRPr="00C4123B" w:rsidRDefault="00887BA0" w:rsidP="00637BF6">
            <w:pPr>
              <w:spacing w:after="60"/>
            </w:pPr>
            <w:r w:rsidRPr="00C4123B">
              <w:t>Christina Munoz</w:t>
            </w:r>
          </w:p>
        </w:tc>
        <w:tc>
          <w:tcPr>
            <w:tcW w:w="7200" w:type="dxa"/>
            <w:shd w:val="clear" w:color="auto" w:fill="auto"/>
          </w:tcPr>
          <w:p w:rsidR="00887BA0" w:rsidRPr="00C4123B" w:rsidRDefault="00887BA0" w:rsidP="00637BF6">
            <w:pPr>
              <w:spacing w:after="60"/>
            </w:pPr>
            <w:r w:rsidRPr="00C4123B">
              <w:t>Credentialed TK12 Teacher, Administrative Credential, Multiple Subject Teaching Credential with Supplemental Authorization</w:t>
            </w:r>
          </w:p>
        </w:tc>
        <w:tc>
          <w:tcPr>
            <w:tcW w:w="1705" w:type="dxa"/>
            <w:shd w:val="clear" w:color="auto" w:fill="auto"/>
          </w:tcPr>
          <w:p w:rsidR="00887BA0" w:rsidRPr="00C4123B" w:rsidRDefault="00887BA0" w:rsidP="00637BF6">
            <w:pPr>
              <w:spacing w:after="60"/>
            </w:pPr>
            <w:r w:rsidRPr="00C4123B">
              <w:t>Survey</w:t>
            </w:r>
          </w:p>
        </w:tc>
      </w:tr>
      <w:tr w:rsidR="0076293E" w:rsidRPr="00C4123B" w:rsidTr="00A87E5A">
        <w:trPr>
          <w:cantSplit/>
        </w:trPr>
        <w:tc>
          <w:tcPr>
            <w:tcW w:w="1885" w:type="dxa"/>
            <w:shd w:val="clear" w:color="auto" w:fill="auto"/>
          </w:tcPr>
          <w:p w:rsidR="00887BA0" w:rsidRPr="00C4123B" w:rsidRDefault="00887BA0" w:rsidP="00637BF6">
            <w:pPr>
              <w:spacing w:after="60"/>
            </w:pPr>
            <w:r w:rsidRPr="00C4123B">
              <w:t>Music</w:t>
            </w:r>
          </w:p>
        </w:tc>
        <w:tc>
          <w:tcPr>
            <w:tcW w:w="2160" w:type="dxa"/>
            <w:shd w:val="clear" w:color="auto" w:fill="auto"/>
          </w:tcPr>
          <w:p w:rsidR="00887BA0" w:rsidRPr="00C4123B" w:rsidRDefault="00887BA0" w:rsidP="00637BF6">
            <w:pPr>
              <w:spacing w:after="60"/>
            </w:pPr>
            <w:r w:rsidRPr="00C4123B">
              <w:t>Louise Music</w:t>
            </w:r>
          </w:p>
        </w:tc>
        <w:tc>
          <w:tcPr>
            <w:tcW w:w="7200" w:type="dxa"/>
            <w:shd w:val="clear" w:color="auto" w:fill="auto"/>
          </w:tcPr>
          <w:p w:rsidR="00887BA0" w:rsidRPr="00C4123B" w:rsidRDefault="00887BA0" w:rsidP="00637BF6">
            <w:pPr>
              <w:spacing w:after="60"/>
            </w:pPr>
            <w:r w:rsidRPr="00C4123B">
              <w:t>Credentialed TK12 Teacher, Administrative Credential, Multiple Subject Teaching Credential</w:t>
            </w:r>
          </w:p>
        </w:tc>
        <w:tc>
          <w:tcPr>
            <w:tcW w:w="1705" w:type="dxa"/>
            <w:shd w:val="clear" w:color="auto" w:fill="auto"/>
          </w:tcPr>
          <w:p w:rsidR="00887BA0" w:rsidRPr="00C4123B" w:rsidRDefault="00887BA0" w:rsidP="00637BF6">
            <w:pPr>
              <w:spacing w:after="60"/>
            </w:pPr>
          </w:p>
        </w:tc>
      </w:tr>
      <w:tr w:rsidR="0076293E" w:rsidRPr="00C4123B" w:rsidTr="00A87E5A">
        <w:trPr>
          <w:cantSplit/>
        </w:trPr>
        <w:tc>
          <w:tcPr>
            <w:tcW w:w="1885" w:type="dxa"/>
            <w:shd w:val="clear" w:color="auto" w:fill="auto"/>
          </w:tcPr>
          <w:p w:rsidR="00887BA0" w:rsidRPr="00C4123B" w:rsidRDefault="00887BA0" w:rsidP="00637BF6">
            <w:pPr>
              <w:spacing w:after="60"/>
            </w:pPr>
            <w:proofErr w:type="spellStart"/>
            <w:r w:rsidRPr="00C4123B">
              <w:t>Nidy</w:t>
            </w:r>
            <w:proofErr w:type="spellEnd"/>
          </w:p>
        </w:tc>
        <w:tc>
          <w:tcPr>
            <w:tcW w:w="2160" w:type="dxa"/>
            <w:shd w:val="clear" w:color="auto" w:fill="auto"/>
          </w:tcPr>
          <w:p w:rsidR="00887BA0" w:rsidRPr="00C4123B" w:rsidRDefault="00887BA0" w:rsidP="00637BF6">
            <w:pPr>
              <w:spacing w:after="60"/>
            </w:pPr>
            <w:r w:rsidRPr="00C4123B">
              <w:t xml:space="preserve">Robert </w:t>
            </w:r>
            <w:proofErr w:type="spellStart"/>
            <w:r w:rsidRPr="00C4123B">
              <w:t>Nidy</w:t>
            </w:r>
            <w:proofErr w:type="spellEnd"/>
          </w:p>
        </w:tc>
        <w:tc>
          <w:tcPr>
            <w:tcW w:w="7200" w:type="dxa"/>
            <w:shd w:val="clear" w:color="auto" w:fill="auto"/>
          </w:tcPr>
          <w:p w:rsidR="00887BA0" w:rsidRPr="00C4123B" w:rsidRDefault="00887BA0" w:rsidP="00637BF6">
            <w:pPr>
              <w:spacing w:after="60"/>
            </w:pPr>
            <w:r w:rsidRPr="00C4123B">
              <w:t>Credentialed TK12 Teacher, Single Subject Teaching Credential</w:t>
            </w:r>
          </w:p>
        </w:tc>
        <w:tc>
          <w:tcPr>
            <w:tcW w:w="1705" w:type="dxa"/>
            <w:shd w:val="clear" w:color="auto" w:fill="auto"/>
          </w:tcPr>
          <w:p w:rsidR="00887BA0" w:rsidRPr="00C4123B" w:rsidRDefault="00887BA0" w:rsidP="00637BF6">
            <w:pPr>
              <w:spacing w:after="60"/>
            </w:pPr>
            <w:r w:rsidRPr="00C4123B">
              <w:t>Survey</w:t>
            </w:r>
          </w:p>
        </w:tc>
      </w:tr>
      <w:tr w:rsidR="0076293E" w:rsidRPr="00C4123B" w:rsidTr="00A87E5A">
        <w:trPr>
          <w:cantSplit/>
        </w:trPr>
        <w:tc>
          <w:tcPr>
            <w:tcW w:w="1885" w:type="dxa"/>
            <w:shd w:val="clear" w:color="auto" w:fill="auto"/>
          </w:tcPr>
          <w:p w:rsidR="00887BA0" w:rsidRPr="00C4123B" w:rsidRDefault="00887BA0" w:rsidP="00637BF6">
            <w:pPr>
              <w:spacing w:after="60"/>
            </w:pPr>
            <w:r w:rsidRPr="00C4123B">
              <w:t>Perini</w:t>
            </w:r>
          </w:p>
        </w:tc>
        <w:tc>
          <w:tcPr>
            <w:tcW w:w="2160" w:type="dxa"/>
            <w:shd w:val="clear" w:color="auto" w:fill="auto"/>
          </w:tcPr>
          <w:p w:rsidR="00887BA0" w:rsidRPr="00C4123B" w:rsidRDefault="00887BA0" w:rsidP="00637BF6">
            <w:pPr>
              <w:spacing w:after="60"/>
            </w:pPr>
            <w:r w:rsidRPr="00C4123B">
              <w:t>Elsa Perini</w:t>
            </w:r>
          </w:p>
        </w:tc>
        <w:tc>
          <w:tcPr>
            <w:tcW w:w="7200" w:type="dxa"/>
            <w:shd w:val="clear" w:color="auto" w:fill="auto"/>
          </w:tcPr>
          <w:p w:rsidR="00887BA0" w:rsidRPr="00C4123B" w:rsidRDefault="00887BA0" w:rsidP="00637BF6">
            <w:pPr>
              <w:spacing w:after="60"/>
            </w:pPr>
            <w:r w:rsidRPr="00C4123B">
              <w:t>Credentialed TK12 Teacher, Administrative Credential, Multiple Subject Teaching Credential</w:t>
            </w:r>
          </w:p>
        </w:tc>
        <w:tc>
          <w:tcPr>
            <w:tcW w:w="1705" w:type="dxa"/>
            <w:shd w:val="clear" w:color="auto" w:fill="auto"/>
          </w:tcPr>
          <w:p w:rsidR="00887BA0" w:rsidRPr="00C4123B" w:rsidRDefault="00887BA0" w:rsidP="00637BF6">
            <w:pPr>
              <w:spacing w:after="60"/>
            </w:pPr>
            <w:r w:rsidRPr="00C4123B">
              <w:t>Survey</w:t>
            </w:r>
          </w:p>
        </w:tc>
      </w:tr>
      <w:tr w:rsidR="0076293E" w:rsidRPr="00C4123B" w:rsidTr="00A87E5A">
        <w:trPr>
          <w:cantSplit/>
        </w:trPr>
        <w:tc>
          <w:tcPr>
            <w:tcW w:w="1885" w:type="dxa"/>
            <w:shd w:val="clear" w:color="auto" w:fill="auto"/>
          </w:tcPr>
          <w:p w:rsidR="00887BA0" w:rsidRPr="00C4123B" w:rsidRDefault="00887BA0" w:rsidP="00637BF6">
            <w:pPr>
              <w:spacing w:after="60"/>
            </w:pPr>
            <w:proofErr w:type="spellStart"/>
            <w:r w:rsidRPr="00C4123B">
              <w:t>Pernui</w:t>
            </w:r>
            <w:proofErr w:type="spellEnd"/>
          </w:p>
        </w:tc>
        <w:tc>
          <w:tcPr>
            <w:tcW w:w="2160" w:type="dxa"/>
            <w:shd w:val="clear" w:color="auto" w:fill="auto"/>
          </w:tcPr>
          <w:p w:rsidR="00887BA0" w:rsidRPr="00C4123B" w:rsidRDefault="00887BA0" w:rsidP="00637BF6">
            <w:pPr>
              <w:spacing w:after="60"/>
            </w:pPr>
            <w:r w:rsidRPr="00C4123B">
              <w:t xml:space="preserve">Julie </w:t>
            </w:r>
            <w:proofErr w:type="spellStart"/>
            <w:r w:rsidRPr="00C4123B">
              <w:t>Pernui</w:t>
            </w:r>
            <w:proofErr w:type="spellEnd"/>
          </w:p>
        </w:tc>
        <w:tc>
          <w:tcPr>
            <w:tcW w:w="7200" w:type="dxa"/>
            <w:shd w:val="clear" w:color="auto" w:fill="auto"/>
          </w:tcPr>
          <w:p w:rsidR="00887BA0" w:rsidRPr="00C4123B" w:rsidRDefault="00887BA0" w:rsidP="00637BF6">
            <w:pPr>
              <w:spacing w:after="60"/>
            </w:pPr>
            <w:r w:rsidRPr="00C4123B">
              <w:t>Credentialed TK12 Teacher, Multiple Subject Teaching Credential with Supplemental Authorization</w:t>
            </w:r>
          </w:p>
        </w:tc>
        <w:tc>
          <w:tcPr>
            <w:tcW w:w="1705" w:type="dxa"/>
            <w:shd w:val="clear" w:color="auto" w:fill="auto"/>
          </w:tcPr>
          <w:p w:rsidR="00887BA0" w:rsidRPr="00C4123B" w:rsidRDefault="00887BA0" w:rsidP="00637BF6">
            <w:pPr>
              <w:spacing w:after="60"/>
            </w:pPr>
            <w:r w:rsidRPr="00C4123B">
              <w:t>Survey</w:t>
            </w:r>
          </w:p>
        </w:tc>
      </w:tr>
      <w:tr w:rsidR="0076293E" w:rsidRPr="00C4123B" w:rsidTr="00A87E5A">
        <w:trPr>
          <w:cantSplit/>
        </w:trPr>
        <w:tc>
          <w:tcPr>
            <w:tcW w:w="1885" w:type="dxa"/>
            <w:shd w:val="clear" w:color="auto" w:fill="auto"/>
          </w:tcPr>
          <w:p w:rsidR="00887BA0" w:rsidRPr="00C4123B" w:rsidRDefault="00887BA0" w:rsidP="00637BF6">
            <w:pPr>
              <w:spacing w:after="60"/>
            </w:pPr>
            <w:proofErr w:type="spellStart"/>
            <w:r w:rsidRPr="00C4123B">
              <w:t>Piccola</w:t>
            </w:r>
            <w:proofErr w:type="spellEnd"/>
          </w:p>
        </w:tc>
        <w:tc>
          <w:tcPr>
            <w:tcW w:w="2160" w:type="dxa"/>
            <w:shd w:val="clear" w:color="auto" w:fill="auto"/>
          </w:tcPr>
          <w:p w:rsidR="00887BA0" w:rsidRPr="00C4123B" w:rsidRDefault="00887BA0" w:rsidP="00637BF6">
            <w:pPr>
              <w:spacing w:after="60"/>
              <w:rPr>
                <w:rFonts w:ascii="Calibri" w:hAnsi="Calibri" w:cs="Calibri"/>
                <w:color w:val="000000"/>
                <w:sz w:val="22"/>
              </w:rPr>
            </w:pPr>
            <w:r w:rsidRPr="00C4123B">
              <w:t xml:space="preserve">Christine </w:t>
            </w:r>
            <w:proofErr w:type="spellStart"/>
            <w:r w:rsidRPr="00C4123B">
              <w:t>Piccola</w:t>
            </w:r>
            <w:proofErr w:type="spellEnd"/>
          </w:p>
        </w:tc>
        <w:tc>
          <w:tcPr>
            <w:tcW w:w="7200" w:type="dxa"/>
            <w:shd w:val="clear" w:color="auto" w:fill="auto"/>
          </w:tcPr>
          <w:p w:rsidR="00887BA0" w:rsidRPr="00C4123B" w:rsidRDefault="00887BA0" w:rsidP="00637BF6">
            <w:pPr>
              <w:spacing w:after="60"/>
            </w:pPr>
            <w:r w:rsidRPr="00C4123B">
              <w:t>CSUSM, Visual and Performing Arts student at Cal State San Marcos, Parent Guardian/Caretaker of TK12 Student</w:t>
            </w:r>
          </w:p>
        </w:tc>
        <w:tc>
          <w:tcPr>
            <w:tcW w:w="1705" w:type="dxa"/>
            <w:shd w:val="clear" w:color="auto" w:fill="auto"/>
          </w:tcPr>
          <w:p w:rsidR="00887BA0" w:rsidRPr="00C4123B" w:rsidRDefault="00887BA0" w:rsidP="00637BF6">
            <w:pPr>
              <w:spacing w:after="60"/>
            </w:pPr>
            <w:r w:rsidRPr="00C4123B">
              <w:t>Survey</w:t>
            </w:r>
          </w:p>
        </w:tc>
      </w:tr>
      <w:tr w:rsidR="0076293E" w:rsidRPr="00C4123B" w:rsidTr="00A87E5A">
        <w:trPr>
          <w:cantSplit/>
        </w:trPr>
        <w:tc>
          <w:tcPr>
            <w:tcW w:w="1885" w:type="dxa"/>
            <w:shd w:val="clear" w:color="auto" w:fill="auto"/>
          </w:tcPr>
          <w:p w:rsidR="00A1011A" w:rsidRPr="00C4123B" w:rsidRDefault="00A1011A" w:rsidP="00637BF6">
            <w:pPr>
              <w:spacing w:after="60"/>
            </w:pPr>
            <w:r w:rsidRPr="00C4123B">
              <w:lastRenderedPageBreak/>
              <w:t>Pilhoefer</w:t>
            </w:r>
          </w:p>
        </w:tc>
        <w:tc>
          <w:tcPr>
            <w:tcW w:w="2160" w:type="dxa"/>
            <w:shd w:val="clear" w:color="auto" w:fill="auto"/>
          </w:tcPr>
          <w:p w:rsidR="00A1011A" w:rsidRPr="00C4123B" w:rsidRDefault="00A1011A" w:rsidP="00637BF6">
            <w:pPr>
              <w:spacing w:after="60"/>
            </w:pPr>
            <w:r w:rsidRPr="00C4123B">
              <w:t>Anna Pilhoefer</w:t>
            </w:r>
          </w:p>
        </w:tc>
        <w:tc>
          <w:tcPr>
            <w:tcW w:w="7200" w:type="dxa"/>
            <w:shd w:val="clear" w:color="auto" w:fill="auto"/>
          </w:tcPr>
          <w:p w:rsidR="00A1011A" w:rsidRPr="00C4123B" w:rsidRDefault="00F204FE" w:rsidP="00637BF6">
            <w:pPr>
              <w:spacing w:after="60"/>
              <w:rPr>
                <w:highlight w:val="yellow"/>
              </w:rPr>
            </w:pPr>
            <w:r w:rsidRPr="00C4123B">
              <w:t>Santa Barbara Unified School District</w:t>
            </w:r>
          </w:p>
        </w:tc>
        <w:tc>
          <w:tcPr>
            <w:tcW w:w="1705" w:type="dxa"/>
            <w:shd w:val="clear" w:color="auto" w:fill="auto"/>
          </w:tcPr>
          <w:p w:rsidR="00A1011A" w:rsidRPr="00C4123B" w:rsidRDefault="00A1011A" w:rsidP="00637BF6">
            <w:pPr>
              <w:spacing w:after="60"/>
            </w:pPr>
            <w:r w:rsidRPr="00C4123B">
              <w:t>EM</w:t>
            </w:r>
          </w:p>
        </w:tc>
      </w:tr>
      <w:tr w:rsidR="0076293E" w:rsidRPr="00C4123B" w:rsidTr="00A87E5A">
        <w:trPr>
          <w:cantSplit/>
        </w:trPr>
        <w:tc>
          <w:tcPr>
            <w:tcW w:w="1885" w:type="dxa"/>
            <w:shd w:val="clear" w:color="auto" w:fill="auto"/>
          </w:tcPr>
          <w:p w:rsidR="00887BA0" w:rsidRPr="00C4123B" w:rsidRDefault="00887BA0" w:rsidP="00637BF6">
            <w:pPr>
              <w:spacing w:after="60"/>
            </w:pPr>
            <w:r w:rsidRPr="00C4123B">
              <w:t>Potter</w:t>
            </w:r>
          </w:p>
        </w:tc>
        <w:tc>
          <w:tcPr>
            <w:tcW w:w="2160" w:type="dxa"/>
            <w:shd w:val="clear" w:color="auto" w:fill="auto"/>
          </w:tcPr>
          <w:p w:rsidR="00887BA0" w:rsidRPr="00C4123B" w:rsidRDefault="00887BA0" w:rsidP="00637BF6">
            <w:pPr>
              <w:spacing w:after="60"/>
            </w:pPr>
            <w:r w:rsidRPr="00C4123B">
              <w:t>Dave Potter</w:t>
            </w:r>
          </w:p>
        </w:tc>
        <w:tc>
          <w:tcPr>
            <w:tcW w:w="7200" w:type="dxa"/>
            <w:shd w:val="clear" w:color="auto" w:fill="auto"/>
          </w:tcPr>
          <w:p w:rsidR="00887BA0" w:rsidRPr="00C4123B" w:rsidRDefault="00887BA0" w:rsidP="00637BF6">
            <w:pPr>
              <w:spacing w:after="60"/>
            </w:pPr>
            <w:r w:rsidRPr="00C4123B">
              <w:t xml:space="preserve">Subject Matter Project </w:t>
            </w:r>
            <w:r w:rsidR="00590A25">
              <w:t>D</w:t>
            </w:r>
            <w:r w:rsidRPr="00C4123B">
              <w:t>irector</w:t>
            </w:r>
          </w:p>
        </w:tc>
        <w:tc>
          <w:tcPr>
            <w:tcW w:w="1705" w:type="dxa"/>
            <w:shd w:val="clear" w:color="auto" w:fill="auto"/>
          </w:tcPr>
          <w:p w:rsidR="00887BA0" w:rsidRPr="00C4123B" w:rsidRDefault="00887BA0" w:rsidP="00637BF6">
            <w:pPr>
              <w:spacing w:after="60"/>
            </w:pPr>
            <w:r w:rsidRPr="00C4123B">
              <w:t>Survey</w:t>
            </w:r>
          </w:p>
        </w:tc>
      </w:tr>
      <w:tr w:rsidR="0076293E" w:rsidRPr="00C4123B" w:rsidTr="00A87E5A">
        <w:trPr>
          <w:cantSplit/>
        </w:trPr>
        <w:tc>
          <w:tcPr>
            <w:tcW w:w="1885" w:type="dxa"/>
            <w:shd w:val="clear" w:color="auto" w:fill="auto"/>
          </w:tcPr>
          <w:p w:rsidR="00887BA0" w:rsidRPr="00C4123B" w:rsidRDefault="00887BA0" w:rsidP="00637BF6">
            <w:pPr>
              <w:spacing w:after="60"/>
            </w:pPr>
            <w:r w:rsidRPr="00C4123B">
              <w:t>Quiroz</w:t>
            </w:r>
          </w:p>
        </w:tc>
        <w:tc>
          <w:tcPr>
            <w:tcW w:w="2160" w:type="dxa"/>
            <w:shd w:val="clear" w:color="auto" w:fill="auto"/>
          </w:tcPr>
          <w:p w:rsidR="00887BA0" w:rsidRPr="00C4123B" w:rsidRDefault="00887BA0" w:rsidP="00637BF6">
            <w:pPr>
              <w:spacing w:after="60"/>
            </w:pPr>
            <w:r w:rsidRPr="00C4123B">
              <w:t>Melanie Quiroz</w:t>
            </w:r>
          </w:p>
        </w:tc>
        <w:tc>
          <w:tcPr>
            <w:tcW w:w="7200" w:type="dxa"/>
            <w:shd w:val="clear" w:color="auto" w:fill="auto"/>
          </w:tcPr>
          <w:p w:rsidR="00887BA0" w:rsidRPr="00C4123B" w:rsidRDefault="00887BA0" w:rsidP="00637BF6">
            <w:pPr>
              <w:spacing w:after="60"/>
            </w:pPr>
            <w:r w:rsidRPr="00C4123B">
              <w:t>Student at CSUSM and after school program leader for K</w:t>
            </w:r>
            <w:r w:rsidR="0037504B">
              <w:t>–</w:t>
            </w:r>
            <w:r w:rsidRPr="00C4123B">
              <w:t>12</w:t>
            </w:r>
          </w:p>
        </w:tc>
        <w:tc>
          <w:tcPr>
            <w:tcW w:w="1705" w:type="dxa"/>
            <w:shd w:val="clear" w:color="auto" w:fill="auto"/>
          </w:tcPr>
          <w:p w:rsidR="00887BA0" w:rsidRPr="00C4123B" w:rsidRDefault="00887BA0" w:rsidP="00637BF6">
            <w:pPr>
              <w:spacing w:after="60"/>
            </w:pPr>
            <w:r w:rsidRPr="00C4123B">
              <w:t>Survey</w:t>
            </w:r>
          </w:p>
        </w:tc>
      </w:tr>
      <w:tr w:rsidR="0076293E" w:rsidRPr="00C4123B" w:rsidTr="00A87E5A">
        <w:trPr>
          <w:cantSplit/>
        </w:trPr>
        <w:tc>
          <w:tcPr>
            <w:tcW w:w="1885" w:type="dxa"/>
            <w:shd w:val="clear" w:color="auto" w:fill="auto"/>
          </w:tcPr>
          <w:p w:rsidR="00887BA0" w:rsidRPr="00C4123B" w:rsidRDefault="00887BA0" w:rsidP="00637BF6">
            <w:pPr>
              <w:spacing w:after="60"/>
            </w:pPr>
            <w:r w:rsidRPr="00C4123B">
              <w:t>Ramirez</w:t>
            </w:r>
          </w:p>
        </w:tc>
        <w:tc>
          <w:tcPr>
            <w:tcW w:w="2160" w:type="dxa"/>
            <w:shd w:val="clear" w:color="auto" w:fill="auto"/>
          </w:tcPr>
          <w:p w:rsidR="00887BA0" w:rsidRPr="00C4123B" w:rsidRDefault="00887BA0" w:rsidP="00637BF6">
            <w:pPr>
              <w:spacing w:after="60"/>
            </w:pPr>
            <w:r w:rsidRPr="00C4123B">
              <w:t>Maritza Ramirez</w:t>
            </w:r>
          </w:p>
        </w:tc>
        <w:tc>
          <w:tcPr>
            <w:tcW w:w="7200" w:type="dxa"/>
            <w:shd w:val="clear" w:color="auto" w:fill="auto"/>
          </w:tcPr>
          <w:p w:rsidR="00887BA0" w:rsidRPr="00C4123B" w:rsidRDefault="00887BA0" w:rsidP="00637BF6">
            <w:pPr>
              <w:spacing w:after="60"/>
            </w:pPr>
            <w:r w:rsidRPr="00C4123B">
              <w:t>Credentialed TK12 Teacher, Multiple Subject Teaching Credential</w:t>
            </w:r>
          </w:p>
        </w:tc>
        <w:tc>
          <w:tcPr>
            <w:tcW w:w="1705" w:type="dxa"/>
            <w:shd w:val="clear" w:color="auto" w:fill="auto"/>
          </w:tcPr>
          <w:p w:rsidR="00887BA0" w:rsidRPr="00C4123B" w:rsidRDefault="00887BA0" w:rsidP="00637BF6">
            <w:pPr>
              <w:spacing w:after="60"/>
            </w:pPr>
            <w:r w:rsidRPr="00C4123B">
              <w:t>Survey</w:t>
            </w:r>
          </w:p>
        </w:tc>
      </w:tr>
      <w:tr w:rsidR="0076293E" w:rsidRPr="00C4123B" w:rsidTr="00A87E5A">
        <w:trPr>
          <w:cantSplit/>
        </w:trPr>
        <w:tc>
          <w:tcPr>
            <w:tcW w:w="1885" w:type="dxa"/>
            <w:shd w:val="clear" w:color="auto" w:fill="auto"/>
          </w:tcPr>
          <w:p w:rsidR="00887BA0" w:rsidRPr="00C4123B" w:rsidRDefault="00887BA0" w:rsidP="00637BF6">
            <w:pPr>
              <w:spacing w:after="60"/>
            </w:pPr>
            <w:r w:rsidRPr="00C4123B">
              <w:t>Reed</w:t>
            </w:r>
          </w:p>
        </w:tc>
        <w:tc>
          <w:tcPr>
            <w:tcW w:w="2160" w:type="dxa"/>
            <w:shd w:val="clear" w:color="auto" w:fill="auto"/>
          </w:tcPr>
          <w:p w:rsidR="00887BA0" w:rsidRPr="00C4123B" w:rsidRDefault="00887BA0" w:rsidP="00637BF6">
            <w:pPr>
              <w:spacing w:after="60"/>
            </w:pPr>
            <w:r w:rsidRPr="00C4123B">
              <w:t>Allen Reed</w:t>
            </w:r>
          </w:p>
        </w:tc>
        <w:tc>
          <w:tcPr>
            <w:tcW w:w="7200" w:type="dxa"/>
            <w:shd w:val="clear" w:color="auto" w:fill="auto"/>
          </w:tcPr>
          <w:p w:rsidR="00887BA0" w:rsidRPr="00C4123B" w:rsidRDefault="00887BA0" w:rsidP="00637BF6">
            <w:pPr>
              <w:spacing w:after="60"/>
            </w:pPr>
            <w:r w:rsidRPr="00C4123B">
              <w:t>Credentialed TK12 Teacher</w:t>
            </w:r>
          </w:p>
        </w:tc>
        <w:tc>
          <w:tcPr>
            <w:tcW w:w="1705" w:type="dxa"/>
            <w:shd w:val="clear" w:color="auto" w:fill="auto"/>
          </w:tcPr>
          <w:p w:rsidR="00887BA0" w:rsidRPr="00C4123B" w:rsidRDefault="00887BA0" w:rsidP="00637BF6">
            <w:pPr>
              <w:spacing w:after="60"/>
            </w:pPr>
            <w:r w:rsidRPr="00C4123B">
              <w:t>Survey</w:t>
            </w:r>
          </w:p>
        </w:tc>
      </w:tr>
      <w:tr w:rsidR="0076293E" w:rsidRPr="00C4123B" w:rsidTr="00A87E5A">
        <w:trPr>
          <w:cantSplit/>
        </w:trPr>
        <w:tc>
          <w:tcPr>
            <w:tcW w:w="1885" w:type="dxa"/>
            <w:shd w:val="clear" w:color="auto" w:fill="auto"/>
          </w:tcPr>
          <w:p w:rsidR="00887BA0" w:rsidRPr="00C4123B" w:rsidRDefault="00887BA0" w:rsidP="00637BF6">
            <w:pPr>
              <w:spacing w:after="60"/>
            </w:pPr>
            <w:r w:rsidRPr="00C4123B">
              <w:t>Reedy</w:t>
            </w:r>
          </w:p>
        </w:tc>
        <w:tc>
          <w:tcPr>
            <w:tcW w:w="2160" w:type="dxa"/>
            <w:shd w:val="clear" w:color="auto" w:fill="auto"/>
          </w:tcPr>
          <w:p w:rsidR="00887BA0" w:rsidRPr="00C4123B" w:rsidRDefault="00887BA0" w:rsidP="00637BF6">
            <w:pPr>
              <w:spacing w:after="60"/>
            </w:pPr>
            <w:r w:rsidRPr="00C4123B">
              <w:t>Patricia Reedy</w:t>
            </w:r>
          </w:p>
        </w:tc>
        <w:tc>
          <w:tcPr>
            <w:tcW w:w="7200" w:type="dxa"/>
            <w:shd w:val="clear" w:color="auto" w:fill="auto"/>
          </w:tcPr>
          <w:p w:rsidR="00887BA0" w:rsidRPr="00C4123B" w:rsidRDefault="00887BA0" w:rsidP="00637BF6">
            <w:pPr>
              <w:spacing w:after="60"/>
            </w:pPr>
            <w:r w:rsidRPr="00C4123B">
              <w:t>College/University Faculty, Curriculum Specialist, Teaching Artist</w:t>
            </w:r>
          </w:p>
        </w:tc>
        <w:tc>
          <w:tcPr>
            <w:tcW w:w="1705" w:type="dxa"/>
            <w:shd w:val="clear" w:color="auto" w:fill="auto"/>
          </w:tcPr>
          <w:p w:rsidR="00887BA0" w:rsidRPr="00C4123B" w:rsidRDefault="00887BA0" w:rsidP="00637BF6">
            <w:pPr>
              <w:spacing w:after="60"/>
            </w:pPr>
            <w:r w:rsidRPr="00C4123B">
              <w:t>Survey</w:t>
            </w:r>
          </w:p>
        </w:tc>
      </w:tr>
      <w:tr w:rsidR="0076293E" w:rsidRPr="00C4123B" w:rsidTr="00A87E5A">
        <w:trPr>
          <w:cantSplit/>
        </w:trPr>
        <w:tc>
          <w:tcPr>
            <w:tcW w:w="1885" w:type="dxa"/>
            <w:shd w:val="clear" w:color="auto" w:fill="auto"/>
          </w:tcPr>
          <w:p w:rsidR="0027658E" w:rsidRPr="00C4123B" w:rsidRDefault="0027658E" w:rsidP="00637BF6">
            <w:pPr>
              <w:spacing w:after="60"/>
            </w:pPr>
            <w:r w:rsidRPr="00C4123B">
              <w:t>Romano</w:t>
            </w:r>
          </w:p>
        </w:tc>
        <w:tc>
          <w:tcPr>
            <w:tcW w:w="2160" w:type="dxa"/>
            <w:shd w:val="clear" w:color="auto" w:fill="auto"/>
          </w:tcPr>
          <w:p w:rsidR="0027658E" w:rsidRPr="00C4123B" w:rsidRDefault="0027658E" w:rsidP="00637BF6">
            <w:pPr>
              <w:spacing w:after="60"/>
            </w:pPr>
            <w:r w:rsidRPr="00C4123B">
              <w:t>Lauren Romano</w:t>
            </w:r>
          </w:p>
        </w:tc>
        <w:tc>
          <w:tcPr>
            <w:tcW w:w="7200" w:type="dxa"/>
            <w:shd w:val="clear" w:color="auto" w:fill="auto"/>
          </w:tcPr>
          <w:p w:rsidR="0027658E" w:rsidRPr="00C4123B" w:rsidRDefault="0027658E" w:rsidP="00637BF6">
            <w:pPr>
              <w:spacing w:after="60"/>
            </w:pPr>
            <w:r w:rsidRPr="00C4123B">
              <w:t>General Elementary Teacher</w:t>
            </w:r>
          </w:p>
        </w:tc>
        <w:tc>
          <w:tcPr>
            <w:tcW w:w="1705" w:type="dxa"/>
            <w:shd w:val="clear" w:color="auto" w:fill="auto"/>
          </w:tcPr>
          <w:p w:rsidR="0027658E" w:rsidRPr="00C4123B" w:rsidRDefault="0027658E" w:rsidP="00637BF6">
            <w:pPr>
              <w:spacing w:after="60"/>
            </w:pPr>
            <w:r w:rsidRPr="00C4123B">
              <w:t>EM</w:t>
            </w:r>
          </w:p>
        </w:tc>
      </w:tr>
      <w:tr w:rsidR="0076293E" w:rsidRPr="00C4123B" w:rsidTr="00A87E5A">
        <w:trPr>
          <w:cantSplit/>
        </w:trPr>
        <w:tc>
          <w:tcPr>
            <w:tcW w:w="1885" w:type="dxa"/>
            <w:shd w:val="clear" w:color="auto" w:fill="auto"/>
          </w:tcPr>
          <w:p w:rsidR="00887BA0" w:rsidRPr="00C4123B" w:rsidRDefault="00887BA0" w:rsidP="00637BF6">
            <w:pPr>
              <w:spacing w:after="60"/>
            </w:pPr>
            <w:r w:rsidRPr="00C4123B">
              <w:t>Ruben</w:t>
            </w:r>
          </w:p>
        </w:tc>
        <w:tc>
          <w:tcPr>
            <w:tcW w:w="2160" w:type="dxa"/>
            <w:shd w:val="clear" w:color="auto" w:fill="auto"/>
          </w:tcPr>
          <w:p w:rsidR="00887BA0" w:rsidRPr="00C4123B" w:rsidRDefault="00887BA0" w:rsidP="00637BF6">
            <w:pPr>
              <w:spacing w:after="60"/>
            </w:pPr>
            <w:r w:rsidRPr="00C4123B">
              <w:t>Jacqueline Ruben</w:t>
            </w:r>
          </w:p>
        </w:tc>
        <w:tc>
          <w:tcPr>
            <w:tcW w:w="7200" w:type="dxa"/>
            <w:shd w:val="clear" w:color="auto" w:fill="auto"/>
          </w:tcPr>
          <w:p w:rsidR="00887BA0" w:rsidRPr="00C4123B" w:rsidRDefault="00887BA0" w:rsidP="00637BF6">
            <w:pPr>
              <w:spacing w:after="60"/>
            </w:pPr>
            <w:r w:rsidRPr="00C4123B">
              <w:t>Credentialed TK12 Teacher, Multiple Subject Teaching Credential with Supplemental Authorization, Single Subject Teaching Credential with Supplemental Authorization</w:t>
            </w:r>
          </w:p>
        </w:tc>
        <w:tc>
          <w:tcPr>
            <w:tcW w:w="1705" w:type="dxa"/>
            <w:shd w:val="clear" w:color="auto" w:fill="auto"/>
          </w:tcPr>
          <w:p w:rsidR="00887BA0" w:rsidRPr="00C4123B" w:rsidRDefault="00887BA0" w:rsidP="00637BF6">
            <w:pPr>
              <w:spacing w:after="60"/>
            </w:pPr>
            <w:r w:rsidRPr="00C4123B">
              <w:t>Survey</w:t>
            </w:r>
          </w:p>
        </w:tc>
      </w:tr>
      <w:tr w:rsidR="0076293E" w:rsidRPr="00C4123B" w:rsidTr="00637BF6">
        <w:trPr>
          <w:cantSplit/>
          <w:trHeight w:val="512"/>
        </w:trPr>
        <w:tc>
          <w:tcPr>
            <w:tcW w:w="1885" w:type="dxa"/>
            <w:shd w:val="clear" w:color="auto" w:fill="auto"/>
          </w:tcPr>
          <w:p w:rsidR="00887BA0" w:rsidRPr="00C4123B" w:rsidRDefault="00887BA0" w:rsidP="00637BF6">
            <w:pPr>
              <w:spacing w:after="60"/>
            </w:pPr>
            <w:proofErr w:type="spellStart"/>
            <w:r w:rsidRPr="00C4123B">
              <w:t>Ruez</w:t>
            </w:r>
            <w:proofErr w:type="spellEnd"/>
          </w:p>
        </w:tc>
        <w:tc>
          <w:tcPr>
            <w:tcW w:w="2160" w:type="dxa"/>
            <w:shd w:val="clear" w:color="auto" w:fill="auto"/>
          </w:tcPr>
          <w:p w:rsidR="00887BA0" w:rsidRPr="00C4123B" w:rsidRDefault="00887BA0" w:rsidP="00637BF6">
            <w:pPr>
              <w:spacing w:after="60"/>
            </w:pPr>
            <w:r w:rsidRPr="00C4123B">
              <w:t xml:space="preserve">Paul </w:t>
            </w:r>
            <w:proofErr w:type="spellStart"/>
            <w:r w:rsidRPr="00C4123B">
              <w:t>Ruez</w:t>
            </w:r>
            <w:proofErr w:type="spellEnd"/>
          </w:p>
        </w:tc>
        <w:tc>
          <w:tcPr>
            <w:tcW w:w="7200" w:type="dxa"/>
            <w:shd w:val="clear" w:color="auto" w:fill="auto"/>
          </w:tcPr>
          <w:p w:rsidR="00887BA0" w:rsidRPr="00C4123B" w:rsidRDefault="00887BA0" w:rsidP="00637BF6">
            <w:pPr>
              <w:spacing w:after="60"/>
            </w:pPr>
            <w:r w:rsidRPr="00C4123B">
              <w:t>Credentialed TK12 Teacher, Administrative Credential, Multiple Subject Teaching Credential</w:t>
            </w:r>
          </w:p>
        </w:tc>
        <w:tc>
          <w:tcPr>
            <w:tcW w:w="1705" w:type="dxa"/>
            <w:shd w:val="clear" w:color="auto" w:fill="auto"/>
          </w:tcPr>
          <w:p w:rsidR="00887BA0" w:rsidRPr="00C4123B" w:rsidRDefault="0027658E" w:rsidP="00637BF6">
            <w:pPr>
              <w:spacing w:after="60"/>
            </w:pPr>
            <w:r w:rsidRPr="00C4123B">
              <w:t>Survey</w:t>
            </w:r>
            <w:r w:rsidR="008A2FF3" w:rsidRPr="00C4123B">
              <w:t>/</w:t>
            </w:r>
            <w:r w:rsidRPr="00C4123B">
              <w:t>EM</w:t>
            </w:r>
          </w:p>
        </w:tc>
      </w:tr>
      <w:tr w:rsidR="0076293E" w:rsidRPr="00C4123B" w:rsidTr="0037504B">
        <w:trPr>
          <w:cantSplit/>
          <w:trHeight w:val="215"/>
        </w:trPr>
        <w:tc>
          <w:tcPr>
            <w:tcW w:w="1885" w:type="dxa"/>
            <w:shd w:val="clear" w:color="auto" w:fill="auto"/>
          </w:tcPr>
          <w:p w:rsidR="00887BA0" w:rsidRPr="00C4123B" w:rsidRDefault="00887BA0" w:rsidP="00637BF6">
            <w:pPr>
              <w:spacing w:after="60"/>
            </w:pPr>
            <w:r w:rsidRPr="00C4123B">
              <w:t>Rust</w:t>
            </w:r>
          </w:p>
        </w:tc>
        <w:tc>
          <w:tcPr>
            <w:tcW w:w="2160" w:type="dxa"/>
            <w:shd w:val="clear" w:color="auto" w:fill="auto"/>
          </w:tcPr>
          <w:p w:rsidR="00887BA0" w:rsidRPr="00C4123B" w:rsidRDefault="00887BA0" w:rsidP="00637BF6">
            <w:pPr>
              <w:spacing w:after="60"/>
            </w:pPr>
            <w:r w:rsidRPr="00C4123B">
              <w:t>Heather Rust</w:t>
            </w:r>
          </w:p>
        </w:tc>
        <w:tc>
          <w:tcPr>
            <w:tcW w:w="7200" w:type="dxa"/>
            <w:shd w:val="clear" w:color="auto" w:fill="auto"/>
          </w:tcPr>
          <w:p w:rsidR="00887BA0" w:rsidRPr="00C4123B" w:rsidRDefault="00887BA0" w:rsidP="00637BF6">
            <w:pPr>
              <w:spacing w:after="60"/>
            </w:pPr>
            <w:r w:rsidRPr="00C4123B">
              <w:t>Credentialed TK12 Teacher, Single Subject Teaching Credential</w:t>
            </w:r>
          </w:p>
        </w:tc>
        <w:tc>
          <w:tcPr>
            <w:tcW w:w="1705" w:type="dxa"/>
            <w:shd w:val="clear" w:color="auto" w:fill="auto"/>
          </w:tcPr>
          <w:p w:rsidR="00887BA0" w:rsidRPr="00C4123B" w:rsidRDefault="00887BA0" w:rsidP="00637BF6">
            <w:pPr>
              <w:spacing w:after="60"/>
            </w:pPr>
            <w:r w:rsidRPr="00C4123B">
              <w:t>Survey</w:t>
            </w:r>
          </w:p>
        </w:tc>
      </w:tr>
      <w:tr w:rsidR="0076293E" w:rsidRPr="00C4123B" w:rsidTr="00A87E5A">
        <w:trPr>
          <w:cantSplit/>
        </w:trPr>
        <w:tc>
          <w:tcPr>
            <w:tcW w:w="1885" w:type="dxa"/>
            <w:shd w:val="clear" w:color="auto" w:fill="auto"/>
          </w:tcPr>
          <w:p w:rsidR="00887BA0" w:rsidRPr="00C4123B" w:rsidRDefault="00887BA0" w:rsidP="00637BF6">
            <w:pPr>
              <w:spacing w:after="60"/>
            </w:pPr>
            <w:r w:rsidRPr="00C4123B">
              <w:t>Segura-Diaz</w:t>
            </w:r>
          </w:p>
        </w:tc>
        <w:tc>
          <w:tcPr>
            <w:tcW w:w="2160" w:type="dxa"/>
            <w:shd w:val="clear" w:color="auto" w:fill="auto"/>
          </w:tcPr>
          <w:p w:rsidR="00887BA0" w:rsidRPr="00C4123B" w:rsidRDefault="00887BA0" w:rsidP="00637BF6">
            <w:pPr>
              <w:spacing w:after="60"/>
            </w:pPr>
            <w:r w:rsidRPr="00C4123B">
              <w:t>Martha Segura-Diaz</w:t>
            </w:r>
          </w:p>
        </w:tc>
        <w:tc>
          <w:tcPr>
            <w:tcW w:w="7200" w:type="dxa"/>
            <w:shd w:val="clear" w:color="auto" w:fill="auto"/>
          </w:tcPr>
          <w:p w:rsidR="00887BA0" w:rsidRPr="00C4123B" w:rsidRDefault="00887BA0" w:rsidP="00637BF6">
            <w:pPr>
              <w:spacing w:after="60"/>
            </w:pPr>
            <w:r w:rsidRPr="00C4123B">
              <w:t>Credentialed TK12 Teacher, Parent Guardian/Caretaker of TK12 Student, Multiple Subject Teaching Credential</w:t>
            </w:r>
          </w:p>
        </w:tc>
        <w:tc>
          <w:tcPr>
            <w:tcW w:w="1705" w:type="dxa"/>
            <w:shd w:val="clear" w:color="auto" w:fill="auto"/>
          </w:tcPr>
          <w:p w:rsidR="00887BA0" w:rsidRPr="00C4123B" w:rsidRDefault="00887BA0" w:rsidP="00637BF6">
            <w:pPr>
              <w:spacing w:after="60"/>
            </w:pPr>
            <w:r w:rsidRPr="00C4123B">
              <w:t>Survey</w:t>
            </w:r>
          </w:p>
        </w:tc>
      </w:tr>
      <w:tr w:rsidR="0076293E" w:rsidRPr="00C4123B" w:rsidTr="00A87E5A">
        <w:trPr>
          <w:cantSplit/>
        </w:trPr>
        <w:tc>
          <w:tcPr>
            <w:tcW w:w="1885" w:type="dxa"/>
            <w:shd w:val="clear" w:color="auto" w:fill="auto"/>
          </w:tcPr>
          <w:p w:rsidR="00887BA0" w:rsidRPr="00C4123B" w:rsidRDefault="00887BA0" w:rsidP="00637BF6">
            <w:pPr>
              <w:spacing w:after="60"/>
            </w:pPr>
            <w:r w:rsidRPr="00C4123B">
              <w:t>Spangler</w:t>
            </w:r>
          </w:p>
        </w:tc>
        <w:tc>
          <w:tcPr>
            <w:tcW w:w="2160" w:type="dxa"/>
            <w:shd w:val="clear" w:color="auto" w:fill="auto"/>
          </w:tcPr>
          <w:p w:rsidR="00887BA0" w:rsidRPr="00C4123B" w:rsidRDefault="00887BA0" w:rsidP="00637BF6">
            <w:pPr>
              <w:spacing w:after="60"/>
            </w:pPr>
            <w:r w:rsidRPr="00C4123B">
              <w:t>Jennifer Spangler</w:t>
            </w:r>
          </w:p>
        </w:tc>
        <w:tc>
          <w:tcPr>
            <w:tcW w:w="7200" w:type="dxa"/>
            <w:shd w:val="clear" w:color="auto" w:fill="auto"/>
          </w:tcPr>
          <w:p w:rsidR="00887BA0" w:rsidRPr="00C4123B" w:rsidRDefault="00887BA0" w:rsidP="00637BF6">
            <w:pPr>
              <w:spacing w:after="60"/>
            </w:pPr>
            <w:r w:rsidRPr="00C4123B">
              <w:t>College/University Faculty, County Office of Education Administrator</w:t>
            </w:r>
          </w:p>
        </w:tc>
        <w:tc>
          <w:tcPr>
            <w:tcW w:w="1705" w:type="dxa"/>
            <w:shd w:val="clear" w:color="auto" w:fill="auto"/>
          </w:tcPr>
          <w:p w:rsidR="00887BA0" w:rsidRPr="00C4123B" w:rsidRDefault="00887BA0" w:rsidP="00637BF6">
            <w:pPr>
              <w:spacing w:after="60"/>
            </w:pPr>
            <w:r w:rsidRPr="00C4123B">
              <w:t>Survey</w:t>
            </w:r>
          </w:p>
        </w:tc>
      </w:tr>
      <w:tr w:rsidR="0076293E" w:rsidRPr="00C4123B" w:rsidTr="00A87E5A">
        <w:trPr>
          <w:cantSplit/>
        </w:trPr>
        <w:tc>
          <w:tcPr>
            <w:tcW w:w="1885" w:type="dxa"/>
            <w:shd w:val="clear" w:color="auto" w:fill="auto"/>
          </w:tcPr>
          <w:p w:rsidR="0027658E" w:rsidRPr="00C4123B" w:rsidRDefault="0027658E" w:rsidP="00637BF6">
            <w:pPr>
              <w:spacing w:after="60"/>
            </w:pPr>
            <w:r w:rsidRPr="00C4123B">
              <w:t>Stuber</w:t>
            </w:r>
          </w:p>
        </w:tc>
        <w:tc>
          <w:tcPr>
            <w:tcW w:w="2160" w:type="dxa"/>
            <w:shd w:val="clear" w:color="auto" w:fill="auto"/>
          </w:tcPr>
          <w:p w:rsidR="0027658E" w:rsidRPr="00C4123B" w:rsidRDefault="0027658E" w:rsidP="00637BF6">
            <w:pPr>
              <w:spacing w:after="60"/>
            </w:pPr>
            <w:r w:rsidRPr="00C4123B">
              <w:t>Susan Stuber</w:t>
            </w:r>
          </w:p>
        </w:tc>
        <w:tc>
          <w:tcPr>
            <w:tcW w:w="7200" w:type="dxa"/>
            <w:shd w:val="clear" w:color="auto" w:fill="auto"/>
          </w:tcPr>
          <w:p w:rsidR="0027658E" w:rsidRPr="00C4123B" w:rsidRDefault="0027658E" w:rsidP="00637BF6">
            <w:pPr>
              <w:spacing w:after="60"/>
            </w:pPr>
            <w:r w:rsidRPr="00C4123B">
              <w:t>Teacher, Vista Unified School District</w:t>
            </w:r>
          </w:p>
        </w:tc>
        <w:tc>
          <w:tcPr>
            <w:tcW w:w="1705" w:type="dxa"/>
            <w:shd w:val="clear" w:color="auto" w:fill="auto"/>
          </w:tcPr>
          <w:p w:rsidR="0027658E" w:rsidRPr="00C4123B" w:rsidRDefault="0027658E" w:rsidP="00637BF6">
            <w:pPr>
              <w:spacing w:after="60"/>
            </w:pPr>
            <w:r w:rsidRPr="00C4123B">
              <w:t>EM</w:t>
            </w:r>
          </w:p>
        </w:tc>
      </w:tr>
      <w:tr w:rsidR="0076293E" w:rsidRPr="00C4123B" w:rsidTr="00A87E5A">
        <w:trPr>
          <w:cantSplit/>
        </w:trPr>
        <w:tc>
          <w:tcPr>
            <w:tcW w:w="1885" w:type="dxa"/>
            <w:shd w:val="clear" w:color="auto" w:fill="auto"/>
          </w:tcPr>
          <w:p w:rsidR="00887BA0" w:rsidRPr="00C4123B" w:rsidRDefault="00887BA0" w:rsidP="00637BF6">
            <w:pPr>
              <w:spacing w:after="60"/>
            </w:pPr>
            <w:r w:rsidRPr="00C4123B">
              <w:t>Tanaka</w:t>
            </w:r>
          </w:p>
        </w:tc>
        <w:tc>
          <w:tcPr>
            <w:tcW w:w="2160" w:type="dxa"/>
            <w:shd w:val="clear" w:color="auto" w:fill="auto"/>
          </w:tcPr>
          <w:p w:rsidR="00887BA0" w:rsidRPr="00C4123B" w:rsidRDefault="00887BA0" w:rsidP="00637BF6">
            <w:pPr>
              <w:spacing w:after="60"/>
            </w:pPr>
            <w:r w:rsidRPr="00C4123B">
              <w:t>Margaret Tanaka</w:t>
            </w:r>
          </w:p>
        </w:tc>
        <w:tc>
          <w:tcPr>
            <w:tcW w:w="7200" w:type="dxa"/>
            <w:shd w:val="clear" w:color="auto" w:fill="auto"/>
          </w:tcPr>
          <w:p w:rsidR="00887BA0" w:rsidRPr="00C4123B" w:rsidRDefault="00887BA0" w:rsidP="00637BF6">
            <w:pPr>
              <w:spacing w:after="60"/>
            </w:pPr>
            <w:r w:rsidRPr="00C4123B">
              <w:t>Credentialed TK12 Teacher, Multiple Subject Teaching Credential</w:t>
            </w:r>
          </w:p>
        </w:tc>
        <w:tc>
          <w:tcPr>
            <w:tcW w:w="1705" w:type="dxa"/>
            <w:shd w:val="clear" w:color="auto" w:fill="auto"/>
          </w:tcPr>
          <w:p w:rsidR="00887BA0" w:rsidRPr="00C4123B" w:rsidRDefault="00887BA0" w:rsidP="00637BF6">
            <w:pPr>
              <w:spacing w:after="60"/>
            </w:pPr>
            <w:r w:rsidRPr="00C4123B">
              <w:t>Survey</w:t>
            </w:r>
          </w:p>
        </w:tc>
      </w:tr>
      <w:tr w:rsidR="0076293E" w:rsidRPr="00C4123B" w:rsidTr="00A87E5A">
        <w:trPr>
          <w:cantSplit/>
        </w:trPr>
        <w:tc>
          <w:tcPr>
            <w:tcW w:w="1885" w:type="dxa"/>
            <w:shd w:val="clear" w:color="auto" w:fill="auto"/>
          </w:tcPr>
          <w:p w:rsidR="00887BA0" w:rsidRPr="00C4123B" w:rsidRDefault="00887BA0" w:rsidP="00637BF6">
            <w:pPr>
              <w:spacing w:after="60"/>
            </w:pPr>
            <w:r w:rsidRPr="00C4123B">
              <w:t>Thompson</w:t>
            </w:r>
          </w:p>
        </w:tc>
        <w:tc>
          <w:tcPr>
            <w:tcW w:w="2160" w:type="dxa"/>
            <w:shd w:val="clear" w:color="auto" w:fill="auto"/>
          </w:tcPr>
          <w:p w:rsidR="00887BA0" w:rsidRPr="00C4123B" w:rsidRDefault="00887BA0" w:rsidP="00637BF6">
            <w:pPr>
              <w:spacing w:after="60"/>
            </w:pPr>
            <w:r w:rsidRPr="00C4123B">
              <w:t>Kristen Thompson</w:t>
            </w:r>
          </w:p>
        </w:tc>
        <w:tc>
          <w:tcPr>
            <w:tcW w:w="7200" w:type="dxa"/>
            <w:shd w:val="clear" w:color="auto" w:fill="auto"/>
          </w:tcPr>
          <w:p w:rsidR="00887BA0" w:rsidRPr="00C4123B" w:rsidRDefault="00887BA0" w:rsidP="00637BF6">
            <w:pPr>
              <w:spacing w:after="60"/>
            </w:pPr>
            <w:r w:rsidRPr="00C4123B">
              <w:t>Credentialed TK12 Teacher, Teaching Artist, Single Subject Teaching Credential</w:t>
            </w:r>
          </w:p>
        </w:tc>
        <w:tc>
          <w:tcPr>
            <w:tcW w:w="1705" w:type="dxa"/>
            <w:shd w:val="clear" w:color="auto" w:fill="auto"/>
          </w:tcPr>
          <w:p w:rsidR="00887BA0" w:rsidRPr="00C4123B" w:rsidRDefault="00887BA0" w:rsidP="00637BF6">
            <w:pPr>
              <w:spacing w:after="60"/>
            </w:pPr>
            <w:r w:rsidRPr="00C4123B">
              <w:t>Survey</w:t>
            </w:r>
          </w:p>
        </w:tc>
      </w:tr>
      <w:tr w:rsidR="0076293E" w:rsidRPr="00C4123B" w:rsidTr="00A87E5A">
        <w:trPr>
          <w:cantSplit/>
        </w:trPr>
        <w:tc>
          <w:tcPr>
            <w:tcW w:w="1885" w:type="dxa"/>
            <w:shd w:val="clear" w:color="auto" w:fill="auto"/>
          </w:tcPr>
          <w:p w:rsidR="00887BA0" w:rsidRPr="00C4123B" w:rsidRDefault="00887BA0" w:rsidP="00637BF6">
            <w:pPr>
              <w:spacing w:after="60"/>
            </w:pPr>
            <w:r w:rsidRPr="00C4123B">
              <w:lastRenderedPageBreak/>
              <w:t>Valenzuela</w:t>
            </w:r>
          </w:p>
        </w:tc>
        <w:tc>
          <w:tcPr>
            <w:tcW w:w="2160" w:type="dxa"/>
            <w:shd w:val="clear" w:color="auto" w:fill="auto"/>
          </w:tcPr>
          <w:p w:rsidR="00887BA0" w:rsidRPr="00C4123B" w:rsidRDefault="00887BA0" w:rsidP="00637BF6">
            <w:pPr>
              <w:spacing w:after="60"/>
            </w:pPr>
            <w:r w:rsidRPr="00C4123B">
              <w:t>Sierra Valenzuela</w:t>
            </w:r>
          </w:p>
        </w:tc>
        <w:tc>
          <w:tcPr>
            <w:tcW w:w="7200" w:type="dxa"/>
            <w:shd w:val="clear" w:color="auto" w:fill="auto"/>
          </w:tcPr>
          <w:p w:rsidR="00887BA0" w:rsidRPr="00C4123B" w:rsidRDefault="00887BA0" w:rsidP="00637BF6">
            <w:pPr>
              <w:spacing w:after="60"/>
            </w:pPr>
            <w:r w:rsidRPr="00C4123B">
              <w:t>CSUSM Fourth Year Student</w:t>
            </w:r>
          </w:p>
        </w:tc>
        <w:tc>
          <w:tcPr>
            <w:tcW w:w="1705" w:type="dxa"/>
            <w:shd w:val="clear" w:color="auto" w:fill="auto"/>
          </w:tcPr>
          <w:p w:rsidR="00887BA0" w:rsidRPr="00C4123B" w:rsidRDefault="00887BA0" w:rsidP="00637BF6">
            <w:pPr>
              <w:spacing w:after="60"/>
            </w:pPr>
            <w:r w:rsidRPr="00C4123B">
              <w:t>Survey</w:t>
            </w:r>
          </w:p>
        </w:tc>
      </w:tr>
      <w:tr w:rsidR="0076293E" w:rsidRPr="00C4123B" w:rsidTr="00A87E5A">
        <w:trPr>
          <w:cantSplit/>
        </w:trPr>
        <w:tc>
          <w:tcPr>
            <w:tcW w:w="1885" w:type="dxa"/>
            <w:shd w:val="clear" w:color="auto" w:fill="auto"/>
          </w:tcPr>
          <w:p w:rsidR="00887BA0" w:rsidRPr="00C4123B" w:rsidRDefault="00887BA0" w:rsidP="00637BF6">
            <w:pPr>
              <w:spacing w:after="60"/>
            </w:pPr>
            <w:r w:rsidRPr="00C4123B">
              <w:t xml:space="preserve">Van </w:t>
            </w:r>
            <w:proofErr w:type="spellStart"/>
            <w:r w:rsidRPr="00C4123B">
              <w:t>Dewark</w:t>
            </w:r>
            <w:proofErr w:type="spellEnd"/>
          </w:p>
        </w:tc>
        <w:tc>
          <w:tcPr>
            <w:tcW w:w="2160" w:type="dxa"/>
            <w:shd w:val="clear" w:color="auto" w:fill="auto"/>
          </w:tcPr>
          <w:p w:rsidR="00887BA0" w:rsidRPr="00C4123B" w:rsidRDefault="00887BA0" w:rsidP="00637BF6">
            <w:pPr>
              <w:spacing w:after="60"/>
            </w:pPr>
            <w:r w:rsidRPr="00C4123B">
              <w:t xml:space="preserve">Julie Van </w:t>
            </w:r>
            <w:proofErr w:type="spellStart"/>
            <w:r w:rsidRPr="00C4123B">
              <w:t>Dewark</w:t>
            </w:r>
            <w:proofErr w:type="spellEnd"/>
          </w:p>
        </w:tc>
        <w:tc>
          <w:tcPr>
            <w:tcW w:w="7200" w:type="dxa"/>
            <w:shd w:val="clear" w:color="auto" w:fill="auto"/>
          </w:tcPr>
          <w:p w:rsidR="00887BA0" w:rsidRPr="00C4123B" w:rsidRDefault="00887BA0" w:rsidP="00637BF6">
            <w:pPr>
              <w:spacing w:after="60"/>
            </w:pPr>
            <w:r w:rsidRPr="00C4123B">
              <w:t>Credentialed TK12 Teacher, Multiple Subject Teaching Credential, Single Subject Teaching Credential</w:t>
            </w:r>
          </w:p>
        </w:tc>
        <w:tc>
          <w:tcPr>
            <w:tcW w:w="1705" w:type="dxa"/>
            <w:shd w:val="clear" w:color="auto" w:fill="auto"/>
          </w:tcPr>
          <w:p w:rsidR="00887BA0" w:rsidRPr="00C4123B" w:rsidRDefault="00887BA0" w:rsidP="00637BF6">
            <w:pPr>
              <w:spacing w:after="60"/>
            </w:pPr>
            <w:r w:rsidRPr="00C4123B">
              <w:t>Survey</w:t>
            </w:r>
          </w:p>
        </w:tc>
      </w:tr>
      <w:tr w:rsidR="0076293E" w:rsidRPr="00C4123B" w:rsidTr="00A87E5A">
        <w:trPr>
          <w:cantSplit/>
        </w:trPr>
        <w:tc>
          <w:tcPr>
            <w:tcW w:w="1885" w:type="dxa"/>
            <w:shd w:val="clear" w:color="auto" w:fill="auto"/>
          </w:tcPr>
          <w:p w:rsidR="0027658E" w:rsidRPr="00C4123B" w:rsidRDefault="0027658E" w:rsidP="00637BF6">
            <w:pPr>
              <w:spacing w:after="60"/>
            </w:pPr>
            <w:r w:rsidRPr="00C4123B">
              <w:t>Williams</w:t>
            </w:r>
          </w:p>
        </w:tc>
        <w:tc>
          <w:tcPr>
            <w:tcW w:w="2160" w:type="dxa"/>
            <w:shd w:val="clear" w:color="auto" w:fill="auto"/>
          </w:tcPr>
          <w:p w:rsidR="0027658E" w:rsidRPr="00C4123B" w:rsidRDefault="0027658E" w:rsidP="00637BF6">
            <w:pPr>
              <w:spacing w:after="60"/>
            </w:pPr>
            <w:r w:rsidRPr="00C4123B">
              <w:t>Laura Williams</w:t>
            </w:r>
          </w:p>
        </w:tc>
        <w:tc>
          <w:tcPr>
            <w:tcW w:w="7200" w:type="dxa"/>
            <w:shd w:val="clear" w:color="auto" w:fill="auto"/>
          </w:tcPr>
          <w:p w:rsidR="0027658E" w:rsidRPr="00C4123B" w:rsidRDefault="0027658E" w:rsidP="00637BF6">
            <w:pPr>
              <w:pStyle w:val="PlainText"/>
              <w:spacing w:after="60"/>
            </w:pPr>
            <w:r w:rsidRPr="00C4123B">
              <w:t>Teacher, San Diego Unified School District</w:t>
            </w:r>
          </w:p>
        </w:tc>
        <w:tc>
          <w:tcPr>
            <w:tcW w:w="1705" w:type="dxa"/>
            <w:shd w:val="clear" w:color="auto" w:fill="auto"/>
          </w:tcPr>
          <w:p w:rsidR="0027658E" w:rsidRPr="00C4123B" w:rsidRDefault="0027658E" w:rsidP="00637BF6">
            <w:pPr>
              <w:spacing w:after="60"/>
            </w:pPr>
            <w:r w:rsidRPr="00C4123B">
              <w:t>EM</w:t>
            </w:r>
          </w:p>
        </w:tc>
      </w:tr>
    </w:tbl>
    <w:p w:rsidR="00E43B09" w:rsidRDefault="00524AF4" w:rsidP="009A27E2">
      <w:pPr>
        <w:pStyle w:val="Heading2"/>
        <w:spacing w:before="480"/>
      </w:pPr>
      <w:r>
        <w:t>Table 3</w:t>
      </w:r>
      <w:r w:rsidR="00E43B09">
        <w:t>: Guide to Reading and Using the Framework</w:t>
      </w:r>
    </w:p>
    <w:tbl>
      <w:tblPr>
        <w:tblStyle w:val="TableGrid1"/>
        <w:tblW w:w="13675" w:type="dxa"/>
        <w:tblLayout w:type="fixed"/>
        <w:tblLook w:val="04A0" w:firstRow="1" w:lastRow="0" w:firstColumn="1" w:lastColumn="0" w:noHBand="0" w:noVBand="1"/>
        <w:tblDescription w:val="Table 3: Guide to Reading and Using the Framework"/>
      </w:tblPr>
      <w:tblGrid>
        <w:gridCol w:w="715"/>
        <w:gridCol w:w="1530"/>
        <w:gridCol w:w="810"/>
        <w:gridCol w:w="6840"/>
        <w:gridCol w:w="3780"/>
      </w:tblGrid>
      <w:tr w:rsidR="0076293E" w:rsidRPr="00C4123B" w:rsidTr="00A87E5A">
        <w:trPr>
          <w:cantSplit/>
          <w:tblHeader/>
        </w:trPr>
        <w:tc>
          <w:tcPr>
            <w:tcW w:w="715" w:type="dxa"/>
            <w:shd w:val="clear" w:color="auto" w:fill="D0CECE" w:themeFill="background2" w:themeFillShade="E6"/>
          </w:tcPr>
          <w:p w:rsidR="00E43B09" w:rsidRPr="00C4123B" w:rsidRDefault="004409F2" w:rsidP="00EF69B3">
            <w:pPr>
              <w:spacing w:after="60"/>
              <w:jc w:val="center"/>
              <w:rPr>
                <w:rFonts w:cs="Arial"/>
              </w:rPr>
            </w:pPr>
            <w:r w:rsidRPr="00C4123B">
              <w:rPr>
                <w:rFonts w:cs="Arial"/>
              </w:rPr>
              <w:t>#</w:t>
            </w:r>
          </w:p>
        </w:tc>
        <w:tc>
          <w:tcPr>
            <w:tcW w:w="1530" w:type="dxa"/>
            <w:shd w:val="clear" w:color="auto" w:fill="D0CECE" w:themeFill="background2" w:themeFillShade="E6"/>
            <w:vAlign w:val="center"/>
          </w:tcPr>
          <w:p w:rsidR="00E43B09" w:rsidRPr="00C4123B" w:rsidRDefault="00E43B09" w:rsidP="00EF69B3">
            <w:pPr>
              <w:spacing w:after="60"/>
              <w:rPr>
                <w:rFonts w:cs="Arial"/>
              </w:rPr>
            </w:pPr>
            <w:r w:rsidRPr="00C4123B">
              <w:rPr>
                <w:rFonts w:cs="Arial"/>
              </w:rPr>
              <w:t>Source</w:t>
            </w:r>
          </w:p>
        </w:tc>
        <w:tc>
          <w:tcPr>
            <w:tcW w:w="810" w:type="dxa"/>
            <w:shd w:val="clear" w:color="auto" w:fill="D0CECE" w:themeFill="background2" w:themeFillShade="E6"/>
          </w:tcPr>
          <w:p w:rsidR="00E43B09" w:rsidRPr="00C4123B" w:rsidRDefault="00E43B09" w:rsidP="00EF69B3">
            <w:pPr>
              <w:spacing w:after="60"/>
              <w:rPr>
                <w:rFonts w:cs="Arial"/>
              </w:rPr>
            </w:pPr>
            <w:r w:rsidRPr="00C4123B">
              <w:rPr>
                <w:rFonts w:cs="Arial"/>
              </w:rPr>
              <w:t>Page</w:t>
            </w:r>
          </w:p>
        </w:tc>
        <w:tc>
          <w:tcPr>
            <w:tcW w:w="6840" w:type="dxa"/>
            <w:shd w:val="clear" w:color="auto" w:fill="D0CECE" w:themeFill="background2" w:themeFillShade="E6"/>
          </w:tcPr>
          <w:p w:rsidR="00E43B09" w:rsidRPr="00C4123B" w:rsidRDefault="00E43B09" w:rsidP="00EF69B3">
            <w:pPr>
              <w:spacing w:after="60"/>
              <w:rPr>
                <w:rFonts w:cs="Arial"/>
              </w:rPr>
            </w:pPr>
            <w:r w:rsidRPr="00C4123B">
              <w:rPr>
                <w:rFonts w:cs="Arial"/>
              </w:rPr>
              <w:t>Line number and Comment</w:t>
            </w:r>
          </w:p>
        </w:tc>
        <w:tc>
          <w:tcPr>
            <w:tcW w:w="3780" w:type="dxa"/>
            <w:shd w:val="clear" w:color="auto" w:fill="D0CECE" w:themeFill="background2" w:themeFillShade="E6"/>
          </w:tcPr>
          <w:p w:rsidR="00E43B09" w:rsidRPr="00C4123B" w:rsidRDefault="00E43B09" w:rsidP="00EF69B3">
            <w:pPr>
              <w:spacing w:after="60"/>
              <w:rPr>
                <w:rFonts w:cs="Arial"/>
              </w:rPr>
            </w:pPr>
            <w:r w:rsidRPr="00C4123B">
              <w:t>IQC Action</w:t>
            </w:r>
          </w:p>
        </w:tc>
      </w:tr>
      <w:tr w:rsidR="0076293E" w:rsidRPr="00C4123B" w:rsidTr="00A87E5A">
        <w:trPr>
          <w:cantSplit/>
        </w:trPr>
        <w:tc>
          <w:tcPr>
            <w:tcW w:w="715" w:type="dxa"/>
          </w:tcPr>
          <w:p w:rsidR="00CE3FBB" w:rsidRPr="00C4123B" w:rsidRDefault="004409F2" w:rsidP="0037504B">
            <w:pPr>
              <w:spacing w:after="120"/>
            </w:pPr>
            <w:r w:rsidRPr="00C4123B">
              <w:t>1</w:t>
            </w:r>
          </w:p>
        </w:tc>
        <w:tc>
          <w:tcPr>
            <w:tcW w:w="1530" w:type="dxa"/>
          </w:tcPr>
          <w:p w:rsidR="00CE3FBB" w:rsidRPr="00C4123B" w:rsidRDefault="008E32A8" w:rsidP="0037504B">
            <w:pPr>
              <w:spacing w:after="120"/>
            </w:pPr>
            <w:proofErr w:type="spellStart"/>
            <w:r w:rsidRPr="00C4123B">
              <w:t>Cotner</w:t>
            </w:r>
            <w:proofErr w:type="spellEnd"/>
          </w:p>
        </w:tc>
        <w:tc>
          <w:tcPr>
            <w:tcW w:w="810" w:type="dxa"/>
          </w:tcPr>
          <w:p w:rsidR="00CE3FBB" w:rsidRPr="00C4123B" w:rsidRDefault="008E32A8" w:rsidP="0037504B">
            <w:pPr>
              <w:spacing w:after="120"/>
            </w:pPr>
            <w:r w:rsidRPr="00C4123B">
              <w:t>1</w:t>
            </w:r>
          </w:p>
        </w:tc>
        <w:tc>
          <w:tcPr>
            <w:tcW w:w="6840" w:type="dxa"/>
          </w:tcPr>
          <w:p w:rsidR="008E32A8" w:rsidRPr="00C4123B" w:rsidRDefault="00E130BE" w:rsidP="0037504B">
            <w:pPr>
              <w:spacing w:after="120"/>
            </w:pPr>
            <w:r w:rsidRPr="00C4123B">
              <w:t xml:space="preserve">Line </w:t>
            </w:r>
            <w:r w:rsidR="008E32A8" w:rsidRPr="00C4123B">
              <w:t>3, comment: change Kindergarten to Pre-Kindergarten</w:t>
            </w:r>
          </w:p>
          <w:p w:rsidR="00CE3FBB" w:rsidRPr="00C4123B" w:rsidRDefault="008E32A8" w:rsidP="00F44C69">
            <w:pPr>
              <w:spacing w:after="60"/>
            </w:pPr>
            <w:r w:rsidRPr="00C4123B">
              <w:t>Line 16, comment: change TK to PK</w:t>
            </w:r>
          </w:p>
        </w:tc>
        <w:tc>
          <w:tcPr>
            <w:tcW w:w="3780" w:type="dxa"/>
          </w:tcPr>
          <w:p w:rsidR="00CE3FBB" w:rsidRPr="00C4123B" w:rsidRDefault="003F01B1" w:rsidP="0037504B">
            <w:pPr>
              <w:spacing w:after="120"/>
              <w:rPr>
                <w:rFonts w:cs="Arial"/>
                <w:bCs/>
                <w:color w:val="000000"/>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tcPr>
          <w:p w:rsidR="003B6299" w:rsidRPr="00C4123B" w:rsidRDefault="004409F2" w:rsidP="0037504B">
            <w:pPr>
              <w:spacing w:after="120"/>
            </w:pPr>
            <w:r w:rsidRPr="00C4123B">
              <w:t>2</w:t>
            </w:r>
          </w:p>
        </w:tc>
        <w:tc>
          <w:tcPr>
            <w:tcW w:w="1530" w:type="dxa"/>
          </w:tcPr>
          <w:p w:rsidR="003B6299" w:rsidRPr="00C4123B" w:rsidRDefault="003D08CE" w:rsidP="0037504B">
            <w:pPr>
              <w:spacing w:after="120"/>
            </w:pPr>
            <w:proofErr w:type="spellStart"/>
            <w:r w:rsidRPr="00C4123B">
              <w:t>Cotner</w:t>
            </w:r>
            <w:proofErr w:type="spellEnd"/>
          </w:p>
        </w:tc>
        <w:tc>
          <w:tcPr>
            <w:tcW w:w="810" w:type="dxa"/>
          </w:tcPr>
          <w:p w:rsidR="003B6299" w:rsidRPr="00C4123B" w:rsidRDefault="003B6299" w:rsidP="0037504B">
            <w:pPr>
              <w:spacing w:after="120"/>
            </w:pPr>
            <w:r w:rsidRPr="00C4123B">
              <w:t>2</w:t>
            </w:r>
          </w:p>
        </w:tc>
        <w:tc>
          <w:tcPr>
            <w:tcW w:w="6840" w:type="dxa"/>
          </w:tcPr>
          <w:p w:rsidR="00E130BE" w:rsidRPr="00C4123B" w:rsidRDefault="00E130BE" w:rsidP="0037504B">
            <w:pPr>
              <w:spacing w:after="120"/>
            </w:pPr>
            <w:r w:rsidRPr="00C4123B">
              <w:t>Line 25, comment: would you consider mention of museum educators in this list?</w:t>
            </w:r>
          </w:p>
          <w:p w:rsidR="00E130BE" w:rsidRPr="00C4123B" w:rsidRDefault="00E130BE" w:rsidP="0037504B">
            <w:pPr>
              <w:spacing w:after="120"/>
            </w:pPr>
            <w:r w:rsidRPr="00C4123B">
              <w:t>Line 26, comment: change TK to PK</w:t>
            </w:r>
          </w:p>
          <w:p w:rsidR="003B6299" w:rsidRPr="00C4123B" w:rsidRDefault="00E130BE" w:rsidP="00EF69B3">
            <w:pPr>
              <w:spacing w:after="60"/>
            </w:pPr>
            <w:r w:rsidRPr="00C4123B">
              <w:t>Line 31, comment: change TK to PK</w:t>
            </w:r>
          </w:p>
        </w:tc>
        <w:tc>
          <w:tcPr>
            <w:tcW w:w="3780" w:type="dxa"/>
          </w:tcPr>
          <w:p w:rsidR="003B6299" w:rsidRPr="00C4123B" w:rsidRDefault="003F01B1" w:rsidP="0037504B">
            <w:pPr>
              <w:spacing w:after="120"/>
              <w:rPr>
                <w:rFonts w:cs="Arial"/>
                <w:bCs/>
                <w:color w:val="000000"/>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tcPr>
          <w:p w:rsidR="002948D9" w:rsidRPr="00C4123B" w:rsidRDefault="002948D9" w:rsidP="00EF69B3">
            <w:pPr>
              <w:spacing w:after="60"/>
            </w:pPr>
            <w:r w:rsidRPr="00C4123B">
              <w:lastRenderedPageBreak/>
              <w:t>3</w:t>
            </w:r>
          </w:p>
        </w:tc>
        <w:tc>
          <w:tcPr>
            <w:tcW w:w="1530" w:type="dxa"/>
          </w:tcPr>
          <w:p w:rsidR="002948D9" w:rsidRPr="00C4123B" w:rsidRDefault="002948D9" w:rsidP="00EF69B3">
            <w:pPr>
              <w:spacing w:after="60"/>
            </w:pPr>
            <w:r w:rsidRPr="00C4123B">
              <w:t>Fennell</w:t>
            </w:r>
          </w:p>
        </w:tc>
        <w:tc>
          <w:tcPr>
            <w:tcW w:w="810" w:type="dxa"/>
          </w:tcPr>
          <w:p w:rsidR="002948D9" w:rsidRPr="00C4123B" w:rsidRDefault="002948D9" w:rsidP="00EF69B3">
            <w:pPr>
              <w:spacing w:after="60"/>
            </w:pPr>
            <w:r w:rsidRPr="00C4123B">
              <w:t>2</w:t>
            </w:r>
          </w:p>
        </w:tc>
        <w:tc>
          <w:tcPr>
            <w:tcW w:w="6840" w:type="dxa"/>
          </w:tcPr>
          <w:p w:rsidR="00590A25" w:rsidRDefault="002948D9" w:rsidP="00EF69B3">
            <w:pPr>
              <w:spacing w:after="60"/>
            </w:pPr>
            <w:r w:rsidRPr="00C4123B">
              <w:t xml:space="preserve">Line 33 - adjust their instructional practices to the new performance standards Change to - adjust their instructional practices to the </w:t>
            </w:r>
            <w:r w:rsidR="00235B94" w:rsidRPr="00C4123B">
              <w:t>new California Arts Standards.</w:t>
            </w:r>
          </w:p>
          <w:p w:rsidR="00590A25" w:rsidRDefault="00235B94" w:rsidP="00EF69B3">
            <w:pPr>
              <w:spacing w:after="60"/>
            </w:pPr>
            <w:r w:rsidRPr="00C4123B">
              <w:t>34-35 - and to meet the needs and interests of diverse, new generations of students. Change to - and to meet the needs and interests of diverse, new generations of students, as well as support expanding pathways in arts education.</w:t>
            </w:r>
          </w:p>
          <w:p w:rsidR="002948D9" w:rsidRPr="00C4123B" w:rsidRDefault="00235B94" w:rsidP="00EF69B3">
            <w:pPr>
              <w:spacing w:after="60"/>
            </w:pPr>
            <w:r w:rsidRPr="00C4123B">
              <w:t>36 - For educational administrators the Arts Framework is clarifying and practical. Change to - For educational administrators the Arts Framework clarifies practical content and applications of the arts as discreet or integrated subject matter.</w:t>
            </w:r>
          </w:p>
        </w:tc>
        <w:tc>
          <w:tcPr>
            <w:tcW w:w="3780" w:type="dxa"/>
          </w:tcPr>
          <w:p w:rsidR="002948D9" w:rsidRPr="001576E5" w:rsidRDefault="00235B94" w:rsidP="00EF69B3">
            <w:pPr>
              <w:spacing w:after="60"/>
              <w:rPr>
                <w:rFonts w:cs="Arial"/>
                <w:bCs/>
                <w:i/>
                <w:color w:val="000000"/>
              </w:rPr>
            </w:pPr>
            <w:r w:rsidRPr="00C4123B">
              <w:rPr>
                <w:rFonts w:cs="Arial"/>
                <w:bCs/>
                <w:color w:val="000000"/>
              </w:rPr>
              <w:t xml:space="preserve">Recommend: replace sentence and add </w:t>
            </w:r>
            <w:r w:rsidR="00CF7609" w:rsidRPr="00C4123B">
              <w:rPr>
                <w:rFonts w:cs="Arial"/>
                <w:bCs/>
                <w:color w:val="000000"/>
              </w:rPr>
              <w:t>additional language</w:t>
            </w:r>
            <w:r w:rsidRPr="00C4123B">
              <w:rPr>
                <w:rFonts w:cs="Arial"/>
                <w:bCs/>
                <w:color w:val="000000"/>
              </w:rPr>
              <w:t xml:space="preserve"> to read </w:t>
            </w:r>
            <w:r w:rsidRPr="00C4123B">
              <w:rPr>
                <w:rFonts w:cs="Arial"/>
                <w:bCs/>
                <w:i/>
                <w:color w:val="000000"/>
              </w:rPr>
              <w:t>It is also a reference for more experienced, practicing educators seeking to adjust their instructional practices from the past content standards to the new California Arts Standards. The new arts standards are performance standards that are action and process-oriented allowing teachers to meet the needs and interests of diverse, new generations of students and support expanded pathways in arts education.</w:t>
            </w:r>
          </w:p>
        </w:tc>
      </w:tr>
      <w:tr w:rsidR="0076293E" w:rsidRPr="00C4123B" w:rsidTr="00A87E5A">
        <w:trPr>
          <w:cantSplit/>
        </w:trPr>
        <w:tc>
          <w:tcPr>
            <w:tcW w:w="715" w:type="dxa"/>
          </w:tcPr>
          <w:p w:rsidR="002948D9" w:rsidRPr="00C4123B" w:rsidRDefault="008D6ABF" w:rsidP="00EF69B3">
            <w:pPr>
              <w:spacing w:after="60"/>
            </w:pPr>
            <w:r>
              <w:t>4</w:t>
            </w:r>
          </w:p>
        </w:tc>
        <w:tc>
          <w:tcPr>
            <w:tcW w:w="1530" w:type="dxa"/>
          </w:tcPr>
          <w:p w:rsidR="002948D9" w:rsidRPr="00C4123B" w:rsidRDefault="002948D9" w:rsidP="00EF69B3">
            <w:pPr>
              <w:spacing w:after="60"/>
            </w:pPr>
            <w:r w:rsidRPr="00C4123B">
              <w:t>Fennell</w:t>
            </w:r>
          </w:p>
        </w:tc>
        <w:tc>
          <w:tcPr>
            <w:tcW w:w="810" w:type="dxa"/>
          </w:tcPr>
          <w:p w:rsidR="002948D9" w:rsidRPr="00C4123B" w:rsidRDefault="002948D9" w:rsidP="00EF69B3">
            <w:pPr>
              <w:spacing w:after="60"/>
            </w:pPr>
            <w:r w:rsidRPr="00C4123B">
              <w:t>2</w:t>
            </w:r>
          </w:p>
        </w:tc>
        <w:tc>
          <w:tcPr>
            <w:tcW w:w="6840" w:type="dxa"/>
          </w:tcPr>
          <w:p w:rsidR="002948D9" w:rsidRPr="00C4123B" w:rsidRDefault="00235B94" w:rsidP="00EF69B3">
            <w:pPr>
              <w:spacing w:after="60"/>
            </w:pPr>
            <w:r w:rsidRPr="00C4123B">
              <w:t>36 - For educational administrators the Arts Framework is clarifying and practical. Change to - For educational administrators the Arts Framework clarifies practical content and applications of the arts as discreet or integrated subject matter.</w:t>
            </w:r>
          </w:p>
        </w:tc>
        <w:tc>
          <w:tcPr>
            <w:tcW w:w="3780" w:type="dxa"/>
          </w:tcPr>
          <w:p w:rsidR="003F01B1" w:rsidRPr="00C4123B" w:rsidRDefault="00235B94" w:rsidP="00EF69B3">
            <w:pPr>
              <w:spacing w:after="60"/>
              <w:rPr>
                <w:rFonts w:cs="Arial"/>
                <w:bCs/>
                <w:color w:val="000000"/>
              </w:rPr>
            </w:pPr>
            <w:r w:rsidRPr="00C4123B">
              <w:rPr>
                <w:rFonts w:cs="Arial"/>
                <w:bCs/>
                <w:color w:val="000000"/>
              </w:rPr>
              <w:t xml:space="preserve">Writers’ </w:t>
            </w:r>
            <w:r w:rsidR="00A23E5B" w:rsidRPr="00C4123B">
              <w:rPr>
                <w:rFonts w:cs="Arial"/>
                <w:bCs/>
                <w:color w:val="000000"/>
              </w:rPr>
              <w:t>Discretion</w:t>
            </w:r>
          </w:p>
        </w:tc>
      </w:tr>
      <w:tr w:rsidR="0076293E" w:rsidRPr="00C4123B" w:rsidTr="00A87E5A">
        <w:trPr>
          <w:cantSplit/>
        </w:trPr>
        <w:tc>
          <w:tcPr>
            <w:tcW w:w="715" w:type="dxa"/>
          </w:tcPr>
          <w:p w:rsidR="002948D9" w:rsidRPr="00C4123B" w:rsidRDefault="008D6ABF" w:rsidP="0037504B">
            <w:pPr>
              <w:spacing w:after="120"/>
            </w:pPr>
            <w:r>
              <w:t>5</w:t>
            </w:r>
          </w:p>
        </w:tc>
        <w:tc>
          <w:tcPr>
            <w:tcW w:w="1530" w:type="dxa"/>
          </w:tcPr>
          <w:p w:rsidR="002948D9" w:rsidRPr="00C4123B" w:rsidRDefault="002948D9" w:rsidP="0037504B">
            <w:pPr>
              <w:spacing w:after="120"/>
            </w:pPr>
            <w:r w:rsidRPr="00C4123B">
              <w:t>Fennell</w:t>
            </w:r>
          </w:p>
        </w:tc>
        <w:tc>
          <w:tcPr>
            <w:tcW w:w="810" w:type="dxa"/>
          </w:tcPr>
          <w:p w:rsidR="002948D9" w:rsidRPr="00C4123B" w:rsidRDefault="002948D9" w:rsidP="0037504B">
            <w:pPr>
              <w:spacing w:after="120"/>
            </w:pPr>
            <w:r w:rsidRPr="00C4123B">
              <w:t>3</w:t>
            </w:r>
          </w:p>
        </w:tc>
        <w:tc>
          <w:tcPr>
            <w:tcW w:w="6840" w:type="dxa"/>
          </w:tcPr>
          <w:p w:rsidR="002948D9" w:rsidRPr="00C4123B" w:rsidRDefault="002948D9" w:rsidP="00EF69B3">
            <w:pPr>
              <w:spacing w:after="60"/>
            </w:pPr>
            <w:r w:rsidRPr="00C4123B">
              <w:t>67-69 - Arts community partners such as museums and or performance venues, or companies with educational components should use the Arts Framework to orient themselves to the standards and the goals of arts education and consider the  Change to - Arts community partners such as museums and or performance venues, or companies with educational components should use the Arts Framework to align themselves to the standards and the goals of arts education and consider the</w:t>
            </w:r>
          </w:p>
        </w:tc>
        <w:tc>
          <w:tcPr>
            <w:tcW w:w="3780" w:type="dxa"/>
          </w:tcPr>
          <w:p w:rsidR="002948D9" w:rsidRPr="00C4123B" w:rsidRDefault="00F70642" w:rsidP="0037504B">
            <w:pPr>
              <w:spacing w:after="120"/>
              <w:rPr>
                <w:rFonts w:cs="Arial"/>
                <w:bCs/>
                <w:color w:val="000000"/>
              </w:rPr>
            </w:pPr>
            <w:r w:rsidRPr="00C4123B">
              <w:rPr>
                <w:rFonts w:cs="Arial"/>
                <w:bCs/>
                <w:szCs w:val="24"/>
              </w:rPr>
              <w:t>Recommended</w:t>
            </w:r>
          </w:p>
        </w:tc>
      </w:tr>
      <w:tr w:rsidR="0076293E" w:rsidRPr="00C4123B" w:rsidTr="00A87E5A">
        <w:trPr>
          <w:cantSplit/>
        </w:trPr>
        <w:tc>
          <w:tcPr>
            <w:tcW w:w="715" w:type="dxa"/>
          </w:tcPr>
          <w:p w:rsidR="002948D9" w:rsidRPr="00C4123B" w:rsidRDefault="008D6ABF" w:rsidP="0037504B">
            <w:pPr>
              <w:spacing w:after="120"/>
            </w:pPr>
            <w:r>
              <w:lastRenderedPageBreak/>
              <w:t>6</w:t>
            </w:r>
          </w:p>
        </w:tc>
        <w:tc>
          <w:tcPr>
            <w:tcW w:w="1530" w:type="dxa"/>
          </w:tcPr>
          <w:p w:rsidR="002948D9" w:rsidRPr="00C4123B" w:rsidRDefault="002948D9" w:rsidP="0037504B">
            <w:pPr>
              <w:spacing w:after="120"/>
            </w:pPr>
            <w:r w:rsidRPr="00C4123B">
              <w:t>Barber</w:t>
            </w:r>
          </w:p>
        </w:tc>
        <w:tc>
          <w:tcPr>
            <w:tcW w:w="810" w:type="dxa"/>
          </w:tcPr>
          <w:p w:rsidR="002948D9" w:rsidRPr="00C4123B" w:rsidRDefault="002948D9" w:rsidP="0037504B">
            <w:pPr>
              <w:spacing w:after="120"/>
            </w:pPr>
            <w:r w:rsidRPr="00C4123B">
              <w:t>3</w:t>
            </w:r>
          </w:p>
        </w:tc>
        <w:tc>
          <w:tcPr>
            <w:tcW w:w="6840" w:type="dxa"/>
          </w:tcPr>
          <w:p w:rsidR="002948D9" w:rsidRPr="00C4123B" w:rsidRDefault="002948D9" w:rsidP="0037504B">
            <w:pPr>
              <w:spacing w:after="120"/>
            </w:pPr>
            <w:r w:rsidRPr="00C4123B">
              <w:t>Line 75 Change “a first-year arts coordinator” to “new arts coordinators”</w:t>
            </w:r>
          </w:p>
          <w:p w:rsidR="002948D9" w:rsidRPr="00C4123B" w:rsidRDefault="002948D9" w:rsidP="0037504B">
            <w:pPr>
              <w:spacing w:after="120"/>
            </w:pPr>
            <w:r w:rsidRPr="00C4123B">
              <w:t>Reason: Clarity</w:t>
            </w:r>
          </w:p>
          <w:p w:rsidR="002948D9" w:rsidRPr="00C4123B" w:rsidRDefault="002948D9" w:rsidP="00EF69B3">
            <w:pPr>
              <w:spacing w:after="60"/>
            </w:pPr>
            <w:r w:rsidRPr="00C4123B">
              <w:t>Note: Match case</w:t>
            </w:r>
          </w:p>
        </w:tc>
        <w:tc>
          <w:tcPr>
            <w:tcW w:w="3780" w:type="dxa"/>
          </w:tcPr>
          <w:p w:rsidR="002948D9" w:rsidRPr="00C4123B" w:rsidRDefault="00F70642" w:rsidP="0037504B">
            <w:pPr>
              <w:spacing w:after="120"/>
              <w:rPr>
                <w:rFonts w:cs="Arial"/>
                <w:bCs/>
                <w:color w:val="000000"/>
              </w:rPr>
            </w:pPr>
            <w:r w:rsidRPr="00C4123B">
              <w:rPr>
                <w:rFonts w:cs="Arial"/>
                <w:bCs/>
                <w:szCs w:val="24"/>
              </w:rPr>
              <w:t>Recommended</w:t>
            </w:r>
            <w:r w:rsidR="005472D2" w:rsidRPr="00C4123B">
              <w:rPr>
                <w:rFonts w:cs="Arial"/>
                <w:bCs/>
                <w:szCs w:val="24"/>
              </w:rPr>
              <w:t>:</w:t>
            </w:r>
            <w:r w:rsidR="00771127" w:rsidRPr="00C4123B">
              <w:rPr>
                <w:rFonts w:cs="Arial"/>
                <w:bCs/>
                <w:color w:val="000000"/>
              </w:rPr>
              <w:t xml:space="preserve"> change </w:t>
            </w:r>
            <w:r w:rsidR="005472D2" w:rsidRPr="00C4123B">
              <w:rPr>
                <w:rFonts w:cs="Arial"/>
                <w:bCs/>
                <w:color w:val="000000"/>
              </w:rPr>
              <w:t xml:space="preserve">to </w:t>
            </w:r>
            <w:r w:rsidR="00771127" w:rsidRPr="00C4123B">
              <w:rPr>
                <w:rFonts w:cs="Arial"/>
                <w:bCs/>
                <w:color w:val="000000"/>
              </w:rPr>
              <w:t>“first-year arts coordinators”</w:t>
            </w:r>
          </w:p>
        </w:tc>
      </w:tr>
      <w:tr w:rsidR="0076293E" w:rsidRPr="00C4123B" w:rsidTr="00A87E5A">
        <w:trPr>
          <w:cantSplit/>
        </w:trPr>
        <w:tc>
          <w:tcPr>
            <w:tcW w:w="715" w:type="dxa"/>
          </w:tcPr>
          <w:p w:rsidR="002948D9" w:rsidRPr="00C4123B" w:rsidRDefault="008D6ABF" w:rsidP="0037504B">
            <w:pPr>
              <w:spacing w:after="120"/>
            </w:pPr>
            <w:r>
              <w:t>7</w:t>
            </w:r>
          </w:p>
        </w:tc>
        <w:tc>
          <w:tcPr>
            <w:tcW w:w="1530" w:type="dxa"/>
          </w:tcPr>
          <w:p w:rsidR="002948D9" w:rsidRPr="00C4123B" w:rsidRDefault="002948D9" w:rsidP="0037504B">
            <w:pPr>
              <w:spacing w:after="120"/>
            </w:pPr>
            <w:r w:rsidRPr="00C4123B">
              <w:t>Barber</w:t>
            </w:r>
          </w:p>
        </w:tc>
        <w:tc>
          <w:tcPr>
            <w:tcW w:w="810" w:type="dxa"/>
          </w:tcPr>
          <w:p w:rsidR="002948D9" w:rsidRPr="00C4123B" w:rsidRDefault="002948D9" w:rsidP="0037504B">
            <w:pPr>
              <w:spacing w:after="120"/>
            </w:pPr>
            <w:r w:rsidRPr="00C4123B">
              <w:t>4</w:t>
            </w:r>
          </w:p>
        </w:tc>
        <w:tc>
          <w:tcPr>
            <w:tcW w:w="6840" w:type="dxa"/>
          </w:tcPr>
          <w:p w:rsidR="002948D9" w:rsidRPr="00C4123B" w:rsidRDefault="002948D9" w:rsidP="0037504B">
            <w:pPr>
              <w:spacing w:after="120"/>
            </w:pPr>
            <w:r w:rsidRPr="00C4123B">
              <w:t>Line 96 Change “for, of, and as” to “for, of&lt; and during”</w:t>
            </w:r>
          </w:p>
          <w:p w:rsidR="002948D9" w:rsidRPr="00C4123B" w:rsidRDefault="002948D9" w:rsidP="0037504B">
            <w:pPr>
              <w:spacing w:after="120"/>
            </w:pPr>
            <w:r w:rsidRPr="00C4123B">
              <w:t>Reason: Clarity</w:t>
            </w:r>
          </w:p>
          <w:p w:rsidR="002948D9" w:rsidRPr="00C4123B" w:rsidRDefault="002948D9" w:rsidP="00EF69B3">
            <w:pPr>
              <w:spacing w:after="60"/>
            </w:pPr>
            <w:r w:rsidRPr="00C4123B">
              <w:t>Note: The last “as” didn’t really make sense</w:t>
            </w:r>
          </w:p>
        </w:tc>
        <w:tc>
          <w:tcPr>
            <w:tcW w:w="3780" w:type="dxa"/>
          </w:tcPr>
          <w:p w:rsidR="005472D2" w:rsidRPr="00C4123B" w:rsidRDefault="00873FC5" w:rsidP="0037504B">
            <w:pPr>
              <w:spacing w:after="120"/>
              <w:rPr>
                <w:rFonts w:cs="Arial"/>
                <w:bCs/>
                <w:color w:val="000000"/>
              </w:rPr>
            </w:pPr>
            <w:r w:rsidRPr="00C4123B">
              <w:rPr>
                <w:rFonts w:cs="Arial"/>
                <w:bCs/>
                <w:color w:val="000000"/>
              </w:rPr>
              <w:t xml:space="preserve">Writers’ </w:t>
            </w:r>
            <w:r w:rsidR="00A23E5B" w:rsidRPr="00C4123B">
              <w:rPr>
                <w:rFonts w:cs="Arial"/>
                <w:bCs/>
                <w:color w:val="000000"/>
              </w:rPr>
              <w:t>Discretion</w:t>
            </w:r>
          </w:p>
        </w:tc>
      </w:tr>
      <w:tr w:rsidR="0076293E" w:rsidRPr="00C4123B" w:rsidTr="00EF69B3">
        <w:trPr>
          <w:cantSplit/>
          <w:trHeight w:val="242"/>
        </w:trPr>
        <w:tc>
          <w:tcPr>
            <w:tcW w:w="715" w:type="dxa"/>
          </w:tcPr>
          <w:p w:rsidR="002948D9" w:rsidRPr="00C4123B" w:rsidRDefault="008D6ABF" w:rsidP="00EF69B3">
            <w:pPr>
              <w:spacing w:after="60"/>
            </w:pPr>
            <w:r>
              <w:t>8</w:t>
            </w:r>
          </w:p>
        </w:tc>
        <w:tc>
          <w:tcPr>
            <w:tcW w:w="1530" w:type="dxa"/>
          </w:tcPr>
          <w:p w:rsidR="002948D9" w:rsidRPr="00C4123B" w:rsidRDefault="002948D9" w:rsidP="00EF69B3">
            <w:pPr>
              <w:spacing w:after="60"/>
            </w:pPr>
            <w:proofErr w:type="spellStart"/>
            <w:r w:rsidRPr="00C4123B">
              <w:t>Cotner</w:t>
            </w:r>
            <w:proofErr w:type="spellEnd"/>
          </w:p>
        </w:tc>
        <w:tc>
          <w:tcPr>
            <w:tcW w:w="810" w:type="dxa"/>
          </w:tcPr>
          <w:p w:rsidR="002948D9" w:rsidRPr="00C4123B" w:rsidRDefault="002948D9" w:rsidP="00EF69B3">
            <w:pPr>
              <w:spacing w:after="60"/>
            </w:pPr>
            <w:r w:rsidRPr="00C4123B">
              <w:t>4</w:t>
            </w:r>
          </w:p>
        </w:tc>
        <w:tc>
          <w:tcPr>
            <w:tcW w:w="6840" w:type="dxa"/>
          </w:tcPr>
          <w:p w:rsidR="002948D9" w:rsidRPr="00C4123B" w:rsidRDefault="002948D9" w:rsidP="00EF69B3">
            <w:pPr>
              <w:spacing w:after="60"/>
            </w:pPr>
            <w:r w:rsidRPr="00C4123B">
              <w:t>Line 100, comment: change TK to PK</w:t>
            </w:r>
          </w:p>
        </w:tc>
        <w:tc>
          <w:tcPr>
            <w:tcW w:w="3780" w:type="dxa"/>
          </w:tcPr>
          <w:p w:rsidR="002948D9" w:rsidRPr="00C4123B" w:rsidRDefault="00873FC5" w:rsidP="00EF69B3">
            <w:pPr>
              <w:spacing w:after="60"/>
              <w:rPr>
                <w:rFonts w:cs="Arial"/>
                <w:bCs/>
                <w:color w:val="000000"/>
              </w:rPr>
            </w:pPr>
            <w:r w:rsidRPr="00EF69B3">
              <w:t>Not</w:t>
            </w:r>
            <w:r w:rsidRPr="00C4123B">
              <w:rPr>
                <w:rFonts w:cs="Arial"/>
                <w:bCs/>
                <w:color w:val="000000"/>
              </w:rPr>
              <w:t xml:space="preserve"> </w:t>
            </w:r>
            <w:r w:rsidR="00F70642" w:rsidRPr="00C4123B">
              <w:rPr>
                <w:rFonts w:cs="Arial"/>
                <w:bCs/>
                <w:color w:val="000000"/>
              </w:rPr>
              <w:t>Recommended</w:t>
            </w:r>
          </w:p>
        </w:tc>
      </w:tr>
      <w:tr w:rsidR="0076293E" w:rsidRPr="00C4123B" w:rsidTr="00A87E5A">
        <w:trPr>
          <w:cantSplit/>
        </w:trPr>
        <w:tc>
          <w:tcPr>
            <w:tcW w:w="715" w:type="dxa"/>
          </w:tcPr>
          <w:p w:rsidR="002948D9" w:rsidRPr="00C4123B" w:rsidRDefault="008D6ABF" w:rsidP="0037504B">
            <w:pPr>
              <w:spacing w:after="120"/>
            </w:pPr>
            <w:r>
              <w:t>9</w:t>
            </w:r>
          </w:p>
        </w:tc>
        <w:tc>
          <w:tcPr>
            <w:tcW w:w="1530" w:type="dxa"/>
          </w:tcPr>
          <w:p w:rsidR="002948D9" w:rsidRPr="00C4123B" w:rsidRDefault="002948D9" w:rsidP="0037504B">
            <w:pPr>
              <w:spacing w:after="120"/>
            </w:pPr>
            <w:proofErr w:type="spellStart"/>
            <w:r w:rsidRPr="00C4123B">
              <w:t>Cotner</w:t>
            </w:r>
            <w:proofErr w:type="spellEnd"/>
          </w:p>
        </w:tc>
        <w:tc>
          <w:tcPr>
            <w:tcW w:w="810" w:type="dxa"/>
          </w:tcPr>
          <w:p w:rsidR="002948D9" w:rsidRPr="00C4123B" w:rsidRDefault="002948D9" w:rsidP="0037504B">
            <w:pPr>
              <w:spacing w:after="120"/>
            </w:pPr>
            <w:r w:rsidRPr="00C4123B">
              <w:t>5</w:t>
            </w:r>
          </w:p>
        </w:tc>
        <w:tc>
          <w:tcPr>
            <w:tcW w:w="6840" w:type="dxa"/>
          </w:tcPr>
          <w:p w:rsidR="002948D9" w:rsidRPr="00C4123B" w:rsidRDefault="002948D9" w:rsidP="00EF69B3">
            <w:pPr>
              <w:spacing w:after="60"/>
            </w:pPr>
            <w:r w:rsidRPr="00C4123B">
              <w:t>Line 115, comment: would you consider adding to end of paragraph, "that directly address learning of salient and relevant practices of each discipline.”</w:t>
            </w:r>
          </w:p>
        </w:tc>
        <w:tc>
          <w:tcPr>
            <w:tcW w:w="3780" w:type="dxa"/>
          </w:tcPr>
          <w:p w:rsidR="005472D2" w:rsidRPr="00C4123B" w:rsidRDefault="00873FC5" w:rsidP="0037504B">
            <w:pPr>
              <w:spacing w:after="120"/>
              <w:rPr>
                <w:rFonts w:cs="Arial"/>
                <w:bCs/>
                <w:color w:val="000000"/>
              </w:rPr>
            </w:pPr>
            <w:r w:rsidRPr="00C4123B">
              <w:rPr>
                <w:rFonts w:cs="Arial"/>
                <w:bCs/>
                <w:color w:val="000000"/>
              </w:rPr>
              <w:t>Writers’ Discretion</w:t>
            </w:r>
          </w:p>
        </w:tc>
      </w:tr>
      <w:tr w:rsidR="0076293E" w:rsidRPr="00C4123B" w:rsidTr="00A87E5A">
        <w:trPr>
          <w:cantSplit/>
        </w:trPr>
        <w:tc>
          <w:tcPr>
            <w:tcW w:w="715" w:type="dxa"/>
          </w:tcPr>
          <w:p w:rsidR="002948D9" w:rsidRPr="00C4123B" w:rsidRDefault="002948D9" w:rsidP="0037504B">
            <w:pPr>
              <w:spacing w:after="120"/>
            </w:pPr>
            <w:r w:rsidRPr="00C4123B">
              <w:t>1</w:t>
            </w:r>
            <w:r w:rsidR="008D6ABF">
              <w:t>0</w:t>
            </w:r>
          </w:p>
        </w:tc>
        <w:tc>
          <w:tcPr>
            <w:tcW w:w="1530" w:type="dxa"/>
          </w:tcPr>
          <w:p w:rsidR="002948D9" w:rsidRPr="00C4123B" w:rsidRDefault="002948D9" w:rsidP="0037504B">
            <w:pPr>
              <w:spacing w:after="120"/>
            </w:pPr>
            <w:r w:rsidRPr="00C4123B">
              <w:t>Barber</w:t>
            </w:r>
          </w:p>
        </w:tc>
        <w:tc>
          <w:tcPr>
            <w:tcW w:w="810" w:type="dxa"/>
          </w:tcPr>
          <w:p w:rsidR="002948D9" w:rsidRPr="00C4123B" w:rsidRDefault="002948D9" w:rsidP="0037504B">
            <w:pPr>
              <w:spacing w:after="120"/>
            </w:pPr>
            <w:r w:rsidRPr="00C4123B">
              <w:t>6</w:t>
            </w:r>
          </w:p>
        </w:tc>
        <w:tc>
          <w:tcPr>
            <w:tcW w:w="6840" w:type="dxa"/>
          </w:tcPr>
          <w:p w:rsidR="002948D9" w:rsidRPr="00C4123B" w:rsidRDefault="002948D9" w:rsidP="0037504B">
            <w:pPr>
              <w:spacing w:after="120"/>
            </w:pPr>
            <w:r w:rsidRPr="00C4123B">
              <w:t>Line 136 Consider changing title of “safety links” in appendix to “Safety information websites related to the arts”</w:t>
            </w:r>
          </w:p>
          <w:p w:rsidR="002948D9" w:rsidRPr="00C4123B" w:rsidRDefault="002948D9" w:rsidP="0037504B">
            <w:pPr>
              <w:spacing w:after="120"/>
            </w:pPr>
            <w:r w:rsidRPr="00C4123B">
              <w:t>Reason: Clarity</w:t>
            </w:r>
          </w:p>
          <w:p w:rsidR="002948D9" w:rsidRPr="00C4123B" w:rsidRDefault="002948D9" w:rsidP="00EF69B3">
            <w:pPr>
              <w:spacing w:after="60"/>
            </w:pPr>
            <w:r w:rsidRPr="00C4123B">
              <w:t>Note: The term “safety links” is too informal</w:t>
            </w:r>
          </w:p>
        </w:tc>
        <w:tc>
          <w:tcPr>
            <w:tcW w:w="3780" w:type="dxa"/>
          </w:tcPr>
          <w:p w:rsidR="002948D9" w:rsidRPr="00C4123B" w:rsidRDefault="001576E5" w:rsidP="0037504B">
            <w:pPr>
              <w:spacing w:after="120"/>
              <w:rPr>
                <w:rFonts w:cs="Arial"/>
                <w:bCs/>
                <w:color w:val="000000"/>
              </w:rPr>
            </w:pPr>
            <w:r w:rsidRPr="008D6ABF">
              <w:rPr>
                <w:rFonts w:cs="Arial"/>
                <w:bCs/>
                <w:color w:val="000000"/>
              </w:rPr>
              <w:t>Recommended:</w:t>
            </w:r>
            <w:r w:rsidRPr="008D6ABF">
              <w:rPr>
                <w:rFonts w:cs="Arial"/>
              </w:rPr>
              <w:t xml:space="preserve"> c</w:t>
            </w:r>
            <w:r w:rsidR="005472D2" w:rsidRPr="008D6ABF">
              <w:rPr>
                <w:rFonts w:cs="Arial"/>
              </w:rPr>
              <w:t>hange title to Safety Information and Resources</w:t>
            </w:r>
          </w:p>
        </w:tc>
      </w:tr>
      <w:tr w:rsidR="0076293E" w:rsidRPr="00C4123B" w:rsidTr="00A87E5A">
        <w:trPr>
          <w:cantSplit/>
        </w:trPr>
        <w:tc>
          <w:tcPr>
            <w:tcW w:w="715" w:type="dxa"/>
          </w:tcPr>
          <w:p w:rsidR="002948D9" w:rsidRPr="00C4123B" w:rsidRDefault="008D6ABF" w:rsidP="0037504B">
            <w:pPr>
              <w:spacing w:after="120"/>
            </w:pPr>
            <w:r>
              <w:t>11</w:t>
            </w:r>
          </w:p>
        </w:tc>
        <w:tc>
          <w:tcPr>
            <w:tcW w:w="1530" w:type="dxa"/>
          </w:tcPr>
          <w:p w:rsidR="002948D9" w:rsidRPr="00C4123B" w:rsidRDefault="002948D9" w:rsidP="0037504B">
            <w:pPr>
              <w:spacing w:after="120"/>
            </w:pPr>
            <w:proofErr w:type="spellStart"/>
            <w:r w:rsidRPr="00C4123B">
              <w:t>Cotner</w:t>
            </w:r>
            <w:proofErr w:type="spellEnd"/>
          </w:p>
        </w:tc>
        <w:tc>
          <w:tcPr>
            <w:tcW w:w="810" w:type="dxa"/>
          </w:tcPr>
          <w:p w:rsidR="002948D9" w:rsidRPr="00C4123B" w:rsidRDefault="002948D9" w:rsidP="0037504B">
            <w:pPr>
              <w:spacing w:after="120"/>
            </w:pPr>
            <w:r w:rsidRPr="00C4123B">
              <w:t>6</w:t>
            </w:r>
          </w:p>
        </w:tc>
        <w:tc>
          <w:tcPr>
            <w:tcW w:w="6840" w:type="dxa"/>
          </w:tcPr>
          <w:p w:rsidR="002948D9" w:rsidRPr="00C4123B" w:rsidRDefault="002948D9" w:rsidP="00EF69B3">
            <w:pPr>
              <w:spacing w:after="60"/>
            </w:pPr>
            <w:r w:rsidRPr="00C4123B">
              <w:t>Line 141, comment: would you consider recommending reputable peer-reviewed journals of research in each discipline?</w:t>
            </w:r>
          </w:p>
        </w:tc>
        <w:tc>
          <w:tcPr>
            <w:tcW w:w="3780" w:type="dxa"/>
          </w:tcPr>
          <w:p w:rsidR="002948D9" w:rsidRPr="00C4123B" w:rsidRDefault="000D7D90" w:rsidP="0037504B">
            <w:pPr>
              <w:spacing w:after="120"/>
              <w:rPr>
                <w:rFonts w:cs="Arial"/>
                <w:bCs/>
                <w:color w:val="000000"/>
              </w:rPr>
            </w:pPr>
            <w:r w:rsidRPr="00C4123B">
              <w:rPr>
                <w:rFonts w:cs="Arial"/>
                <w:bCs/>
                <w:color w:val="000000"/>
              </w:rPr>
              <w:t>No</w:t>
            </w:r>
            <w:r w:rsidR="00870A6F" w:rsidRPr="00C4123B">
              <w:rPr>
                <w:rFonts w:cs="Arial"/>
                <w:bCs/>
                <w:color w:val="000000"/>
              </w:rPr>
              <w:t xml:space="preserve">t </w:t>
            </w:r>
            <w:r w:rsidR="00F70642" w:rsidRPr="00C4123B">
              <w:rPr>
                <w:rFonts w:cs="Arial"/>
                <w:bCs/>
                <w:color w:val="000000"/>
              </w:rPr>
              <w:t>Recommended</w:t>
            </w:r>
            <w:r w:rsidR="00870A6F" w:rsidRPr="00C4123B">
              <w:rPr>
                <w:rFonts w:cs="Arial"/>
                <w:bCs/>
                <w:color w:val="000000"/>
              </w:rPr>
              <w:t>: See Appendix J</w:t>
            </w:r>
          </w:p>
        </w:tc>
      </w:tr>
      <w:tr w:rsidR="0076293E" w:rsidRPr="00C4123B" w:rsidTr="00A87E5A">
        <w:trPr>
          <w:cantSplit/>
        </w:trPr>
        <w:tc>
          <w:tcPr>
            <w:tcW w:w="715" w:type="dxa"/>
          </w:tcPr>
          <w:p w:rsidR="004409F2" w:rsidRPr="00C4123B" w:rsidRDefault="008D6ABF" w:rsidP="0037504B">
            <w:pPr>
              <w:spacing w:after="120"/>
            </w:pPr>
            <w:r>
              <w:t>12</w:t>
            </w:r>
          </w:p>
        </w:tc>
        <w:tc>
          <w:tcPr>
            <w:tcW w:w="1530" w:type="dxa"/>
          </w:tcPr>
          <w:p w:rsidR="004409F2" w:rsidRPr="00C4123B" w:rsidRDefault="004409F2" w:rsidP="0037504B">
            <w:pPr>
              <w:spacing w:after="120"/>
            </w:pPr>
            <w:r w:rsidRPr="00C4123B">
              <w:t>Brunel</w:t>
            </w:r>
          </w:p>
        </w:tc>
        <w:tc>
          <w:tcPr>
            <w:tcW w:w="810" w:type="dxa"/>
          </w:tcPr>
          <w:p w:rsidR="004409F2" w:rsidRPr="00C4123B" w:rsidRDefault="004409F2" w:rsidP="0037504B">
            <w:pPr>
              <w:spacing w:after="120"/>
            </w:pPr>
            <w:r w:rsidRPr="00C4123B">
              <w:t>n/a</w:t>
            </w:r>
          </w:p>
        </w:tc>
        <w:tc>
          <w:tcPr>
            <w:tcW w:w="6840" w:type="dxa"/>
          </w:tcPr>
          <w:p w:rsidR="004409F2" w:rsidRPr="00C4123B" w:rsidRDefault="004409F2" w:rsidP="00EF69B3">
            <w:pPr>
              <w:spacing w:after="60"/>
            </w:pPr>
            <w:r w:rsidRPr="00C4123B">
              <w:t>I grew angry at trying to decipher all the information thrown at me here.  Why is this so long?</w:t>
            </w:r>
          </w:p>
        </w:tc>
        <w:tc>
          <w:tcPr>
            <w:tcW w:w="3780" w:type="dxa"/>
          </w:tcPr>
          <w:p w:rsidR="004409F2" w:rsidRPr="00C4123B" w:rsidRDefault="004409F2" w:rsidP="0037504B">
            <w:pPr>
              <w:spacing w:after="120"/>
              <w:rPr>
                <w:rFonts w:cs="Arial"/>
                <w:bCs/>
                <w:color w:val="000000"/>
              </w:rPr>
            </w:pPr>
            <w:r w:rsidRPr="00C4123B">
              <w:rPr>
                <w:rFonts w:cs="Arial"/>
                <w:bCs/>
                <w:color w:val="000000"/>
              </w:rPr>
              <w:t>Non-</w:t>
            </w:r>
            <w:r w:rsidR="00F70642" w:rsidRPr="00C4123B">
              <w:rPr>
                <w:rFonts w:cs="Arial"/>
                <w:bCs/>
                <w:color w:val="000000"/>
              </w:rPr>
              <w:t>Actionable</w:t>
            </w:r>
          </w:p>
        </w:tc>
      </w:tr>
      <w:tr w:rsidR="0076293E" w:rsidRPr="00C4123B" w:rsidTr="00A87E5A">
        <w:trPr>
          <w:cantSplit/>
        </w:trPr>
        <w:tc>
          <w:tcPr>
            <w:tcW w:w="715" w:type="dxa"/>
          </w:tcPr>
          <w:p w:rsidR="00064159" w:rsidRPr="00C4123B" w:rsidRDefault="008D6ABF" w:rsidP="0037504B">
            <w:pPr>
              <w:spacing w:after="120"/>
            </w:pPr>
            <w:r>
              <w:t>13</w:t>
            </w:r>
          </w:p>
        </w:tc>
        <w:tc>
          <w:tcPr>
            <w:tcW w:w="1530" w:type="dxa"/>
          </w:tcPr>
          <w:p w:rsidR="00064159" w:rsidRPr="00C4123B" w:rsidRDefault="00064159" w:rsidP="0037504B">
            <w:pPr>
              <w:spacing w:after="120"/>
            </w:pPr>
            <w:proofErr w:type="spellStart"/>
            <w:r w:rsidRPr="00C4123B">
              <w:t>Darnaud</w:t>
            </w:r>
            <w:proofErr w:type="spellEnd"/>
          </w:p>
        </w:tc>
        <w:tc>
          <w:tcPr>
            <w:tcW w:w="810" w:type="dxa"/>
          </w:tcPr>
          <w:p w:rsidR="00064159" w:rsidRPr="00C4123B" w:rsidRDefault="00064159" w:rsidP="0037504B">
            <w:pPr>
              <w:spacing w:after="120"/>
            </w:pPr>
            <w:r w:rsidRPr="00C4123B">
              <w:t>n/a</w:t>
            </w:r>
          </w:p>
        </w:tc>
        <w:tc>
          <w:tcPr>
            <w:tcW w:w="6840" w:type="dxa"/>
          </w:tcPr>
          <w:p w:rsidR="00064159" w:rsidRPr="00C4123B" w:rsidRDefault="00064159" w:rsidP="00EF69B3">
            <w:pPr>
              <w:spacing w:after="60"/>
            </w:pPr>
            <w:r w:rsidRPr="00C4123B">
              <w:t>Accessible curriculum  however, current grades 6-8 teachers need musical training and planning time.</w:t>
            </w:r>
          </w:p>
        </w:tc>
        <w:tc>
          <w:tcPr>
            <w:tcW w:w="3780" w:type="dxa"/>
          </w:tcPr>
          <w:p w:rsidR="00064159" w:rsidRPr="00C4123B" w:rsidRDefault="00F204FE" w:rsidP="0037504B">
            <w:pPr>
              <w:spacing w:after="120"/>
              <w:rPr>
                <w:rFonts w:cs="Arial"/>
                <w:bCs/>
                <w:color w:val="000000"/>
              </w:rPr>
            </w:pPr>
            <w:r w:rsidRPr="00C4123B">
              <w:rPr>
                <w:rFonts w:cs="Arial"/>
                <w:bCs/>
                <w:color w:val="000000"/>
              </w:rPr>
              <w:t>Non-</w:t>
            </w:r>
            <w:r w:rsidR="00F70642" w:rsidRPr="00C4123B">
              <w:rPr>
                <w:rFonts w:cs="Arial"/>
                <w:bCs/>
                <w:color w:val="000000"/>
              </w:rPr>
              <w:t>Actionable</w:t>
            </w:r>
          </w:p>
        </w:tc>
      </w:tr>
      <w:tr w:rsidR="0076293E" w:rsidRPr="00C4123B" w:rsidTr="00A87E5A">
        <w:trPr>
          <w:cantSplit/>
        </w:trPr>
        <w:tc>
          <w:tcPr>
            <w:tcW w:w="715" w:type="dxa"/>
          </w:tcPr>
          <w:p w:rsidR="000550B2" w:rsidRPr="00C4123B" w:rsidRDefault="008D6ABF" w:rsidP="0037504B">
            <w:pPr>
              <w:spacing w:after="120"/>
            </w:pPr>
            <w:r>
              <w:t>14</w:t>
            </w:r>
          </w:p>
        </w:tc>
        <w:tc>
          <w:tcPr>
            <w:tcW w:w="1530" w:type="dxa"/>
          </w:tcPr>
          <w:p w:rsidR="000550B2" w:rsidRPr="00C4123B" w:rsidRDefault="000550B2" w:rsidP="0037504B">
            <w:pPr>
              <w:spacing w:after="120"/>
            </w:pPr>
            <w:proofErr w:type="spellStart"/>
            <w:r w:rsidRPr="00C4123B">
              <w:t>Mezin-williams</w:t>
            </w:r>
            <w:proofErr w:type="spellEnd"/>
          </w:p>
        </w:tc>
        <w:tc>
          <w:tcPr>
            <w:tcW w:w="810" w:type="dxa"/>
          </w:tcPr>
          <w:p w:rsidR="000550B2" w:rsidRPr="00C4123B" w:rsidRDefault="004409F2" w:rsidP="0037504B">
            <w:pPr>
              <w:spacing w:after="120"/>
            </w:pPr>
            <w:r w:rsidRPr="00C4123B">
              <w:t>n/a</w:t>
            </w:r>
          </w:p>
        </w:tc>
        <w:tc>
          <w:tcPr>
            <w:tcW w:w="6840" w:type="dxa"/>
          </w:tcPr>
          <w:p w:rsidR="000550B2" w:rsidRPr="00C4123B" w:rsidRDefault="000550B2" w:rsidP="00EF69B3">
            <w:pPr>
              <w:spacing w:after="60"/>
            </w:pPr>
            <w:r w:rsidRPr="00C4123B">
              <w:t>Accessible yet teachers in grade 6-8 will initially need support and training.</w:t>
            </w:r>
          </w:p>
        </w:tc>
        <w:tc>
          <w:tcPr>
            <w:tcW w:w="3780" w:type="dxa"/>
          </w:tcPr>
          <w:p w:rsidR="000550B2" w:rsidRPr="00C4123B" w:rsidRDefault="00F204FE" w:rsidP="0037504B">
            <w:pPr>
              <w:spacing w:after="120"/>
              <w:rPr>
                <w:rFonts w:cs="Arial"/>
                <w:bCs/>
                <w:color w:val="000000"/>
              </w:rPr>
            </w:pPr>
            <w:r w:rsidRPr="00C4123B">
              <w:rPr>
                <w:rFonts w:cs="Arial"/>
                <w:bCs/>
                <w:color w:val="000000"/>
              </w:rPr>
              <w:t>Non-</w:t>
            </w:r>
            <w:r w:rsidR="00F70642" w:rsidRPr="00C4123B">
              <w:rPr>
                <w:rFonts w:cs="Arial"/>
                <w:bCs/>
                <w:color w:val="000000"/>
              </w:rPr>
              <w:t>Actionable</w:t>
            </w:r>
          </w:p>
        </w:tc>
      </w:tr>
      <w:tr w:rsidR="0076293E" w:rsidRPr="00C4123B" w:rsidTr="00A87E5A">
        <w:trPr>
          <w:cantSplit/>
        </w:trPr>
        <w:tc>
          <w:tcPr>
            <w:tcW w:w="715" w:type="dxa"/>
          </w:tcPr>
          <w:p w:rsidR="002948D9" w:rsidRPr="00C4123B" w:rsidRDefault="008D6ABF" w:rsidP="0037504B">
            <w:pPr>
              <w:spacing w:after="120"/>
            </w:pPr>
            <w:r>
              <w:lastRenderedPageBreak/>
              <w:t>15</w:t>
            </w:r>
          </w:p>
        </w:tc>
        <w:tc>
          <w:tcPr>
            <w:tcW w:w="1530" w:type="dxa"/>
          </w:tcPr>
          <w:p w:rsidR="002948D9" w:rsidRPr="00C4123B" w:rsidRDefault="002948D9" w:rsidP="0037504B">
            <w:pPr>
              <w:spacing w:after="120"/>
            </w:pPr>
            <w:r w:rsidRPr="00C4123B">
              <w:t>Hernandez</w:t>
            </w:r>
          </w:p>
        </w:tc>
        <w:tc>
          <w:tcPr>
            <w:tcW w:w="810" w:type="dxa"/>
          </w:tcPr>
          <w:p w:rsidR="002948D9" w:rsidRPr="00C4123B" w:rsidRDefault="002948D9" w:rsidP="0037504B">
            <w:pPr>
              <w:spacing w:after="120"/>
            </w:pPr>
            <w:r w:rsidRPr="00C4123B">
              <w:t>n/a</w:t>
            </w:r>
          </w:p>
        </w:tc>
        <w:tc>
          <w:tcPr>
            <w:tcW w:w="6840" w:type="dxa"/>
          </w:tcPr>
          <w:p w:rsidR="002948D9" w:rsidRPr="00C4123B" w:rsidRDefault="002948D9" w:rsidP="00EF69B3">
            <w:pPr>
              <w:spacing w:after="60"/>
            </w:pPr>
            <w:r w:rsidRPr="00C4123B">
              <w:t>I read Chapter 5 line 429 - 481   I found the Framework easy to read and follow. I liked the continuity from one grade level to the next. I think is doable and in the long run with proper training Multiple Subject teachers could implement 20 - 30 minutes of music a couple of times per week. For now I think that there is a big gap because of the lack of support and training.</w:t>
            </w:r>
          </w:p>
        </w:tc>
        <w:tc>
          <w:tcPr>
            <w:tcW w:w="3780" w:type="dxa"/>
          </w:tcPr>
          <w:p w:rsidR="002948D9" w:rsidRPr="00C4123B" w:rsidRDefault="002948D9" w:rsidP="0037504B">
            <w:pPr>
              <w:spacing w:after="120"/>
              <w:rPr>
                <w:rFonts w:cs="Arial"/>
                <w:bCs/>
                <w:color w:val="000000"/>
              </w:rPr>
            </w:pPr>
            <w:r w:rsidRPr="00C4123B">
              <w:rPr>
                <w:rFonts w:cs="Arial"/>
                <w:bCs/>
                <w:color w:val="000000"/>
              </w:rPr>
              <w:t>Non-</w:t>
            </w:r>
            <w:r w:rsidR="00F70642" w:rsidRPr="00C4123B">
              <w:rPr>
                <w:rFonts w:cs="Arial"/>
                <w:bCs/>
                <w:color w:val="000000"/>
              </w:rPr>
              <w:t>Actionable</w:t>
            </w:r>
          </w:p>
        </w:tc>
      </w:tr>
      <w:tr w:rsidR="0076293E" w:rsidRPr="00C4123B" w:rsidTr="00A87E5A">
        <w:trPr>
          <w:cantSplit/>
        </w:trPr>
        <w:tc>
          <w:tcPr>
            <w:tcW w:w="715" w:type="dxa"/>
          </w:tcPr>
          <w:p w:rsidR="002948D9" w:rsidRPr="00C4123B" w:rsidRDefault="008D6ABF" w:rsidP="00EF69B3">
            <w:pPr>
              <w:spacing w:after="60"/>
            </w:pPr>
            <w:r>
              <w:t>16</w:t>
            </w:r>
          </w:p>
        </w:tc>
        <w:tc>
          <w:tcPr>
            <w:tcW w:w="1530" w:type="dxa"/>
          </w:tcPr>
          <w:p w:rsidR="002948D9" w:rsidRPr="00C4123B" w:rsidRDefault="002948D9" w:rsidP="00EF69B3">
            <w:pPr>
              <w:spacing w:after="60"/>
            </w:pPr>
            <w:r w:rsidRPr="00C4123B">
              <w:t>Potter</w:t>
            </w:r>
          </w:p>
        </w:tc>
        <w:tc>
          <w:tcPr>
            <w:tcW w:w="810" w:type="dxa"/>
          </w:tcPr>
          <w:p w:rsidR="002948D9" w:rsidRPr="00C4123B" w:rsidRDefault="002948D9" w:rsidP="00EF69B3">
            <w:pPr>
              <w:spacing w:after="60"/>
            </w:pPr>
            <w:r w:rsidRPr="00C4123B">
              <w:t>n/a</w:t>
            </w:r>
          </w:p>
        </w:tc>
        <w:tc>
          <w:tcPr>
            <w:tcW w:w="6840" w:type="dxa"/>
          </w:tcPr>
          <w:p w:rsidR="002948D9" w:rsidRPr="00C4123B" w:rsidRDefault="002948D9" w:rsidP="00EF69B3">
            <w:pPr>
              <w:spacing w:after="60"/>
            </w:pPr>
            <w:r w:rsidRPr="00C4123B">
              <w:t>Very good overview!</w:t>
            </w:r>
          </w:p>
        </w:tc>
        <w:tc>
          <w:tcPr>
            <w:tcW w:w="3780" w:type="dxa"/>
          </w:tcPr>
          <w:p w:rsidR="002948D9" w:rsidRPr="00EF69B3" w:rsidRDefault="002948D9" w:rsidP="00EF69B3">
            <w:pPr>
              <w:spacing w:after="60"/>
            </w:pPr>
            <w:r w:rsidRPr="00EF69B3">
              <w:t>Non-</w:t>
            </w:r>
            <w:r w:rsidR="00F70642" w:rsidRPr="00EF69B3">
              <w:t>Actionable</w:t>
            </w:r>
          </w:p>
        </w:tc>
      </w:tr>
      <w:tr w:rsidR="0076293E" w:rsidRPr="00C4123B" w:rsidTr="00A87E5A">
        <w:trPr>
          <w:cantSplit/>
        </w:trPr>
        <w:tc>
          <w:tcPr>
            <w:tcW w:w="715" w:type="dxa"/>
          </w:tcPr>
          <w:p w:rsidR="002948D9" w:rsidRPr="00C4123B" w:rsidRDefault="008D6ABF" w:rsidP="00EF69B3">
            <w:pPr>
              <w:spacing w:after="60"/>
            </w:pPr>
            <w:r>
              <w:t>17</w:t>
            </w:r>
          </w:p>
        </w:tc>
        <w:tc>
          <w:tcPr>
            <w:tcW w:w="1530" w:type="dxa"/>
          </w:tcPr>
          <w:p w:rsidR="002948D9" w:rsidRPr="00C4123B" w:rsidRDefault="002948D9" w:rsidP="00EF69B3">
            <w:pPr>
              <w:spacing w:after="60"/>
            </w:pPr>
            <w:r w:rsidRPr="00C4123B">
              <w:t>Ramirez</w:t>
            </w:r>
          </w:p>
        </w:tc>
        <w:tc>
          <w:tcPr>
            <w:tcW w:w="810" w:type="dxa"/>
          </w:tcPr>
          <w:p w:rsidR="002948D9" w:rsidRPr="00C4123B" w:rsidRDefault="002948D9" w:rsidP="00EF69B3">
            <w:pPr>
              <w:spacing w:after="60"/>
            </w:pPr>
            <w:r w:rsidRPr="00C4123B">
              <w:t>n/a</w:t>
            </w:r>
          </w:p>
        </w:tc>
        <w:tc>
          <w:tcPr>
            <w:tcW w:w="6840" w:type="dxa"/>
          </w:tcPr>
          <w:p w:rsidR="002948D9" w:rsidRPr="00C4123B" w:rsidRDefault="002948D9" w:rsidP="00EF69B3">
            <w:pPr>
              <w:spacing w:after="60"/>
            </w:pPr>
            <w:r w:rsidRPr="00C4123B">
              <w:t>I was not able to read the entire framework and only read three pages of the part about music.</w:t>
            </w:r>
          </w:p>
        </w:tc>
        <w:tc>
          <w:tcPr>
            <w:tcW w:w="3780" w:type="dxa"/>
          </w:tcPr>
          <w:p w:rsidR="002948D9" w:rsidRPr="00EF69B3" w:rsidRDefault="002948D9" w:rsidP="00EF69B3">
            <w:pPr>
              <w:spacing w:after="60"/>
            </w:pPr>
            <w:r w:rsidRPr="00EF69B3">
              <w:t>Non-</w:t>
            </w:r>
            <w:r w:rsidR="00F70642" w:rsidRPr="00EF69B3">
              <w:t>Actionable</w:t>
            </w:r>
          </w:p>
        </w:tc>
      </w:tr>
      <w:tr w:rsidR="0076293E" w:rsidRPr="00C4123B" w:rsidTr="00A87E5A">
        <w:trPr>
          <w:cantSplit/>
        </w:trPr>
        <w:tc>
          <w:tcPr>
            <w:tcW w:w="715" w:type="dxa"/>
          </w:tcPr>
          <w:p w:rsidR="002948D9" w:rsidRPr="00C4123B" w:rsidRDefault="008D6ABF" w:rsidP="00EF69B3">
            <w:pPr>
              <w:spacing w:after="60"/>
            </w:pPr>
            <w:r>
              <w:t>18</w:t>
            </w:r>
          </w:p>
        </w:tc>
        <w:tc>
          <w:tcPr>
            <w:tcW w:w="1530" w:type="dxa"/>
          </w:tcPr>
          <w:p w:rsidR="002948D9" w:rsidRPr="00C4123B" w:rsidRDefault="002948D9" w:rsidP="00EF69B3">
            <w:pPr>
              <w:spacing w:after="60"/>
            </w:pPr>
            <w:r w:rsidRPr="00C4123B">
              <w:t>Reedy</w:t>
            </w:r>
          </w:p>
        </w:tc>
        <w:tc>
          <w:tcPr>
            <w:tcW w:w="810" w:type="dxa"/>
          </w:tcPr>
          <w:p w:rsidR="002948D9" w:rsidRPr="00C4123B" w:rsidRDefault="002948D9" w:rsidP="00EF69B3">
            <w:pPr>
              <w:spacing w:after="60"/>
            </w:pPr>
            <w:r w:rsidRPr="00C4123B">
              <w:t>n/a</w:t>
            </w:r>
          </w:p>
        </w:tc>
        <w:tc>
          <w:tcPr>
            <w:tcW w:w="6840" w:type="dxa"/>
          </w:tcPr>
          <w:p w:rsidR="002948D9" w:rsidRPr="00C4123B" w:rsidRDefault="002948D9" w:rsidP="00EF69B3">
            <w:pPr>
              <w:spacing w:after="60"/>
            </w:pPr>
            <w:r w:rsidRPr="00C4123B">
              <w:t>Overall, nice. Especially good "action and process-oriented" line 33-34; inclusion of administration (though I want to read that chapter more thoroughly); nice inclusion of community partners; nice "not prescriptive" line 148 because that was a problem with the prior CA VAPA standards and framework; appreciate focus on inclusion &amp; equity. I like that dance is first. As an underrepresented art form, this is important.</w:t>
            </w:r>
          </w:p>
        </w:tc>
        <w:tc>
          <w:tcPr>
            <w:tcW w:w="3780" w:type="dxa"/>
          </w:tcPr>
          <w:p w:rsidR="002948D9" w:rsidRPr="00EF69B3" w:rsidRDefault="002948D9" w:rsidP="00EF69B3">
            <w:pPr>
              <w:spacing w:after="60"/>
            </w:pPr>
            <w:r w:rsidRPr="00EF69B3">
              <w:t>Non-</w:t>
            </w:r>
            <w:r w:rsidR="00F70642" w:rsidRPr="00EF69B3">
              <w:t>Actionable</w:t>
            </w:r>
          </w:p>
        </w:tc>
      </w:tr>
      <w:tr w:rsidR="0076293E" w:rsidRPr="00C4123B" w:rsidTr="00A87E5A">
        <w:trPr>
          <w:cantSplit/>
        </w:trPr>
        <w:tc>
          <w:tcPr>
            <w:tcW w:w="715" w:type="dxa"/>
          </w:tcPr>
          <w:p w:rsidR="002948D9" w:rsidRPr="00C4123B" w:rsidRDefault="008D6ABF" w:rsidP="00EF69B3">
            <w:pPr>
              <w:spacing w:after="60"/>
            </w:pPr>
            <w:r>
              <w:t>19</w:t>
            </w:r>
          </w:p>
        </w:tc>
        <w:tc>
          <w:tcPr>
            <w:tcW w:w="1530" w:type="dxa"/>
          </w:tcPr>
          <w:p w:rsidR="002948D9" w:rsidRPr="00C4123B" w:rsidRDefault="002948D9" w:rsidP="00EF69B3">
            <w:pPr>
              <w:spacing w:after="60"/>
            </w:pPr>
            <w:r w:rsidRPr="00C4123B">
              <w:t>Ruben</w:t>
            </w:r>
          </w:p>
        </w:tc>
        <w:tc>
          <w:tcPr>
            <w:tcW w:w="810" w:type="dxa"/>
          </w:tcPr>
          <w:p w:rsidR="002948D9" w:rsidRPr="00C4123B" w:rsidRDefault="002948D9" w:rsidP="00EF69B3">
            <w:pPr>
              <w:spacing w:after="60"/>
            </w:pPr>
            <w:r w:rsidRPr="00C4123B">
              <w:t>n/a</w:t>
            </w:r>
          </w:p>
        </w:tc>
        <w:tc>
          <w:tcPr>
            <w:tcW w:w="6840" w:type="dxa"/>
          </w:tcPr>
          <w:p w:rsidR="002948D9" w:rsidRPr="00C4123B" w:rsidRDefault="002948D9" w:rsidP="00EF69B3">
            <w:pPr>
              <w:spacing w:after="60"/>
            </w:pPr>
            <w:r w:rsidRPr="00C4123B">
              <w:t>Delete the first sentence ''All students have a desire, right, and ability to learn thus schools must offer opportunities for all learners.  Emphasize the concept of art as inquiry which, consequently, connects to other academic subjects.  Inquiry is buried within this document and needs to be one of the key points.</w:t>
            </w:r>
          </w:p>
        </w:tc>
        <w:tc>
          <w:tcPr>
            <w:tcW w:w="3780" w:type="dxa"/>
          </w:tcPr>
          <w:p w:rsidR="002948D9" w:rsidRPr="00EF69B3" w:rsidRDefault="00870A6F" w:rsidP="00EF69B3">
            <w:pPr>
              <w:spacing w:after="60"/>
            </w:pPr>
            <w:r w:rsidRPr="00EF69B3">
              <w:t>Non-</w:t>
            </w:r>
            <w:r w:rsidR="00F70642" w:rsidRPr="00EF69B3">
              <w:t>Actionable</w:t>
            </w:r>
            <w:r w:rsidRPr="00EF69B3">
              <w:t>: This sentence is not in current draft of chapter</w:t>
            </w:r>
          </w:p>
        </w:tc>
      </w:tr>
      <w:tr w:rsidR="0076293E" w:rsidRPr="00C4123B" w:rsidTr="00A87E5A">
        <w:trPr>
          <w:cantSplit/>
        </w:trPr>
        <w:tc>
          <w:tcPr>
            <w:tcW w:w="715" w:type="dxa"/>
          </w:tcPr>
          <w:p w:rsidR="003B6299" w:rsidRPr="00C4123B" w:rsidRDefault="008D6ABF" w:rsidP="00EF69B3">
            <w:pPr>
              <w:spacing w:after="60"/>
            </w:pPr>
            <w:r>
              <w:t>20</w:t>
            </w:r>
          </w:p>
        </w:tc>
        <w:tc>
          <w:tcPr>
            <w:tcW w:w="1530" w:type="dxa"/>
          </w:tcPr>
          <w:p w:rsidR="003B6299" w:rsidRPr="00C4123B" w:rsidRDefault="003B6299" w:rsidP="00EF69B3">
            <w:pPr>
              <w:spacing w:after="60"/>
            </w:pPr>
            <w:r w:rsidRPr="00C4123B">
              <w:t>Thompson</w:t>
            </w:r>
          </w:p>
        </w:tc>
        <w:tc>
          <w:tcPr>
            <w:tcW w:w="810" w:type="dxa"/>
          </w:tcPr>
          <w:p w:rsidR="003B6299" w:rsidRPr="00C4123B" w:rsidRDefault="003B6299" w:rsidP="00EF69B3">
            <w:pPr>
              <w:spacing w:after="60"/>
            </w:pPr>
            <w:r w:rsidRPr="00C4123B">
              <w:t>n/a</w:t>
            </w:r>
          </w:p>
        </w:tc>
        <w:tc>
          <w:tcPr>
            <w:tcW w:w="6840" w:type="dxa"/>
          </w:tcPr>
          <w:p w:rsidR="003B6299" w:rsidRPr="00C4123B" w:rsidRDefault="003B6299" w:rsidP="00EF69B3">
            <w:pPr>
              <w:spacing w:after="60"/>
            </w:pPr>
            <w:r w:rsidRPr="00C4123B">
              <w:t>Too Long</w:t>
            </w:r>
          </w:p>
        </w:tc>
        <w:tc>
          <w:tcPr>
            <w:tcW w:w="3780" w:type="dxa"/>
          </w:tcPr>
          <w:p w:rsidR="003B6299" w:rsidRPr="00EF69B3" w:rsidRDefault="00F204FE" w:rsidP="00EF69B3">
            <w:pPr>
              <w:spacing w:after="60"/>
            </w:pPr>
            <w:r w:rsidRPr="00EF69B3">
              <w:t>Non-</w:t>
            </w:r>
            <w:r w:rsidR="00F70642" w:rsidRPr="00EF69B3">
              <w:t>Actionable</w:t>
            </w:r>
          </w:p>
        </w:tc>
      </w:tr>
      <w:tr w:rsidR="0076293E" w:rsidRPr="00C4123B" w:rsidTr="00A87E5A">
        <w:trPr>
          <w:cantSplit/>
        </w:trPr>
        <w:tc>
          <w:tcPr>
            <w:tcW w:w="715" w:type="dxa"/>
          </w:tcPr>
          <w:p w:rsidR="00056852" w:rsidRPr="00C4123B" w:rsidRDefault="004409F2" w:rsidP="00EF69B3">
            <w:pPr>
              <w:spacing w:after="60"/>
            </w:pPr>
            <w:r w:rsidRPr="00C4123B">
              <w:t>2</w:t>
            </w:r>
            <w:r w:rsidR="008D6ABF">
              <w:t>1</w:t>
            </w:r>
          </w:p>
        </w:tc>
        <w:tc>
          <w:tcPr>
            <w:tcW w:w="1530" w:type="dxa"/>
          </w:tcPr>
          <w:p w:rsidR="00056852" w:rsidRPr="00C4123B" w:rsidRDefault="00056852" w:rsidP="00EF69B3">
            <w:pPr>
              <w:spacing w:after="60"/>
            </w:pPr>
            <w:r w:rsidRPr="00C4123B">
              <w:t xml:space="preserve">Van </w:t>
            </w:r>
            <w:proofErr w:type="spellStart"/>
            <w:r w:rsidRPr="00C4123B">
              <w:t>Dewark</w:t>
            </w:r>
            <w:proofErr w:type="spellEnd"/>
          </w:p>
        </w:tc>
        <w:tc>
          <w:tcPr>
            <w:tcW w:w="810" w:type="dxa"/>
          </w:tcPr>
          <w:p w:rsidR="00056852" w:rsidRPr="00C4123B" w:rsidRDefault="00056852" w:rsidP="00EF69B3">
            <w:pPr>
              <w:spacing w:after="60"/>
            </w:pPr>
            <w:r w:rsidRPr="00C4123B">
              <w:t>n/a</w:t>
            </w:r>
          </w:p>
        </w:tc>
        <w:tc>
          <w:tcPr>
            <w:tcW w:w="6840" w:type="dxa"/>
          </w:tcPr>
          <w:p w:rsidR="00056852" w:rsidRPr="00C4123B" w:rsidRDefault="00056852" w:rsidP="00EF69B3">
            <w:pPr>
              <w:spacing w:after="60"/>
            </w:pPr>
            <w:r w:rsidRPr="00C4123B">
              <w:t>Clear, strong</w:t>
            </w:r>
          </w:p>
        </w:tc>
        <w:tc>
          <w:tcPr>
            <w:tcW w:w="3780" w:type="dxa"/>
          </w:tcPr>
          <w:p w:rsidR="00056852" w:rsidRPr="00EF69B3" w:rsidRDefault="00F204FE" w:rsidP="00EF69B3">
            <w:pPr>
              <w:spacing w:after="60"/>
            </w:pPr>
            <w:r w:rsidRPr="00EF69B3">
              <w:t>Non-</w:t>
            </w:r>
            <w:r w:rsidR="00F70642" w:rsidRPr="00EF69B3">
              <w:t>Actionable</w:t>
            </w:r>
          </w:p>
        </w:tc>
      </w:tr>
    </w:tbl>
    <w:p w:rsidR="00607849" w:rsidRDefault="00524AF4" w:rsidP="00590A25">
      <w:pPr>
        <w:pStyle w:val="Heading2"/>
        <w:spacing w:before="480"/>
      </w:pPr>
      <w:r>
        <w:lastRenderedPageBreak/>
        <w:t>Table 4</w:t>
      </w:r>
      <w:r w:rsidR="00607849">
        <w:t>: Chapter 1</w:t>
      </w:r>
      <w:r w:rsidR="00CE3FBB">
        <w:t>:</w:t>
      </w:r>
      <w:r w:rsidR="00607849">
        <w:t xml:space="preserve"> Vision and Goals for Standards-Based Education</w:t>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4: Chapter 1: Vision and Goals for Standards-Based Education"/>
      </w:tblPr>
      <w:tblGrid>
        <w:gridCol w:w="715"/>
        <w:gridCol w:w="1530"/>
        <w:gridCol w:w="810"/>
        <w:gridCol w:w="7560"/>
        <w:gridCol w:w="3060"/>
      </w:tblGrid>
      <w:tr w:rsidR="0076293E" w:rsidRPr="00C4123B" w:rsidTr="00A87E5A">
        <w:trPr>
          <w:cantSplit/>
          <w:tblHeader/>
        </w:trPr>
        <w:tc>
          <w:tcPr>
            <w:tcW w:w="715" w:type="dxa"/>
            <w:shd w:val="clear" w:color="auto" w:fill="D9D9D9"/>
            <w:vAlign w:val="center"/>
          </w:tcPr>
          <w:p w:rsidR="00607849" w:rsidRPr="00C4123B" w:rsidRDefault="004409F2" w:rsidP="00EF69B3">
            <w:pPr>
              <w:spacing w:after="60"/>
              <w:jc w:val="center"/>
              <w:rPr>
                <w:rFonts w:cs="Arial"/>
              </w:rPr>
            </w:pPr>
            <w:r w:rsidRPr="00C4123B">
              <w:rPr>
                <w:rFonts w:cs="Arial"/>
              </w:rPr>
              <w:t>#</w:t>
            </w:r>
          </w:p>
        </w:tc>
        <w:tc>
          <w:tcPr>
            <w:tcW w:w="1530" w:type="dxa"/>
            <w:shd w:val="clear" w:color="auto" w:fill="D9D9D9"/>
            <w:vAlign w:val="center"/>
          </w:tcPr>
          <w:p w:rsidR="00607849" w:rsidRPr="00C4123B" w:rsidRDefault="00607849" w:rsidP="00EF69B3">
            <w:pPr>
              <w:spacing w:after="60"/>
              <w:rPr>
                <w:rFonts w:cs="Arial"/>
              </w:rPr>
            </w:pPr>
            <w:r w:rsidRPr="00C4123B">
              <w:rPr>
                <w:rFonts w:cs="Arial"/>
              </w:rPr>
              <w:t>Source</w:t>
            </w:r>
          </w:p>
        </w:tc>
        <w:tc>
          <w:tcPr>
            <w:tcW w:w="810" w:type="dxa"/>
            <w:shd w:val="clear" w:color="auto" w:fill="D9D9D9"/>
            <w:vAlign w:val="center"/>
          </w:tcPr>
          <w:p w:rsidR="00607849" w:rsidRPr="00C4123B" w:rsidRDefault="00607849" w:rsidP="00EF69B3">
            <w:pPr>
              <w:spacing w:after="60"/>
              <w:rPr>
                <w:rFonts w:cs="Arial"/>
              </w:rPr>
            </w:pPr>
            <w:r w:rsidRPr="00C4123B">
              <w:rPr>
                <w:rFonts w:cs="Arial"/>
              </w:rPr>
              <w:t>Page</w:t>
            </w:r>
          </w:p>
        </w:tc>
        <w:tc>
          <w:tcPr>
            <w:tcW w:w="7560" w:type="dxa"/>
            <w:shd w:val="clear" w:color="auto" w:fill="D9D9D9"/>
            <w:vAlign w:val="center"/>
          </w:tcPr>
          <w:p w:rsidR="00AE3900" w:rsidRPr="00C4123B" w:rsidRDefault="00607849" w:rsidP="00EF69B3">
            <w:pPr>
              <w:spacing w:after="60"/>
              <w:rPr>
                <w:rFonts w:cs="Arial"/>
              </w:rPr>
            </w:pPr>
            <w:r w:rsidRPr="00C4123B">
              <w:rPr>
                <w:rFonts w:cs="Arial"/>
              </w:rPr>
              <w:t>Line number and Comment</w:t>
            </w:r>
          </w:p>
        </w:tc>
        <w:tc>
          <w:tcPr>
            <w:tcW w:w="3060" w:type="dxa"/>
            <w:shd w:val="clear" w:color="auto" w:fill="D9D9D9"/>
          </w:tcPr>
          <w:p w:rsidR="00607849" w:rsidRPr="00C4123B" w:rsidRDefault="00607849" w:rsidP="00EF69B3">
            <w:pPr>
              <w:spacing w:after="60"/>
              <w:rPr>
                <w:rFonts w:cs="Arial"/>
              </w:rPr>
            </w:pPr>
            <w:r w:rsidRPr="00C4123B">
              <w:t>IQC Action</w:t>
            </w:r>
          </w:p>
        </w:tc>
      </w:tr>
      <w:tr w:rsidR="0076293E" w:rsidRPr="00C4123B" w:rsidTr="00A87E5A">
        <w:trPr>
          <w:cantSplit/>
        </w:trPr>
        <w:tc>
          <w:tcPr>
            <w:tcW w:w="715" w:type="dxa"/>
            <w:shd w:val="clear" w:color="auto" w:fill="auto"/>
          </w:tcPr>
          <w:p w:rsidR="00370FE5" w:rsidRPr="00C4123B" w:rsidRDefault="00370FE5" w:rsidP="00C4123B">
            <w:pPr>
              <w:spacing w:after="0"/>
            </w:pPr>
            <w:r w:rsidRPr="00C4123B">
              <w:t>1</w:t>
            </w:r>
          </w:p>
        </w:tc>
        <w:tc>
          <w:tcPr>
            <w:tcW w:w="1530" w:type="dxa"/>
            <w:shd w:val="clear" w:color="auto" w:fill="auto"/>
          </w:tcPr>
          <w:p w:rsidR="00370FE5" w:rsidRPr="00C4123B" w:rsidRDefault="00370FE5" w:rsidP="00C4123B">
            <w:pPr>
              <w:spacing w:after="0"/>
            </w:pPr>
            <w:r w:rsidRPr="00C4123B">
              <w:t>Williams</w:t>
            </w:r>
          </w:p>
        </w:tc>
        <w:tc>
          <w:tcPr>
            <w:tcW w:w="810" w:type="dxa"/>
            <w:shd w:val="clear" w:color="auto" w:fill="auto"/>
          </w:tcPr>
          <w:p w:rsidR="00370FE5" w:rsidRPr="00C4123B" w:rsidRDefault="00370FE5" w:rsidP="00370FE5">
            <w:r w:rsidRPr="00C4123B">
              <w:t>1</w:t>
            </w:r>
          </w:p>
        </w:tc>
        <w:tc>
          <w:tcPr>
            <w:tcW w:w="7560" w:type="dxa"/>
            <w:shd w:val="clear" w:color="auto" w:fill="auto"/>
          </w:tcPr>
          <w:p w:rsidR="00370FE5" w:rsidRPr="00C4123B" w:rsidRDefault="00370FE5" w:rsidP="00EF69B3">
            <w:pPr>
              <w:spacing w:after="60"/>
            </w:pPr>
            <w:r w:rsidRPr="00C4123B">
              <w:t>Lines 3-16 I would like to see this introductory paragraph be more persuasive for readers who might not immediately agree with the opening sentence – that the arts are important. I recommend starting with one paragraph about the “outside” (non-arts) benefits of the arts (e.g. 21st century workforce, critical thinking skills, student engagement, etc. – such as the items listed in the last two sentence of the paragraph). Then include a second paragraph that talks about artistic literacy and the life-long appreciation, and the reasons that the arts are important in our lives (e.g. community, expression, etc.).</w:t>
            </w:r>
          </w:p>
        </w:tc>
        <w:tc>
          <w:tcPr>
            <w:tcW w:w="3060" w:type="dxa"/>
            <w:shd w:val="clear" w:color="auto" w:fill="auto"/>
          </w:tcPr>
          <w:p w:rsidR="00370FE5" w:rsidRPr="00C4123B" w:rsidRDefault="00870A6F" w:rsidP="00C4123B">
            <w:pPr>
              <w:spacing w:after="0"/>
              <w:rPr>
                <w:rFonts w:cs="Arial"/>
                <w:bCs/>
                <w:color w:val="000000"/>
              </w:rPr>
            </w:pPr>
            <w:r w:rsidRPr="00C4123B">
              <w:rPr>
                <w:rFonts w:cs="Arial"/>
                <w:bCs/>
                <w:color w:val="000000"/>
              </w:rPr>
              <w:t xml:space="preserve">Writers’ </w:t>
            </w:r>
            <w:r w:rsidR="00A23E5B" w:rsidRPr="00C4123B">
              <w:rPr>
                <w:rFonts w:cs="Arial"/>
                <w:bCs/>
                <w:color w:val="000000"/>
              </w:rPr>
              <w:t>Discretion</w:t>
            </w:r>
          </w:p>
        </w:tc>
      </w:tr>
      <w:tr w:rsidR="0076293E" w:rsidRPr="00C4123B" w:rsidTr="00A87E5A">
        <w:trPr>
          <w:cantSplit/>
        </w:trPr>
        <w:tc>
          <w:tcPr>
            <w:tcW w:w="715" w:type="dxa"/>
            <w:shd w:val="clear" w:color="auto" w:fill="auto"/>
          </w:tcPr>
          <w:p w:rsidR="00370FE5" w:rsidRPr="00C4123B" w:rsidRDefault="00370FE5" w:rsidP="00C4123B">
            <w:pPr>
              <w:spacing w:after="0"/>
            </w:pPr>
            <w:r w:rsidRPr="00C4123B">
              <w:t>2</w:t>
            </w:r>
          </w:p>
        </w:tc>
        <w:tc>
          <w:tcPr>
            <w:tcW w:w="1530" w:type="dxa"/>
            <w:shd w:val="clear" w:color="auto" w:fill="auto"/>
          </w:tcPr>
          <w:p w:rsidR="00370FE5" w:rsidRPr="00C4123B" w:rsidRDefault="00370FE5" w:rsidP="00C4123B">
            <w:pPr>
              <w:spacing w:after="0"/>
            </w:pPr>
            <w:r w:rsidRPr="00C4123B">
              <w:t>Williams</w:t>
            </w:r>
          </w:p>
        </w:tc>
        <w:tc>
          <w:tcPr>
            <w:tcW w:w="810" w:type="dxa"/>
            <w:shd w:val="clear" w:color="auto" w:fill="auto"/>
          </w:tcPr>
          <w:p w:rsidR="00370FE5" w:rsidRPr="00C4123B" w:rsidRDefault="00370FE5" w:rsidP="00370FE5">
            <w:r w:rsidRPr="00C4123B">
              <w:t>1</w:t>
            </w:r>
          </w:p>
        </w:tc>
        <w:tc>
          <w:tcPr>
            <w:tcW w:w="7560" w:type="dxa"/>
            <w:shd w:val="clear" w:color="auto" w:fill="auto"/>
          </w:tcPr>
          <w:p w:rsidR="00370FE5" w:rsidRPr="00C4123B" w:rsidRDefault="00370FE5" w:rsidP="00EF69B3">
            <w:pPr>
              <w:spacing w:after="60"/>
            </w:pPr>
            <w:r w:rsidRPr="00C4123B">
              <w:t>Lines 10-13 This is a run-on sentence. It either needs a semi-colon in the middle (“…and a life-long appreciation of the arts; it prepares students for…”), separation into two sentences at that point, or minor rephrasing.</w:t>
            </w:r>
          </w:p>
        </w:tc>
        <w:tc>
          <w:tcPr>
            <w:tcW w:w="3060" w:type="dxa"/>
            <w:shd w:val="clear" w:color="auto" w:fill="auto"/>
          </w:tcPr>
          <w:p w:rsidR="00370FE5" w:rsidRPr="00C4123B" w:rsidRDefault="00870A6F" w:rsidP="00C4123B">
            <w:pPr>
              <w:spacing w:after="0"/>
              <w:rPr>
                <w:rFonts w:cs="Arial"/>
                <w:bCs/>
                <w:color w:val="000000"/>
                <w:highlight w:val="green"/>
              </w:rPr>
            </w:pPr>
            <w:r w:rsidRPr="00C4123B">
              <w:rPr>
                <w:rFonts w:cs="Arial"/>
                <w:bCs/>
                <w:color w:val="000000"/>
              </w:rPr>
              <w:t xml:space="preserve">Writers’ </w:t>
            </w:r>
            <w:r w:rsidR="00A23E5B" w:rsidRPr="00C4123B">
              <w:rPr>
                <w:rFonts w:cs="Arial"/>
                <w:bCs/>
                <w:color w:val="000000"/>
              </w:rPr>
              <w:t>Discretion</w:t>
            </w:r>
          </w:p>
        </w:tc>
      </w:tr>
      <w:tr w:rsidR="0076293E" w:rsidRPr="00C4123B" w:rsidTr="00A87E5A">
        <w:trPr>
          <w:cantSplit/>
        </w:trPr>
        <w:tc>
          <w:tcPr>
            <w:tcW w:w="715" w:type="dxa"/>
            <w:shd w:val="clear" w:color="auto" w:fill="auto"/>
          </w:tcPr>
          <w:p w:rsidR="00370FE5" w:rsidRPr="00C4123B" w:rsidRDefault="00370FE5" w:rsidP="00C4123B">
            <w:pPr>
              <w:spacing w:after="0"/>
            </w:pPr>
            <w:r w:rsidRPr="00C4123B">
              <w:t>3</w:t>
            </w:r>
          </w:p>
        </w:tc>
        <w:tc>
          <w:tcPr>
            <w:tcW w:w="1530" w:type="dxa"/>
            <w:shd w:val="clear" w:color="auto" w:fill="auto"/>
          </w:tcPr>
          <w:p w:rsidR="00370FE5" w:rsidRPr="00C4123B" w:rsidRDefault="00370FE5" w:rsidP="00C4123B">
            <w:pPr>
              <w:spacing w:after="0"/>
            </w:pPr>
            <w:proofErr w:type="spellStart"/>
            <w:r w:rsidRPr="00C4123B">
              <w:t>Cotner</w:t>
            </w:r>
            <w:proofErr w:type="spellEnd"/>
          </w:p>
        </w:tc>
        <w:tc>
          <w:tcPr>
            <w:tcW w:w="810" w:type="dxa"/>
            <w:shd w:val="clear" w:color="auto" w:fill="auto"/>
          </w:tcPr>
          <w:p w:rsidR="00370FE5" w:rsidRPr="00C4123B" w:rsidRDefault="00370FE5" w:rsidP="00C4123B">
            <w:pPr>
              <w:spacing w:after="0"/>
            </w:pPr>
            <w:r w:rsidRPr="00C4123B">
              <w:t>1</w:t>
            </w:r>
          </w:p>
        </w:tc>
        <w:tc>
          <w:tcPr>
            <w:tcW w:w="7560" w:type="dxa"/>
            <w:shd w:val="clear" w:color="auto" w:fill="auto"/>
          </w:tcPr>
          <w:p w:rsidR="00370FE5" w:rsidRPr="00C4123B" w:rsidRDefault="00370FE5" w:rsidP="00C4123B">
            <w:pPr>
              <w:spacing w:after="0"/>
            </w:pPr>
            <w:r w:rsidRPr="00C4123B">
              <w:t>Line 11, comment: consider replacing, "joy, inspiration" with, "intense engagement with",</w:t>
            </w:r>
          </w:p>
          <w:p w:rsidR="00370FE5" w:rsidRPr="00C4123B" w:rsidRDefault="00370FE5" w:rsidP="00C4123B">
            <w:pPr>
              <w:spacing w:after="0"/>
            </w:pPr>
            <w:r w:rsidRPr="00C4123B">
              <w:t>Lines 14 and 15, comment, consider replacing, "parent and community engagement, positive school culture and climate," with, "parent and community connections to the school culture and climate"</w:t>
            </w:r>
          </w:p>
          <w:p w:rsidR="00370FE5" w:rsidRPr="00C4123B" w:rsidRDefault="00370FE5" w:rsidP="00C4123B">
            <w:pPr>
              <w:spacing w:after="0"/>
            </w:pPr>
            <w:r w:rsidRPr="00C4123B">
              <w:t>Line 22, comment:  change Transitional Kindergarten to Pre-Kindergarten,</w:t>
            </w:r>
          </w:p>
          <w:p w:rsidR="00370FE5" w:rsidRPr="00C4123B" w:rsidRDefault="00370FE5" w:rsidP="00EF69B3">
            <w:pPr>
              <w:spacing w:after="60"/>
            </w:pPr>
            <w:r w:rsidRPr="00C4123B">
              <w:t>Lines 25 and 26, comment: aren't social, cultural and emotional development kinds of cognitive development?  as is, it suggests that social skills, cultural identities and appreciations and emotions are not cognitive functions, but some other non-cognitive functions/development.  Maybe "critical thinking" or "higher order thinking" instead of "cognitive."  You could also include "ethical" development</w:t>
            </w:r>
          </w:p>
        </w:tc>
        <w:tc>
          <w:tcPr>
            <w:tcW w:w="3060" w:type="dxa"/>
            <w:shd w:val="clear" w:color="auto" w:fill="auto"/>
          </w:tcPr>
          <w:p w:rsidR="00370FE5" w:rsidRPr="00C4123B" w:rsidRDefault="00870A6F" w:rsidP="00C4123B">
            <w:pPr>
              <w:spacing w:after="0"/>
              <w:rPr>
                <w:rFonts w:cs="Arial"/>
                <w:bCs/>
                <w:color w:val="000000"/>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shd w:val="clear" w:color="auto" w:fill="auto"/>
          </w:tcPr>
          <w:p w:rsidR="001D2A9A" w:rsidRPr="00C4123B" w:rsidRDefault="004409F2" w:rsidP="00C4123B">
            <w:pPr>
              <w:spacing w:after="0"/>
            </w:pPr>
            <w:r w:rsidRPr="00C4123B">
              <w:lastRenderedPageBreak/>
              <w:t>4</w:t>
            </w:r>
          </w:p>
        </w:tc>
        <w:tc>
          <w:tcPr>
            <w:tcW w:w="1530" w:type="dxa"/>
            <w:shd w:val="clear" w:color="auto" w:fill="auto"/>
          </w:tcPr>
          <w:p w:rsidR="001D2A9A" w:rsidRPr="00C4123B" w:rsidRDefault="008A7A75" w:rsidP="00C4123B">
            <w:pPr>
              <w:spacing w:after="0"/>
            </w:pPr>
            <w:r w:rsidRPr="00C4123B">
              <w:t>Barber</w:t>
            </w:r>
          </w:p>
        </w:tc>
        <w:tc>
          <w:tcPr>
            <w:tcW w:w="810" w:type="dxa"/>
            <w:shd w:val="clear" w:color="auto" w:fill="auto"/>
          </w:tcPr>
          <w:p w:rsidR="001D2A9A" w:rsidRPr="00C4123B" w:rsidRDefault="008A7A75" w:rsidP="00C4123B">
            <w:pPr>
              <w:spacing w:after="0"/>
            </w:pPr>
            <w:r w:rsidRPr="00C4123B">
              <w:t>1</w:t>
            </w:r>
          </w:p>
        </w:tc>
        <w:tc>
          <w:tcPr>
            <w:tcW w:w="7560" w:type="dxa"/>
            <w:shd w:val="clear" w:color="auto" w:fill="auto"/>
          </w:tcPr>
          <w:p w:rsidR="001D2A9A" w:rsidRPr="00C4123B" w:rsidRDefault="008A7A75" w:rsidP="00EF69B3">
            <w:pPr>
              <w:spacing w:after="60"/>
            </w:pPr>
            <w:r w:rsidRPr="00C4123B">
              <w:t>Line 19 Delete comma after “education”</w:t>
            </w:r>
          </w:p>
        </w:tc>
        <w:tc>
          <w:tcPr>
            <w:tcW w:w="3060" w:type="dxa"/>
            <w:shd w:val="clear" w:color="auto" w:fill="auto"/>
          </w:tcPr>
          <w:p w:rsidR="001D2A9A" w:rsidRPr="00C4123B" w:rsidRDefault="00F70642" w:rsidP="00C4123B">
            <w:pPr>
              <w:spacing w:after="0"/>
              <w:rPr>
                <w:rFonts w:cs="Arial"/>
                <w:bCs/>
                <w:color w:val="000000"/>
              </w:rPr>
            </w:pPr>
            <w:r w:rsidRPr="00C4123B">
              <w:rPr>
                <w:rFonts w:cs="Arial"/>
                <w:bCs/>
                <w:color w:val="000000"/>
              </w:rPr>
              <w:t>Recommended</w:t>
            </w:r>
          </w:p>
        </w:tc>
      </w:tr>
      <w:tr w:rsidR="0076293E" w:rsidRPr="00C4123B" w:rsidTr="00A87E5A">
        <w:trPr>
          <w:cantSplit/>
        </w:trPr>
        <w:tc>
          <w:tcPr>
            <w:tcW w:w="715" w:type="dxa"/>
            <w:shd w:val="clear" w:color="auto" w:fill="auto"/>
          </w:tcPr>
          <w:p w:rsidR="00370FE5" w:rsidRPr="00C4123B" w:rsidRDefault="00370FE5" w:rsidP="00C4123B">
            <w:pPr>
              <w:spacing w:after="0"/>
            </w:pPr>
            <w:r w:rsidRPr="00C4123B">
              <w:t>5</w:t>
            </w:r>
          </w:p>
        </w:tc>
        <w:tc>
          <w:tcPr>
            <w:tcW w:w="1530" w:type="dxa"/>
            <w:shd w:val="clear" w:color="auto" w:fill="auto"/>
          </w:tcPr>
          <w:p w:rsidR="00370FE5" w:rsidRPr="00C4123B" w:rsidRDefault="00370FE5" w:rsidP="00C4123B">
            <w:pPr>
              <w:spacing w:after="0"/>
            </w:pPr>
            <w:proofErr w:type="spellStart"/>
            <w:r w:rsidRPr="00C4123B">
              <w:t>Cotner</w:t>
            </w:r>
            <w:proofErr w:type="spellEnd"/>
          </w:p>
        </w:tc>
        <w:tc>
          <w:tcPr>
            <w:tcW w:w="810" w:type="dxa"/>
            <w:shd w:val="clear" w:color="auto" w:fill="auto"/>
          </w:tcPr>
          <w:p w:rsidR="00370FE5" w:rsidRPr="00C4123B" w:rsidRDefault="00370FE5" w:rsidP="00C4123B">
            <w:pPr>
              <w:spacing w:after="0"/>
            </w:pPr>
            <w:r w:rsidRPr="00C4123B">
              <w:t>2</w:t>
            </w:r>
          </w:p>
        </w:tc>
        <w:tc>
          <w:tcPr>
            <w:tcW w:w="7560" w:type="dxa"/>
            <w:shd w:val="clear" w:color="auto" w:fill="auto"/>
          </w:tcPr>
          <w:p w:rsidR="00370FE5" w:rsidRPr="00C4123B" w:rsidRDefault="00370FE5" w:rsidP="00EF69B3">
            <w:pPr>
              <w:spacing w:after="60"/>
            </w:pPr>
            <w:r w:rsidRPr="00C4123B">
              <w:t>Line 44, comment: can we add some additional verbiage to "Digital Citizenship"? It is a new terminology and sounds kind of trendy.</w:t>
            </w:r>
          </w:p>
        </w:tc>
        <w:tc>
          <w:tcPr>
            <w:tcW w:w="3060" w:type="dxa"/>
            <w:shd w:val="clear" w:color="auto" w:fill="auto"/>
          </w:tcPr>
          <w:p w:rsidR="00370FE5" w:rsidRPr="00C4123B" w:rsidRDefault="00870A6F" w:rsidP="00C4123B">
            <w:pPr>
              <w:spacing w:after="0"/>
              <w:rPr>
                <w:rFonts w:cs="Arial"/>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shd w:val="clear" w:color="auto" w:fill="auto"/>
          </w:tcPr>
          <w:p w:rsidR="00870A6F" w:rsidRPr="00C4123B" w:rsidRDefault="008D6ABF" w:rsidP="00C4123B">
            <w:pPr>
              <w:spacing w:after="0"/>
            </w:pPr>
            <w:r>
              <w:t>6</w:t>
            </w:r>
          </w:p>
        </w:tc>
        <w:tc>
          <w:tcPr>
            <w:tcW w:w="1530" w:type="dxa"/>
            <w:shd w:val="clear" w:color="auto" w:fill="auto"/>
          </w:tcPr>
          <w:p w:rsidR="00870A6F" w:rsidRPr="00C4123B" w:rsidRDefault="00870A6F" w:rsidP="00C4123B">
            <w:pPr>
              <w:spacing w:after="0"/>
            </w:pPr>
            <w:proofErr w:type="spellStart"/>
            <w:r w:rsidRPr="00C4123B">
              <w:t>Cotner</w:t>
            </w:r>
            <w:proofErr w:type="spellEnd"/>
          </w:p>
        </w:tc>
        <w:tc>
          <w:tcPr>
            <w:tcW w:w="810" w:type="dxa"/>
            <w:shd w:val="clear" w:color="auto" w:fill="auto"/>
          </w:tcPr>
          <w:p w:rsidR="00870A6F" w:rsidRPr="00C4123B" w:rsidRDefault="00870A6F" w:rsidP="00C4123B">
            <w:pPr>
              <w:spacing w:after="0"/>
            </w:pPr>
            <w:r w:rsidRPr="00C4123B">
              <w:t>2</w:t>
            </w:r>
          </w:p>
        </w:tc>
        <w:tc>
          <w:tcPr>
            <w:tcW w:w="7560" w:type="dxa"/>
            <w:shd w:val="clear" w:color="auto" w:fill="auto"/>
          </w:tcPr>
          <w:p w:rsidR="00870A6F" w:rsidRPr="00C4123B" w:rsidRDefault="00870A6F" w:rsidP="00EF69B3">
            <w:pPr>
              <w:spacing w:after="60"/>
            </w:pPr>
            <w:r w:rsidRPr="00C4123B">
              <w:t xml:space="preserve">Lines 52 and 53, comment: </w:t>
            </w:r>
            <w:proofErr w:type="spellStart"/>
            <w:r w:rsidRPr="00C4123B">
              <w:t>competion</w:t>
            </w:r>
            <w:proofErr w:type="spellEnd"/>
            <w:r w:rsidRPr="00C4123B">
              <w:t xml:space="preserve"> and the global economy are both frowned upon by many, maybe we could say something like, "prepared to accomplish their own goals in life and to collaboratively participate in creating safer and ecologically sustainable natural environments and global community."</w:t>
            </w:r>
          </w:p>
        </w:tc>
        <w:tc>
          <w:tcPr>
            <w:tcW w:w="3060" w:type="dxa"/>
            <w:shd w:val="clear" w:color="auto" w:fill="auto"/>
          </w:tcPr>
          <w:p w:rsidR="00870A6F" w:rsidRPr="00C4123B" w:rsidRDefault="00870A6F" w:rsidP="00C4123B">
            <w:pPr>
              <w:spacing w:after="0"/>
              <w:rPr>
                <w:rFonts w:cs="Arial"/>
                <w:bCs/>
                <w:color w:val="000000"/>
                <w:highlight w:val="magenta"/>
              </w:rPr>
            </w:pPr>
            <w:r w:rsidRPr="00C4123B">
              <w:rPr>
                <w:rFonts w:cs="Arial"/>
                <w:bCs/>
                <w:color w:val="000000"/>
              </w:rPr>
              <w:t xml:space="preserve">Writers’ </w:t>
            </w:r>
            <w:r w:rsidR="00A23E5B" w:rsidRPr="00C4123B">
              <w:rPr>
                <w:rFonts w:cs="Arial"/>
                <w:bCs/>
                <w:color w:val="000000"/>
              </w:rPr>
              <w:t>Discretion</w:t>
            </w:r>
          </w:p>
        </w:tc>
      </w:tr>
      <w:tr w:rsidR="0076293E" w:rsidRPr="00C4123B" w:rsidTr="00A87E5A">
        <w:trPr>
          <w:cantSplit/>
        </w:trPr>
        <w:tc>
          <w:tcPr>
            <w:tcW w:w="715" w:type="dxa"/>
            <w:shd w:val="clear" w:color="auto" w:fill="auto"/>
          </w:tcPr>
          <w:p w:rsidR="00370FE5" w:rsidRPr="00C4123B" w:rsidRDefault="008D6ABF" w:rsidP="00C4123B">
            <w:pPr>
              <w:spacing w:after="0"/>
            </w:pPr>
            <w:r>
              <w:t>7</w:t>
            </w:r>
          </w:p>
        </w:tc>
        <w:tc>
          <w:tcPr>
            <w:tcW w:w="1530" w:type="dxa"/>
            <w:shd w:val="clear" w:color="auto" w:fill="auto"/>
          </w:tcPr>
          <w:p w:rsidR="00370FE5" w:rsidRPr="00C4123B" w:rsidRDefault="00370FE5" w:rsidP="00C4123B">
            <w:pPr>
              <w:spacing w:after="0"/>
            </w:pPr>
            <w:r w:rsidRPr="00C4123B">
              <w:t>Barber</w:t>
            </w:r>
          </w:p>
        </w:tc>
        <w:tc>
          <w:tcPr>
            <w:tcW w:w="810" w:type="dxa"/>
            <w:shd w:val="clear" w:color="auto" w:fill="auto"/>
          </w:tcPr>
          <w:p w:rsidR="00370FE5" w:rsidRPr="00C4123B" w:rsidRDefault="00370FE5" w:rsidP="00C4123B">
            <w:pPr>
              <w:spacing w:after="0"/>
            </w:pPr>
            <w:r w:rsidRPr="00C4123B">
              <w:t>3</w:t>
            </w:r>
          </w:p>
        </w:tc>
        <w:tc>
          <w:tcPr>
            <w:tcW w:w="7560" w:type="dxa"/>
            <w:shd w:val="clear" w:color="auto" w:fill="auto"/>
          </w:tcPr>
          <w:p w:rsidR="00590A25" w:rsidRDefault="00370FE5" w:rsidP="00EF69B3">
            <w:pPr>
              <w:spacing w:after="60"/>
            </w:pPr>
            <w:r w:rsidRPr="00C4123B">
              <w:t>Line 76 Substitute backslash with “and”</w:t>
            </w:r>
          </w:p>
          <w:p w:rsidR="00370FE5" w:rsidRPr="00C4123B" w:rsidRDefault="00370FE5" w:rsidP="00EF69B3">
            <w:pPr>
              <w:spacing w:after="60"/>
            </w:pPr>
            <w:r w:rsidRPr="00C4123B">
              <w:t>Reason: Clarity</w:t>
            </w:r>
          </w:p>
        </w:tc>
        <w:tc>
          <w:tcPr>
            <w:tcW w:w="3060" w:type="dxa"/>
            <w:shd w:val="clear" w:color="auto" w:fill="auto"/>
          </w:tcPr>
          <w:p w:rsidR="00370FE5" w:rsidRPr="00C4123B" w:rsidRDefault="00F70642" w:rsidP="00C4123B">
            <w:pPr>
              <w:spacing w:after="0"/>
              <w:rPr>
                <w:rFonts w:cs="Arial"/>
                <w:bCs/>
                <w:color w:val="000000"/>
              </w:rPr>
            </w:pPr>
            <w:r w:rsidRPr="00C4123B">
              <w:rPr>
                <w:rFonts w:cs="Arial"/>
                <w:bCs/>
                <w:color w:val="000000"/>
              </w:rPr>
              <w:t>Recommended</w:t>
            </w:r>
          </w:p>
        </w:tc>
      </w:tr>
      <w:tr w:rsidR="0076293E" w:rsidRPr="00C4123B" w:rsidTr="00A87E5A">
        <w:trPr>
          <w:cantSplit/>
        </w:trPr>
        <w:tc>
          <w:tcPr>
            <w:tcW w:w="715" w:type="dxa"/>
            <w:shd w:val="clear" w:color="auto" w:fill="auto"/>
          </w:tcPr>
          <w:p w:rsidR="00E130BE" w:rsidRPr="00C4123B" w:rsidRDefault="008D6ABF" w:rsidP="00C4123B">
            <w:pPr>
              <w:spacing w:after="0"/>
            </w:pPr>
            <w:r>
              <w:t>8</w:t>
            </w:r>
          </w:p>
        </w:tc>
        <w:tc>
          <w:tcPr>
            <w:tcW w:w="1530" w:type="dxa"/>
            <w:shd w:val="clear" w:color="auto" w:fill="auto"/>
          </w:tcPr>
          <w:p w:rsidR="00E130BE" w:rsidRPr="00C4123B" w:rsidRDefault="003D08CE" w:rsidP="00C4123B">
            <w:pPr>
              <w:spacing w:after="0"/>
            </w:pPr>
            <w:proofErr w:type="spellStart"/>
            <w:r w:rsidRPr="00C4123B">
              <w:t>Cotner</w:t>
            </w:r>
            <w:proofErr w:type="spellEnd"/>
          </w:p>
        </w:tc>
        <w:tc>
          <w:tcPr>
            <w:tcW w:w="810" w:type="dxa"/>
            <w:shd w:val="clear" w:color="auto" w:fill="auto"/>
          </w:tcPr>
          <w:p w:rsidR="00E130BE" w:rsidRPr="00C4123B" w:rsidRDefault="00E130BE" w:rsidP="00C4123B">
            <w:pPr>
              <w:spacing w:after="0"/>
            </w:pPr>
            <w:r w:rsidRPr="00C4123B">
              <w:t>3</w:t>
            </w:r>
          </w:p>
        </w:tc>
        <w:tc>
          <w:tcPr>
            <w:tcW w:w="7560" w:type="dxa"/>
            <w:shd w:val="clear" w:color="auto" w:fill="auto"/>
          </w:tcPr>
          <w:p w:rsidR="00E130BE" w:rsidRPr="00C4123B" w:rsidRDefault="00E130BE" w:rsidP="00EF69B3">
            <w:pPr>
              <w:spacing w:after="60"/>
            </w:pPr>
            <w:r w:rsidRPr="00C4123B">
              <w:t>Line 80, comment: instead of "mental, physical, and emotional," just "mental and physical."</w:t>
            </w:r>
          </w:p>
        </w:tc>
        <w:tc>
          <w:tcPr>
            <w:tcW w:w="3060" w:type="dxa"/>
            <w:shd w:val="clear" w:color="auto" w:fill="auto"/>
          </w:tcPr>
          <w:p w:rsidR="00E130BE" w:rsidRPr="00C4123B" w:rsidRDefault="00370FE5" w:rsidP="00C4123B">
            <w:pPr>
              <w:spacing w:after="0"/>
              <w:rPr>
                <w:rFonts w:cs="Arial"/>
                <w:bCs/>
                <w:color w:val="000000"/>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shd w:val="clear" w:color="auto" w:fill="auto"/>
          </w:tcPr>
          <w:p w:rsidR="003A6E4E" w:rsidRPr="00C4123B" w:rsidRDefault="008D6ABF" w:rsidP="00C4123B">
            <w:pPr>
              <w:spacing w:after="0"/>
            </w:pPr>
            <w:r>
              <w:t>9</w:t>
            </w:r>
          </w:p>
        </w:tc>
        <w:tc>
          <w:tcPr>
            <w:tcW w:w="1530" w:type="dxa"/>
            <w:shd w:val="clear" w:color="auto" w:fill="auto"/>
          </w:tcPr>
          <w:p w:rsidR="003A6E4E" w:rsidRPr="00C4123B" w:rsidRDefault="003A6E4E" w:rsidP="00C4123B">
            <w:pPr>
              <w:spacing w:after="0"/>
            </w:pPr>
            <w:r w:rsidRPr="00C4123B">
              <w:t>Barber</w:t>
            </w:r>
          </w:p>
        </w:tc>
        <w:tc>
          <w:tcPr>
            <w:tcW w:w="810" w:type="dxa"/>
            <w:shd w:val="clear" w:color="auto" w:fill="auto"/>
          </w:tcPr>
          <w:p w:rsidR="003A6E4E" w:rsidRPr="00C4123B" w:rsidRDefault="003A6E4E" w:rsidP="00C4123B">
            <w:pPr>
              <w:spacing w:after="0"/>
            </w:pPr>
            <w:r w:rsidRPr="00C4123B">
              <w:t>4</w:t>
            </w:r>
          </w:p>
        </w:tc>
        <w:tc>
          <w:tcPr>
            <w:tcW w:w="7560" w:type="dxa"/>
            <w:shd w:val="clear" w:color="auto" w:fill="auto"/>
          </w:tcPr>
          <w:p w:rsidR="003A6E4E" w:rsidRPr="00C4123B" w:rsidRDefault="003A6E4E" w:rsidP="00C4123B">
            <w:pPr>
              <w:spacing w:after="0"/>
            </w:pPr>
            <w:r w:rsidRPr="00C4123B">
              <w:t>Line 87 Add sentence discussing the importance of constructive dialogue between communities in such as diverse a state as California, and how the arts can serve as a means of communications, understanding and empathy.</w:t>
            </w:r>
          </w:p>
          <w:p w:rsidR="003A6E4E" w:rsidRPr="00C4123B" w:rsidRDefault="003A6E4E" w:rsidP="00C4123B">
            <w:pPr>
              <w:spacing w:after="0"/>
            </w:pPr>
            <w:r w:rsidRPr="00C4123B">
              <w:t>Reason: Big idea of the arts</w:t>
            </w:r>
          </w:p>
          <w:p w:rsidR="003A6E4E" w:rsidRPr="00C4123B" w:rsidRDefault="003A6E4E" w:rsidP="00EF69B3">
            <w:pPr>
              <w:spacing w:after="60"/>
            </w:pPr>
            <w:r w:rsidRPr="00C4123B">
              <w:t>Note: There’s lots of reference to this concept later in the chapter, but the “community engagement” section (</w:t>
            </w:r>
            <w:proofErr w:type="spellStart"/>
            <w:r w:rsidRPr="00C4123B">
              <w:t>Hetland</w:t>
            </w:r>
            <w:proofErr w:type="spellEnd"/>
            <w:r w:rsidRPr="00C4123B">
              <w:t xml:space="preserve"> and Eisner references on page 7, for example) here is sparse on this idea in this foundations and lifelong goals section.</w:t>
            </w:r>
          </w:p>
        </w:tc>
        <w:tc>
          <w:tcPr>
            <w:tcW w:w="3060" w:type="dxa"/>
            <w:shd w:val="clear" w:color="auto" w:fill="auto"/>
          </w:tcPr>
          <w:p w:rsidR="003A6E4E" w:rsidRPr="00C4123B" w:rsidRDefault="00870A6F" w:rsidP="00C4123B">
            <w:pPr>
              <w:spacing w:after="0"/>
              <w:rPr>
                <w:rFonts w:cs="Arial"/>
                <w:bCs/>
                <w:color w:val="000000"/>
              </w:rPr>
            </w:pPr>
            <w:r w:rsidRPr="00C4123B">
              <w:rPr>
                <w:rFonts w:cs="Arial"/>
                <w:bCs/>
                <w:color w:val="000000"/>
              </w:rPr>
              <w:t xml:space="preserve">Not </w:t>
            </w:r>
            <w:r w:rsidR="00F70642" w:rsidRPr="00C4123B">
              <w:rPr>
                <w:rFonts w:cs="Arial"/>
                <w:bCs/>
                <w:color w:val="000000"/>
              </w:rPr>
              <w:t>Recommended</w:t>
            </w:r>
            <w:r w:rsidRPr="00C4123B">
              <w:rPr>
                <w:rFonts w:cs="Arial"/>
                <w:bCs/>
                <w:color w:val="000000"/>
              </w:rPr>
              <w:t>: r</w:t>
            </w:r>
            <w:r w:rsidR="00370FE5" w:rsidRPr="00C4123B">
              <w:rPr>
                <w:rFonts w:cs="Arial"/>
                <w:bCs/>
                <w:color w:val="000000"/>
              </w:rPr>
              <w:t>eferences SBE adopted standards document</w:t>
            </w:r>
          </w:p>
        </w:tc>
      </w:tr>
      <w:tr w:rsidR="0076293E" w:rsidRPr="00C4123B" w:rsidTr="00A87E5A">
        <w:trPr>
          <w:cantSplit/>
        </w:trPr>
        <w:tc>
          <w:tcPr>
            <w:tcW w:w="715" w:type="dxa"/>
            <w:shd w:val="clear" w:color="auto" w:fill="auto"/>
          </w:tcPr>
          <w:p w:rsidR="00E130BE" w:rsidRPr="00C4123B" w:rsidRDefault="008D6ABF" w:rsidP="00C4123B">
            <w:pPr>
              <w:spacing w:after="0"/>
            </w:pPr>
            <w:r>
              <w:t>10</w:t>
            </w:r>
          </w:p>
        </w:tc>
        <w:tc>
          <w:tcPr>
            <w:tcW w:w="1530" w:type="dxa"/>
            <w:shd w:val="clear" w:color="auto" w:fill="auto"/>
          </w:tcPr>
          <w:p w:rsidR="00E130BE" w:rsidRPr="00C4123B" w:rsidRDefault="003D08CE" w:rsidP="00C4123B">
            <w:pPr>
              <w:spacing w:after="0"/>
            </w:pPr>
            <w:proofErr w:type="spellStart"/>
            <w:r w:rsidRPr="00C4123B">
              <w:t>Cotner</w:t>
            </w:r>
            <w:proofErr w:type="spellEnd"/>
          </w:p>
        </w:tc>
        <w:tc>
          <w:tcPr>
            <w:tcW w:w="810" w:type="dxa"/>
            <w:shd w:val="clear" w:color="auto" w:fill="auto"/>
          </w:tcPr>
          <w:p w:rsidR="00E130BE" w:rsidRPr="00C4123B" w:rsidRDefault="00E130BE" w:rsidP="00C4123B">
            <w:pPr>
              <w:spacing w:after="0"/>
            </w:pPr>
            <w:r w:rsidRPr="00C4123B">
              <w:t>4</w:t>
            </w:r>
          </w:p>
        </w:tc>
        <w:tc>
          <w:tcPr>
            <w:tcW w:w="7560" w:type="dxa"/>
            <w:shd w:val="clear" w:color="auto" w:fill="auto"/>
          </w:tcPr>
          <w:p w:rsidR="00E130BE" w:rsidRPr="00C4123B" w:rsidRDefault="00E130BE" w:rsidP="00EF69B3">
            <w:pPr>
              <w:spacing w:after="60"/>
            </w:pPr>
            <w:r w:rsidRPr="00C4123B">
              <w:t xml:space="preserve">Lines 88-95, comment: maybe add something that refers to how many Californians make a living through the arts. </w:t>
            </w:r>
          </w:p>
        </w:tc>
        <w:tc>
          <w:tcPr>
            <w:tcW w:w="3060" w:type="dxa"/>
            <w:shd w:val="clear" w:color="auto" w:fill="auto"/>
          </w:tcPr>
          <w:p w:rsidR="00E130BE" w:rsidRPr="00C4123B" w:rsidRDefault="00370FE5" w:rsidP="00C4123B">
            <w:pPr>
              <w:spacing w:after="0"/>
              <w:rPr>
                <w:rFonts w:cs="Arial"/>
                <w:bCs/>
                <w:color w:val="000000"/>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shd w:val="clear" w:color="auto" w:fill="auto"/>
          </w:tcPr>
          <w:p w:rsidR="0057498C" w:rsidRPr="00C4123B" w:rsidRDefault="008D6ABF" w:rsidP="00C4123B">
            <w:pPr>
              <w:spacing w:after="0"/>
            </w:pPr>
            <w:r>
              <w:t>11</w:t>
            </w:r>
          </w:p>
        </w:tc>
        <w:tc>
          <w:tcPr>
            <w:tcW w:w="1530" w:type="dxa"/>
            <w:shd w:val="clear" w:color="auto" w:fill="auto"/>
          </w:tcPr>
          <w:p w:rsidR="0057498C" w:rsidRPr="00C4123B" w:rsidRDefault="0057498C" w:rsidP="00C4123B">
            <w:pPr>
              <w:spacing w:after="0"/>
            </w:pPr>
            <w:proofErr w:type="spellStart"/>
            <w:r w:rsidRPr="00C4123B">
              <w:t>Cotner</w:t>
            </w:r>
            <w:proofErr w:type="spellEnd"/>
          </w:p>
        </w:tc>
        <w:tc>
          <w:tcPr>
            <w:tcW w:w="810" w:type="dxa"/>
            <w:shd w:val="clear" w:color="auto" w:fill="auto"/>
          </w:tcPr>
          <w:p w:rsidR="0057498C" w:rsidRPr="00C4123B" w:rsidRDefault="0057498C" w:rsidP="00C4123B">
            <w:pPr>
              <w:spacing w:after="0"/>
            </w:pPr>
            <w:r w:rsidRPr="00C4123B">
              <w:t>4</w:t>
            </w:r>
          </w:p>
        </w:tc>
        <w:tc>
          <w:tcPr>
            <w:tcW w:w="7560" w:type="dxa"/>
            <w:shd w:val="clear" w:color="auto" w:fill="auto"/>
          </w:tcPr>
          <w:p w:rsidR="0057498C" w:rsidRPr="00C4123B" w:rsidRDefault="0057498C" w:rsidP="00EF69B3">
            <w:pPr>
              <w:spacing w:after="60"/>
            </w:pPr>
            <w:r w:rsidRPr="00C4123B">
              <w:t>Line 99, comment: don't understand why this line says, "(CAS 2019)" is this a subheading of "The Arts as Profession”?  It's confusing as it is followed by more than a page of text that seems to focus mostly on literacy in the different disciplines.</w:t>
            </w:r>
          </w:p>
        </w:tc>
        <w:tc>
          <w:tcPr>
            <w:tcW w:w="3060" w:type="dxa"/>
            <w:shd w:val="clear" w:color="auto" w:fill="auto"/>
          </w:tcPr>
          <w:p w:rsidR="0057498C" w:rsidRPr="00C4123B" w:rsidRDefault="00FD5C53" w:rsidP="00C4123B">
            <w:pPr>
              <w:spacing w:after="0"/>
              <w:rPr>
                <w:rFonts w:cs="Arial"/>
                <w:bCs/>
                <w:color w:val="000000"/>
              </w:rPr>
            </w:pPr>
            <w:r w:rsidRPr="00C4123B">
              <w:rPr>
                <w:rFonts w:cs="Arial"/>
                <w:bCs/>
                <w:color w:val="000000"/>
              </w:rPr>
              <w:t>Non-</w:t>
            </w:r>
            <w:r w:rsidR="00F70642" w:rsidRPr="00C4123B">
              <w:rPr>
                <w:rFonts w:cs="Arial"/>
                <w:bCs/>
                <w:color w:val="000000"/>
              </w:rPr>
              <w:t>Actionable</w:t>
            </w:r>
          </w:p>
        </w:tc>
      </w:tr>
      <w:tr w:rsidR="0076293E" w:rsidRPr="00C4123B" w:rsidTr="00A87E5A">
        <w:trPr>
          <w:cantSplit/>
        </w:trPr>
        <w:tc>
          <w:tcPr>
            <w:tcW w:w="715" w:type="dxa"/>
            <w:shd w:val="clear" w:color="auto" w:fill="auto"/>
          </w:tcPr>
          <w:p w:rsidR="001D2A9A" w:rsidRPr="00C4123B" w:rsidRDefault="008D6ABF" w:rsidP="00C4123B">
            <w:pPr>
              <w:spacing w:after="0"/>
            </w:pPr>
            <w:r>
              <w:lastRenderedPageBreak/>
              <w:t>12</w:t>
            </w:r>
          </w:p>
        </w:tc>
        <w:tc>
          <w:tcPr>
            <w:tcW w:w="1530" w:type="dxa"/>
            <w:shd w:val="clear" w:color="auto" w:fill="auto"/>
          </w:tcPr>
          <w:p w:rsidR="001D2A9A" w:rsidRPr="00C4123B" w:rsidRDefault="001D2A9A" w:rsidP="00C4123B">
            <w:pPr>
              <w:spacing w:after="0"/>
            </w:pPr>
            <w:r w:rsidRPr="00C4123B">
              <w:t>Williams</w:t>
            </w:r>
          </w:p>
        </w:tc>
        <w:tc>
          <w:tcPr>
            <w:tcW w:w="810" w:type="dxa"/>
            <w:shd w:val="clear" w:color="auto" w:fill="auto"/>
          </w:tcPr>
          <w:p w:rsidR="001D2A9A" w:rsidRPr="00C4123B" w:rsidRDefault="001D2A9A" w:rsidP="00C4123B">
            <w:pPr>
              <w:spacing w:after="0"/>
            </w:pPr>
            <w:r w:rsidRPr="00C4123B">
              <w:t>4–5</w:t>
            </w:r>
          </w:p>
        </w:tc>
        <w:tc>
          <w:tcPr>
            <w:tcW w:w="7560" w:type="dxa"/>
            <w:shd w:val="clear" w:color="auto" w:fill="auto"/>
          </w:tcPr>
          <w:p w:rsidR="001D2A9A" w:rsidRPr="00C4123B" w:rsidRDefault="001D2A9A" w:rsidP="00EF69B3">
            <w:pPr>
              <w:spacing w:after="60"/>
            </w:pPr>
            <w:r w:rsidRPr="00C4123B">
              <w:t>Lines 106-114 All the disciplines have related academic vocabulary, not just visual art and media art. Music also has a visual representation (notation) system that is an extremely important part of musical literacy. This “symbol system” is our primary mode of literacy, not interpreting a conductor’s gesture.</w:t>
            </w:r>
          </w:p>
        </w:tc>
        <w:tc>
          <w:tcPr>
            <w:tcW w:w="3060" w:type="dxa"/>
            <w:shd w:val="clear" w:color="auto" w:fill="auto"/>
          </w:tcPr>
          <w:p w:rsidR="00FD5C53" w:rsidRPr="00C4123B" w:rsidRDefault="00870A6F" w:rsidP="00EF69B3">
            <w:pPr>
              <w:spacing w:after="0"/>
              <w:rPr>
                <w:rFonts w:cs="Arial"/>
                <w:bCs/>
                <w:color w:val="000000"/>
              </w:rPr>
            </w:pPr>
            <w:r w:rsidRPr="00C4123B">
              <w:rPr>
                <w:rFonts w:cs="Arial"/>
                <w:bCs/>
                <w:color w:val="000000"/>
              </w:rPr>
              <w:t xml:space="preserve">Writers’ </w:t>
            </w:r>
            <w:r w:rsidR="00A23E5B" w:rsidRPr="00C4123B">
              <w:rPr>
                <w:rFonts w:cs="Arial"/>
                <w:bCs/>
                <w:color w:val="000000"/>
              </w:rPr>
              <w:t>Discretion</w:t>
            </w:r>
            <w:r w:rsidRPr="00C4123B">
              <w:rPr>
                <w:rFonts w:cs="Arial"/>
                <w:bCs/>
                <w:color w:val="000000"/>
              </w:rPr>
              <w:t>: revise for clarity</w:t>
            </w:r>
          </w:p>
        </w:tc>
      </w:tr>
      <w:tr w:rsidR="0076293E" w:rsidRPr="00C4123B" w:rsidTr="00A87E5A">
        <w:trPr>
          <w:cantSplit/>
        </w:trPr>
        <w:tc>
          <w:tcPr>
            <w:tcW w:w="715" w:type="dxa"/>
            <w:shd w:val="clear" w:color="auto" w:fill="auto"/>
          </w:tcPr>
          <w:p w:rsidR="001D2A9A" w:rsidRPr="00C4123B" w:rsidRDefault="008D6ABF" w:rsidP="00C4123B">
            <w:pPr>
              <w:spacing w:after="0"/>
            </w:pPr>
            <w:r>
              <w:t>13</w:t>
            </w:r>
          </w:p>
        </w:tc>
        <w:tc>
          <w:tcPr>
            <w:tcW w:w="1530" w:type="dxa"/>
            <w:shd w:val="clear" w:color="auto" w:fill="auto"/>
          </w:tcPr>
          <w:p w:rsidR="001D2A9A" w:rsidRPr="00C4123B" w:rsidRDefault="001D2A9A" w:rsidP="00C4123B">
            <w:pPr>
              <w:spacing w:after="0"/>
            </w:pPr>
            <w:r w:rsidRPr="00C4123B">
              <w:t>Williams</w:t>
            </w:r>
          </w:p>
        </w:tc>
        <w:tc>
          <w:tcPr>
            <w:tcW w:w="810" w:type="dxa"/>
            <w:shd w:val="clear" w:color="auto" w:fill="auto"/>
          </w:tcPr>
          <w:p w:rsidR="001D2A9A" w:rsidRPr="00C4123B" w:rsidRDefault="001D2A9A" w:rsidP="00C4123B">
            <w:pPr>
              <w:spacing w:after="0"/>
            </w:pPr>
            <w:r w:rsidRPr="00C4123B">
              <w:t>5</w:t>
            </w:r>
          </w:p>
        </w:tc>
        <w:tc>
          <w:tcPr>
            <w:tcW w:w="7560" w:type="dxa"/>
            <w:shd w:val="clear" w:color="auto" w:fill="auto"/>
          </w:tcPr>
          <w:p w:rsidR="001D2A9A" w:rsidRPr="00C4123B" w:rsidRDefault="001D2A9A" w:rsidP="00EF69B3">
            <w:pPr>
              <w:spacing w:after="60"/>
            </w:pPr>
            <w:r w:rsidRPr="00C4123B">
              <w:t>Line 117 The phrase “artistically literate individual” is used correctly throughout. However, if using “arts-literate individual,” there needs to be a hyphen between the two words because they are functioning as a compound adjective.</w:t>
            </w:r>
          </w:p>
        </w:tc>
        <w:tc>
          <w:tcPr>
            <w:tcW w:w="3060" w:type="dxa"/>
            <w:shd w:val="clear" w:color="auto" w:fill="auto"/>
          </w:tcPr>
          <w:p w:rsidR="001D2A9A" w:rsidRPr="00C4123B" w:rsidRDefault="00F70642" w:rsidP="00C4123B">
            <w:pPr>
              <w:spacing w:after="0"/>
              <w:rPr>
                <w:rFonts w:cs="Arial"/>
                <w:bCs/>
                <w:color w:val="000000"/>
              </w:rPr>
            </w:pPr>
            <w:r w:rsidRPr="00C4123B">
              <w:rPr>
                <w:rFonts w:cs="Arial"/>
                <w:bCs/>
                <w:color w:val="000000"/>
              </w:rPr>
              <w:t>Recommended</w:t>
            </w:r>
          </w:p>
        </w:tc>
      </w:tr>
      <w:tr w:rsidR="0076293E" w:rsidRPr="00C4123B" w:rsidTr="00A87E5A">
        <w:trPr>
          <w:cantSplit/>
        </w:trPr>
        <w:tc>
          <w:tcPr>
            <w:tcW w:w="715" w:type="dxa"/>
            <w:shd w:val="clear" w:color="auto" w:fill="auto"/>
          </w:tcPr>
          <w:p w:rsidR="00E130BE" w:rsidRPr="00C4123B" w:rsidRDefault="008D6ABF" w:rsidP="00C4123B">
            <w:pPr>
              <w:spacing w:after="0"/>
            </w:pPr>
            <w:r>
              <w:t>14</w:t>
            </w:r>
          </w:p>
        </w:tc>
        <w:tc>
          <w:tcPr>
            <w:tcW w:w="1530" w:type="dxa"/>
            <w:shd w:val="clear" w:color="auto" w:fill="auto"/>
          </w:tcPr>
          <w:p w:rsidR="00E130BE" w:rsidRPr="00C4123B" w:rsidRDefault="003D08CE" w:rsidP="00C4123B">
            <w:pPr>
              <w:spacing w:after="0"/>
            </w:pPr>
            <w:proofErr w:type="spellStart"/>
            <w:r w:rsidRPr="00C4123B">
              <w:t>Cotner</w:t>
            </w:r>
            <w:proofErr w:type="spellEnd"/>
          </w:p>
        </w:tc>
        <w:tc>
          <w:tcPr>
            <w:tcW w:w="810" w:type="dxa"/>
            <w:shd w:val="clear" w:color="auto" w:fill="auto"/>
          </w:tcPr>
          <w:p w:rsidR="00E130BE" w:rsidRPr="00C4123B" w:rsidRDefault="00E130BE" w:rsidP="00C4123B">
            <w:pPr>
              <w:spacing w:after="0"/>
            </w:pPr>
            <w:r w:rsidRPr="00C4123B">
              <w:t>5</w:t>
            </w:r>
            <w:r w:rsidR="00590A25">
              <w:t>–</w:t>
            </w:r>
            <w:r w:rsidRPr="00C4123B">
              <w:t>6</w:t>
            </w:r>
          </w:p>
        </w:tc>
        <w:tc>
          <w:tcPr>
            <w:tcW w:w="7560" w:type="dxa"/>
            <w:shd w:val="clear" w:color="auto" w:fill="auto"/>
          </w:tcPr>
          <w:p w:rsidR="00E130BE" w:rsidRPr="00C4123B" w:rsidRDefault="00E130BE" w:rsidP="00EF69B3">
            <w:pPr>
              <w:spacing w:after="60"/>
            </w:pPr>
            <w:r w:rsidRPr="00C4123B">
              <w:t>Lines 139-149, comment 2 ed. codes are mentioned and explained but it seems out of context, needs connection to the flow of this part of the chapter.</w:t>
            </w:r>
          </w:p>
        </w:tc>
        <w:tc>
          <w:tcPr>
            <w:tcW w:w="3060" w:type="dxa"/>
            <w:shd w:val="clear" w:color="auto" w:fill="auto"/>
          </w:tcPr>
          <w:p w:rsidR="00E130BE" w:rsidRPr="00F214F7" w:rsidRDefault="00F214F7" w:rsidP="00C4123B">
            <w:pPr>
              <w:spacing w:after="0"/>
              <w:rPr>
                <w:rFonts w:cs="Arial"/>
                <w:bCs/>
                <w:color w:val="000000"/>
              </w:rPr>
            </w:pPr>
            <w:r w:rsidRPr="00F214F7">
              <w:rPr>
                <w:rFonts w:cs="Arial"/>
                <w:bCs/>
                <w:szCs w:val="24"/>
              </w:rPr>
              <w:t>No Motion Recommended</w:t>
            </w:r>
          </w:p>
        </w:tc>
      </w:tr>
      <w:tr w:rsidR="0076293E" w:rsidRPr="00C4123B" w:rsidTr="00A87E5A">
        <w:trPr>
          <w:cantSplit/>
        </w:trPr>
        <w:tc>
          <w:tcPr>
            <w:tcW w:w="715" w:type="dxa"/>
            <w:shd w:val="clear" w:color="auto" w:fill="auto"/>
          </w:tcPr>
          <w:p w:rsidR="00FD5C53" w:rsidRPr="00C4123B" w:rsidRDefault="008D6ABF" w:rsidP="00EF69B3">
            <w:pPr>
              <w:spacing w:after="60"/>
            </w:pPr>
            <w:r>
              <w:t>15</w:t>
            </w:r>
          </w:p>
        </w:tc>
        <w:tc>
          <w:tcPr>
            <w:tcW w:w="1530" w:type="dxa"/>
            <w:shd w:val="clear" w:color="auto" w:fill="auto"/>
          </w:tcPr>
          <w:p w:rsidR="00FD5C53" w:rsidRPr="00C4123B" w:rsidRDefault="00FD5C53" w:rsidP="00EF69B3">
            <w:pPr>
              <w:spacing w:after="60"/>
            </w:pPr>
            <w:r w:rsidRPr="00C4123B">
              <w:t>Williams</w:t>
            </w:r>
          </w:p>
        </w:tc>
        <w:tc>
          <w:tcPr>
            <w:tcW w:w="810" w:type="dxa"/>
            <w:shd w:val="clear" w:color="auto" w:fill="auto"/>
          </w:tcPr>
          <w:p w:rsidR="00FD5C53" w:rsidRPr="00C4123B" w:rsidRDefault="00FD5C53" w:rsidP="00EF69B3">
            <w:pPr>
              <w:spacing w:after="60"/>
            </w:pPr>
            <w:r w:rsidRPr="00C4123B">
              <w:t>6</w:t>
            </w:r>
          </w:p>
        </w:tc>
        <w:tc>
          <w:tcPr>
            <w:tcW w:w="7560" w:type="dxa"/>
            <w:shd w:val="clear" w:color="auto" w:fill="auto"/>
          </w:tcPr>
          <w:p w:rsidR="00FD5C53" w:rsidRPr="00C4123B" w:rsidRDefault="00FD5C53" w:rsidP="00EF69B3">
            <w:pPr>
              <w:spacing w:after="60"/>
            </w:pPr>
            <w:r w:rsidRPr="00C4123B">
              <w:t>Line 159 Modify “educators” to include instructional leaders. Administrators are the ultimate evaluators of arts education programs, not educators, and much of the work educators do with the Framework is advocacy with their administrators. Either substitute “educators and administrators” or use something more generic like “educational stakeholders” or “education staff” (neither of which I particularly like, to be honest).</w:t>
            </w:r>
          </w:p>
        </w:tc>
        <w:tc>
          <w:tcPr>
            <w:tcW w:w="3060" w:type="dxa"/>
            <w:shd w:val="clear" w:color="auto" w:fill="auto"/>
          </w:tcPr>
          <w:p w:rsidR="00FD5C53" w:rsidRPr="00EF69B3" w:rsidRDefault="00FD5C53" w:rsidP="00EF69B3">
            <w:pPr>
              <w:spacing w:after="60"/>
            </w:pPr>
            <w:r w:rsidRPr="00EF69B3">
              <w:t xml:space="preserve">Not </w:t>
            </w:r>
            <w:r w:rsidR="00F70642" w:rsidRPr="00EF69B3">
              <w:t>Recommended</w:t>
            </w:r>
          </w:p>
          <w:p w:rsidR="00FD5C53" w:rsidRPr="00EF69B3" w:rsidRDefault="00FD5C53" w:rsidP="00EF69B3">
            <w:pPr>
              <w:spacing w:after="60"/>
            </w:pPr>
            <w:r w:rsidRPr="00EF69B3">
              <w:t xml:space="preserve"> “educators” includes instructional leaders – if try to </w:t>
            </w:r>
            <w:r w:rsidR="00E902FC" w:rsidRPr="00EF69B3">
              <w:t>delineate</w:t>
            </w:r>
            <w:r w:rsidRPr="00EF69B3">
              <w:t xml:space="preserve"> all specific terms may leave someone out or a title that an LEA uses </w:t>
            </w:r>
          </w:p>
        </w:tc>
      </w:tr>
      <w:tr w:rsidR="0076293E" w:rsidRPr="00C4123B" w:rsidTr="00A87E5A">
        <w:trPr>
          <w:cantSplit/>
        </w:trPr>
        <w:tc>
          <w:tcPr>
            <w:tcW w:w="715" w:type="dxa"/>
            <w:shd w:val="clear" w:color="auto" w:fill="auto"/>
          </w:tcPr>
          <w:p w:rsidR="00FD5C53" w:rsidRPr="00C4123B" w:rsidRDefault="00662398" w:rsidP="00EF69B3">
            <w:pPr>
              <w:spacing w:after="60"/>
            </w:pPr>
            <w:r>
              <w:t>16</w:t>
            </w:r>
          </w:p>
        </w:tc>
        <w:tc>
          <w:tcPr>
            <w:tcW w:w="1530" w:type="dxa"/>
            <w:shd w:val="clear" w:color="auto" w:fill="auto"/>
          </w:tcPr>
          <w:p w:rsidR="00FD5C53" w:rsidRPr="00C4123B" w:rsidRDefault="00FD5C53" w:rsidP="00EF69B3">
            <w:pPr>
              <w:spacing w:after="60"/>
            </w:pPr>
            <w:proofErr w:type="spellStart"/>
            <w:r w:rsidRPr="00C4123B">
              <w:t>Cotner</w:t>
            </w:r>
            <w:proofErr w:type="spellEnd"/>
          </w:p>
        </w:tc>
        <w:tc>
          <w:tcPr>
            <w:tcW w:w="810" w:type="dxa"/>
            <w:shd w:val="clear" w:color="auto" w:fill="auto"/>
          </w:tcPr>
          <w:p w:rsidR="00FD5C53" w:rsidRPr="00C4123B" w:rsidRDefault="00FD5C53" w:rsidP="00EF69B3">
            <w:pPr>
              <w:spacing w:after="60"/>
            </w:pPr>
            <w:r w:rsidRPr="00C4123B">
              <w:t>7</w:t>
            </w:r>
          </w:p>
        </w:tc>
        <w:tc>
          <w:tcPr>
            <w:tcW w:w="7560" w:type="dxa"/>
            <w:shd w:val="clear" w:color="auto" w:fill="auto"/>
          </w:tcPr>
          <w:p w:rsidR="00FD5C53" w:rsidRPr="00C4123B" w:rsidRDefault="00FD5C53" w:rsidP="00EF69B3">
            <w:pPr>
              <w:spacing w:after="60"/>
            </w:pPr>
            <w:r w:rsidRPr="00C4123B">
              <w:t>Line 181, comment: I am confused by how headings appear, sometimes bold sometimes in italics.  I feel the need for clearer distinctions between different parts of this chapter as it goes along.  Also, this part begins to include quotes from renowned educator/researchers/philosophers, it feels different and needs a heading, like "what research is telling us"</w:t>
            </w:r>
          </w:p>
        </w:tc>
        <w:tc>
          <w:tcPr>
            <w:tcW w:w="3060" w:type="dxa"/>
            <w:shd w:val="clear" w:color="auto" w:fill="auto"/>
          </w:tcPr>
          <w:p w:rsidR="00FD5C53" w:rsidRPr="00EF69B3" w:rsidRDefault="00F70642" w:rsidP="00EF69B3">
            <w:pPr>
              <w:spacing w:after="60"/>
            </w:pPr>
            <w:r w:rsidRPr="00EF69B3">
              <w:t>Recommended</w:t>
            </w:r>
            <w:r w:rsidR="00E902FC" w:rsidRPr="00EF69B3">
              <w:t xml:space="preserve">: change heading </w:t>
            </w:r>
            <w:r w:rsidR="00FD5C53" w:rsidRPr="00EF69B3">
              <w:t>Why an Arts Education? What Research Tells Us</w:t>
            </w:r>
          </w:p>
        </w:tc>
      </w:tr>
      <w:tr w:rsidR="0076293E" w:rsidRPr="00C4123B" w:rsidTr="00A87E5A">
        <w:trPr>
          <w:cantSplit/>
        </w:trPr>
        <w:tc>
          <w:tcPr>
            <w:tcW w:w="715" w:type="dxa"/>
            <w:shd w:val="clear" w:color="auto" w:fill="auto"/>
          </w:tcPr>
          <w:p w:rsidR="00FD5C53" w:rsidRPr="00C4123B" w:rsidRDefault="00662398" w:rsidP="00EF69B3">
            <w:pPr>
              <w:spacing w:after="60"/>
            </w:pPr>
            <w:r>
              <w:t>17</w:t>
            </w:r>
          </w:p>
        </w:tc>
        <w:tc>
          <w:tcPr>
            <w:tcW w:w="1530" w:type="dxa"/>
            <w:shd w:val="clear" w:color="auto" w:fill="auto"/>
          </w:tcPr>
          <w:p w:rsidR="00FD5C53" w:rsidRPr="00C4123B" w:rsidRDefault="00FD5C53" w:rsidP="00EF69B3">
            <w:pPr>
              <w:spacing w:after="60"/>
            </w:pPr>
            <w:r w:rsidRPr="00C4123B">
              <w:t>Williams</w:t>
            </w:r>
          </w:p>
        </w:tc>
        <w:tc>
          <w:tcPr>
            <w:tcW w:w="810" w:type="dxa"/>
            <w:shd w:val="clear" w:color="auto" w:fill="auto"/>
          </w:tcPr>
          <w:p w:rsidR="00FD5C53" w:rsidRPr="00C4123B" w:rsidRDefault="00FD5C53" w:rsidP="00EF69B3">
            <w:pPr>
              <w:spacing w:after="60"/>
            </w:pPr>
            <w:r w:rsidRPr="00C4123B">
              <w:t>9</w:t>
            </w:r>
          </w:p>
        </w:tc>
        <w:tc>
          <w:tcPr>
            <w:tcW w:w="7560" w:type="dxa"/>
            <w:shd w:val="clear" w:color="auto" w:fill="auto"/>
          </w:tcPr>
          <w:p w:rsidR="00FD5C53" w:rsidRPr="00C4123B" w:rsidRDefault="00FD5C53" w:rsidP="00EF69B3">
            <w:pPr>
              <w:spacing w:after="60"/>
            </w:pPr>
            <w:r w:rsidRPr="00C4123B">
              <w:t>Line 251 “Problem identification” is missing a semi-colon to be the same as the other bullet points.</w:t>
            </w:r>
          </w:p>
        </w:tc>
        <w:tc>
          <w:tcPr>
            <w:tcW w:w="3060" w:type="dxa"/>
            <w:shd w:val="clear" w:color="auto" w:fill="auto"/>
          </w:tcPr>
          <w:p w:rsidR="00FD5C53" w:rsidRPr="00EF69B3" w:rsidRDefault="00F70642" w:rsidP="00EF69B3">
            <w:pPr>
              <w:spacing w:after="60"/>
            </w:pPr>
            <w:r w:rsidRPr="00EF69B3">
              <w:t>Recommended</w:t>
            </w:r>
          </w:p>
        </w:tc>
      </w:tr>
      <w:tr w:rsidR="0076293E" w:rsidRPr="00C4123B" w:rsidTr="00A87E5A">
        <w:trPr>
          <w:cantSplit/>
        </w:trPr>
        <w:tc>
          <w:tcPr>
            <w:tcW w:w="715" w:type="dxa"/>
            <w:shd w:val="clear" w:color="auto" w:fill="auto"/>
          </w:tcPr>
          <w:p w:rsidR="00FD5C53" w:rsidRPr="00C4123B" w:rsidRDefault="00662398" w:rsidP="00EF69B3">
            <w:pPr>
              <w:spacing w:after="60"/>
            </w:pPr>
            <w:r>
              <w:t>18</w:t>
            </w:r>
          </w:p>
        </w:tc>
        <w:tc>
          <w:tcPr>
            <w:tcW w:w="1530" w:type="dxa"/>
            <w:shd w:val="clear" w:color="auto" w:fill="auto"/>
          </w:tcPr>
          <w:p w:rsidR="00FD5C53" w:rsidRPr="00C4123B" w:rsidRDefault="00FD5C53" w:rsidP="00EF69B3">
            <w:pPr>
              <w:spacing w:after="60"/>
            </w:pPr>
            <w:r w:rsidRPr="00C4123B">
              <w:t>Williams</w:t>
            </w:r>
          </w:p>
        </w:tc>
        <w:tc>
          <w:tcPr>
            <w:tcW w:w="810" w:type="dxa"/>
            <w:shd w:val="clear" w:color="auto" w:fill="auto"/>
          </w:tcPr>
          <w:p w:rsidR="00FD5C53" w:rsidRPr="00C4123B" w:rsidRDefault="00FD5C53" w:rsidP="00EF69B3">
            <w:pPr>
              <w:spacing w:after="60"/>
            </w:pPr>
            <w:r w:rsidRPr="00C4123B">
              <w:t>9</w:t>
            </w:r>
          </w:p>
        </w:tc>
        <w:tc>
          <w:tcPr>
            <w:tcW w:w="7560" w:type="dxa"/>
            <w:shd w:val="clear" w:color="auto" w:fill="auto"/>
          </w:tcPr>
          <w:p w:rsidR="00FD5C53" w:rsidRPr="00C4123B" w:rsidRDefault="00FD5C53" w:rsidP="00EF69B3">
            <w:pPr>
              <w:spacing w:after="60"/>
            </w:pPr>
            <w:r w:rsidRPr="00C4123B">
              <w:t>Line 271 Missing a space after “disciplines”</w:t>
            </w:r>
          </w:p>
        </w:tc>
        <w:tc>
          <w:tcPr>
            <w:tcW w:w="3060" w:type="dxa"/>
            <w:shd w:val="clear" w:color="auto" w:fill="auto"/>
          </w:tcPr>
          <w:p w:rsidR="00FD5C53" w:rsidRPr="00EF69B3" w:rsidRDefault="00F70642" w:rsidP="00EF69B3">
            <w:pPr>
              <w:spacing w:after="60"/>
            </w:pPr>
            <w:r w:rsidRPr="00EF69B3">
              <w:t>Recommended</w:t>
            </w:r>
          </w:p>
        </w:tc>
      </w:tr>
      <w:tr w:rsidR="0076293E" w:rsidRPr="00C4123B" w:rsidTr="00A87E5A">
        <w:trPr>
          <w:cantSplit/>
        </w:trPr>
        <w:tc>
          <w:tcPr>
            <w:tcW w:w="715" w:type="dxa"/>
            <w:shd w:val="clear" w:color="auto" w:fill="auto"/>
          </w:tcPr>
          <w:p w:rsidR="00FD5C53" w:rsidRPr="00C4123B" w:rsidRDefault="00662398" w:rsidP="00EF69B3">
            <w:pPr>
              <w:spacing w:after="60"/>
            </w:pPr>
            <w:r>
              <w:lastRenderedPageBreak/>
              <w:t>19</w:t>
            </w:r>
          </w:p>
        </w:tc>
        <w:tc>
          <w:tcPr>
            <w:tcW w:w="1530" w:type="dxa"/>
            <w:shd w:val="clear" w:color="auto" w:fill="auto"/>
          </w:tcPr>
          <w:p w:rsidR="00FD5C53" w:rsidRPr="00C4123B" w:rsidRDefault="00FD5C53" w:rsidP="00EF69B3">
            <w:pPr>
              <w:spacing w:after="60"/>
            </w:pPr>
            <w:r w:rsidRPr="00C4123B">
              <w:t>Williams</w:t>
            </w:r>
          </w:p>
        </w:tc>
        <w:tc>
          <w:tcPr>
            <w:tcW w:w="810" w:type="dxa"/>
            <w:shd w:val="clear" w:color="auto" w:fill="auto"/>
          </w:tcPr>
          <w:p w:rsidR="00FD5C53" w:rsidRPr="00C4123B" w:rsidRDefault="00FD5C53" w:rsidP="00EF69B3">
            <w:pPr>
              <w:spacing w:after="60"/>
            </w:pPr>
            <w:r w:rsidRPr="00C4123B">
              <w:t>11</w:t>
            </w:r>
          </w:p>
        </w:tc>
        <w:tc>
          <w:tcPr>
            <w:tcW w:w="7560" w:type="dxa"/>
            <w:shd w:val="clear" w:color="auto" w:fill="auto"/>
          </w:tcPr>
          <w:p w:rsidR="00FD5C53" w:rsidRPr="00C4123B" w:rsidRDefault="00FD5C53" w:rsidP="00EF69B3">
            <w:pPr>
              <w:spacing w:after="60"/>
            </w:pPr>
            <w:r w:rsidRPr="00C4123B">
              <w:t>Line 281-283 This is perfect: “Research has shown that dance occupies an important place within a curriculum because it provides support for cognitive development and should therefore not be used merely as a kinesthetic instructional strategy for other subject matter (</w:t>
            </w:r>
            <w:proofErr w:type="spellStart"/>
            <w:r w:rsidRPr="00C4123B">
              <w:t>Giguere</w:t>
            </w:r>
            <w:proofErr w:type="spellEnd"/>
            <w:r w:rsidRPr="00C4123B">
              <w:t xml:space="preserve"> 2011).” Yes!</w:t>
            </w:r>
          </w:p>
        </w:tc>
        <w:tc>
          <w:tcPr>
            <w:tcW w:w="3060" w:type="dxa"/>
            <w:shd w:val="clear" w:color="auto" w:fill="auto"/>
          </w:tcPr>
          <w:p w:rsidR="00FD5C53" w:rsidRPr="00EF69B3" w:rsidRDefault="00FD5C53" w:rsidP="00EF69B3">
            <w:pPr>
              <w:spacing w:after="60"/>
            </w:pPr>
            <w:r w:rsidRPr="00EF69B3">
              <w:t>Non-</w:t>
            </w:r>
            <w:r w:rsidR="00F70642" w:rsidRPr="00EF69B3">
              <w:t>Actionable</w:t>
            </w:r>
          </w:p>
        </w:tc>
      </w:tr>
      <w:tr w:rsidR="0076293E" w:rsidRPr="00C4123B" w:rsidTr="00A87E5A">
        <w:trPr>
          <w:cantSplit/>
        </w:trPr>
        <w:tc>
          <w:tcPr>
            <w:tcW w:w="715" w:type="dxa"/>
            <w:shd w:val="clear" w:color="auto" w:fill="auto"/>
          </w:tcPr>
          <w:p w:rsidR="00FD5C53" w:rsidRPr="00C4123B" w:rsidRDefault="00662398" w:rsidP="00C4123B">
            <w:pPr>
              <w:spacing w:after="0"/>
            </w:pPr>
            <w:r>
              <w:t>20</w:t>
            </w:r>
          </w:p>
        </w:tc>
        <w:tc>
          <w:tcPr>
            <w:tcW w:w="1530" w:type="dxa"/>
            <w:shd w:val="clear" w:color="auto" w:fill="auto"/>
          </w:tcPr>
          <w:p w:rsidR="00FD5C53" w:rsidRPr="00C4123B" w:rsidRDefault="00FD5C53" w:rsidP="00C4123B">
            <w:pPr>
              <w:spacing w:after="0"/>
            </w:pPr>
            <w:r w:rsidRPr="00C4123B">
              <w:t>Barber</w:t>
            </w:r>
          </w:p>
        </w:tc>
        <w:tc>
          <w:tcPr>
            <w:tcW w:w="810" w:type="dxa"/>
            <w:shd w:val="clear" w:color="auto" w:fill="auto"/>
          </w:tcPr>
          <w:p w:rsidR="00FD5C53" w:rsidRPr="00C4123B" w:rsidRDefault="00FD5C53" w:rsidP="00C4123B">
            <w:pPr>
              <w:spacing w:after="0"/>
            </w:pPr>
            <w:r w:rsidRPr="00C4123B">
              <w:t>11</w:t>
            </w:r>
          </w:p>
        </w:tc>
        <w:tc>
          <w:tcPr>
            <w:tcW w:w="7560" w:type="dxa"/>
            <w:shd w:val="clear" w:color="auto" w:fill="auto"/>
          </w:tcPr>
          <w:p w:rsidR="00FD5C53" w:rsidRPr="00C4123B" w:rsidRDefault="00FD5C53" w:rsidP="00C4123B">
            <w:pPr>
              <w:spacing w:after="0"/>
            </w:pPr>
            <w:r w:rsidRPr="00C4123B">
              <w:t>Line 282 Insert “dynamic” before cognitive development, then end sentence. Delete “and” and insert “Dance” at beginning of next sentence</w:t>
            </w:r>
          </w:p>
          <w:p w:rsidR="00FD5C53" w:rsidRPr="00C4123B" w:rsidRDefault="00FD5C53" w:rsidP="00C4123B">
            <w:pPr>
              <w:spacing w:after="0"/>
            </w:pPr>
            <w:r w:rsidRPr="00C4123B">
              <w:t>Reason: Clarity, separation of ideas</w:t>
            </w:r>
          </w:p>
          <w:p w:rsidR="00FD5C53" w:rsidRPr="00C4123B" w:rsidRDefault="00FD5C53" w:rsidP="00EF69B3">
            <w:pPr>
              <w:spacing w:after="60"/>
            </w:pPr>
            <w:r w:rsidRPr="00C4123B">
              <w:t xml:space="preserve">Note: Maybe use semicolon instead of period to separate two sentences if the entire idea is attributed to </w:t>
            </w:r>
            <w:proofErr w:type="spellStart"/>
            <w:r w:rsidRPr="00C4123B">
              <w:t>Giguere</w:t>
            </w:r>
            <w:proofErr w:type="spellEnd"/>
            <w:r w:rsidRPr="00C4123B">
              <w:t>. Concepts are important, because there’s a dynamic nature to the cognitive development from dance.</w:t>
            </w:r>
          </w:p>
        </w:tc>
        <w:tc>
          <w:tcPr>
            <w:tcW w:w="3060" w:type="dxa"/>
            <w:shd w:val="clear" w:color="auto" w:fill="auto"/>
          </w:tcPr>
          <w:p w:rsidR="00FD5C53" w:rsidRPr="00C4123B" w:rsidRDefault="00FD5C53" w:rsidP="00C4123B">
            <w:pPr>
              <w:spacing w:after="0"/>
              <w:rPr>
                <w:rFonts w:cs="Arial"/>
                <w:bCs/>
                <w:color w:val="000000"/>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shd w:val="clear" w:color="auto" w:fill="auto"/>
          </w:tcPr>
          <w:p w:rsidR="00FD5C53" w:rsidRPr="00C4123B" w:rsidRDefault="00662398" w:rsidP="00C4123B">
            <w:pPr>
              <w:spacing w:after="0"/>
            </w:pPr>
            <w:r>
              <w:t>21</w:t>
            </w:r>
          </w:p>
        </w:tc>
        <w:tc>
          <w:tcPr>
            <w:tcW w:w="1530" w:type="dxa"/>
            <w:shd w:val="clear" w:color="auto" w:fill="auto"/>
          </w:tcPr>
          <w:p w:rsidR="00FD5C53" w:rsidRPr="00C4123B" w:rsidRDefault="00FD5C53" w:rsidP="00C4123B">
            <w:pPr>
              <w:spacing w:after="0"/>
            </w:pPr>
            <w:r w:rsidRPr="00C4123B">
              <w:t>Barber</w:t>
            </w:r>
          </w:p>
        </w:tc>
        <w:tc>
          <w:tcPr>
            <w:tcW w:w="810" w:type="dxa"/>
            <w:shd w:val="clear" w:color="auto" w:fill="auto"/>
          </w:tcPr>
          <w:p w:rsidR="00FD5C53" w:rsidRPr="00C4123B" w:rsidRDefault="00FD5C53" w:rsidP="00C4123B">
            <w:pPr>
              <w:spacing w:after="0"/>
            </w:pPr>
            <w:r w:rsidRPr="00C4123B">
              <w:t>11</w:t>
            </w:r>
          </w:p>
        </w:tc>
        <w:tc>
          <w:tcPr>
            <w:tcW w:w="7560" w:type="dxa"/>
            <w:shd w:val="clear" w:color="auto" w:fill="auto"/>
          </w:tcPr>
          <w:p w:rsidR="00FD5C53" w:rsidRPr="00C4123B" w:rsidRDefault="00FD5C53" w:rsidP="00C4123B">
            <w:pPr>
              <w:spacing w:after="0"/>
            </w:pPr>
            <w:r w:rsidRPr="00C4123B">
              <w:t>Line 304 Add concept sentence at top of paragraph to define the arts discipline. Suggestion: “Students in the twenty-first century live in a media art world and utilize technology-based creative production and design.”</w:t>
            </w:r>
          </w:p>
          <w:p w:rsidR="00FD5C53" w:rsidRPr="00C4123B" w:rsidRDefault="00FD5C53" w:rsidP="00C4123B">
            <w:pPr>
              <w:spacing w:after="0"/>
            </w:pPr>
            <w:r w:rsidRPr="00C4123B">
              <w:t>Reason: Summary sentence</w:t>
            </w:r>
          </w:p>
          <w:p w:rsidR="00FD5C53" w:rsidRPr="00C4123B" w:rsidRDefault="00FD5C53" w:rsidP="00EF69B3">
            <w:pPr>
              <w:spacing w:after="60"/>
            </w:pPr>
            <w:r w:rsidRPr="00C4123B">
              <w:t>Note: Important to define the singular discipline nature of media arts.</w:t>
            </w:r>
          </w:p>
        </w:tc>
        <w:tc>
          <w:tcPr>
            <w:tcW w:w="3060" w:type="dxa"/>
            <w:shd w:val="clear" w:color="auto" w:fill="auto"/>
          </w:tcPr>
          <w:p w:rsidR="00FD5C53" w:rsidRPr="00C4123B" w:rsidRDefault="00FD5C53" w:rsidP="00C4123B">
            <w:pPr>
              <w:spacing w:after="0"/>
              <w:rPr>
                <w:rFonts w:cs="Arial"/>
                <w:bCs/>
                <w:color w:val="000000"/>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shd w:val="clear" w:color="auto" w:fill="auto"/>
          </w:tcPr>
          <w:p w:rsidR="005C0821" w:rsidRPr="00C4123B" w:rsidRDefault="00662398" w:rsidP="00C4123B">
            <w:pPr>
              <w:spacing w:after="0"/>
            </w:pPr>
            <w:r>
              <w:t>22</w:t>
            </w:r>
          </w:p>
        </w:tc>
        <w:tc>
          <w:tcPr>
            <w:tcW w:w="1530" w:type="dxa"/>
            <w:shd w:val="clear" w:color="auto" w:fill="auto"/>
          </w:tcPr>
          <w:p w:rsidR="005C0821" w:rsidRPr="00C4123B" w:rsidRDefault="005C0821" w:rsidP="00C4123B">
            <w:pPr>
              <w:spacing w:after="0"/>
            </w:pPr>
            <w:r w:rsidRPr="00C4123B">
              <w:t>Williams</w:t>
            </w:r>
          </w:p>
        </w:tc>
        <w:tc>
          <w:tcPr>
            <w:tcW w:w="810" w:type="dxa"/>
            <w:shd w:val="clear" w:color="auto" w:fill="auto"/>
          </w:tcPr>
          <w:p w:rsidR="005C0821" w:rsidRPr="00C4123B" w:rsidRDefault="005C0821" w:rsidP="00C4123B">
            <w:pPr>
              <w:spacing w:after="0"/>
            </w:pPr>
            <w:r w:rsidRPr="00C4123B">
              <w:t>12</w:t>
            </w:r>
          </w:p>
        </w:tc>
        <w:tc>
          <w:tcPr>
            <w:tcW w:w="7560" w:type="dxa"/>
            <w:shd w:val="clear" w:color="auto" w:fill="auto"/>
          </w:tcPr>
          <w:p w:rsidR="005C0821" w:rsidRPr="00C4123B" w:rsidRDefault="005C0821" w:rsidP="00EF69B3">
            <w:pPr>
              <w:spacing w:after="60"/>
            </w:pPr>
            <w:r w:rsidRPr="00C4123B">
              <w:t>Line 331 A comma is needed between “sounds” and “strengthening”: “pattern recognition in information-laden sounds, strengthening the ability to perceive and understand in multiple contexts.”</w:t>
            </w:r>
          </w:p>
        </w:tc>
        <w:tc>
          <w:tcPr>
            <w:tcW w:w="3060" w:type="dxa"/>
            <w:shd w:val="clear" w:color="auto" w:fill="auto"/>
          </w:tcPr>
          <w:p w:rsidR="005C0821" w:rsidRPr="00C4123B" w:rsidRDefault="00F70642" w:rsidP="00C4123B">
            <w:pPr>
              <w:spacing w:after="0"/>
              <w:rPr>
                <w:rFonts w:cs="Arial"/>
                <w:bCs/>
                <w:color w:val="000000"/>
              </w:rPr>
            </w:pPr>
            <w:r w:rsidRPr="00C4123B">
              <w:rPr>
                <w:rFonts w:cs="Arial"/>
                <w:bCs/>
                <w:color w:val="000000"/>
              </w:rPr>
              <w:t>Recommended</w:t>
            </w:r>
          </w:p>
        </w:tc>
      </w:tr>
      <w:tr w:rsidR="0076293E" w:rsidRPr="00C4123B" w:rsidTr="00A87E5A">
        <w:trPr>
          <w:cantSplit/>
        </w:trPr>
        <w:tc>
          <w:tcPr>
            <w:tcW w:w="715" w:type="dxa"/>
            <w:shd w:val="clear" w:color="auto" w:fill="auto"/>
          </w:tcPr>
          <w:p w:rsidR="003A6E4E" w:rsidRPr="00C4123B" w:rsidRDefault="00662398" w:rsidP="00C4123B">
            <w:pPr>
              <w:spacing w:after="0"/>
            </w:pPr>
            <w:r>
              <w:t>23</w:t>
            </w:r>
          </w:p>
        </w:tc>
        <w:tc>
          <w:tcPr>
            <w:tcW w:w="1530" w:type="dxa"/>
            <w:shd w:val="clear" w:color="auto" w:fill="auto"/>
          </w:tcPr>
          <w:p w:rsidR="003A6E4E" w:rsidRPr="00C4123B" w:rsidRDefault="003A6E4E" w:rsidP="00C4123B">
            <w:pPr>
              <w:spacing w:after="0"/>
            </w:pPr>
            <w:r w:rsidRPr="00C4123B">
              <w:t>Williams</w:t>
            </w:r>
          </w:p>
        </w:tc>
        <w:tc>
          <w:tcPr>
            <w:tcW w:w="810" w:type="dxa"/>
            <w:shd w:val="clear" w:color="auto" w:fill="auto"/>
          </w:tcPr>
          <w:p w:rsidR="003A6E4E" w:rsidRPr="00C4123B" w:rsidRDefault="003A6E4E" w:rsidP="00C4123B">
            <w:pPr>
              <w:spacing w:after="0"/>
            </w:pPr>
            <w:r w:rsidRPr="00C4123B">
              <w:t>13</w:t>
            </w:r>
          </w:p>
        </w:tc>
        <w:tc>
          <w:tcPr>
            <w:tcW w:w="7560" w:type="dxa"/>
            <w:shd w:val="clear" w:color="auto" w:fill="auto"/>
          </w:tcPr>
          <w:p w:rsidR="003A6E4E" w:rsidRPr="00C4123B" w:rsidRDefault="003A6E4E" w:rsidP="00EF69B3">
            <w:pPr>
              <w:spacing w:after="60"/>
            </w:pPr>
            <w:r w:rsidRPr="00C4123B">
              <w:t>Line 343-345 Beginning this paragraph with a sentence about students learning actively instead of “through lecture and worksheets” implies that the reason to teach theatre is to better learn other subject areas. It’s a valid point, but shouldn’t be the focus of the section. I recommend moving this sentence to the end of the theatre section (e.g. line 358), rather than making it the opening.</w:t>
            </w:r>
          </w:p>
        </w:tc>
        <w:tc>
          <w:tcPr>
            <w:tcW w:w="3060" w:type="dxa"/>
            <w:shd w:val="clear" w:color="auto" w:fill="auto"/>
          </w:tcPr>
          <w:p w:rsidR="003A6E4E" w:rsidRPr="00C4123B" w:rsidRDefault="00F70642" w:rsidP="00C4123B">
            <w:pPr>
              <w:spacing w:after="0"/>
              <w:rPr>
                <w:rFonts w:cs="Arial"/>
                <w:bCs/>
                <w:color w:val="000000"/>
                <w:highlight w:val="yellow"/>
              </w:rPr>
            </w:pPr>
            <w:r w:rsidRPr="00C4123B">
              <w:rPr>
                <w:rFonts w:cs="Arial"/>
                <w:bCs/>
                <w:color w:val="000000"/>
              </w:rPr>
              <w:t>Recommended</w:t>
            </w:r>
          </w:p>
        </w:tc>
      </w:tr>
      <w:tr w:rsidR="0076293E" w:rsidRPr="00C4123B" w:rsidTr="00A87E5A">
        <w:trPr>
          <w:cantSplit/>
        </w:trPr>
        <w:tc>
          <w:tcPr>
            <w:tcW w:w="715" w:type="dxa"/>
            <w:shd w:val="clear" w:color="auto" w:fill="auto"/>
          </w:tcPr>
          <w:p w:rsidR="003A6E4E" w:rsidRPr="00C4123B" w:rsidRDefault="00662398" w:rsidP="00C4123B">
            <w:pPr>
              <w:spacing w:after="0"/>
            </w:pPr>
            <w:r>
              <w:lastRenderedPageBreak/>
              <w:t>24</w:t>
            </w:r>
          </w:p>
        </w:tc>
        <w:tc>
          <w:tcPr>
            <w:tcW w:w="1530" w:type="dxa"/>
            <w:shd w:val="clear" w:color="auto" w:fill="auto"/>
          </w:tcPr>
          <w:p w:rsidR="003A6E4E" w:rsidRPr="00C4123B" w:rsidRDefault="003A6E4E" w:rsidP="00C4123B">
            <w:pPr>
              <w:spacing w:after="0"/>
            </w:pPr>
            <w:r w:rsidRPr="00C4123B">
              <w:t>Barber</w:t>
            </w:r>
          </w:p>
        </w:tc>
        <w:tc>
          <w:tcPr>
            <w:tcW w:w="810" w:type="dxa"/>
            <w:shd w:val="clear" w:color="auto" w:fill="auto"/>
          </w:tcPr>
          <w:p w:rsidR="003A6E4E" w:rsidRPr="00C4123B" w:rsidRDefault="003A6E4E" w:rsidP="00C4123B">
            <w:pPr>
              <w:spacing w:after="0"/>
            </w:pPr>
            <w:r w:rsidRPr="00C4123B">
              <w:t>13</w:t>
            </w:r>
          </w:p>
        </w:tc>
        <w:tc>
          <w:tcPr>
            <w:tcW w:w="7560" w:type="dxa"/>
            <w:shd w:val="clear" w:color="auto" w:fill="auto"/>
          </w:tcPr>
          <w:p w:rsidR="003A6E4E" w:rsidRPr="00C4123B" w:rsidRDefault="003A6E4E" w:rsidP="00C4123B">
            <w:pPr>
              <w:spacing w:after="0"/>
            </w:pPr>
            <w:r w:rsidRPr="00C4123B">
              <w:t>Line 350 Delete comma after “way”</w:t>
            </w:r>
          </w:p>
          <w:p w:rsidR="003A6E4E" w:rsidRPr="00C4123B" w:rsidRDefault="003A6E4E" w:rsidP="00EF69B3">
            <w:pPr>
              <w:spacing w:after="60"/>
            </w:pPr>
            <w:r w:rsidRPr="00C4123B">
              <w:t>Reason: Clarity</w:t>
            </w:r>
          </w:p>
        </w:tc>
        <w:tc>
          <w:tcPr>
            <w:tcW w:w="3060" w:type="dxa"/>
            <w:shd w:val="clear" w:color="auto" w:fill="auto"/>
          </w:tcPr>
          <w:p w:rsidR="003A6E4E" w:rsidRPr="00C4123B" w:rsidRDefault="00F70642" w:rsidP="00C4123B">
            <w:pPr>
              <w:spacing w:after="0"/>
              <w:rPr>
                <w:rFonts w:cs="Arial"/>
                <w:bCs/>
                <w:color w:val="000000"/>
                <w:highlight w:val="yellow"/>
              </w:rPr>
            </w:pPr>
            <w:r w:rsidRPr="00C4123B">
              <w:rPr>
                <w:rFonts w:cs="Arial"/>
                <w:bCs/>
                <w:color w:val="000000"/>
              </w:rPr>
              <w:t>Recommended</w:t>
            </w:r>
          </w:p>
        </w:tc>
      </w:tr>
      <w:tr w:rsidR="0076293E" w:rsidRPr="00C4123B" w:rsidTr="00A87E5A">
        <w:trPr>
          <w:cantSplit/>
        </w:trPr>
        <w:tc>
          <w:tcPr>
            <w:tcW w:w="715" w:type="dxa"/>
            <w:shd w:val="clear" w:color="auto" w:fill="auto"/>
          </w:tcPr>
          <w:p w:rsidR="003A6E4E" w:rsidRPr="00C4123B" w:rsidRDefault="00662398" w:rsidP="00C4123B">
            <w:pPr>
              <w:spacing w:after="0"/>
            </w:pPr>
            <w:r>
              <w:t>25</w:t>
            </w:r>
          </w:p>
        </w:tc>
        <w:tc>
          <w:tcPr>
            <w:tcW w:w="1530" w:type="dxa"/>
            <w:shd w:val="clear" w:color="auto" w:fill="auto"/>
          </w:tcPr>
          <w:p w:rsidR="003A6E4E" w:rsidRPr="00C4123B" w:rsidRDefault="003A6E4E" w:rsidP="00C4123B">
            <w:pPr>
              <w:spacing w:after="0"/>
            </w:pPr>
            <w:r w:rsidRPr="00C4123B">
              <w:t>Barber</w:t>
            </w:r>
          </w:p>
        </w:tc>
        <w:tc>
          <w:tcPr>
            <w:tcW w:w="810" w:type="dxa"/>
            <w:shd w:val="clear" w:color="auto" w:fill="auto"/>
          </w:tcPr>
          <w:p w:rsidR="003A6E4E" w:rsidRPr="00C4123B" w:rsidRDefault="003A6E4E" w:rsidP="00C4123B">
            <w:pPr>
              <w:spacing w:after="0"/>
            </w:pPr>
            <w:r w:rsidRPr="00C4123B">
              <w:t>15</w:t>
            </w:r>
          </w:p>
        </w:tc>
        <w:tc>
          <w:tcPr>
            <w:tcW w:w="7560" w:type="dxa"/>
            <w:shd w:val="clear" w:color="auto" w:fill="auto"/>
          </w:tcPr>
          <w:p w:rsidR="003A6E4E" w:rsidRPr="00C4123B" w:rsidRDefault="003A6E4E" w:rsidP="00C4123B">
            <w:pPr>
              <w:spacing w:after="0"/>
            </w:pPr>
            <w:r w:rsidRPr="00C4123B">
              <w:t>Line 399 Delete comma after “art”</w:t>
            </w:r>
          </w:p>
          <w:p w:rsidR="003A6E4E" w:rsidRPr="00C4123B" w:rsidRDefault="003A6E4E" w:rsidP="00EF69B3">
            <w:pPr>
              <w:spacing w:after="60"/>
            </w:pPr>
            <w:r w:rsidRPr="00C4123B">
              <w:t>Reason: Clarity</w:t>
            </w:r>
          </w:p>
        </w:tc>
        <w:tc>
          <w:tcPr>
            <w:tcW w:w="3060" w:type="dxa"/>
            <w:shd w:val="clear" w:color="auto" w:fill="auto"/>
          </w:tcPr>
          <w:p w:rsidR="003A6E4E" w:rsidRPr="00C4123B" w:rsidRDefault="00F70642" w:rsidP="00C4123B">
            <w:pPr>
              <w:spacing w:after="0"/>
              <w:rPr>
                <w:rFonts w:cs="Arial"/>
                <w:bCs/>
                <w:color w:val="000000"/>
                <w:highlight w:val="yellow"/>
              </w:rPr>
            </w:pPr>
            <w:r w:rsidRPr="00C4123B">
              <w:rPr>
                <w:rFonts w:cs="Arial"/>
                <w:bCs/>
                <w:color w:val="000000"/>
              </w:rPr>
              <w:t>Recommended</w:t>
            </w:r>
          </w:p>
        </w:tc>
      </w:tr>
      <w:tr w:rsidR="0076293E" w:rsidRPr="00C4123B" w:rsidTr="00A87E5A">
        <w:trPr>
          <w:cantSplit/>
        </w:trPr>
        <w:tc>
          <w:tcPr>
            <w:tcW w:w="715" w:type="dxa"/>
            <w:shd w:val="clear" w:color="auto" w:fill="auto"/>
          </w:tcPr>
          <w:p w:rsidR="005C0821" w:rsidRPr="00C4123B" w:rsidRDefault="00662398" w:rsidP="00C4123B">
            <w:pPr>
              <w:spacing w:after="0"/>
            </w:pPr>
            <w:r>
              <w:t>26</w:t>
            </w:r>
          </w:p>
        </w:tc>
        <w:tc>
          <w:tcPr>
            <w:tcW w:w="1530" w:type="dxa"/>
            <w:shd w:val="clear" w:color="auto" w:fill="auto"/>
          </w:tcPr>
          <w:p w:rsidR="005C0821" w:rsidRPr="00C4123B" w:rsidRDefault="003A6E4E" w:rsidP="00C4123B">
            <w:pPr>
              <w:spacing w:after="0"/>
            </w:pPr>
            <w:r w:rsidRPr="00C4123B">
              <w:t>Barber</w:t>
            </w:r>
          </w:p>
        </w:tc>
        <w:tc>
          <w:tcPr>
            <w:tcW w:w="810" w:type="dxa"/>
            <w:shd w:val="clear" w:color="auto" w:fill="auto"/>
          </w:tcPr>
          <w:p w:rsidR="005C0821" w:rsidRPr="00C4123B" w:rsidRDefault="003A6E4E" w:rsidP="00C4123B">
            <w:pPr>
              <w:spacing w:after="0"/>
            </w:pPr>
            <w:r w:rsidRPr="00C4123B">
              <w:t>15</w:t>
            </w:r>
          </w:p>
        </w:tc>
        <w:tc>
          <w:tcPr>
            <w:tcW w:w="7560" w:type="dxa"/>
            <w:shd w:val="clear" w:color="auto" w:fill="auto"/>
          </w:tcPr>
          <w:p w:rsidR="003A6E4E" w:rsidRPr="00C4123B" w:rsidRDefault="003A6E4E" w:rsidP="00C4123B">
            <w:pPr>
              <w:spacing w:after="0"/>
            </w:pPr>
            <w:r w:rsidRPr="00C4123B">
              <w:t>Line 406 Insert comma after “approaches”</w:t>
            </w:r>
          </w:p>
          <w:p w:rsidR="005C0821" w:rsidRPr="00C4123B" w:rsidRDefault="003A6E4E" w:rsidP="00EF69B3">
            <w:pPr>
              <w:spacing w:after="60"/>
            </w:pPr>
            <w:r w:rsidRPr="00C4123B">
              <w:t>Reason: Clarity</w:t>
            </w:r>
          </w:p>
        </w:tc>
        <w:tc>
          <w:tcPr>
            <w:tcW w:w="3060" w:type="dxa"/>
            <w:shd w:val="clear" w:color="auto" w:fill="auto"/>
          </w:tcPr>
          <w:p w:rsidR="005C0821" w:rsidRPr="00C4123B" w:rsidRDefault="00F70642" w:rsidP="00C4123B">
            <w:pPr>
              <w:spacing w:after="0"/>
              <w:rPr>
                <w:rFonts w:cs="Arial"/>
                <w:bCs/>
                <w:color w:val="000000"/>
                <w:highlight w:val="yellow"/>
              </w:rPr>
            </w:pPr>
            <w:r w:rsidRPr="00C4123B">
              <w:rPr>
                <w:rFonts w:cs="Arial"/>
                <w:bCs/>
                <w:color w:val="000000"/>
              </w:rPr>
              <w:t>Recommended</w:t>
            </w:r>
          </w:p>
        </w:tc>
      </w:tr>
      <w:tr w:rsidR="0076293E" w:rsidRPr="00C4123B" w:rsidTr="00A87E5A">
        <w:trPr>
          <w:cantSplit/>
        </w:trPr>
        <w:tc>
          <w:tcPr>
            <w:tcW w:w="715" w:type="dxa"/>
            <w:shd w:val="clear" w:color="auto" w:fill="auto"/>
          </w:tcPr>
          <w:p w:rsidR="003A6E4E" w:rsidRPr="00C4123B" w:rsidRDefault="00662398" w:rsidP="00C4123B">
            <w:pPr>
              <w:spacing w:after="0"/>
            </w:pPr>
            <w:r>
              <w:t>27</w:t>
            </w:r>
          </w:p>
        </w:tc>
        <w:tc>
          <w:tcPr>
            <w:tcW w:w="1530" w:type="dxa"/>
            <w:shd w:val="clear" w:color="auto" w:fill="auto"/>
          </w:tcPr>
          <w:p w:rsidR="003A6E4E" w:rsidRPr="00C4123B" w:rsidRDefault="003A6E4E" w:rsidP="00C4123B">
            <w:pPr>
              <w:spacing w:after="0"/>
            </w:pPr>
            <w:r w:rsidRPr="00C4123B">
              <w:t>Barber</w:t>
            </w:r>
          </w:p>
        </w:tc>
        <w:tc>
          <w:tcPr>
            <w:tcW w:w="810" w:type="dxa"/>
            <w:shd w:val="clear" w:color="auto" w:fill="auto"/>
          </w:tcPr>
          <w:p w:rsidR="003A6E4E" w:rsidRPr="00C4123B" w:rsidRDefault="003A6E4E" w:rsidP="00C4123B">
            <w:pPr>
              <w:spacing w:after="0"/>
            </w:pPr>
            <w:r w:rsidRPr="00C4123B">
              <w:t>15</w:t>
            </w:r>
          </w:p>
        </w:tc>
        <w:tc>
          <w:tcPr>
            <w:tcW w:w="7560" w:type="dxa"/>
            <w:shd w:val="clear" w:color="auto" w:fill="auto"/>
          </w:tcPr>
          <w:p w:rsidR="003A6E4E" w:rsidRPr="00C4123B" w:rsidRDefault="003A6E4E" w:rsidP="00C4123B">
            <w:pPr>
              <w:spacing w:after="0"/>
            </w:pPr>
            <w:r w:rsidRPr="00C4123B">
              <w:t>Line 409</w:t>
            </w:r>
            <w:r w:rsidR="0057498C" w:rsidRPr="00C4123B">
              <w:t xml:space="preserve"> </w:t>
            </w:r>
            <w:r w:rsidRPr="00C4123B">
              <w:t>Who is Francis?</w:t>
            </w:r>
          </w:p>
          <w:p w:rsidR="003A6E4E" w:rsidRPr="00C4123B" w:rsidRDefault="003A6E4E" w:rsidP="00C4123B">
            <w:pPr>
              <w:spacing w:after="0"/>
            </w:pPr>
            <w:r w:rsidRPr="00C4123B">
              <w:t>Reason: Clarification and reference</w:t>
            </w:r>
          </w:p>
          <w:p w:rsidR="003A6E4E" w:rsidRPr="00C4123B" w:rsidRDefault="003A6E4E" w:rsidP="00EF69B3">
            <w:pPr>
              <w:spacing w:after="60"/>
            </w:pPr>
            <w:r w:rsidRPr="00C4123B">
              <w:t>Note: These series of levels are also attributed to Francis in the reference, but that concept is not explained.</w:t>
            </w:r>
          </w:p>
        </w:tc>
        <w:tc>
          <w:tcPr>
            <w:tcW w:w="3060" w:type="dxa"/>
            <w:shd w:val="clear" w:color="auto" w:fill="auto"/>
          </w:tcPr>
          <w:p w:rsidR="003A6E4E" w:rsidRPr="00C4123B" w:rsidRDefault="00FD5C53" w:rsidP="00C4123B">
            <w:pPr>
              <w:spacing w:after="0"/>
              <w:rPr>
                <w:rFonts w:cs="Arial"/>
                <w:bCs/>
                <w:color w:val="000000"/>
                <w:highlight w:val="yellow"/>
              </w:rPr>
            </w:pPr>
            <w:r w:rsidRPr="00C4123B">
              <w:rPr>
                <w:rFonts w:cs="Arial"/>
                <w:bCs/>
                <w:color w:val="000000"/>
              </w:rPr>
              <w:t>Non-</w:t>
            </w:r>
            <w:r w:rsidR="00F70642" w:rsidRPr="00C4123B">
              <w:rPr>
                <w:rFonts w:cs="Arial"/>
                <w:bCs/>
                <w:color w:val="000000"/>
              </w:rPr>
              <w:t>Actionable</w:t>
            </w:r>
          </w:p>
        </w:tc>
      </w:tr>
      <w:tr w:rsidR="0076293E" w:rsidRPr="00C4123B" w:rsidTr="00A87E5A">
        <w:trPr>
          <w:cantSplit/>
        </w:trPr>
        <w:tc>
          <w:tcPr>
            <w:tcW w:w="715" w:type="dxa"/>
            <w:shd w:val="clear" w:color="auto" w:fill="auto"/>
          </w:tcPr>
          <w:p w:rsidR="005C0821" w:rsidRPr="00C4123B" w:rsidRDefault="00662398" w:rsidP="00C4123B">
            <w:pPr>
              <w:spacing w:after="0"/>
            </w:pPr>
            <w:r>
              <w:t>28</w:t>
            </w:r>
          </w:p>
        </w:tc>
        <w:tc>
          <w:tcPr>
            <w:tcW w:w="1530" w:type="dxa"/>
            <w:shd w:val="clear" w:color="auto" w:fill="auto"/>
          </w:tcPr>
          <w:p w:rsidR="005C0821" w:rsidRPr="00C4123B" w:rsidRDefault="005C0821" w:rsidP="00C4123B">
            <w:pPr>
              <w:spacing w:after="0"/>
            </w:pPr>
            <w:r w:rsidRPr="00C4123B">
              <w:t>Williams</w:t>
            </w:r>
          </w:p>
        </w:tc>
        <w:tc>
          <w:tcPr>
            <w:tcW w:w="810" w:type="dxa"/>
            <w:shd w:val="clear" w:color="auto" w:fill="auto"/>
          </w:tcPr>
          <w:p w:rsidR="005C0821" w:rsidRPr="00C4123B" w:rsidRDefault="005C0821" w:rsidP="00C4123B">
            <w:pPr>
              <w:spacing w:after="0"/>
            </w:pPr>
            <w:r w:rsidRPr="00C4123B">
              <w:t>18</w:t>
            </w:r>
          </w:p>
        </w:tc>
        <w:tc>
          <w:tcPr>
            <w:tcW w:w="7560" w:type="dxa"/>
            <w:shd w:val="clear" w:color="auto" w:fill="auto"/>
          </w:tcPr>
          <w:p w:rsidR="005C0821" w:rsidRPr="00C4123B" w:rsidRDefault="005C0821" w:rsidP="00EF69B3">
            <w:pPr>
              <w:spacing w:after="60"/>
            </w:pPr>
            <w:r w:rsidRPr="00C4123B">
              <w:t>Lines 499-510 Within these ten lines, two sentences utilize the Oxford comma, and two sentences do not. Whatever the desired methodology (I happen to be a proponent of the Oxford comma because of the clarity it adds), consistency is key.</w:t>
            </w:r>
          </w:p>
        </w:tc>
        <w:tc>
          <w:tcPr>
            <w:tcW w:w="3060" w:type="dxa"/>
            <w:shd w:val="clear" w:color="auto" w:fill="auto"/>
          </w:tcPr>
          <w:p w:rsidR="005C0821" w:rsidRPr="00C4123B" w:rsidRDefault="00F70642" w:rsidP="00C4123B">
            <w:pPr>
              <w:spacing w:after="0"/>
              <w:rPr>
                <w:rFonts w:cs="Arial"/>
                <w:bCs/>
                <w:color w:val="000000"/>
                <w:highlight w:val="yellow"/>
              </w:rPr>
            </w:pPr>
            <w:r w:rsidRPr="00C4123B">
              <w:rPr>
                <w:rFonts w:cs="Arial"/>
                <w:bCs/>
                <w:color w:val="000000"/>
              </w:rPr>
              <w:t>Recommended</w:t>
            </w:r>
          </w:p>
        </w:tc>
      </w:tr>
      <w:tr w:rsidR="0076293E" w:rsidRPr="00C4123B" w:rsidTr="00A87E5A">
        <w:trPr>
          <w:cantSplit/>
        </w:trPr>
        <w:tc>
          <w:tcPr>
            <w:tcW w:w="715" w:type="dxa"/>
            <w:shd w:val="clear" w:color="auto" w:fill="auto"/>
          </w:tcPr>
          <w:p w:rsidR="003A6E4E" w:rsidRPr="00C4123B" w:rsidRDefault="00662398" w:rsidP="00C4123B">
            <w:pPr>
              <w:spacing w:after="0"/>
            </w:pPr>
            <w:r>
              <w:t>29</w:t>
            </w:r>
          </w:p>
        </w:tc>
        <w:tc>
          <w:tcPr>
            <w:tcW w:w="1530" w:type="dxa"/>
            <w:shd w:val="clear" w:color="auto" w:fill="auto"/>
          </w:tcPr>
          <w:p w:rsidR="003A6E4E" w:rsidRPr="00C4123B" w:rsidRDefault="003A6E4E" w:rsidP="00C4123B">
            <w:pPr>
              <w:spacing w:after="0"/>
            </w:pPr>
            <w:r w:rsidRPr="00C4123B">
              <w:t>Barber</w:t>
            </w:r>
          </w:p>
        </w:tc>
        <w:tc>
          <w:tcPr>
            <w:tcW w:w="810" w:type="dxa"/>
            <w:shd w:val="clear" w:color="auto" w:fill="auto"/>
          </w:tcPr>
          <w:p w:rsidR="003A6E4E" w:rsidRPr="00C4123B" w:rsidRDefault="003A6E4E" w:rsidP="00C4123B">
            <w:pPr>
              <w:spacing w:after="0"/>
            </w:pPr>
            <w:r w:rsidRPr="00C4123B">
              <w:t>18</w:t>
            </w:r>
          </w:p>
        </w:tc>
        <w:tc>
          <w:tcPr>
            <w:tcW w:w="7560" w:type="dxa"/>
            <w:shd w:val="clear" w:color="auto" w:fill="auto"/>
          </w:tcPr>
          <w:p w:rsidR="003A6E4E" w:rsidRPr="00C4123B" w:rsidRDefault="003A6E4E" w:rsidP="00C4123B">
            <w:pPr>
              <w:spacing w:after="0"/>
            </w:pPr>
            <w:r w:rsidRPr="00C4123B">
              <w:t>Line 508 New paragraph after “equipment.”</w:t>
            </w:r>
          </w:p>
          <w:p w:rsidR="003A6E4E" w:rsidRPr="00C4123B" w:rsidRDefault="003A6E4E" w:rsidP="00C4123B">
            <w:pPr>
              <w:spacing w:after="0"/>
            </w:pPr>
            <w:r w:rsidRPr="00C4123B">
              <w:t>Reason: Clarity</w:t>
            </w:r>
          </w:p>
          <w:p w:rsidR="003A6E4E" w:rsidRPr="00C4123B" w:rsidRDefault="003A6E4E" w:rsidP="00EF69B3">
            <w:pPr>
              <w:spacing w:after="60"/>
            </w:pPr>
            <w:r w:rsidRPr="00C4123B">
              <w:t>Note: This is a new concept centered on community versus working collaboratively, from the beginning of this paragraph</w:t>
            </w:r>
          </w:p>
        </w:tc>
        <w:tc>
          <w:tcPr>
            <w:tcW w:w="3060" w:type="dxa"/>
            <w:shd w:val="clear" w:color="auto" w:fill="auto"/>
          </w:tcPr>
          <w:p w:rsidR="003A6E4E" w:rsidRPr="00C4123B" w:rsidRDefault="00FD5C53" w:rsidP="00C4123B">
            <w:pPr>
              <w:spacing w:after="0"/>
              <w:rPr>
                <w:rFonts w:cs="Arial"/>
                <w:bCs/>
                <w:color w:val="000000"/>
                <w:highlight w:val="yellow"/>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shd w:val="clear" w:color="auto" w:fill="auto"/>
          </w:tcPr>
          <w:p w:rsidR="005C0821" w:rsidRPr="00C4123B" w:rsidRDefault="00662398" w:rsidP="00C4123B">
            <w:pPr>
              <w:spacing w:after="0"/>
            </w:pPr>
            <w:r>
              <w:t>30</w:t>
            </w:r>
          </w:p>
        </w:tc>
        <w:tc>
          <w:tcPr>
            <w:tcW w:w="1530" w:type="dxa"/>
            <w:shd w:val="clear" w:color="auto" w:fill="auto"/>
          </w:tcPr>
          <w:p w:rsidR="005C0821" w:rsidRPr="00C4123B" w:rsidRDefault="005C0821" w:rsidP="00C4123B">
            <w:pPr>
              <w:spacing w:after="0"/>
            </w:pPr>
            <w:r w:rsidRPr="00C4123B">
              <w:t>Williams</w:t>
            </w:r>
          </w:p>
        </w:tc>
        <w:tc>
          <w:tcPr>
            <w:tcW w:w="810" w:type="dxa"/>
            <w:shd w:val="clear" w:color="auto" w:fill="auto"/>
          </w:tcPr>
          <w:p w:rsidR="005C0821" w:rsidRPr="00C4123B" w:rsidRDefault="005C0821" w:rsidP="00C4123B">
            <w:pPr>
              <w:spacing w:after="0"/>
            </w:pPr>
            <w:r w:rsidRPr="00C4123B">
              <w:t>19</w:t>
            </w:r>
          </w:p>
        </w:tc>
        <w:tc>
          <w:tcPr>
            <w:tcW w:w="7560" w:type="dxa"/>
            <w:shd w:val="clear" w:color="auto" w:fill="auto"/>
          </w:tcPr>
          <w:p w:rsidR="005C0821" w:rsidRPr="00C4123B" w:rsidRDefault="005C0821" w:rsidP="00EF69B3">
            <w:pPr>
              <w:spacing w:after="60"/>
            </w:pPr>
            <w:r w:rsidRPr="00C4123B">
              <w:t>Lines 518 “Artworks” is a single word.</w:t>
            </w:r>
          </w:p>
        </w:tc>
        <w:tc>
          <w:tcPr>
            <w:tcW w:w="3060" w:type="dxa"/>
            <w:shd w:val="clear" w:color="auto" w:fill="auto"/>
          </w:tcPr>
          <w:p w:rsidR="005C0821" w:rsidRPr="00C4123B" w:rsidRDefault="00F70642" w:rsidP="00C4123B">
            <w:pPr>
              <w:spacing w:after="0"/>
              <w:rPr>
                <w:rFonts w:cs="Arial"/>
                <w:bCs/>
                <w:color w:val="000000"/>
                <w:highlight w:val="yellow"/>
              </w:rPr>
            </w:pPr>
            <w:r w:rsidRPr="00C4123B">
              <w:rPr>
                <w:rFonts w:cs="Arial"/>
                <w:bCs/>
                <w:color w:val="000000"/>
              </w:rPr>
              <w:t>Recommended</w:t>
            </w:r>
          </w:p>
        </w:tc>
      </w:tr>
      <w:tr w:rsidR="0076293E" w:rsidRPr="00C4123B" w:rsidTr="00A87E5A">
        <w:trPr>
          <w:cantSplit/>
        </w:trPr>
        <w:tc>
          <w:tcPr>
            <w:tcW w:w="715" w:type="dxa"/>
            <w:shd w:val="clear" w:color="auto" w:fill="auto"/>
          </w:tcPr>
          <w:p w:rsidR="003A6E4E" w:rsidRPr="00C4123B" w:rsidRDefault="00662398" w:rsidP="00EF69B3">
            <w:pPr>
              <w:spacing w:after="60"/>
            </w:pPr>
            <w:r>
              <w:lastRenderedPageBreak/>
              <w:t>31</w:t>
            </w:r>
          </w:p>
        </w:tc>
        <w:tc>
          <w:tcPr>
            <w:tcW w:w="1530" w:type="dxa"/>
            <w:shd w:val="clear" w:color="auto" w:fill="auto"/>
          </w:tcPr>
          <w:p w:rsidR="003A6E4E" w:rsidRPr="00C4123B" w:rsidRDefault="0057498C" w:rsidP="00EF69B3">
            <w:pPr>
              <w:spacing w:after="60"/>
            </w:pPr>
            <w:r w:rsidRPr="00C4123B">
              <w:t>Barber</w:t>
            </w:r>
          </w:p>
        </w:tc>
        <w:tc>
          <w:tcPr>
            <w:tcW w:w="810" w:type="dxa"/>
            <w:shd w:val="clear" w:color="auto" w:fill="auto"/>
          </w:tcPr>
          <w:p w:rsidR="003A6E4E" w:rsidRPr="00C4123B" w:rsidRDefault="003A6E4E" w:rsidP="00EF69B3">
            <w:pPr>
              <w:spacing w:after="60"/>
            </w:pPr>
            <w:r w:rsidRPr="00C4123B">
              <w:t>20</w:t>
            </w:r>
          </w:p>
        </w:tc>
        <w:tc>
          <w:tcPr>
            <w:tcW w:w="7560" w:type="dxa"/>
            <w:shd w:val="clear" w:color="auto" w:fill="auto"/>
          </w:tcPr>
          <w:p w:rsidR="003A6E4E" w:rsidRPr="00C4123B" w:rsidRDefault="003A6E4E" w:rsidP="00EF69B3">
            <w:pPr>
              <w:spacing w:after="60"/>
            </w:pPr>
            <w:r w:rsidRPr="00C4123B">
              <w:t>Line 538</w:t>
            </w:r>
            <w:r w:rsidR="0057498C" w:rsidRPr="00C4123B">
              <w:t xml:space="preserve"> </w:t>
            </w:r>
            <w:r w:rsidRPr="00C4123B">
              <w:t>Insert comma after “perceptions”</w:t>
            </w:r>
          </w:p>
          <w:p w:rsidR="003A6E4E" w:rsidRPr="00C4123B" w:rsidRDefault="003A6E4E" w:rsidP="00EF69B3">
            <w:pPr>
              <w:spacing w:after="60"/>
            </w:pPr>
            <w:r w:rsidRPr="00C4123B">
              <w:t>Reason: Clarity</w:t>
            </w:r>
          </w:p>
        </w:tc>
        <w:tc>
          <w:tcPr>
            <w:tcW w:w="3060" w:type="dxa"/>
            <w:shd w:val="clear" w:color="auto" w:fill="auto"/>
          </w:tcPr>
          <w:p w:rsidR="003A6E4E" w:rsidRPr="00C4123B" w:rsidRDefault="00F70642" w:rsidP="00EF69B3">
            <w:pPr>
              <w:spacing w:after="60"/>
              <w:rPr>
                <w:rFonts w:cs="Arial"/>
                <w:bCs/>
                <w:color w:val="000000"/>
                <w:highlight w:val="green"/>
              </w:rPr>
            </w:pPr>
            <w:r w:rsidRPr="00C4123B">
              <w:t>Recommended</w:t>
            </w:r>
            <w:r w:rsidR="0087156D" w:rsidRPr="00C4123B">
              <w:t>: c</w:t>
            </w:r>
            <w:r w:rsidR="00E902FC" w:rsidRPr="00C4123B">
              <w:t xml:space="preserve">hange to two </w:t>
            </w:r>
            <w:r w:rsidR="00E902FC" w:rsidRPr="00CF7609">
              <w:t xml:space="preserve">sentences. </w:t>
            </w:r>
            <w:r w:rsidR="00E902FC" w:rsidRPr="00CF7609">
              <w:rPr>
                <w:i/>
              </w:rPr>
              <w:t xml:space="preserve">The arts provide insights into others’ experiences and </w:t>
            </w:r>
            <w:r w:rsidR="0087156D" w:rsidRPr="00CF7609">
              <w:rPr>
                <w:i/>
              </w:rPr>
              <w:t>perceptions. By</w:t>
            </w:r>
            <w:r w:rsidR="00E902FC" w:rsidRPr="00CF7609">
              <w:rPr>
                <w:i/>
              </w:rPr>
              <w:t xml:space="preserve"> studying varying modes of communication and expression, students </w:t>
            </w:r>
            <w:r w:rsidR="00662398">
              <w:rPr>
                <w:i/>
              </w:rPr>
              <w:t xml:space="preserve">build capacity to </w:t>
            </w:r>
            <w:r w:rsidR="00E902FC" w:rsidRPr="00CF7609">
              <w:rPr>
                <w:i/>
              </w:rPr>
              <w:t>empathize and connect more deeply and broadly with others.</w:t>
            </w:r>
          </w:p>
        </w:tc>
      </w:tr>
      <w:tr w:rsidR="0076293E" w:rsidRPr="00C4123B" w:rsidTr="00A87E5A">
        <w:trPr>
          <w:cantSplit/>
        </w:trPr>
        <w:tc>
          <w:tcPr>
            <w:tcW w:w="715" w:type="dxa"/>
            <w:shd w:val="clear" w:color="auto" w:fill="auto"/>
          </w:tcPr>
          <w:p w:rsidR="003A6E4E" w:rsidRPr="00C4123B" w:rsidRDefault="00662398" w:rsidP="00C4123B">
            <w:pPr>
              <w:spacing w:after="0"/>
            </w:pPr>
            <w:r>
              <w:t>32</w:t>
            </w:r>
          </w:p>
        </w:tc>
        <w:tc>
          <w:tcPr>
            <w:tcW w:w="1530" w:type="dxa"/>
            <w:shd w:val="clear" w:color="auto" w:fill="auto"/>
          </w:tcPr>
          <w:p w:rsidR="003A6E4E" w:rsidRPr="00C4123B" w:rsidRDefault="003A6E4E" w:rsidP="00C4123B">
            <w:pPr>
              <w:spacing w:after="0"/>
            </w:pPr>
            <w:r w:rsidRPr="00C4123B">
              <w:t>Barber</w:t>
            </w:r>
          </w:p>
        </w:tc>
        <w:tc>
          <w:tcPr>
            <w:tcW w:w="810" w:type="dxa"/>
            <w:shd w:val="clear" w:color="auto" w:fill="auto"/>
          </w:tcPr>
          <w:p w:rsidR="003A6E4E" w:rsidRPr="00C4123B" w:rsidRDefault="003A6E4E" w:rsidP="00C4123B">
            <w:pPr>
              <w:spacing w:after="0"/>
            </w:pPr>
            <w:r w:rsidRPr="00C4123B">
              <w:t>20</w:t>
            </w:r>
          </w:p>
        </w:tc>
        <w:tc>
          <w:tcPr>
            <w:tcW w:w="7560" w:type="dxa"/>
            <w:shd w:val="clear" w:color="auto" w:fill="auto"/>
          </w:tcPr>
          <w:p w:rsidR="003A6E4E" w:rsidRPr="00C4123B" w:rsidRDefault="003A6E4E" w:rsidP="00C4123B">
            <w:pPr>
              <w:spacing w:after="0"/>
            </w:pPr>
            <w:r w:rsidRPr="00C4123B">
              <w:t>Line 541</w:t>
            </w:r>
            <w:r w:rsidR="0057498C" w:rsidRPr="00C4123B">
              <w:t xml:space="preserve"> </w:t>
            </w:r>
            <w:r w:rsidRPr="00C4123B">
              <w:t>Insert comma after “character”</w:t>
            </w:r>
          </w:p>
          <w:p w:rsidR="003A6E4E" w:rsidRPr="00C4123B" w:rsidRDefault="003A6E4E" w:rsidP="00EF69B3">
            <w:pPr>
              <w:spacing w:after="60"/>
            </w:pPr>
            <w:r w:rsidRPr="00C4123B">
              <w:t>Reason: Clarity</w:t>
            </w:r>
          </w:p>
        </w:tc>
        <w:tc>
          <w:tcPr>
            <w:tcW w:w="3060" w:type="dxa"/>
            <w:shd w:val="clear" w:color="auto" w:fill="auto"/>
          </w:tcPr>
          <w:p w:rsidR="003A6E4E" w:rsidRPr="00C4123B" w:rsidRDefault="00F70642" w:rsidP="00C4123B">
            <w:pPr>
              <w:spacing w:after="0"/>
              <w:rPr>
                <w:rFonts w:cs="Arial"/>
                <w:bCs/>
                <w:color w:val="000000"/>
                <w:highlight w:val="green"/>
              </w:rPr>
            </w:pPr>
            <w:r w:rsidRPr="00C4123B">
              <w:rPr>
                <w:rFonts w:cs="Arial"/>
                <w:bCs/>
                <w:color w:val="000000"/>
              </w:rPr>
              <w:t>Recommended</w:t>
            </w:r>
          </w:p>
        </w:tc>
      </w:tr>
      <w:tr w:rsidR="0076293E" w:rsidRPr="00C4123B" w:rsidTr="00A87E5A">
        <w:trPr>
          <w:cantSplit/>
        </w:trPr>
        <w:tc>
          <w:tcPr>
            <w:tcW w:w="715" w:type="dxa"/>
            <w:shd w:val="clear" w:color="auto" w:fill="auto"/>
          </w:tcPr>
          <w:p w:rsidR="003A6E4E" w:rsidRPr="00C4123B" w:rsidRDefault="00662398" w:rsidP="00C4123B">
            <w:pPr>
              <w:spacing w:after="0"/>
            </w:pPr>
            <w:r>
              <w:t>33</w:t>
            </w:r>
          </w:p>
        </w:tc>
        <w:tc>
          <w:tcPr>
            <w:tcW w:w="1530" w:type="dxa"/>
            <w:shd w:val="clear" w:color="auto" w:fill="auto"/>
          </w:tcPr>
          <w:p w:rsidR="003A6E4E" w:rsidRPr="00C4123B" w:rsidRDefault="003A6E4E" w:rsidP="00C4123B">
            <w:pPr>
              <w:spacing w:after="0"/>
            </w:pPr>
            <w:r w:rsidRPr="00C4123B">
              <w:t>Barber</w:t>
            </w:r>
          </w:p>
        </w:tc>
        <w:tc>
          <w:tcPr>
            <w:tcW w:w="810" w:type="dxa"/>
            <w:shd w:val="clear" w:color="auto" w:fill="auto"/>
          </w:tcPr>
          <w:p w:rsidR="003A6E4E" w:rsidRPr="00C4123B" w:rsidRDefault="003A6E4E" w:rsidP="00C4123B">
            <w:pPr>
              <w:spacing w:after="0"/>
            </w:pPr>
            <w:r w:rsidRPr="00C4123B">
              <w:t>21</w:t>
            </w:r>
          </w:p>
        </w:tc>
        <w:tc>
          <w:tcPr>
            <w:tcW w:w="7560" w:type="dxa"/>
            <w:shd w:val="clear" w:color="auto" w:fill="auto"/>
          </w:tcPr>
          <w:p w:rsidR="003A6E4E" w:rsidRPr="00C4123B" w:rsidRDefault="003A6E4E" w:rsidP="00C4123B">
            <w:pPr>
              <w:spacing w:after="0"/>
            </w:pPr>
            <w:r w:rsidRPr="00C4123B">
              <w:t>Line 565 Rewrite “view failure as an opportunity to learn” or include information in previous pages</w:t>
            </w:r>
          </w:p>
          <w:p w:rsidR="003A6E4E" w:rsidRPr="00C4123B" w:rsidRDefault="003A6E4E" w:rsidP="00C4123B">
            <w:pPr>
              <w:spacing w:after="0"/>
            </w:pPr>
            <w:r w:rsidRPr="00C4123B">
              <w:t>Reason: Out of Context</w:t>
            </w:r>
          </w:p>
          <w:p w:rsidR="003A6E4E" w:rsidRPr="00C4123B" w:rsidRDefault="003A6E4E" w:rsidP="00C4123B">
            <w:pPr>
              <w:spacing w:after="0"/>
            </w:pPr>
            <w:r w:rsidRPr="00C4123B">
              <w:t>Note: This idea has not been introduced previously, yet appears in the “in summary” section. Perhaps page 18 between the paragraphs that end on line 501 and start at 502</w:t>
            </w:r>
          </w:p>
        </w:tc>
        <w:tc>
          <w:tcPr>
            <w:tcW w:w="3060" w:type="dxa"/>
            <w:shd w:val="clear" w:color="auto" w:fill="auto"/>
          </w:tcPr>
          <w:p w:rsidR="00FD5C53" w:rsidRPr="00C4123B" w:rsidRDefault="0087156D" w:rsidP="00C4123B">
            <w:pPr>
              <w:spacing w:after="0"/>
              <w:rPr>
                <w:rFonts w:cs="Arial"/>
                <w:bCs/>
                <w:color w:val="000000"/>
              </w:rPr>
            </w:pPr>
            <w:r w:rsidRPr="00C4123B">
              <w:rPr>
                <w:rFonts w:cs="Arial"/>
                <w:bCs/>
                <w:color w:val="000000"/>
              </w:rPr>
              <w:t>Line 565 is quoted from NCAS.</w:t>
            </w:r>
          </w:p>
          <w:p w:rsidR="00EF69B3" w:rsidRDefault="00FD5C53" w:rsidP="00C4123B">
            <w:pPr>
              <w:spacing w:after="0"/>
              <w:rPr>
                <w:rFonts w:cs="Arial"/>
                <w:bCs/>
                <w:color w:val="000000"/>
              </w:rPr>
            </w:pPr>
            <w:r w:rsidRPr="00C4123B">
              <w:rPr>
                <w:rFonts w:cs="Arial"/>
                <w:bCs/>
                <w:color w:val="000000"/>
              </w:rPr>
              <w:t>Recommen</w:t>
            </w:r>
            <w:r w:rsidR="0087156D" w:rsidRPr="00C4123B">
              <w:rPr>
                <w:rFonts w:cs="Arial"/>
                <w:bCs/>
                <w:color w:val="000000"/>
              </w:rPr>
              <w:t>d</w:t>
            </w:r>
            <w:r w:rsidR="00662398">
              <w:rPr>
                <w:rFonts w:cs="Arial"/>
                <w:bCs/>
                <w:color w:val="000000"/>
              </w:rPr>
              <w:t>ed:</w:t>
            </w:r>
          </w:p>
          <w:p w:rsidR="00FD5C53" w:rsidRPr="00C4123B" w:rsidRDefault="00662398" w:rsidP="00C4123B">
            <w:pPr>
              <w:spacing w:after="0"/>
              <w:rPr>
                <w:rFonts w:cs="Arial"/>
                <w:bCs/>
                <w:color w:val="000000"/>
              </w:rPr>
            </w:pPr>
            <w:r>
              <w:rPr>
                <w:rFonts w:cs="Arial"/>
                <w:bCs/>
                <w:color w:val="000000"/>
              </w:rPr>
              <w:t xml:space="preserve">1. </w:t>
            </w:r>
            <w:r w:rsidR="00EF69B3">
              <w:rPr>
                <w:rFonts w:cs="Arial"/>
                <w:bCs/>
                <w:color w:val="000000"/>
              </w:rPr>
              <w:t>C</w:t>
            </w:r>
            <w:r w:rsidR="00FD5C53" w:rsidRPr="00C4123B">
              <w:rPr>
                <w:rFonts w:cs="Arial"/>
                <w:color w:val="222222"/>
                <w:shd w:val="clear" w:color="auto" w:fill="FFFFFF"/>
              </w:rPr>
              <w:t>hang</w:t>
            </w:r>
            <w:r>
              <w:rPr>
                <w:rFonts w:cs="Arial"/>
                <w:color w:val="222222"/>
                <w:shd w:val="clear" w:color="auto" w:fill="FFFFFF"/>
              </w:rPr>
              <w:t>e</w:t>
            </w:r>
            <w:r w:rsidR="00FD5C53" w:rsidRPr="00C4123B">
              <w:rPr>
                <w:rFonts w:cs="Arial"/>
                <w:color w:val="222222"/>
                <w:shd w:val="clear" w:color="auto" w:fill="FFFFFF"/>
              </w:rPr>
              <w:t xml:space="preserve"> lines 558</w:t>
            </w:r>
            <w:r w:rsidR="00EF69B3">
              <w:rPr>
                <w:rFonts w:cs="Arial"/>
                <w:color w:val="222222"/>
                <w:shd w:val="clear" w:color="auto" w:fill="FFFFFF"/>
              </w:rPr>
              <w:t>–</w:t>
            </w:r>
            <w:r w:rsidR="00FD5C53" w:rsidRPr="00C4123B">
              <w:rPr>
                <w:rFonts w:cs="Arial"/>
                <w:color w:val="222222"/>
                <w:shd w:val="clear" w:color="auto" w:fill="FFFFFF"/>
              </w:rPr>
              <w:t>559 to read:</w:t>
            </w:r>
          </w:p>
          <w:p w:rsidR="00EF69B3" w:rsidRDefault="00FD5C53" w:rsidP="00EF69B3">
            <w:pPr>
              <w:spacing w:after="60"/>
            </w:pPr>
            <w:r w:rsidRPr="00C4123B">
              <w:rPr>
                <w:i/>
                <w:iCs/>
              </w:rPr>
              <w:t>In sum, learning in the arts provides opportunities for social and emotional learning, and positively effects school culture and teaching by helping students:</w:t>
            </w:r>
            <w:r w:rsidRPr="00C4123B">
              <w:t xml:space="preserve"> (and then the quoted bullets follow</w:t>
            </w:r>
            <w:r w:rsidR="00662398">
              <w:t>)</w:t>
            </w:r>
            <w:r w:rsidR="00EF69B3">
              <w:t>.</w:t>
            </w:r>
          </w:p>
          <w:p w:rsidR="003A6E4E" w:rsidRPr="00C4123B" w:rsidRDefault="00662398" w:rsidP="00EF69B3">
            <w:pPr>
              <w:spacing w:after="60"/>
              <w:rPr>
                <w:rFonts w:cs="Arial"/>
                <w:bCs/>
                <w:color w:val="000000"/>
                <w:highlight w:val="green"/>
              </w:rPr>
            </w:pPr>
            <w:r>
              <w:rPr>
                <w:rFonts w:cs="Arial"/>
                <w:color w:val="222222"/>
                <w:shd w:val="clear" w:color="auto" w:fill="FFFFFF"/>
              </w:rPr>
              <w:t xml:space="preserve">2. </w:t>
            </w:r>
            <w:r w:rsidR="0087156D" w:rsidRPr="00C4123B">
              <w:rPr>
                <w:rFonts w:cs="Arial"/>
                <w:color w:val="222222"/>
                <w:shd w:val="clear" w:color="auto" w:fill="FFFFFF"/>
              </w:rPr>
              <w:t>M</w:t>
            </w:r>
            <w:r w:rsidR="00FD5C53" w:rsidRPr="00C4123B">
              <w:rPr>
                <w:rFonts w:cs="Arial"/>
                <w:color w:val="222222"/>
                <w:shd w:val="clear" w:color="auto" w:fill="FFFFFF"/>
              </w:rPr>
              <w:t xml:space="preserve">ove lines </w:t>
            </w:r>
            <w:r w:rsidR="00FD5C53" w:rsidRPr="00C4123B">
              <w:rPr>
                <w:rFonts w:cs="Arial"/>
                <w:bCs/>
                <w:color w:val="222222"/>
                <w:shd w:val="clear" w:color="auto" w:fill="FFFFFF"/>
              </w:rPr>
              <w:t>558</w:t>
            </w:r>
            <w:r w:rsidR="00EF69B3">
              <w:rPr>
                <w:rFonts w:cs="Arial"/>
                <w:bCs/>
                <w:color w:val="222222"/>
                <w:shd w:val="clear" w:color="auto" w:fill="FFFFFF"/>
              </w:rPr>
              <w:t>–</w:t>
            </w:r>
            <w:r w:rsidR="00FD5C53" w:rsidRPr="00C4123B">
              <w:rPr>
                <w:rFonts w:cs="Arial"/>
                <w:bCs/>
                <w:color w:val="222222"/>
                <w:shd w:val="clear" w:color="auto" w:fill="FFFFFF"/>
              </w:rPr>
              <w:t>572</w:t>
            </w:r>
            <w:r w:rsidR="00FD5C53" w:rsidRPr="00C4123B">
              <w:rPr>
                <w:rFonts w:cs="Arial"/>
                <w:color w:val="222222"/>
                <w:shd w:val="clear" w:color="auto" w:fill="FFFFFF"/>
              </w:rPr>
              <w:t xml:space="preserve"> to be inserted after line 628.</w:t>
            </w:r>
          </w:p>
        </w:tc>
      </w:tr>
      <w:tr w:rsidR="0076293E" w:rsidRPr="00C4123B" w:rsidTr="00A87E5A">
        <w:trPr>
          <w:cantSplit/>
        </w:trPr>
        <w:tc>
          <w:tcPr>
            <w:tcW w:w="715" w:type="dxa"/>
            <w:shd w:val="clear" w:color="auto" w:fill="auto"/>
          </w:tcPr>
          <w:p w:rsidR="00D45035" w:rsidRPr="00C4123B" w:rsidRDefault="00662398" w:rsidP="00EF69B3">
            <w:pPr>
              <w:spacing w:after="60"/>
            </w:pPr>
            <w:r>
              <w:t>34</w:t>
            </w:r>
          </w:p>
        </w:tc>
        <w:tc>
          <w:tcPr>
            <w:tcW w:w="1530" w:type="dxa"/>
            <w:shd w:val="clear" w:color="auto" w:fill="auto"/>
          </w:tcPr>
          <w:p w:rsidR="00D45035" w:rsidRPr="00C4123B" w:rsidRDefault="00D45035" w:rsidP="00EF69B3">
            <w:pPr>
              <w:spacing w:after="60"/>
            </w:pPr>
            <w:r w:rsidRPr="00C4123B">
              <w:t>Williams</w:t>
            </w:r>
          </w:p>
        </w:tc>
        <w:tc>
          <w:tcPr>
            <w:tcW w:w="810" w:type="dxa"/>
            <w:shd w:val="clear" w:color="auto" w:fill="auto"/>
          </w:tcPr>
          <w:p w:rsidR="00D45035" w:rsidRPr="00C4123B" w:rsidRDefault="00D45035" w:rsidP="00EF69B3">
            <w:pPr>
              <w:spacing w:after="60"/>
            </w:pPr>
            <w:r w:rsidRPr="00C4123B">
              <w:t>21</w:t>
            </w:r>
          </w:p>
        </w:tc>
        <w:tc>
          <w:tcPr>
            <w:tcW w:w="7560" w:type="dxa"/>
            <w:shd w:val="clear" w:color="auto" w:fill="auto"/>
          </w:tcPr>
          <w:p w:rsidR="00D45035" w:rsidRPr="00C4123B" w:rsidRDefault="00D45035" w:rsidP="00EF69B3">
            <w:pPr>
              <w:spacing w:after="60"/>
            </w:pPr>
            <w:r w:rsidRPr="00C4123B">
              <w:t>Line 585 Remove the comma between “teachers” and “who”.</w:t>
            </w:r>
          </w:p>
        </w:tc>
        <w:tc>
          <w:tcPr>
            <w:tcW w:w="3060" w:type="dxa"/>
            <w:shd w:val="clear" w:color="auto" w:fill="auto"/>
          </w:tcPr>
          <w:p w:rsidR="00D45035" w:rsidRPr="00C4123B" w:rsidRDefault="00FD5C53" w:rsidP="00EF69B3">
            <w:pPr>
              <w:spacing w:after="60"/>
              <w:rPr>
                <w:rFonts w:cs="Arial"/>
                <w:bCs/>
                <w:color w:val="000000"/>
                <w:highlight w:val="green"/>
              </w:rPr>
            </w:pPr>
            <w:r w:rsidRPr="00C4123B">
              <w:rPr>
                <w:rFonts w:cs="Arial"/>
                <w:bCs/>
                <w:color w:val="000000"/>
              </w:rPr>
              <w:t>Recommended</w:t>
            </w:r>
          </w:p>
        </w:tc>
      </w:tr>
      <w:tr w:rsidR="0076293E" w:rsidRPr="00C4123B" w:rsidTr="00A87E5A">
        <w:trPr>
          <w:cantSplit/>
        </w:trPr>
        <w:tc>
          <w:tcPr>
            <w:tcW w:w="715" w:type="dxa"/>
            <w:shd w:val="clear" w:color="auto" w:fill="auto"/>
          </w:tcPr>
          <w:p w:rsidR="00D45035" w:rsidRPr="00C4123B" w:rsidRDefault="00662398" w:rsidP="00EF69B3">
            <w:pPr>
              <w:spacing w:after="60"/>
            </w:pPr>
            <w:r>
              <w:lastRenderedPageBreak/>
              <w:t>35</w:t>
            </w:r>
          </w:p>
        </w:tc>
        <w:tc>
          <w:tcPr>
            <w:tcW w:w="1530" w:type="dxa"/>
            <w:shd w:val="clear" w:color="auto" w:fill="auto"/>
          </w:tcPr>
          <w:p w:rsidR="00D45035" w:rsidRPr="00C4123B" w:rsidRDefault="00D45035" w:rsidP="00EF69B3">
            <w:pPr>
              <w:spacing w:after="60"/>
            </w:pPr>
            <w:r w:rsidRPr="00C4123B">
              <w:t>Williams</w:t>
            </w:r>
          </w:p>
        </w:tc>
        <w:tc>
          <w:tcPr>
            <w:tcW w:w="810" w:type="dxa"/>
            <w:shd w:val="clear" w:color="auto" w:fill="auto"/>
          </w:tcPr>
          <w:p w:rsidR="00D45035" w:rsidRPr="00C4123B" w:rsidRDefault="00D45035" w:rsidP="00EF69B3">
            <w:pPr>
              <w:spacing w:after="60"/>
            </w:pPr>
            <w:r w:rsidRPr="00C4123B">
              <w:t>22</w:t>
            </w:r>
          </w:p>
        </w:tc>
        <w:tc>
          <w:tcPr>
            <w:tcW w:w="7560" w:type="dxa"/>
            <w:shd w:val="clear" w:color="auto" w:fill="auto"/>
          </w:tcPr>
          <w:p w:rsidR="00D45035" w:rsidRPr="00C4123B" w:rsidRDefault="00D45035" w:rsidP="00EF69B3">
            <w:pPr>
              <w:spacing w:after="60"/>
            </w:pPr>
            <w:r w:rsidRPr="00C4123B">
              <w:t>Lines 591-594 Format the section on specialist arts teachers with bullet points to make it the same as administrators and teachers bullet points above.</w:t>
            </w:r>
          </w:p>
        </w:tc>
        <w:tc>
          <w:tcPr>
            <w:tcW w:w="3060" w:type="dxa"/>
            <w:shd w:val="clear" w:color="auto" w:fill="auto"/>
          </w:tcPr>
          <w:p w:rsidR="00D45035" w:rsidRPr="00EF69B3" w:rsidRDefault="00FD5C53" w:rsidP="00EF69B3">
            <w:pPr>
              <w:spacing w:after="60"/>
            </w:pPr>
            <w:r w:rsidRPr="00EF69B3">
              <w:t>Recommended</w:t>
            </w:r>
          </w:p>
        </w:tc>
      </w:tr>
      <w:tr w:rsidR="0076293E" w:rsidRPr="00C4123B" w:rsidTr="00A87E5A">
        <w:trPr>
          <w:cantSplit/>
        </w:trPr>
        <w:tc>
          <w:tcPr>
            <w:tcW w:w="715" w:type="dxa"/>
            <w:shd w:val="clear" w:color="auto" w:fill="auto"/>
          </w:tcPr>
          <w:p w:rsidR="00D45035" w:rsidRPr="00C4123B" w:rsidRDefault="00662398" w:rsidP="00EF69B3">
            <w:pPr>
              <w:spacing w:after="60"/>
            </w:pPr>
            <w:r>
              <w:t>36</w:t>
            </w:r>
          </w:p>
        </w:tc>
        <w:tc>
          <w:tcPr>
            <w:tcW w:w="1530" w:type="dxa"/>
            <w:shd w:val="clear" w:color="auto" w:fill="auto"/>
          </w:tcPr>
          <w:p w:rsidR="00D45035" w:rsidRPr="00C4123B" w:rsidRDefault="00D45035" w:rsidP="00EF69B3">
            <w:pPr>
              <w:spacing w:after="60"/>
            </w:pPr>
            <w:r w:rsidRPr="00C4123B">
              <w:t>Williams</w:t>
            </w:r>
          </w:p>
        </w:tc>
        <w:tc>
          <w:tcPr>
            <w:tcW w:w="810" w:type="dxa"/>
            <w:shd w:val="clear" w:color="auto" w:fill="auto"/>
          </w:tcPr>
          <w:p w:rsidR="00D45035" w:rsidRPr="00C4123B" w:rsidRDefault="00D45035" w:rsidP="00EF69B3">
            <w:pPr>
              <w:spacing w:after="60"/>
            </w:pPr>
            <w:r w:rsidRPr="00C4123B">
              <w:t>23</w:t>
            </w:r>
          </w:p>
        </w:tc>
        <w:tc>
          <w:tcPr>
            <w:tcW w:w="7560" w:type="dxa"/>
            <w:shd w:val="clear" w:color="auto" w:fill="auto"/>
          </w:tcPr>
          <w:p w:rsidR="00D45035" w:rsidRPr="00C4123B" w:rsidRDefault="00D45035" w:rsidP="00EF69B3">
            <w:pPr>
              <w:spacing w:after="60"/>
            </w:pPr>
            <w:r w:rsidRPr="00C4123B">
              <w:t>Lines 631-634 Great quote, and I love how this is followed up by a paragraph on not using the arts only to serve other areas of curriculum. While it might raise test scores, that’s not the reason to teach the arts! This is really important.</w:t>
            </w:r>
          </w:p>
        </w:tc>
        <w:tc>
          <w:tcPr>
            <w:tcW w:w="3060" w:type="dxa"/>
            <w:shd w:val="clear" w:color="auto" w:fill="auto"/>
          </w:tcPr>
          <w:p w:rsidR="00D45035" w:rsidRPr="00EF69B3" w:rsidRDefault="00D45035" w:rsidP="00EF69B3">
            <w:pPr>
              <w:spacing w:after="60"/>
            </w:pPr>
            <w:r w:rsidRPr="00EF69B3">
              <w:t>Non-</w:t>
            </w:r>
            <w:r w:rsidR="00F70642" w:rsidRPr="00EF69B3">
              <w:t>Actionable</w:t>
            </w:r>
          </w:p>
        </w:tc>
      </w:tr>
      <w:tr w:rsidR="0076293E" w:rsidRPr="00C4123B" w:rsidTr="00A87E5A">
        <w:trPr>
          <w:cantSplit/>
        </w:trPr>
        <w:tc>
          <w:tcPr>
            <w:tcW w:w="715" w:type="dxa"/>
            <w:shd w:val="clear" w:color="auto" w:fill="auto"/>
          </w:tcPr>
          <w:p w:rsidR="00FD5C53" w:rsidRPr="00C4123B" w:rsidRDefault="00FD5C53" w:rsidP="00C4123B">
            <w:pPr>
              <w:spacing w:after="0"/>
            </w:pPr>
            <w:r w:rsidRPr="00C4123B">
              <w:t>36</w:t>
            </w:r>
          </w:p>
        </w:tc>
        <w:tc>
          <w:tcPr>
            <w:tcW w:w="1530" w:type="dxa"/>
            <w:shd w:val="clear" w:color="auto" w:fill="auto"/>
          </w:tcPr>
          <w:p w:rsidR="00FD5C53" w:rsidRPr="00C4123B" w:rsidRDefault="00FD5C53" w:rsidP="00C4123B">
            <w:pPr>
              <w:spacing w:after="0"/>
            </w:pPr>
            <w:r w:rsidRPr="00C4123B">
              <w:t>Barber</w:t>
            </w:r>
          </w:p>
        </w:tc>
        <w:tc>
          <w:tcPr>
            <w:tcW w:w="810" w:type="dxa"/>
            <w:shd w:val="clear" w:color="auto" w:fill="auto"/>
          </w:tcPr>
          <w:p w:rsidR="00FD5C53" w:rsidRPr="00C4123B" w:rsidRDefault="00FD5C53" w:rsidP="00C4123B">
            <w:pPr>
              <w:spacing w:after="0"/>
            </w:pPr>
            <w:r w:rsidRPr="00C4123B">
              <w:t>24</w:t>
            </w:r>
          </w:p>
        </w:tc>
        <w:tc>
          <w:tcPr>
            <w:tcW w:w="7560" w:type="dxa"/>
            <w:shd w:val="clear" w:color="auto" w:fill="auto"/>
          </w:tcPr>
          <w:p w:rsidR="00FD5C53" w:rsidRPr="00C4123B" w:rsidRDefault="00FD5C53" w:rsidP="00C4123B">
            <w:pPr>
              <w:spacing w:after="0"/>
            </w:pPr>
            <w:r w:rsidRPr="00C4123B">
              <w:t>Line 654 Add in “University of California and California State University” before “admission”</w:t>
            </w:r>
          </w:p>
          <w:p w:rsidR="00FD5C53" w:rsidRPr="00C4123B" w:rsidRDefault="00FD5C53" w:rsidP="00C4123B">
            <w:pPr>
              <w:spacing w:after="0"/>
            </w:pPr>
            <w:r w:rsidRPr="00C4123B">
              <w:t>Reason: Important detail</w:t>
            </w:r>
          </w:p>
          <w:p w:rsidR="00FD5C53" w:rsidRPr="00C4123B" w:rsidRDefault="00FD5C53" w:rsidP="00EF69B3">
            <w:pPr>
              <w:spacing w:after="60"/>
            </w:pPr>
            <w:r w:rsidRPr="00C4123B">
              <w:t>Note: Some private universities may not require the exact VAPA requirement – best to cite UC/CSU</w:t>
            </w:r>
          </w:p>
        </w:tc>
        <w:tc>
          <w:tcPr>
            <w:tcW w:w="3060" w:type="dxa"/>
            <w:shd w:val="clear" w:color="auto" w:fill="auto"/>
          </w:tcPr>
          <w:p w:rsidR="00FD5C53" w:rsidRPr="00C4123B" w:rsidRDefault="00FD5C53" w:rsidP="00EF69B3">
            <w:pPr>
              <w:spacing w:after="0"/>
              <w:rPr>
                <w:rFonts w:cs="Arial"/>
                <w:bCs/>
                <w:color w:val="000000"/>
              </w:rPr>
            </w:pPr>
            <w:r w:rsidRPr="00C4123B">
              <w:rPr>
                <w:rFonts w:cs="Arial"/>
                <w:bCs/>
                <w:color w:val="000000"/>
              </w:rPr>
              <w:t>Not Recommended</w:t>
            </w:r>
          </w:p>
        </w:tc>
      </w:tr>
      <w:tr w:rsidR="0076293E" w:rsidRPr="00C4123B" w:rsidTr="00A87E5A">
        <w:trPr>
          <w:cantSplit/>
        </w:trPr>
        <w:tc>
          <w:tcPr>
            <w:tcW w:w="715" w:type="dxa"/>
            <w:shd w:val="clear" w:color="auto" w:fill="auto"/>
          </w:tcPr>
          <w:p w:rsidR="00FD5C53" w:rsidRPr="00C4123B" w:rsidRDefault="00FD5C53" w:rsidP="00C4123B">
            <w:pPr>
              <w:spacing w:after="0"/>
            </w:pPr>
            <w:r w:rsidRPr="00C4123B">
              <w:t>37</w:t>
            </w:r>
          </w:p>
        </w:tc>
        <w:tc>
          <w:tcPr>
            <w:tcW w:w="1530" w:type="dxa"/>
            <w:shd w:val="clear" w:color="auto" w:fill="auto"/>
          </w:tcPr>
          <w:p w:rsidR="00FD5C53" w:rsidRPr="00C4123B" w:rsidRDefault="00FD5C53" w:rsidP="00C4123B">
            <w:pPr>
              <w:spacing w:after="0"/>
            </w:pPr>
            <w:r w:rsidRPr="00C4123B">
              <w:t>Barber</w:t>
            </w:r>
          </w:p>
        </w:tc>
        <w:tc>
          <w:tcPr>
            <w:tcW w:w="810" w:type="dxa"/>
            <w:shd w:val="clear" w:color="auto" w:fill="auto"/>
          </w:tcPr>
          <w:p w:rsidR="00FD5C53" w:rsidRPr="00C4123B" w:rsidRDefault="00FD5C53" w:rsidP="00C4123B">
            <w:pPr>
              <w:spacing w:after="0"/>
            </w:pPr>
            <w:r w:rsidRPr="00C4123B">
              <w:t>25</w:t>
            </w:r>
          </w:p>
        </w:tc>
        <w:tc>
          <w:tcPr>
            <w:tcW w:w="7560" w:type="dxa"/>
            <w:shd w:val="clear" w:color="auto" w:fill="auto"/>
          </w:tcPr>
          <w:p w:rsidR="00FD5C53" w:rsidRPr="00C4123B" w:rsidRDefault="00FD5C53" w:rsidP="00C4123B">
            <w:pPr>
              <w:spacing w:after="0"/>
            </w:pPr>
            <w:r w:rsidRPr="00C4123B">
              <w:t>Line 676 Add “a society of” after “goal is”</w:t>
            </w:r>
          </w:p>
          <w:p w:rsidR="00FD5C53" w:rsidRPr="00C4123B" w:rsidRDefault="00FD5C53" w:rsidP="00C4123B">
            <w:pPr>
              <w:spacing w:after="0"/>
            </w:pPr>
            <w:r w:rsidRPr="00C4123B">
              <w:t>Reason: Words missing</w:t>
            </w:r>
          </w:p>
          <w:p w:rsidR="00FD5C53" w:rsidRPr="00C4123B" w:rsidRDefault="00FD5C53" w:rsidP="00EF69B3">
            <w:pPr>
              <w:spacing w:after="60"/>
            </w:pPr>
            <w:r w:rsidRPr="00C4123B">
              <w:t>Note: The sentence doesn’t make sense as written</w:t>
            </w:r>
          </w:p>
        </w:tc>
        <w:tc>
          <w:tcPr>
            <w:tcW w:w="3060" w:type="dxa"/>
            <w:shd w:val="clear" w:color="auto" w:fill="auto"/>
          </w:tcPr>
          <w:p w:rsidR="00FD5C53" w:rsidRPr="00C4123B" w:rsidRDefault="00FD5C53" w:rsidP="00C4123B">
            <w:pPr>
              <w:spacing w:after="0"/>
              <w:rPr>
                <w:rFonts w:cs="Arial"/>
                <w:bCs/>
                <w:color w:val="000000"/>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shd w:val="clear" w:color="auto" w:fill="auto"/>
          </w:tcPr>
          <w:p w:rsidR="00FD5C53" w:rsidRPr="00C4123B" w:rsidRDefault="00FD5C53" w:rsidP="00C4123B">
            <w:pPr>
              <w:spacing w:after="0"/>
            </w:pPr>
            <w:r w:rsidRPr="00C4123B">
              <w:t>38</w:t>
            </w:r>
          </w:p>
        </w:tc>
        <w:tc>
          <w:tcPr>
            <w:tcW w:w="1530" w:type="dxa"/>
            <w:shd w:val="clear" w:color="auto" w:fill="auto"/>
          </w:tcPr>
          <w:p w:rsidR="00FD5C53" w:rsidRPr="00C4123B" w:rsidRDefault="00FD5C53" w:rsidP="00C4123B">
            <w:pPr>
              <w:spacing w:after="0"/>
            </w:pPr>
            <w:r w:rsidRPr="00C4123B">
              <w:t>Barber</w:t>
            </w:r>
          </w:p>
        </w:tc>
        <w:tc>
          <w:tcPr>
            <w:tcW w:w="810" w:type="dxa"/>
            <w:shd w:val="clear" w:color="auto" w:fill="auto"/>
          </w:tcPr>
          <w:p w:rsidR="00FD5C53" w:rsidRPr="00C4123B" w:rsidRDefault="00FD5C53" w:rsidP="00C4123B">
            <w:pPr>
              <w:spacing w:after="0"/>
            </w:pPr>
            <w:r w:rsidRPr="00C4123B">
              <w:t>26</w:t>
            </w:r>
          </w:p>
        </w:tc>
        <w:tc>
          <w:tcPr>
            <w:tcW w:w="7560" w:type="dxa"/>
            <w:shd w:val="clear" w:color="auto" w:fill="auto"/>
          </w:tcPr>
          <w:p w:rsidR="00FD5C53" w:rsidRPr="00C4123B" w:rsidRDefault="00FD5C53" w:rsidP="00C4123B">
            <w:pPr>
              <w:spacing w:after="0"/>
            </w:pPr>
            <w:r w:rsidRPr="00C4123B">
              <w:t>Line 700-706 Pull out this entire paragraph and emphasize it graphically</w:t>
            </w:r>
          </w:p>
          <w:p w:rsidR="00FD5C53" w:rsidRPr="00C4123B" w:rsidRDefault="00FD5C53" w:rsidP="00C4123B">
            <w:pPr>
              <w:spacing w:after="0"/>
            </w:pPr>
            <w:r w:rsidRPr="00C4123B">
              <w:t>Reason: Important detail</w:t>
            </w:r>
          </w:p>
          <w:p w:rsidR="00FD5C53" w:rsidRPr="00C4123B" w:rsidRDefault="00FD5C53" w:rsidP="00EF69B3">
            <w:pPr>
              <w:spacing w:after="60"/>
            </w:pPr>
            <w:r w:rsidRPr="00C4123B">
              <w:t>Note: This paragraph is very important, as it is a completely new concept and the key to the updated standards. If there was a way to put this at the top of the chapter, it should be done.</w:t>
            </w:r>
          </w:p>
        </w:tc>
        <w:tc>
          <w:tcPr>
            <w:tcW w:w="3060" w:type="dxa"/>
            <w:shd w:val="clear" w:color="auto" w:fill="auto"/>
          </w:tcPr>
          <w:p w:rsidR="00FD5C53" w:rsidRPr="00C4123B" w:rsidRDefault="00FD5C53" w:rsidP="00C4123B">
            <w:pPr>
              <w:spacing w:after="0"/>
              <w:rPr>
                <w:rFonts w:cs="Arial"/>
                <w:bCs/>
                <w:color w:val="000000"/>
              </w:rPr>
            </w:pPr>
            <w:r w:rsidRPr="00C4123B">
              <w:rPr>
                <w:rFonts w:cs="Arial"/>
                <w:bCs/>
                <w:color w:val="000000"/>
              </w:rPr>
              <w:t>No</w:t>
            </w:r>
            <w:r w:rsidR="0087156D" w:rsidRPr="00C4123B">
              <w:rPr>
                <w:rFonts w:cs="Arial"/>
                <w:bCs/>
                <w:color w:val="000000"/>
              </w:rPr>
              <w:t xml:space="preserve">t </w:t>
            </w:r>
            <w:r w:rsidR="003A6BE4">
              <w:rPr>
                <w:rFonts w:cs="Arial"/>
                <w:bCs/>
                <w:color w:val="000000"/>
              </w:rPr>
              <w:t>R</w:t>
            </w:r>
            <w:r w:rsidR="0087156D" w:rsidRPr="00C4123B">
              <w:rPr>
                <w:rFonts w:cs="Arial"/>
                <w:bCs/>
                <w:color w:val="000000"/>
              </w:rPr>
              <w:t>ecommende</w:t>
            </w:r>
            <w:r w:rsidR="003A6BE4">
              <w:rPr>
                <w:rFonts w:cs="Arial"/>
                <w:bCs/>
                <w:color w:val="000000"/>
              </w:rPr>
              <w:t>d</w:t>
            </w:r>
          </w:p>
        </w:tc>
      </w:tr>
      <w:tr w:rsidR="0076293E" w:rsidRPr="00C4123B" w:rsidTr="00A87E5A">
        <w:trPr>
          <w:cantSplit/>
        </w:trPr>
        <w:tc>
          <w:tcPr>
            <w:tcW w:w="715" w:type="dxa"/>
            <w:shd w:val="clear" w:color="auto" w:fill="auto"/>
          </w:tcPr>
          <w:p w:rsidR="00FD5C53" w:rsidRPr="00C4123B" w:rsidRDefault="00FD5C53" w:rsidP="00EF69B3">
            <w:pPr>
              <w:spacing w:after="60"/>
            </w:pPr>
            <w:r w:rsidRPr="00C4123B">
              <w:t>39</w:t>
            </w:r>
          </w:p>
        </w:tc>
        <w:tc>
          <w:tcPr>
            <w:tcW w:w="1530" w:type="dxa"/>
            <w:shd w:val="clear" w:color="auto" w:fill="auto"/>
          </w:tcPr>
          <w:p w:rsidR="00FD5C53" w:rsidRPr="00C4123B" w:rsidRDefault="00FD5C53" w:rsidP="00EF69B3">
            <w:pPr>
              <w:spacing w:after="60"/>
            </w:pPr>
            <w:r w:rsidRPr="00C4123B">
              <w:t>Williams</w:t>
            </w:r>
          </w:p>
        </w:tc>
        <w:tc>
          <w:tcPr>
            <w:tcW w:w="810" w:type="dxa"/>
            <w:shd w:val="clear" w:color="auto" w:fill="auto"/>
          </w:tcPr>
          <w:p w:rsidR="00FD5C53" w:rsidRPr="00C4123B" w:rsidRDefault="00FD5C53" w:rsidP="00EF69B3">
            <w:pPr>
              <w:spacing w:after="60"/>
            </w:pPr>
            <w:r w:rsidRPr="00C4123B">
              <w:t>26</w:t>
            </w:r>
          </w:p>
        </w:tc>
        <w:tc>
          <w:tcPr>
            <w:tcW w:w="7560" w:type="dxa"/>
            <w:shd w:val="clear" w:color="auto" w:fill="auto"/>
          </w:tcPr>
          <w:p w:rsidR="00FD5C53" w:rsidRPr="00C4123B" w:rsidRDefault="00FD5C53" w:rsidP="00EF69B3">
            <w:pPr>
              <w:spacing w:after="60"/>
            </w:pPr>
            <w:r w:rsidRPr="00C4123B">
              <w:t>Lines 707-753 This section on the need for creative thinkers and the creative economy in California is very strong and also very important.</w:t>
            </w:r>
          </w:p>
        </w:tc>
        <w:tc>
          <w:tcPr>
            <w:tcW w:w="3060" w:type="dxa"/>
            <w:shd w:val="clear" w:color="auto" w:fill="auto"/>
          </w:tcPr>
          <w:p w:rsidR="00FD5C53" w:rsidRPr="00EF69B3" w:rsidRDefault="00FD5C53" w:rsidP="00EF69B3">
            <w:pPr>
              <w:spacing w:after="60"/>
            </w:pPr>
            <w:r w:rsidRPr="00EF69B3">
              <w:t>Non-</w:t>
            </w:r>
            <w:r w:rsidR="00F70642" w:rsidRPr="00EF69B3">
              <w:t>Actionable</w:t>
            </w:r>
          </w:p>
        </w:tc>
      </w:tr>
      <w:tr w:rsidR="0076293E" w:rsidRPr="00C4123B" w:rsidTr="00A87E5A">
        <w:trPr>
          <w:cantSplit/>
        </w:trPr>
        <w:tc>
          <w:tcPr>
            <w:tcW w:w="715" w:type="dxa"/>
            <w:shd w:val="clear" w:color="auto" w:fill="auto"/>
          </w:tcPr>
          <w:p w:rsidR="003A6E4E" w:rsidRPr="00C4123B" w:rsidRDefault="004409F2" w:rsidP="00C4123B">
            <w:pPr>
              <w:spacing w:after="0"/>
            </w:pPr>
            <w:r w:rsidRPr="00C4123B">
              <w:lastRenderedPageBreak/>
              <w:t>40</w:t>
            </w:r>
          </w:p>
        </w:tc>
        <w:tc>
          <w:tcPr>
            <w:tcW w:w="1530" w:type="dxa"/>
            <w:shd w:val="clear" w:color="auto" w:fill="auto"/>
          </w:tcPr>
          <w:p w:rsidR="003A6E4E" w:rsidRPr="00C4123B" w:rsidRDefault="003A6E4E" w:rsidP="00C4123B">
            <w:pPr>
              <w:spacing w:after="0"/>
            </w:pPr>
            <w:r w:rsidRPr="00C4123B">
              <w:t>Barber</w:t>
            </w:r>
          </w:p>
        </w:tc>
        <w:tc>
          <w:tcPr>
            <w:tcW w:w="810" w:type="dxa"/>
            <w:shd w:val="clear" w:color="auto" w:fill="auto"/>
          </w:tcPr>
          <w:p w:rsidR="003A6E4E" w:rsidRPr="00C4123B" w:rsidRDefault="003A6E4E" w:rsidP="00C4123B">
            <w:pPr>
              <w:spacing w:after="0"/>
            </w:pPr>
            <w:r w:rsidRPr="00C4123B">
              <w:t>27</w:t>
            </w:r>
          </w:p>
        </w:tc>
        <w:tc>
          <w:tcPr>
            <w:tcW w:w="7560" w:type="dxa"/>
            <w:shd w:val="clear" w:color="auto" w:fill="auto"/>
          </w:tcPr>
          <w:p w:rsidR="00077638" w:rsidRPr="00C4123B" w:rsidRDefault="00077638" w:rsidP="00C4123B">
            <w:pPr>
              <w:spacing w:after="0"/>
            </w:pPr>
            <w:r w:rsidRPr="00C4123B">
              <w:t>Line 726 Insert a colon after “in this way”</w:t>
            </w:r>
          </w:p>
          <w:p w:rsidR="003A6E4E" w:rsidRPr="00C4123B" w:rsidRDefault="00077638" w:rsidP="00C4123B">
            <w:pPr>
              <w:spacing w:after="0"/>
            </w:pPr>
            <w:r w:rsidRPr="00C4123B">
              <w:t>Reason: Clarity</w:t>
            </w:r>
          </w:p>
        </w:tc>
        <w:tc>
          <w:tcPr>
            <w:tcW w:w="3060" w:type="dxa"/>
            <w:shd w:val="clear" w:color="auto" w:fill="auto"/>
          </w:tcPr>
          <w:p w:rsidR="003A6E4E" w:rsidRPr="00C4123B" w:rsidRDefault="0058003E" w:rsidP="00C4123B">
            <w:pPr>
              <w:spacing w:after="0"/>
              <w:rPr>
                <w:rFonts w:cs="Arial"/>
                <w:bCs/>
                <w:color w:val="000000"/>
              </w:rPr>
            </w:pPr>
            <w:r w:rsidRPr="00C4123B">
              <w:rPr>
                <w:rFonts w:cs="Arial"/>
                <w:bCs/>
                <w:color w:val="000000"/>
              </w:rPr>
              <w:t>Recommend</w:t>
            </w:r>
            <w:r w:rsidR="00543BE4" w:rsidRPr="00C4123B">
              <w:rPr>
                <w:rFonts w:cs="Arial"/>
                <w:bCs/>
                <w:color w:val="000000"/>
              </w:rPr>
              <w:t xml:space="preserve"> revise</w:t>
            </w:r>
            <w:r w:rsidR="0087156D" w:rsidRPr="00C4123B">
              <w:rPr>
                <w:rFonts w:cs="Arial"/>
                <w:bCs/>
                <w:color w:val="000000"/>
              </w:rPr>
              <w:t xml:space="preserve"> sentenc</w:t>
            </w:r>
            <w:r w:rsidR="00543BE4" w:rsidRPr="00C4123B">
              <w:rPr>
                <w:rFonts w:cs="Arial"/>
                <w:bCs/>
                <w:color w:val="000000"/>
              </w:rPr>
              <w:t>e to</w:t>
            </w:r>
            <w:r w:rsidR="003A6BE4">
              <w:rPr>
                <w:rFonts w:cs="Arial"/>
                <w:bCs/>
                <w:color w:val="000000"/>
              </w:rPr>
              <w:t>:</w:t>
            </w:r>
          </w:p>
          <w:p w:rsidR="0087156D" w:rsidRPr="00C4123B" w:rsidRDefault="0087156D" w:rsidP="00EF69B3">
            <w:pPr>
              <w:spacing w:after="60"/>
              <w:rPr>
                <w:i/>
              </w:rPr>
            </w:pPr>
            <w:r w:rsidRPr="00C4123B">
              <w:rPr>
                <w:i/>
              </w:rPr>
              <w:t xml:space="preserve">The 2018 </w:t>
            </w:r>
            <w:r w:rsidRPr="00C4123B">
              <w:rPr>
                <w:rStyle w:val="Emphasis"/>
                <w:i w:val="0"/>
              </w:rPr>
              <w:t>Otis Report</w:t>
            </w:r>
            <w:r w:rsidRPr="00C4123B">
              <w:rPr>
                <w:i/>
              </w:rPr>
              <w:t xml:space="preserve"> defines the creative economy </w:t>
            </w:r>
            <w:r w:rsidR="00543BE4" w:rsidRPr="00C4123B">
              <w:rPr>
                <w:i/>
              </w:rPr>
              <w:t>as</w:t>
            </w:r>
            <w:r w:rsidRPr="00C4123B">
              <w:rPr>
                <w:i/>
              </w:rPr>
              <w:t xml:space="preserve"> </w:t>
            </w:r>
            <w:r w:rsidR="00543BE4" w:rsidRPr="00C4123B">
              <w:rPr>
                <w:i/>
              </w:rPr>
              <w:t>“</w:t>
            </w:r>
            <w:r w:rsidRPr="00C4123B">
              <w:rPr>
                <w:i/>
              </w:rPr>
              <w:t>inclusive of all kinds of creative activities whether expressed as art or innovation. Significant components of the creative economy are the creative industries—a designated set of industries that depend on individual creativity to generate employment and wealth” (2018).</w:t>
            </w:r>
          </w:p>
        </w:tc>
      </w:tr>
      <w:tr w:rsidR="0076293E" w:rsidRPr="00C4123B" w:rsidTr="00A87E5A">
        <w:trPr>
          <w:cantSplit/>
        </w:trPr>
        <w:tc>
          <w:tcPr>
            <w:tcW w:w="715" w:type="dxa"/>
            <w:shd w:val="clear" w:color="auto" w:fill="auto"/>
          </w:tcPr>
          <w:p w:rsidR="001D2A9A" w:rsidRPr="00C4123B" w:rsidRDefault="004409F2" w:rsidP="00C4123B">
            <w:pPr>
              <w:spacing w:after="0"/>
            </w:pPr>
            <w:r w:rsidRPr="00C4123B">
              <w:t>41</w:t>
            </w:r>
          </w:p>
        </w:tc>
        <w:tc>
          <w:tcPr>
            <w:tcW w:w="1530" w:type="dxa"/>
            <w:shd w:val="clear" w:color="auto" w:fill="auto"/>
          </w:tcPr>
          <w:p w:rsidR="001D2A9A" w:rsidRPr="00C4123B" w:rsidRDefault="001D2A9A" w:rsidP="00C4123B">
            <w:pPr>
              <w:spacing w:after="0"/>
            </w:pPr>
            <w:r w:rsidRPr="00C4123B">
              <w:t>Cooley</w:t>
            </w:r>
          </w:p>
        </w:tc>
        <w:tc>
          <w:tcPr>
            <w:tcW w:w="810" w:type="dxa"/>
            <w:shd w:val="clear" w:color="auto" w:fill="auto"/>
          </w:tcPr>
          <w:p w:rsidR="001D2A9A" w:rsidRPr="00C4123B" w:rsidRDefault="001D2A9A" w:rsidP="003A6BE4">
            <w:pPr>
              <w:spacing w:after="0"/>
            </w:pPr>
            <w:r w:rsidRPr="00C4123B">
              <w:t>28</w:t>
            </w:r>
          </w:p>
        </w:tc>
        <w:tc>
          <w:tcPr>
            <w:tcW w:w="7560" w:type="dxa"/>
            <w:shd w:val="clear" w:color="auto" w:fill="auto"/>
          </w:tcPr>
          <w:p w:rsidR="001D2A9A" w:rsidRPr="00C4123B" w:rsidRDefault="001D2A9A" w:rsidP="003A6BE4">
            <w:pPr>
              <w:spacing w:after="60"/>
            </w:pPr>
            <w:r w:rsidRPr="00C4123B">
              <w:t>Line 754 I am surprised to see CTE so directly endorsed in the introduction to the CAS.  I would like to see language in this section that shows the value of arts education for the sake of the arts discipline discreetly, specifically for secondary sites that do not have viable AME CTE programs.  Consider this  755 “One viable method that may support full preparation of”  students for careers in the arts and for postsecondary study of the arts, careful planning of comprehensive,</w:t>
            </w:r>
          </w:p>
        </w:tc>
        <w:tc>
          <w:tcPr>
            <w:tcW w:w="3060" w:type="dxa"/>
            <w:shd w:val="clear" w:color="auto" w:fill="auto"/>
          </w:tcPr>
          <w:p w:rsidR="001D2A9A" w:rsidRPr="00C4123B" w:rsidRDefault="00543BE4" w:rsidP="003A6BE4">
            <w:pPr>
              <w:spacing w:after="0"/>
              <w:rPr>
                <w:rFonts w:cs="Arial"/>
                <w:bCs/>
                <w:color w:val="000000"/>
              </w:rPr>
            </w:pPr>
            <w:r w:rsidRPr="00C4123B">
              <w:rPr>
                <w:rFonts w:cs="Arial"/>
                <w:bCs/>
                <w:color w:val="000000"/>
              </w:rPr>
              <w:t xml:space="preserve">Writers’ </w:t>
            </w:r>
            <w:r w:rsidR="00A23E5B" w:rsidRPr="00C4123B">
              <w:rPr>
                <w:rFonts w:cs="Arial"/>
                <w:bCs/>
                <w:color w:val="000000"/>
              </w:rPr>
              <w:t>Discretion</w:t>
            </w:r>
          </w:p>
        </w:tc>
      </w:tr>
      <w:tr w:rsidR="0076293E" w:rsidRPr="00C4123B" w:rsidTr="00A87E5A">
        <w:trPr>
          <w:cantSplit/>
        </w:trPr>
        <w:tc>
          <w:tcPr>
            <w:tcW w:w="715" w:type="dxa"/>
            <w:shd w:val="clear" w:color="auto" w:fill="auto"/>
          </w:tcPr>
          <w:p w:rsidR="003A6E4E" w:rsidRPr="00C4123B" w:rsidRDefault="004409F2" w:rsidP="00C4123B">
            <w:pPr>
              <w:spacing w:after="0"/>
            </w:pPr>
            <w:r w:rsidRPr="00C4123B">
              <w:t>42</w:t>
            </w:r>
          </w:p>
        </w:tc>
        <w:tc>
          <w:tcPr>
            <w:tcW w:w="1530" w:type="dxa"/>
            <w:shd w:val="clear" w:color="auto" w:fill="auto"/>
          </w:tcPr>
          <w:p w:rsidR="003A6E4E" w:rsidRPr="00C4123B" w:rsidRDefault="003A6E4E" w:rsidP="00C4123B">
            <w:pPr>
              <w:spacing w:after="0"/>
            </w:pPr>
            <w:r w:rsidRPr="00C4123B">
              <w:t>Barber</w:t>
            </w:r>
          </w:p>
        </w:tc>
        <w:tc>
          <w:tcPr>
            <w:tcW w:w="810" w:type="dxa"/>
            <w:shd w:val="clear" w:color="auto" w:fill="auto"/>
          </w:tcPr>
          <w:p w:rsidR="003A6E4E" w:rsidRPr="00C4123B" w:rsidRDefault="003A6E4E" w:rsidP="00C4123B">
            <w:pPr>
              <w:spacing w:after="0"/>
            </w:pPr>
            <w:r w:rsidRPr="00C4123B">
              <w:t>28</w:t>
            </w:r>
          </w:p>
        </w:tc>
        <w:tc>
          <w:tcPr>
            <w:tcW w:w="7560" w:type="dxa"/>
            <w:shd w:val="clear" w:color="auto" w:fill="auto"/>
          </w:tcPr>
          <w:p w:rsidR="00077638" w:rsidRPr="00C4123B" w:rsidRDefault="00077638" w:rsidP="00C4123B">
            <w:pPr>
              <w:spacing w:after="0"/>
            </w:pPr>
            <w:r w:rsidRPr="00C4123B">
              <w:t>Line 756 Replace “of” with “is needed between”</w:t>
            </w:r>
          </w:p>
          <w:p w:rsidR="003A6E4E" w:rsidRPr="00C4123B" w:rsidRDefault="00077638" w:rsidP="003A6BE4">
            <w:pPr>
              <w:spacing w:after="60"/>
            </w:pPr>
            <w:r w:rsidRPr="00C4123B">
              <w:t>Reason: Clarity</w:t>
            </w:r>
          </w:p>
        </w:tc>
        <w:tc>
          <w:tcPr>
            <w:tcW w:w="3060" w:type="dxa"/>
            <w:shd w:val="clear" w:color="auto" w:fill="auto"/>
          </w:tcPr>
          <w:p w:rsidR="003A6E4E" w:rsidRPr="00C4123B" w:rsidRDefault="00543BE4" w:rsidP="00C4123B">
            <w:pPr>
              <w:spacing w:after="0"/>
              <w:rPr>
                <w:rFonts w:cs="Arial"/>
                <w:bCs/>
                <w:color w:val="000000"/>
                <w:highlight w:val="green"/>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shd w:val="clear" w:color="auto" w:fill="auto"/>
          </w:tcPr>
          <w:p w:rsidR="003A6E4E" w:rsidRPr="00C4123B" w:rsidRDefault="004409F2" w:rsidP="00C4123B">
            <w:pPr>
              <w:spacing w:after="0"/>
            </w:pPr>
            <w:r w:rsidRPr="00C4123B">
              <w:t>43</w:t>
            </w:r>
          </w:p>
        </w:tc>
        <w:tc>
          <w:tcPr>
            <w:tcW w:w="1530" w:type="dxa"/>
            <w:shd w:val="clear" w:color="auto" w:fill="auto"/>
          </w:tcPr>
          <w:p w:rsidR="003A6E4E" w:rsidRPr="00C4123B" w:rsidRDefault="003A6E4E" w:rsidP="00C4123B">
            <w:pPr>
              <w:spacing w:after="0"/>
            </w:pPr>
            <w:r w:rsidRPr="00C4123B">
              <w:t>Barber</w:t>
            </w:r>
          </w:p>
        </w:tc>
        <w:tc>
          <w:tcPr>
            <w:tcW w:w="810" w:type="dxa"/>
            <w:shd w:val="clear" w:color="auto" w:fill="auto"/>
          </w:tcPr>
          <w:p w:rsidR="003A6E4E" w:rsidRPr="00C4123B" w:rsidRDefault="003A6E4E" w:rsidP="00C4123B">
            <w:pPr>
              <w:spacing w:after="0"/>
            </w:pPr>
            <w:r w:rsidRPr="00C4123B">
              <w:t>28</w:t>
            </w:r>
          </w:p>
        </w:tc>
        <w:tc>
          <w:tcPr>
            <w:tcW w:w="7560" w:type="dxa"/>
            <w:shd w:val="clear" w:color="auto" w:fill="auto"/>
          </w:tcPr>
          <w:p w:rsidR="00077638" w:rsidRPr="00C4123B" w:rsidRDefault="00077638" w:rsidP="00C4123B">
            <w:pPr>
              <w:spacing w:after="0"/>
            </w:pPr>
            <w:r w:rsidRPr="00C4123B">
              <w:t>Line 766 Insert comma after “curricula”</w:t>
            </w:r>
          </w:p>
          <w:p w:rsidR="003A6E4E" w:rsidRPr="00C4123B" w:rsidRDefault="00077638" w:rsidP="003A6BE4">
            <w:pPr>
              <w:spacing w:after="60"/>
            </w:pPr>
            <w:r w:rsidRPr="00C4123B">
              <w:t>Reason: Clarity</w:t>
            </w:r>
          </w:p>
        </w:tc>
        <w:tc>
          <w:tcPr>
            <w:tcW w:w="3060" w:type="dxa"/>
            <w:shd w:val="clear" w:color="auto" w:fill="auto"/>
          </w:tcPr>
          <w:p w:rsidR="003A6E4E" w:rsidRPr="00C4123B" w:rsidRDefault="00543BE4" w:rsidP="00C4123B">
            <w:pPr>
              <w:spacing w:after="0"/>
              <w:rPr>
                <w:rFonts w:cs="Arial"/>
                <w:bCs/>
                <w:color w:val="000000"/>
                <w:highlight w:val="green"/>
              </w:rPr>
            </w:pPr>
            <w:r w:rsidRPr="00C4123B">
              <w:rPr>
                <w:rFonts w:cs="Arial"/>
                <w:bCs/>
                <w:color w:val="000000"/>
              </w:rPr>
              <w:t>Recommended</w:t>
            </w:r>
          </w:p>
        </w:tc>
      </w:tr>
      <w:tr w:rsidR="0076293E" w:rsidRPr="00C4123B" w:rsidTr="00A87E5A">
        <w:trPr>
          <w:cantSplit/>
        </w:trPr>
        <w:tc>
          <w:tcPr>
            <w:tcW w:w="715" w:type="dxa"/>
            <w:shd w:val="clear" w:color="auto" w:fill="auto"/>
          </w:tcPr>
          <w:p w:rsidR="003A6E4E" w:rsidRPr="00C4123B" w:rsidRDefault="004409F2" w:rsidP="00C4123B">
            <w:pPr>
              <w:spacing w:after="0"/>
            </w:pPr>
            <w:r w:rsidRPr="00C4123B">
              <w:lastRenderedPageBreak/>
              <w:t>44</w:t>
            </w:r>
          </w:p>
        </w:tc>
        <w:tc>
          <w:tcPr>
            <w:tcW w:w="1530" w:type="dxa"/>
            <w:shd w:val="clear" w:color="auto" w:fill="auto"/>
          </w:tcPr>
          <w:p w:rsidR="003A6E4E" w:rsidRPr="00C4123B" w:rsidRDefault="003A6E4E" w:rsidP="00C4123B">
            <w:pPr>
              <w:spacing w:after="0"/>
            </w:pPr>
            <w:r w:rsidRPr="00C4123B">
              <w:t>Barber</w:t>
            </w:r>
          </w:p>
        </w:tc>
        <w:tc>
          <w:tcPr>
            <w:tcW w:w="810" w:type="dxa"/>
            <w:shd w:val="clear" w:color="auto" w:fill="auto"/>
          </w:tcPr>
          <w:p w:rsidR="003A6E4E" w:rsidRPr="00C4123B" w:rsidRDefault="003A6E4E" w:rsidP="00C4123B">
            <w:pPr>
              <w:spacing w:after="0"/>
            </w:pPr>
            <w:r w:rsidRPr="00C4123B">
              <w:t>28</w:t>
            </w:r>
          </w:p>
        </w:tc>
        <w:tc>
          <w:tcPr>
            <w:tcW w:w="7560" w:type="dxa"/>
            <w:shd w:val="clear" w:color="auto" w:fill="auto"/>
          </w:tcPr>
          <w:p w:rsidR="00077638" w:rsidRPr="00C4123B" w:rsidRDefault="00077638" w:rsidP="00C4123B">
            <w:pPr>
              <w:spacing w:after="0"/>
            </w:pPr>
            <w:r w:rsidRPr="00C4123B">
              <w:t>Line 771</w:t>
            </w:r>
            <w:r w:rsidR="0057498C" w:rsidRPr="00C4123B">
              <w:t xml:space="preserve"> </w:t>
            </w:r>
            <w:r w:rsidRPr="00C4123B">
              <w:t>Insert comma after “relevance”</w:t>
            </w:r>
          </w:p>
          <w:p w:rsidR="003A6E4E" w:rsidRPr="00C4123B" w:rsidRDefault="00077638" w:rsidP="003A6BE4">
            <w:pPr>
              <w:spacing w:after="60"/>
            </w:pPr>
            <w:r w:rsidRPr="00C4123B">
              <w:t>Reason: Clarity</w:t>
            </w:r>
          </w:p>
        </w:tc>
        <w:tc>
          <w:tcPr>
            <w:tcW w:w="3060" w:type="dxa"/>
            <w:shd w:val="clear" w:color="auto" w:fill="auto"/>
          </w:tcPr>
          <w:p w:rsidR="003A6E4E" w:rsidRPr="00C4123B" w:rsidRDefault="00543BE4" w:rsidP="00C4123B">
            <w:pPr>
              <w:spacing w:after="0"/>
              <w:rPr>
                <w:rFonts w:cs="Arial"/>
                <w:bCs/>
                <w:color w:val="000000"/>
                <w:highlight w:val="green"/>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shd w:val="clear" w:color="auto" w:fill="auto"/>
          </w:tcPr>
          <w:p w:rsidR="00FD5C53" w:rsidRPr="00C4123B" w:rsidRDefault="00FD5C53" w:rsidP="00C4123B">
            <w:pPr>
              <w:spacing w:after="0"/>
            </w:pPr>
            <w:r w:rsidRPr="00C4123B">
              <w:t>45</w:t>
            </w:r>
          </w:p>
        </w:tc>
        <w:tc>
          <w:tcPr>
            <w:tcW w:w="1530" w:type="dxa"/>
            <w:shd w:val="clear" w:color="auto" w:fill="auto"/>
          </w:tcPr>
          <w:p w:rsidR="00FD5C53" w:rsidRPr="00C4123B" w:rsidRDefault="00FD5C53" w:rsidP="00C4123B">
            <w:pPr>
              <w:spacing w:after="0"/>
            </w:pPr>
            <w:r w:rsidRPr="00C4123B">
              <w:t>Barber</w:t>
            </w:r>
          </w:p>
        </w:tc>
        <w:tc>
          <w:tcPr>
            <w:tcW w:w="810" w:type="dxa"/>
            <w:shd w:val="clear" w:color="auto" w:fill="auto"/>
          </w:tcPr>
          <w:p w:rsidR="00FD5C53" w:rsidRPr="00C4123B" w:rsidRDefault="00FD5C53" w:rsidP="00C4123B">
            <w:pPr>
              <w:spacing w:after="0"/>
            </w:pPr>
            <w:r w:rsidRPr="00C4123B">
              <w:t>29</w:t>
            </w:r>
          </w:p>
        </w:tc>
        <w:tc>
          <w:tcPr>
            <w:tcW w:w="7560" w:type="dxa"/>
            <w:shd w:val="clear" w:color="auto" w:fill="auto"/>
          </w:tcPr>
          <w:p w:rsidR="00FD5C53" w:rsidRPr="00C4123B" w:rsidRDefault="00FD5C53" w:rsidP="00C4123B">
            <w:pPr>
              <w:spacing w:after="0"/>
            </w:pPr>
            <w:r w:rsidRPr="00C4123B">
              <w:t>Line 777 Replace “Appendix XXX” with “each of the discipline chapters. Also consider adding the word “potential careers” or some other kind of qualifier. Or delete completely.</w:t>
            </w:r>
          </w:p>
          <w:p w:rsidR="00FD5C53" w:rsidRPr="00C4123B" w:rsidRDefault="00FD5C53" w:rsidP="00C4123B">
            <w:pPr>
              <w:spacing w:after="0"/>
            </w:pPr>
            <w:r w:rsidRPr="00C4123B">
              <w:t>Reason: Incorrect</w:t>
            </w:r>
          </w:p>
          <w:p w:rsidR="00FD5C53" w:rsidRPr="00C4123B" w:rsidRDefault="00FD5C53" w:rsidP="003A6BE4">
            <w:pPr>
              <w:spacing w:after="60"/>
            </w:pPr>
            <w:r w:rsidRPr="00C4123B">
              <w:t>Note: There is not an Appendix of career, and the information in the discipline chapters is suggestive and not definitive. Maybe eliminate completely? Or refine?</w:t>
            </w:r>
          </w:p>
        </w:tc>
        <w:tc>
          <w:tcPr>
            <w:tcW w:w="3060" w:type="dxa"/>
            <w:shd w:val="clear" w:color="auto" w:fill="auto"/>
          </w:tcPr>
          <w:p w:rsidR="00FD5C53" w:rsidRPr="00C4123B" w:rsidRDefault="00543BE4" w:rsidP="00C4123B">
            <w:pPr>
              <w:spacing w:after="0"/>
              <w:rPr>
                <w:rFonts w:cs="Arial"/>
                <w:bCs/>
                <w:color w:val="000000"/>
              </w:rPr>
            </w:pPr>
            <w:r w:rsidRPr="00C4123B">
              <w:rPr>
                <w:rFonts w:cs="Arial"/>
                <w:bCs/>
                <w:color w:val="000000"/>
              </w:rPr>
              <w:t>Recommended: delete</w:t>
            </w:r>
          </w:p>
        </w:tc>
      </w:tr>
      <w:tr w:rsidR="0076293E" w:rsidRPr="00C4123B" w:rsidTr="00A87E5A">
        <w:trPr>
          <w:cantSplit/>
        </w:trPr>
        <w:tc>
          <w:tcPr>
            <w:tcW w:w="715" w:type="dxa"/>
            <w:shd w:val="clear" w:color="auto" w:fill="auto"/>
          </w:tcPr>
          <w:p w:rsidR="00FD5C53" w:rsidRPr="00C4123B" w:rsidRDefault="00FD5C53" w:rsidP="00C4123B">
            <w:pPr>
              <w:spacing w:after="0"/>
            </w:pPr>
            <w:r w:rsidRPr="00C4123B">
              <w:t>46</w:t>
            </w:r>
          </w:p>
        </w:tc>
        <w:tc>
          <w:tcPr>
            <w:tcW w:w="1530" w:type="dxa"/>
            <w:shd w:val="clear" w:color="auto" w:fill="auto"/>
          </w:tcPr>
          <w:p w:rsidR="00FD5C53" w:rsidRPr="00C4123B" w:rsidRDefault="00FD5C53" w:rsidP="00C4123B">
            <w:pPr>
              <w:spacing w:after="0"/>
            </w:pPr>
            <w:r w:rsidRPr="00C4123B">
              <w:t>Barber</w:t>
            </w:r>
          </w:p>
        </w:tc>
        <w:tc>
          <w:tcPr>
            <w:tcW w:w="810" w:type="dxa"/>
            <w:shd w:val="clear" w:color="auto" w:fill="auto"/>
          </w:tcPr>
          <w:p w:rsidR="00FD5C53" w:rsidRPr="00C4123B" w:rsidRDefault="00FD5C53" w:rsidP="00C4123B">
            <w:pPr>
              <w:spacing w:after="0"/>
            </w:pPr>
            <w:r w:rsidRPr="00C4123B">
              <w:t>29</w:t>
            </w:r>
          </w:p>
        </w:tc>
        <w:tc>
          <w:tcPr>
            <w:tcW w:w="7560" w:type="dxa"/>
            <w:shd w:val="clear" w:color="auto" w:fill="auto"/>
          </w:tcPr>
          <w:p w:rsidR="00FD5C53" w:rsidRPr="00C4123B" w:rsidRDefault="00FD5C53" w:rsidP="00C4123B">
            <w:pPr>
              <w:spacing w:after="0"/>
            </w:pPr>
            <w:r w:rsidRPr="00C4123B">
              <w:t>Line 790 New paragraph after “(ESSA 2019)” and before “This places…”</w:t>
            </w:r>
          </w:p>
          <w:p w:rsidR="00FD5C53" w:rsidRPr="00C4123B" w:rsidRDefault="00FD5C53" w:rsidP="00C4123B">
            <w:pPr>
              <w:spacing w:after="0"/>
            </w:pPr>
            <w:r w:rsidRPr="00C4123B">
              <w:t>Reason: Clarity</w:t>
            </w:r>
          </w:p>
          <w:p w:rsidR="00FD5C53" w:rsidRPr="00C4123B" w:rsidRDefault="00FD5C53" w:rsidP="003A6BE4">
            <w:pPr>
              <w:spacing w:after="60"/>
            </w:pPr>
            <w:r w:rsidRPr="00C4123B">
              <w:t>Note: New thought, current paragraph is quite long</w:t>
            </w:r>
          </w:p>
        </w:tc>
        <w:tc>
          <w:tcPr>
            <w:tcW w:w="3060" w:type="dxa"/>
            <w:shd w:val="clear" w:color="auto" w:fill="auto"/>
          </w:tcPr>
          <w:p w:rsidR="00FD5C53" w:rsidRPr="00C4123B" w:rsidRDefault="00FD5C53" w:rsidP="00C4123B">
            <w:pPr>
              <w:spacing w:after="0"/>
              <w:rPr>
                <w:rFonts w:cs="Arial"/>
                <w:bCs/>
                <w:color w:val="000000"/>
                <w:highlight w:val="magenta"/>
              </w:rPr>
            </w:pPr>
            <w:r w:rsidRPr="00C4123B">
              <w:rPr>
                <w:rFonts w:cs="Arial"/>
                <w:bCs/>
                <w:color w:val="000000"/>
              </w:rPr>
              <w:t>Not Recommended</w:t>
            </w:r>
          </w:p>
        </w:tc>
      </w:tr>
      <w:tr w:rsidR="0076293E" w:rsidRPr="00C4123B" w:rsidTr="00A87E5A">
        <w:trPr>
          <w:cantSplit/>
        </w:trPr>
        <w:tc>
          <w:tcPr>
            <w:tcW w:w="715" w:type="dxa"/>
            <w:shd w:val="clear" w:color="auto" w:fill="auto"/>
          </w:tcPr>
          <w:p w:rsidR="00FD5C53" w:rsidRPr="00C4123B" w:rsidRDefault="00FD5C53" w:rsidP="00C4123B">
            <w:pPr>
              <w:spacing w:after="0"/>
            </w:pPr>
            <w:r w:rsidRPr="00C4123B">
              <w:t>47</w:t>
            </w:r>
          </w:p>
        </w:tc>
        <w:tc>
          <w:tcPr>
            <w:tcW w:w="1530" w:type="dxa"/>
            <w:shd w:val="clear" w:color="auto" w:fill="auto"/>
          </w:tcPr>
          <w:p w:rsidR="00FD5C53" w:rsidRPr="00C4123B" w:rsidRDefault="00FD5C53" w:rsidP="00C4123B">
            <w:pPr>
              <w:spacing w:after="0"/>
            </w:pPr>
            <w:proofErr w:type="spellStart"/>
            <w:r w:rsidRPr="00C4123B">
              <w:t>Cotner</w:t>
            </w:r>
            <w:proofErr w:type="spellEnd"/>
          </w:p>
        </w:tc>
        <w:tc>
          <w:tcPr>
            <w:tcW w:w="810" w:type="dxa"/>
            <w:shd w:val="clear" w:color="auto" w:fill="auto"/>
          </w:tcPr>
          <w:p w:rsidR="00FD5C53" w:rsidRPr="00C4123B" w:rsidRDefault="00FD5C53" w:rsidP="00C4123B">
            <w:pPr>
              <w:spacing w:after="0"/>
            </w:pPr>
            <w:r w:rsidRPr="00C4123B">
              <w:t>29</w:t>
            </w:r>
          </w:p>
        </w:tc>
        <w:tc>
          <w:tcPr>
            <w:tcW w:w="7560" w:type="dxa"/>
            <w:shd w:val="clear" w:color="auto" w:fill="auto"/>
          </w:tcPr>
          <w:p w:rsidR="00FD5C53" w:rsidRPr="00C4123B" w:rsidRDefault="00FD5C53" w:rsidP="003A6BE4">
            <w:pPr>
              <w:spacing w:after="60"/>
            </w:pPr>
            <w:r w:rsidRPr="00C4123B">
              <w:t xml:space="preserve">Lines 783 to 790, comment: makes it sound like ESSA is interested in arts history and career tech ed, but not </w:t>
            </w:r>
            <w:proofErr w:type="spellStart"/>
            <w:r w:rsidRPr="00C4123B">
              <w:t>thr</w:t>
            </w:r>
            <w:proofErr w:type="spellEnd"/>
            <w:r w:rsidRPr="00C4123B">
              <w:t>=e rest of what we know as the arts.  Inclusion of this poorly written section of ESSA weakens our stance.  Maybe delete. Maybe this chapter could be renamed, "Why Arts?: Justification, Vision and Goals for Standards Based Arts Education"</w:t>
            </w:r>
          </w:p>
        </w:tc>
        <w:tc>
          <w:tcPr>
            <w:tcW w:w="3060" w:type="dxa"/>
            <w:shd w:val="clear" w:color="auto" w:fill="auto"/>
          </w:tcPr>
          <w:p w:rsidR="003E46D2" w:rsidRPr="00C4123B" w:rsidRDefault="00F70642" w:rsidP="00C4123B">
            <w:pPr>
              <w:spacing w:after="0"/>
              <w:rPr>
                <w:rFonts w:cs="Arial"/>
                <w:bCs/>
                <w:color w:val="000000"/>
              </w:rPr>
            </w:pPr>
            <w:r w:rsidRPr="00C4123B">
              <w:rPr>
                <w:rFonts w:cs="Arial"/>
                <w:bCs/>
                <w:color w:val="000000"/>
              </w:rPr>
              <w:t>Not Recommended</w:t>
            </w:r>
          </w:p>
        </w:tc>
      </w:tr>
      <w:tr w:rsidR="0076293E" w:rsidRPr="00C4123B" w:rsidTr="00A87E5A">
        <w:trPr>
          <w:cantSplit/>
        </w:trPr>
        <w:tc>
          <w:tcPr>
            <w:tcW w:w="715" w:type="dxa"/>
            <w:shd w:val="clear" w:color="auto" w:fill="auto"/>
          </w:tcPr>
          <w:p w:rsidR="00FD5C53" w:rsidRPr="00C4123B" w:rsidRDefault="00FD5C53" w:rsidP="00C4123B">
            <w:pPr>
              <w:spacing w:after="0"/>
            </w:pPr>
            <w:r w:rsidRPr="00C4123B">
              <w:t>48</w:t>
            </w:r>
          </w:p>
        </w:tc>
        <w:tc>
          <w:tcPr>
            <w:tcW w:w="1530" w:type="dxa"/>
            <w:shd w:val="clear" w:color="auto" w:fill="auto"/>
          </w:tcPr>
          <w:p w:rsidR="00FD5C53" w:rsidRPr="00C4123B" w:rsidRDefault="00FD5C53" w:rsidP="00C4123B">
            <w:pPr>
              <w:spacing w:after="0"/>
            </w:pPr>
            <w:r w:rsidRPr="00C4123B">
              <w:t>Williams</w:t>
            </w:r>
          </w:p>
        </w:tc>
        <w:tc>
          <w:tcPr>
            <w:tcW w:w="810" w:type="dxa"/>
            <w:shd w:val="clear" w:color="auto" w:fill="auto"/>
          </w:tcPr>
          <w:p w:rsidR="00FD5C53" w:rsidRPr="00C4123B" w:rsidRDefault="00FD5C53" w:rsidP="00C4123B">
            <w:pPr>
              <w:spacing w:after="0"/>
            </w:pPr>
            <w:r w:rsidRPr="00C4123B">
              <w:t>29</w:t>
            </w:r>
          </w:p>
        </w:tc>
        <w:tc>
          <w:tcPr>
            <w:tcW w:w="7560" w:type="dxa"/>
            <w:shd w:val="clear" w:color="auto" w:fill="auto"/>
          </w:tcPr>
          <w:p w:rsidR="00FD5C53" w:rsidRPr="00C4123B" w:rsidRDefault="00FD5C53" w:rsidP="003A6BE4">
            <w:pPr>
              <w:spacing w:after="60"/>
            </w:pPr>
            <w:r w:rsidRPr="00C4123B">
              <w:t>Line 800 Remove the comma after “all states”.</w:t>
            </w:r>
          </w:p>
        </w:tc>
        <w:tc>
          <w:tcPr>
            <w:tcW w:w="3060" w:type="dxa"/>
            <w:shd w:val="clear" w:color="auto" w:fill="auto"/>
          </w:tcPr>
          <w:p w:rsidR="00FD5C53" w:rsidRPr="00C4123B" w:rsidRDefault="00F70642" w:rsidP="00C4123B">
            <w:pPr>
              <w:spacing w:after="0"/>
              <w:rPr>
                <w:rFonts w:cs="Arial"/>
                <w:bCs/>
                <w:color w:val="000000"/>
              </w:rPr>
            </w:pPr>
            <w:r w:rsidRPr="00C4123B">
              <w:rPr>
                <w:rFonts w:cs="Arial"/>
                <w:bCs/>
                <w:color w:val="000000"/>
              </w:rPr>
              <w:t>Recommended</w:t>
            </w:r>
          </w:p>
        </w:tc>
      </w:tr>
      <w:tr w:rsidR="0076293E" w:rsidRPr="00C4123B" w:rsidTr="00A87E5A">
        <w:trPr>
          <w:cantSplit/>
        </w:trPr>
        <w:tc>
          <w:tcPr>
            <w:tcW w:w="715" w:type="dxa"/>
            <w:shd w:val="clear" w:color="auto" w:fill="auto"/>
          </w:tcPr>
          <w:p w:rsidR="00FD5C53" w:rsidRPr="00C4123B" w:rsidRDefault="00FD5C53" w:rsidP="00C4123B">
            <w:pPr>
              <w:spacing w:after="0"/>
            </w:pPr>
            <w:r w:rsidRPr="00C4123B">
              <w:t>49</w:t>
            </w:r>
          </w:p>
        </w:tc>
        <w:tc>
          <w:tcPr>
            <w:tcW w:w="1530" w:type="dxa"/>
            <w:shd w:val="clear" w:color="auto" w:fill="auto"/>
          </w:tcPr>
          <w:p w:rsidR="00FD5C53" w:rsidRPr="00C4123B" w:rsidRDefault="00FD5C53" w:rsidP="00C4123B">
            <w:pPr>
              <w:spacing w:after="0"/>
            </w:pPr>
            <w:r w:rsidRPr="00C4123B">
              <w:t>Barber</w:t>
            </w:r>
          </w:p>
        </w:tc>
        <w:tc>
          <w:tcPr>
            <w:tcW w:w="810" w:type="dxa"/>
            <w:shd w:val="clear" w:color="auto" w:fill="auto"/>
          </w:tcPr>
          <w:p w:rsidR="00FD5C53" w:rsidRPr="00C4123B" w:rsidRDefault="00FD5C53" w:rsidP="00C4123B">
            <w:pPr>
              <w:spacing w:after="0"/>
            </w:pPr>
            <w:r w:rsidRPr="00C4123B">
              <w:t>29</w:t>
            </w:r>
          </w:p>
        </w:tc>
        <w:tc>
          <w:tcPr>
            <w:tcW w:w="7560" w:type="dxa"/>
            <w:shd w:val="clear" w:color="auto" w:fill="auto"/>
          </w:tcPr>
          <w:p w:rsidR="00FD5C53" w:rsidRPr="00C4123B" w:rsidRDefault="00FD5C53" w:rsidP="00C4123B">
            <w:pPr>
              <w:spacing w:after="0"/>
            </w:pPr>
            <w:r w:rsidRPr="00C4123B">
              <w:t>Line 800 Delete comma after “states”</w:t>
            </w:r>
          </w:p>
          <w:p w:rsidR="00FD5C53" w:rsidRPr="00C4123B" w:rsidRDefault="00FD5C53" w:rsidP="003A6BE4">
            <w:pPr>
              <w:spacing w:after="60"/>
            </w:pPr>
            <w:r w:rsidRPr="00C4123B">
              <w:t>Reason: Clarity</w:t>
            </w:r>
          </w:p>
        </w:tc>
        <w:tc>
          <w:tcPr>
            <w:tcW w:w="3060" w:type="dxa"/>
            <w:shd w:val="clear" w:color="auto" w:fill="auto"/>
          </w:tcPr>
          <w:p w:rsidR="00FD5C53" w:rsidRPr="00C4123B" w:rsidRDefault="00F70642" w:rsidP="00C4123B">
            <w:pPr>
              <w:spacing w:after="0"/>
              <w:rPr>
                <w:rFonts w:cs="Arial"/>
                <w:bCs/>
                <w:color w:val="000000"/>
                <w:highlight w:val="yellow"/>
              </w:rPr>
            </w:pPr>
            <w:r w:rsidRPr="00C4123B">
              <w:rPr>
                <w:rFonts w:cs="Arial"/>
                <w:bCs/>
                <w:color w:val="000000"/>
              </w:rPr>
              <w:t>Recommended</w:t>
            </w:r>
          </w:p>
        </w:tc>
      </w:tr>
      <w:tr w:rsidR="0076293E" w:rsidRPr="00C4123B" w:rsidTr="00A87E5A">
        <w:trPr>
          <w:cantSplit/>
        </w:trPr>
        <w:tc>
          <w:tcPr>
            <w:tcW w:w="715" w:type="dxa"/>
            <w:shd w:val="clear" w:color="auto" w:fill="auto"/>
          </w:tcPr>
          <w:p w:rsidR="005206FB" w:rsidRPr="00C4123B" w:rsidRDefault="005206FB" w:rsidP="00C4123B">
            <w:pPr>
              <w:spacing w:after="0"/>
            </w:pPr>
            <w:r w:rsidRPr="00C4123B">
              <w:t>50</w:t>
            </w:r>
          </w:p>
        </w:tc>
        <w:tc>
          <w:tcPr>
            <w:tcW w:w="1530" w:type="dxa"/>
            <w:shd w:val="clear" w:color="auto" w:fill="auto"/>
          </w:tcPr>
          <w:p w:rsidR="005206FB" w:rsidRPr="00C4123B" w:rsidRDefault="005206FB" w:rsidP="00C4123B">
            <w:pPr>
              <w:spacing w:after="0"/>
            </w:pPr>
            <w:r w:rsidRPr="00C4123B">
              <w:t>Barber</w:t>
            </w:r>
          </w:p>
        </w:tc>
        <w:tc>
          <w:tcPr>
            <w:tcW w:w="810" w:type="dxa"/>
            <w:shd w:val="clear" w:color="auto" w:fill="auto"/>
          </w:tcPr>
          <w:p w:rsidR="005206FB" w:rsidRPr="00C4123B" w:rsidRDefault="005206FB" w:rsidP="00C4123B">
            <w:pPr>
              <w:spacing w:after="0"/>
            </w:pPr>
            <w:r w:rsidRPr="00C4123B">
              <w:t>30</w:t>
            </w:r>
          </w:p>
        </w:tc>
        <w:tc>
          <w:tcPr>
            <w:tcW w:w="7560" w:type="dxa"/>
            <w:shd w:val="clear" w:color="auto" w:fill="auto"/>
          </w:tcPr>
          <w:p w:rsidR="005206FB" w:rsidRPr="00C4123B" w:rsidRDefault="005206FB" w:rsidP="00C4123B">
            <w:pPr>
              <w:spacing w:after="0"/>
            </w:pPr>
            <w:r w:rsidRPr="00C4123B">
              <w:t>Line 805 Replace “only” with “principally”</w:t>
            </w:r>
          </w:p>
          <w:p w:rsidR="005206FB" w:rsidRPr="00C4123B" w:rsidRDefault="005206FB" w:rsidP="00C4123B">
            <w:pPr>
              <w:spacing w:after="0"/>
            </w:pPr>
            <w:r w:rsidRPr="00C4123B">
              <w:t>Reason: Accuracy</w:t>
            </w:r>
          </w:p>
          <w:p w:rsidR="005206FB" w:rsidRPr="00C4123B" w:rsidRDefault="005206FB" w:rsidP="00C4123B">
            <w:pPr>
              <w:spacing w:after="0"/>
            </w:pPr>
            <w:r w:rsidRPr="00C4123B">
              <w:t>Note: Some data may be gathered from statewide resources and used as a local indicator.</w:t>
            </w:r>
          </w:p>
        </w:tc>
        <w:tc>
          <w:tcPr>
            <w:tcW w:w="3060" w:type="dxa"/>
            <w:shd w:val="clear" w:color="auto" w:fill="auto"/>
          </w:tcPr>
          <w:p w:rsidR="005206FB" w:rsidRPr="00485612" w:rsidRDefault="005206FB" w:rsidP="00485612">
            <w:pPr>
              <w:spacing w:after="0"/>
              <w:rPr>
                <w:rFonts w:cs="Arial"/>
                <w:bCs/>
                <w:color w:val="000000"/>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shd w:val="clear" w:color="auto" w:fill="auto"/>
          </w:tcPr>
          <w:p w:rsidR="005206FB" w:rsidRPr="00C4123B" w:rsidRDefault="005206FB" w:rsidP="00C4123B">
            <w:pPr>
              <w:spacing w:after="0"/>
            </w:pPr>
            <w:r w:rsidRPr="00C4123B">
              <w:lastRenderedPageBreak/>
              <w:t>51</w:t>
            </w:r>
          </w:p>
        </w:tc>
        <w:tc>
          <w:tcPr>
            <w:tcW w:w="1530" w:type="dxa"/>
            <w:shd w:val="clear" w:color="auto" w:fill="auto"/>
          </w:tcPr>
          <w:p w:rsidR="005206FB" w:rsidRPr="00C4123B" w:rsidRDefault="005206FB" w:rsidP="00C4123B">
            <w:pPr>
              <w:spacing w:after="0"/>
            </w:pPr>
            <w:r w:rsidRPr="00C4123B">
              <w:t>Williams</w:t>
            </w:r>
          </w:p>
        </w:tc>
        <w:tc>
          <w:tcPr>
            <w:tcW w:w="810" w:type="dxa"/>
            <w:shd w:val="clear" w:color="auto" w:fill="auto"/>
          </w:tcPr>
          <w:p w:rsidR="005206FB" w:rsidRPr="00C4123B" w:rsidRDefault="005206FB" w:rsidP="00C4123B">
            <w:pPr>
              <w:spacing w:after="0"/>
            </w:pPr>
            <w:r w:rsidRPr="00C4123B">
              <w:t>31</w:t>
            </w:r>
          </w:p>
        </w:tc>
        <w:tc>
          <w:tcPr>
            <w:tcW w:w="7560" w:type="dxa"/>
            <w:shd w:val="clear" w:color="auto" w:fill="auto"/>
          </w:tcPr>
          <w:p w:rsidR="005206FB" w:rsidRPr="00C4123B" w:rsidRDefault="005206FB" w:rsidP="003A6BE4">
            <w:pPr>
              <w:spacing w:after="60"/>
            </w:pPr>
            <w:r w:rsidRPr="00C4123B">
              <w:t>Lines 841-855 Move lines 841-855 (the California Ed Code excerpts about arts education) to after line 826, which talks about the California Ed Code requirements. This would flow much more naturally into the section on the UC/CSU A-G requirements (currently lines 826-840).</w:t>
            </w:r>
          </w:p>
        </w:tc>
        <w:tc>
          <w:tcPr>
            <w:tcW w:w="3060" w:type="dxa"/>
            <w:shd w:val="clear" w:color="auto" w:fill="auto"/>
          </w:tcPr>
          <w:p w:rsidR="005206FB" w:rsidRPr="00C4123B" w:rsidRDefault="00F70642" w:rsidP="00C4123B">
            <w:pPr>
              <w:spacing w:after="0"/>
              <w:rPr>
                <w:rFonts w:cs="Arial"/>
                <w:bCs/>
                <w:color w:val="000000"/>
                <w:highlight w:val="yellow"/>
              </w:rPr>
            </w:pPr>
            <w:r w:rsidRPr="00C4123B">
              <w:rPr>
                <w:rFonts w:cs="Arial"/>
                <w:bCs/>
                <w:color w:val="000000"/>
              </w:rPr>
              <w:t>Recommended</w:t>
            </w:r>
          </w:p>
        </w:tc>
      </w:tr>
      <w:tr w:rsidR="0076293E" w:rsidRPr="00C4123B" w:rsidTr="00A87E5A">
        <w:trPr>
          <w:cantSplit/>
        </w:trPr>
        <w:tc>
          <w:tcPr>
            <w:tcW w:w="715" w:type="dxa"/>
            <w:shd w:val="clear" w:color="auto" w:fill="auto"/>
          </w:tcPr>
          <w:p w:rsidR="005206FB" w:rsidRPr="00C4123B" w:rsidRDefault="005206FB" w:rsidP="00C4123B">
            <w:pPr>
              <w:spacing w:after="0"/>
            </w:pPr>
            <w:r w:rsidRPr="00C4123B">
              <w:t>52</w:t>
            </w:r>
          </w:p>
        </w:tc>
        <w:tc>
          <w:tcPr>
            <w:tcW w:w="1530" w:type="dxa"/>
            <w:shd w:val="clear" w:color="auto" w:fill="auto"/>
          </w:tcPr>
          <w:p w:rsidR="005206FB" w:rsidRPr="00C4123B" w:rsidRDefault="005206FB" w:rsidP="00C4123B">
            <w:pPr>
              <w:spacing w:after="0"/>
            </w:pPr>
            <w:r w:rsidRPr="00C4123B">
              <w:t>Barber</w:t>
            </w:r>
          </w:p>
        </w:tc>
        <w:tc>
          <w:tcPr>
            <w:tcW w:w="810" w:type="dxa"/>
            <w:shd w:val="clear" w:color="auto" w:fill="auto"/>
          </w:tcPr>
          <w:p w:rsidR="005206FB" w:rsidRPr="00C4123B" w:rsidRDefault="005206FB" w:rsidP="00C4123B">
            <w:pPr>
              <w:spacing w:after="0"/>
            </w:pPr>
            <w:r w:rsidRPr="00C4123B">
              <w:t>33</w:t>
            </w:r>
          </w:p>
        </w:tc>
        <w:tc>
          <w:tcPr>
            <w:tcW w:w="7560" w:type="dxa"/>
            <w:shd w:val="clear" w:color="auto" w:fill="auto"/>
          </w:tcPr>
          <w:p w:rsidR="005206FB" w:rsidRPr="00C4123B" w:rsidRDefault="005206FB" w:rsidP="00C4123B">
            <w:pPr>
              <w:spacing w:after="0"/>
            </w:pPr>
            <w:r w:rsidRPr="00C4123B">
              <w:t>Line 909-917 “Qualified teachers in all five arts disciplines are necessary” reads that individual teachers must be qualified in all of the disciplines, not that there must be a number of teachers and the availability of all five disciplines for students.</w:t>
            </w:r>
          </w:p>
          <w:p w:rsidR="005206FB" w:rsidRPr="00C4123B" w:rsidRDefault="005206FB" w:rsidP="00C4123B">
            <w:pPr>
              <w:spacing w:after="0"/>
            </w:pPr>
            <w:r w:rsidRPr="00C4123B">
              <w:t>Reason: Accuracy</w:t>
            </w:r>
          </w:p>
          <w:p w:rsidR="005206FB" w:rsidRPr="00C4123B" w:rsidRDefault="005206FB" w:rsidP="003A6BE4">
            <w:pPr>
              <w:spacing w:after="60"/>
            </w:pPr>
            <w:r w:rsidRPr="00C4123B">
              <w:t>Note: This paragraph could be improved and clarified through a quick rewrite by an editor</w:t>
            </w:r>
          </w:p>
        </w:tc>
        <w:tc>
          <w:tcPr>
            <w:tcW w:w="3060" w:type="dxa"/>
            <w:shd w:val="clear" w:color="auto" w:fill="auto"/>
          </w:tcPr>
          <w:p w:rsidR="005206FB" w:rsidRPr="00C4123B" w:rsidRDefault="006F0D64" w:rsidP="003A6BE4">
            <w:pPr>
              <w:spacing w:after="60"/>
              <w:rPr>
                <w:rFonts w:cs="Arial"/>
                <w:bCs/>
                <w:color w:val="000000"/>
                <w:highlight w:val="yellow"/>
              </w:rPr>
            </w:pPr>
            <w:r w:rsidRPr="00C4123B">
              <w:rPr>
                <w:rFonts w:cs="Arial"/>
                <w:bCs/>
                <w:color w:val="000000"/>
              </w:rPr>
              <w:t xml:space="preserve">Recommend striking </w:t>
            </w:r>
            <w:r w:rsidRPr="00C4123B">
              <w:rPr>
                <w:rFonts w:cs="Arial"/>
                <w:bCs/>
                <w:i/>
                <w:color w:val="000000"/>
              </w:rPr>
              <w:t>in all five arts disciplines</w:t>
            </w:r>
            <w:r w:rsidRPr="00C4123B">
              <w:rPr>
                <w:rFonts w:cs="Arial"/>
                <w:bCs/>
                <w:color w:val="000000"/>
              </w:rPr>
              <w:t xml:space="preserve"> from the sentence</w:t>
            </w:r>
          </w:p>
        </w:tc>
      </w:tr>
      <w:tr w:rsidR="0076293E" w:rsidRPr="00C4123B" w:rsidTr="00A87E5A">
        <w:trPr>
          <w:cantSplit/>
        </w:trPr>
        <w:tc>
          <w:tcPr>
            <w:tcW w:w="715" w:type="dxa"/>
            <w:shd w:val="clear" w:color="auto" w:fill="auto"/>
          </w:tcPr>
          <w:p w:rsidR="005206FB" w:rsidRPr="00C4123B" w:rsidRDefault="005206FB" w:rsidP="00C4123B">
            <w:pPr>
              <w:spacing w:after="0"/>
            </w:pPr>
            <w:r w:rsidRPr="00C4123B">
              <w:t>53</w:t>
            </w:r>
          </w:p>
        </w:tc>
        <w:tc>
          <w:tcPr>
            <w:tcW w:w="1530" w:type="dxa"/>
            <w:shd w:val="clear" w:color="auto" w:fill="auto"/>
          </w:tcPr>
          <w:p w:rsidR="005206FB" w:rsidRPr="00C4123B" w:rsidRDefault="005206FB" w:rsidP="00C4123B">
            <w:pPr>
              <w:spacing w:after="0"/>
            </w:pPr>
            <w:r w:rsidRPr="00C4123B">
              <w:t>Williams</w:t>
            </w:r>
          </w:p>
        </w:tc>
        <w:tc>
          <w:tcPr>
            <w:tcW w:w="810" w:type="dxa"/>
            <w:shd w:val="clear" w:color="auto" w:fill="auto"/>
          </w:tcPr>
          <w:p w:rsidR="005206FB" w:rsidRPr="00C4123B" w:rsidRDefault="005206FB" w:rsidP="00C4123B">
            <w:pPr>
              <w:spacing w:after="0"/>
            </w:pPr>
            <w:r w:rsidRPr="00C4123B">
              <w:t>33</w:t>
            </w:r>
          </w:p>
        </w:tc>
        <w:tc>
          <w:tcPr>
            <w:tcW w:w="7560" w:type="dxa"/>
            <w:shd w:val="clear" w:color="auto" w:fill="auto"/>
          </w:tcPr>
          <w:p w:rsidR="005206FB" w:rsidRPr="00C4123B" w:rsidRDefault="005206FB" w:rsidP="003A6BE4">
            <w:pPr>
              <w:spacing w:after="60"/>
            </w:pPr>
            <w:r w:rsidRPr="00C4123B">
              <w:t>Lines 893-908 It seems vague to have a section that talks about scheduling, but only talks about “sufficient learning time” without giving measures or recommendations. Additionally, point two is “Second, students should receive sufficient time within secondary grade level courses to develop in all four Artistic Processes.” Why is this not the same for elementary students? Don’t they also need to develop in all four Artistic Processes?</w:t>
            </w:r>
          </w:p>
        </w:tc>
        <w:tc>
          <w:tcPr>
            <w:tcW w:w="3060" w:type="dxa"/>
            <w:shd w:val="clear" w:color="auto" w:fill="auto"/>
          </w:tcPr>
          <w:p w:rsidR="005206FB" w:rsidRPr="00C4123B" w:rsidRDefault="005206FB" w:rsidP="00C4123B">
            <w:pPr>
              <w:spacing w:after="0"/>
              <w:rPr>
                <w:rFonts w:cs="Arial"/>
                <w:bCs/>
                <w:color w:val="000000"/>
                <w:highlight w:val="yellow"/>
              </w:rPr>
            </w:pPr>
            <w:r w:rsidRPr="00C4123B">
              <w:rPr>
                <w:rFonts w:cs="Arial"/>
                <w:bCs/>
                <w:color w:val="000000"/>
              </w:rPr>
              <w:t>Non-</w:t>
            </w:r>
            <w:r w:rsidR="00F70642" w:rsidRPr="00C4123B">
              <w:rPr>
                <w:rFonts w:cs="Arial"/>
                <w:bCs/>
                <w:color w:val="000000"/>
              </w:rPr>
              <w:t>Actionable</w:t>
            </w:r>
          </w:p>
        </w:tc>
      </w:tr>
      <w:tr w:rsidR="0076293E" w:rsidRPr="00C4123B" w:rsidTr="00A87E5A">
        <w:trPr>
          <w:cantSplit/>
        </w:trPr>
        <w:tc>
          <w:tcPr>
            <w:tcW w:w="715" w:type="dxa"/>
            <w:shd w:val="clear" w:color="auto" w:fill="auto"/>
          </w:tcPr>
          <w:p w:rsidR="005206FB" w:rsidRPr="00C4123B" w:rsidRDefault="005206FB" w:rsidP="00C4123B">
            <w:pPr>
              <w:spacing w:after="0"/>
            </w:pPr>
            <w:r w:rsidRPr="00C4123B">
              <w:t>54</w:t>
            </w:r>
          </w:p>
        </w:tc>
        <w:tc>
          <w:tcPr>
            <w:tcW w:w="1530" w:type="dxa"/>
            <w:shd w:val="clear" w:color="auto" w:fill="auto"/>
          </w:tcPr>
          <w:p w:rsidR="005206FB" w:rsidRPr="00C4123B" w:rsidRDefault="005206FB" w:rsidP="00C4123B">
            <w:pPr>
              <w:spacing w:after="0"/>
            </w:pPr>
            <w:r w:rsidRPr="00C4123B">
              <w:t>Barber</w:t>
            </w:r>
          </w:p>
        </w:tc>
        <w:tc>
          <w:tcPr>
            <w:tcW w:w="810" w:type="dxa"/>
            <w:shd w:val="clear" w:color="auto" w:fill="auto"/>
          </w:tcPr>
          <w:p w:rsidR="005206FB" w:rsidRPr="00C4123B" w:rsidRDefault="005206FB" w:rsidP="00C4123B">
            <w:pPr>
              <w:spacing w:after="0"/>
            </w:pPr>
            <w:r w:rsidRPr="00C4123B">
              <w:t>34</w:t>
            </w:r>
          </w:p>
        </w:tc>
        <w:tc>
          <w:tcPr>
            <w:tcW w:w="7560" w:type="dxa"/>
            <w:shd w:val="clear" w:color="auto" w:fill="auto"/>
          </w:tcPr>
          <w:p w:rsidR="005206FB" w:rsidRPr="00C4123B" w:rsidRDefault="005206FB" w:rsidP="00C4123B">
            <w:pPr>
              <w:spacing w:after="0"/>
            </w:pPr>
            <w:r w:rsidRPr="00C4123B">
              <w:t>Line 918-925 Small edits: replace “making” with “Creating” or leave with just “learni</w:t>
            </w:r>
            <w:r w:rsidR="006F0D64" w:rsidRPr="00C4123B">
              <w:t>ng”; line 923, “professionals”.</w:t>
            </w:r>
          </w:p>
        </w:tc>
        <w:tc>
          <w:tcPr>
            <w:tcW w:w="3060" w:type="dxa"/>
            <w:shd w:val="clear" w:color="auto" w:fill="auto"/>
          </w:tcPr>
          <w:p w:rsidR="005206FB" w:rsidRPr="00C4123B" w:rsidRDefault="006F0D64" w:rsidP="003A6BE4">
            <w:pPr>
              <w:spacing w:after="60"/>
              <w:rPr>
                <w:rFonts w:cs="Arial"/>
                <w:bCs/>
                <w:color w:val="000000"/>
              </w:rPr>
            </w:pPr>
            <w:r w:rsidRPr="00C4123B">
              <w:rPr>
                <w:rFonts w:cs="Arial"/>
                <w:bCs/>
                <w:color w:val="000000"/>
              </w:rPr>
              <w:t>Recommend replacing “professional” with</w:t>
            </w:r>
            <w:r w:rsidR="005206FB" w:rsidRPr="00C4123B">
              <w:rPr>
                <w:rFonts w:cs="Arial"/>
                <w:bCs/>
                <w:color w:val="000000"/>
              </w:rPr>
              <w:t xml:space="preserve"> “</w:t>
            </w:r>
            <w:r w:rsidR="005206FB" w:rsidRPr="003A6BE4">
              <w:t>professionals</w:t>
            </w:r>
            <w:r w:rsidR="005206FB" w:rsidRPr="00C4123B">
              <w:rPr>
                <w:rFonts w:cs="Arial"/>
                <w:bCs/>
                <w:color w:val="000000"/>
              </w:rPr>
              <w:t xml:space="preserve">” </w:t>
            </w:r>
            <w:r w:rsidRPr="00C4123B">
              <w:rPr>
                <w:rFonts w:cs="Arial"/>
                <w:bCs/>
                <w:color w:val="000000"/>
              </w:rPr>
              <w:t>in</w:t>
            </w:r>
            <w:r w:rsidR="005206FB" w:rsidRPr="00C4123B">
              <w:rPr>
                <w:rFonts w:cs="Arial"/>
                <w:bCs/>
                <w:color w:val="000000"/>
              </w:rPr>
              <w:t xml:space="preserve"> line 923</w:t>
            </w:r>
          </w:p>
        </w:tc>
      </w:tr>
      <w:tr w:rsidR="0076293E" w:rsidRPr="00C4123B" w:rsidTr="00A87E5A">
        <w:trPr>
          <w:cantSplit/>
        </w:trPr>
        <w:tc>
          <w:tcPr>
            <w:tcW w:w="715" w:type="dxa"/>
            <w:shd w:val="clear" w:color="auto" w:fill="auto"/>
          </w:tcPr>
          <w:p w:rsidR="006F0D64" w:rsidRPr="00C4123B" w:rsidRDefault="00662398" w:rsidP="00C4123B">
            <w:pPr>
              <w:spacing w:after="0"/>
            </w:pPr>
            <w:r>
              <w:t>55</w:t>
            </w:r>
          </w:p>
        </w:tc>
        <w:tc>
          <w:tcPr>
            <w:tcW w:w="1530" w:type="dxa"/>
            <w:shd w:val="clear" w:color="auto" w:fill="auto"/>
          </w:tcPr>
          <w:p w:rsidR="006F0D64" w:rsidRPr="00C4123B" w:rsidRDefault="006F0D64" w:rsidP="00C4123B">
            <w:pPr>
              <w:spacing w:after="0"/>
            </w:pPr>
            <w:r w:rsidRPr="00C4123B">
              <w:t>Barber</w:t>
            </w:r>
          </w:p>
        </w:tc>
        <w:tc>
          <w:tcPr>
            <w:tcW w:w="810" w:type="dxa"/>
            <w:shd w:val="clear" w:color="auto" w:fill="auto"/>
          </w:tcPr>
          <w:p w:rsidR="006F0D64" w:rsidRPr="00C4123B" w:rsidRDefault="006F0D64" w:rsidP="00C4123B">
            <w:pPr>
              <w:spacing w:after="0"/>
            </w:pPr>
            <w:r w:rsidRPr="00C4123B">
              <w:t>34</w:t>
            </w:r>
          </w:p>
        </w:tc>
        <w:tc>
          <w:tcPr>
            <w:tcW w:w="7560" w:type="dxa"/>
            <w:shd w:val="clear" w:color="auto" w:fill="auto"/>
          </w:tcPr>
          <w:p w:rsidR="006F0D64" w:rsidRPr="00C4123B" w:rsidRDefault="006F0D64" w:rsidP="00C4123B">
            <w:pPr>
              <w:spacing w:after="0"/>
            </w:pPr>
            <w:r w:rsidRPr="00C4123B">
              <w:t>Big edit: the sentence in the middle is muddled. Maybe “Universities and the arts industries have a set of standards for the arts facilities and equipment that should be adhered to at the K-12 level as well, so students are prepared to continue their arts learning beyond the TK-12 grades.”</w:t>
            </w:r>
          </w:p>
          <w:p w:rsidR="006F0D64" w:rsidRPr="00C4123B" w:rsidRDefault="006F0D64" w:rsidP="003A6BE4">
            <w:pPr>
              <w:spacing w:after="60"/>
            </w:pPr>
            <w:r w:rsidRPr="00C4123B">
              <w:t>Reason: Clarity</w:t>
            </w:r>
          </w:p>
        </w:tc>
        <w:tc>
          <w:tcPr>
            <w:tcW w:w="3060" w:type="dxa"/>
            <w:shd w:val="clear" w:color="auto" w:fill="auto"/>
          </w:tcPr>
          <w:p w:rsidR="006F0D64" w:rsidRPr="00C4123B" w:rsidRDefault="006F0D64" w:rsidP="00C4123B">
            <w:pPr>
              <w:spacing w:after="0"/>
              <w:rPr>
                <w:rFonts w:cs="Arial"/>
                <w:bCs/>
                <w:color w:val="000000"/>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shd w:val="clear" w:color="auto" w:fill="auto"/>
          </w:tcPr>
          <w:p w:rsidR="005206FB" w:rsidRPr="00C4123B" w:rsidRDefault="00662398" w:rsidP="00C4123B">
            <w:pPr>
              <w:spacing w:after="0"/>
            </w:pPr>
            <w:r>
              <w:lastRenderedPageBreak/>
              <w:t>56</w:t>
            </w:r>
          </w:p>
        </w:tc>
        <w:tc>
          <w:tcPr>
            <w:tcW w:w="1530" w:type="dxa"/>
            <w:shd w:val="clear" w:color="auto" w:fill="auto"/>
          </w:tcPr>
          <w:p w:rsidR="005206FB" w:rsidRPr="00C4123B" w:rsidRDefault="005206FB" w:rsidP="00C4123B">
            <w:pPr>
              <w:spacing w:after="0"/>
            </w:pPr>
            <w:r w:rsidRPr="00C4123B">
              <w:t>Barber</w:t>
            </w:r>
          </w:p>
        </w:tc>
        <w:tc>
          <w:tcPr>
            <w:tcW w:w="810" w:type="dxa"/>
            <w:shd w:val="clear" w:color="auto" w:fill="auto"/>
          </w:tcPr>
          <w:p w:rsidR="005206FB" w:rsidRPr="00C4123B" w:rsidRDefault="005206FB" w:rsidP="00C4123B">
            <w:pPr>
              <w:spacing w:after="0"/>
            </w:pPr>
            <w:r w:rsidRPr="00C4123B">
              <w:t>34</w:t>
            </w:r>
          </w:p>
        </w:tc>
        <w:tc>
          <w:tcPr>
            <w:tcW w:w="7560" w:type="dxa"/>
            <w:shd w:val="clear" w:color="auto" w:fill="auto"/>
          </w:tcPr>
          <w:p w:rsidR="005206FB" w:rsidRPr="00C4123B" w:rsidRDefault="005206FB" w:rsidP="00C4123B">
            <w:pPr>
              <w:tabs>
                <w:tab w:val="left" w:pos="1305"/>
              </w:tabs>
              <w:spacing w:after="0"/>
            </w:pPr>
            <w:r w:rsidRPr="00C4123B">
              <w:t>Line 933-4 Replace “,unlike other subject areas” with “uniquely”</w:t>
            </w:r>
          </w:p>
          <w:p w:rsidR="005206FB" w:rsidRPr="00C4123B" w:rsidRDefault="005206FB" w:rsidP="00C4123B">
            <w:pPr>
              <w:tabs>
                <w:tab w:val="left" w:pos="1305"/>
              </w:tabs>
              <w:spacing w:after="0"/>
            </w:pPr>
            <w:r w:rsidRPr="00C4123B">
              <w:t>Reason: Accuracy</w:t>
            </w:r>
          </w:p>
          <w:p w:rsidR="005206FB" w:rsidRPr="00C4123B" w:rsidRDefault="005206FB" w:rsidP="003A6BE4">
            <w:pPr>
              <w:spacing w:after="60"/>
            </w:pPr>
            <w:r w:rsidRPr="00C4123B">
              <w:t>Note: This sentence pits the arts against other subjects, and immediate invites a conflict for those who believe their subject matter is also demonstrated in a public way, like speech/debate, journalism, even PE</w:t>
            </w:r>
          </w:p>
        </w:tc>
        <w:tc>
          <w:tcPr>
            <w:tcW w:w="3060" w:type="dxa"/>
            <w:shd w:val="clear" w:color="auto" w:fill="auto"/>
          </w:tcPr>
          <w:p w:rsidR="005206FB" w:rsidRPr="00C4123B" w:rsidRDefault="00F70642" w:rsidP="00C4123B">
            <w:pPr>
              <w:spacing w:after="0"/>
              <w:rPr>
                <w:rFonts w:cs="Arial"/>
                <w:bCs/>
                <w:color w:val="000000"/>
                <w:highlight w:val="yellow"/>
              </w:rPr>
            </w:pPr>
            <w:r w:rsidRPr="00C4123B">
              <w:rPr>
                <w:rFonts w:cs="Arial"/>
                <w:bCs/>
                <w:color w:val="000000"/>
              </w:rPr>
              <w:t>Recommended</w:t>
            </w:r>
          </w:p>
        </w:tc>
      </w:tr>
      <w:tr w:rsidR="0076293E" w:rsidRPr="00C4123B" w:rsidTr="00A87E5A">
        <w:trPr>
          <w:cantSplit/>
        </w:trPr>
        <w:tc>
          <w:tcPr>
            <w:tcW w:w="715" w:type="dxa"/>
            <w:shd w:val="clear" w:color="auto" w:fill="auto"/>
          </w:tcPr>
          <w:p w:rsidR="005206FB" w:rsidRPr="00C4123B" w:rsidRDefault="00662398" w:rsidP="00C4123B">
            <w:pPr>
              <w:spacing w:after="0"/>
            </w:pPr>
            <w:r>
              <w:t>57</w:t>
            </w:r>
          </w:p>
        </w:tc>
        <w:tc>
          <w:tcPr>
            <w:tcW w:w="1530" w:type="dxa"/>
            <w:shd w:val="clear" w:color="auto" w:fill="auto"/>
          </w:tcPr>
          <w:p w:rsidR="005206FB" w:rsidRPr="00C4123B" w:rsidRDefault="005206FB" w:rsidP="00C4123B">
            <w:pPr>
              <w:spacing w:after="0"/>
            </w:pPr>
            <w:r w:rsidRPr="00C4123B">
              <w:t>Barber</w:t>
            </w:r>
          </w:p>
        </w:tc>
        <w:tc>
          <w:tcPr>
            <w:tcW w:w="810" w:type="dxa"/>
            <w:shd w:val="clear" w:color="auto" w:fill="auto"/>
          </w:tcPr>
          <w:p w:rsidR="005206FB" w:rsidRPr="00C4123B" w:rsidRDefault="005206FB" w:rsidP="00C4123B">
            <w:pPr>
              <w:spacing w:after="0"/>
            </w:pPr>
            <w:r w:rsidRPr="00C4123B">
              <w:t>34</w:t>
            </w:r>
          </w:p>
        </w:tc>
        <w:tc>
          <w:tcPr>
            <w:tcW w:w="7560" w:type="dxa"/>
            <w:shd w:val="clear" w:color="auto" w:fill="auto"/>
          </w:tcPr>
          <w:p w:rsidR="005206FB" w:rsidRPr="00C4123B" w:rsidRDefault="005206FB" w:rsidP="00C4123B">
            <w:pPr>
              <w:spacing w:after="0"/>
            </w:pPr>
            <w:r w:rsidRPr="00C4123B">
              <w:t>Line 936 Change “requires” to “require”</w:t>
            </w:r>
          </w:p>
          <w:p w:rsidR="005206FB" w:rsidRPr="00C4123B" w:rsidRDefault="005206FB" w:rsidP="00C4123B">
            <w:pPr>
              <w:spacing w:after="0"/>
            </w:pPr>
            <w:r w:rsidRPr="00C4123B">
              <w:t>Reason: Match case</w:t>
            </w:r>
          </w:p>
          <w:p w:rsidR="00D21D99" w:rsidRPr="00C4123B" w:rsidRDefault="00D21D99" w:rsidP="00C4123B">
            <w:pPr>
              <w:spacing w:after="0"/>
            </w:pPr>
            <w:r w:rsidRPr="00C4123B">
              <w:t>Line 936 Change “These are” to “Students developing these” and delete “that students” in the next line</w:t>
            </w:r>
          </w:p>
          <w:p w:rsidR="00D21D99" w:rsidRPr="00C4123B" w:rsidRDefault="00D21D99" w:rsidP="00C4123B">
            <w:pPr>
              <w:spacing w:after="0"/>
            </w:pPr>
            <w:r w:rsidRPr="00C4123B">
              <w:t>Reason: Clarity</w:t>
            </w:r>
          </w:p>
          <w:p w:rsidR="00D21D99" w:rsidRPr="00C4123B" w:rsidRDefault="00D21D99" w:rsidP="00C4123B">
            <w:pPr>
              <w:spacing w:after="0"/>
            </w:pPr>
            <w:r w:rsidRPr="00C4123B">
              <w:t>Line 937-8 Missing word? Behavioral guidelines?</w:t>
            </w:r>
          </w:p>
          <w:p w:rsidR="00D21D99" w:rsidRPr="00C4123B" w:rsidRDefault="00D21D99" w:rsidP="003A6BE4">
            <w:pPr>
              <w:spacing w:after="60"/>
            </w:pPr>
            <w:r w:rsidRPr="00C4123B">
              <w:t>Reason: Clarity</w:t>
            </w:r>
          </w:p>
        </w:tc>
        <w:tc>
          <w:tcPr>
            <w:tcW w:w="3060" w:type="dxa"/>
            <w:shd w:val="clear" w:color="auto" w:fill="auto"/>
          </w:tcPr>
          <w:p w:rsidR="006F0D64" w:rsidRPr="00C4123B" w:rsidRDefault="00D21D99" w:rsidP="00C4123B">
            <w:pPr>
              <w:spacing w:after="0"/>
              <w:rPr>
                <w:rFonts w:cs="Arial"/>
                <w:bCs/>
                <w:i/>
                <w:color w:val="000000"/>
                <w:highlight w:val="yellow"/>
              </w:rPr>
            </w:pPr>
            <w:r w:rsidRPr="00CF7609">
              <w:rPr>
                <w:rFonts w:cs="Arial"/>
                <w:bCs/>
                <w:color w:val="000000"/>
              </w:rPr>
              <w:t xml:space="preserve">Writers’ </w:t>
            </w:r>
            <w:r w:rsidR="00A23E5B" w:rsidRPr="00CF7609">
              <w:rPr>
                <w:rFonts w:cs="Arial"/>
                <w:bCs/>
                <w:color w:val="000000"/>
              </w:rPr>
              <w:t>Discretion</w:t>
            </w:r>
            <w:r w:rsidRPr="00CF7609">
              <w:rPr>
                <w:rFonts w:cs="Arial"/>
                <w:bCs/>
                <w:color w:val="000000"/>
              </w:rPr>
              <w:t xml:space="preserve"> to revise lines 935–939 for clarity</w:t>
            </w:r>
          </w:p>
        </w:tc>
      </w:tr>
      <w:tr w:rsidR="0076293E" w:rsidRPr="00C4123B" w:rsidTr="00A87E5A">
        <w:trPr>
          <w:cantSplit/>
        </w:trPr>
        <w:tc>
          <w:tcPr>
            <w:tcW w:w="715" w:type="dxa"/>
            <w:shd w:val="clear" w:color="auto" w:fill="auto"/>
          </w:tcPr>
          <w:p w:rsidR="005206FB" w:rsidRPr="00C4123B" w:rsidRDefault="00662398" w:rsidP="00C4123B">
            <w:pPr>
              <w:spacing w:after="0"/>
            </w:pPr>
            <w:r>
              <w:t>58</w:t>
            </w:r>
          </w:p>
        </w:tc>
        <w:tc>
          <w:tcPr>
            <w:tcW w:w="1530" w:type="dxa"/>
            <w:shd w:val="clear" w:color="auto" w:fill="auto"/>
          </w:tcPr>
          <w:p w:rsidR="005206FB" w:rsidRPr="00C4123B" w:rsidRDefault="005206FB" w:rsidP="00C4123B">
            <w:pPr>
              <w:spacing w:after="0"/>
            </w:pPr>
            <w:r w:rsidRPr="00C4123B">
              <w:t>Barber</w:t>
            </w:r>
          </w:p>
        </w:tc>
        <w:tc>
          <w:tcPr>
            <w:tcW w:w="810" w:type="dxa"/>
            <w:shd w:val="clear" w:color="auto" w:fill="auto"/>
          </w:tcPr>
          <w:p w:rsidR="005206FB" w:rsidRPr="00C4123B" w:rsidRDefault="005206FB" w:rsidP="00C4123B">
            <w:pPr>
              <w:spacing w:after="0"/>
            </w:pPr>
            <w:r w:rsidRPr="00C4123B">
              <w:t>35</w:t>
            </w:r>
          </w:p>
        </w:tc>
        <w:tc>
          <w:tcPr>
            <w:tcW w:w="7560" w:type="dxa"/>
            <w:shd w:val="clear" w:color="auto" w:fill="auto"/>
          </w:tcPr>
          <w:p w:rsidR="005206FB" w:rsidRPr="00C4123B" w:rsidRDefault="005206FB" w:rsidP="00C4123B">
            <w:pPr>
              <w:tabs>
                <w:tab w:val="left" w:pos="2310"/>
              </w:tabs>
              <w:spacing w:after="0"/>
            </w:pPr>
            <w:r w:rsidRPr="00C4123B">
              <w:t>Line 971 Add an example of arts literacy. Suggestion for additional sentence: “Music is the most obvious example of a unique arts language, but all five disciplines have unique literacies and communication means.”</w:t>
            </w:r>
          </w:p>
          <w:p w:rsidR="005206FB" w:rsidRPr="00C4123B" w:rsidRDefault="005206FB" w:rsidP="00C4123B">
            <w:pPr>
              <w:tabs>
                <w:tab w:val="left" w:pos="2310"/>
              </w:tabs>
              <w:spacing w:after="0"/>
            </w:pPr>
            <w:r w:rsidRPr="00C4123B">
              <w:t>Reason: Example needed</w:t>
            </w:r>
          </w:p>
          <w:p w:rsidR="005206FB" w:rsidRPr="00C4123B" w:rsidRDefault="005206FB" w:rsidP="003A6BE4">
            <w:pPr>
              <w:spacing w:after="60"/>
            </w:pPr>
            <w:r w:rsidRPr="00C4123B">
              <w:t>Note: This is a complex topic and providing the example of music as a language and literacy help guide those who are just thinking about this concept</w:t>
            </w:r>
          </w:p>
        </w:tc>
        <w:tc>
          <w:tcPr>
            <w:tcW w:w="3060" w:type="dxa"/>
            <w:shd w:val="clear" w:color="auto" w:fill="auto"/>
          </w:tcPr>
          <w:p w:rsidR="005206FB" w:rsidRPr="00C4123B" w:rsidRDefault="00CF7609" w:rsidP="00C4123B">
            <w:pPr>
              <w:spacing w:after="0"/>
              <w:rPr>
                <w:rFonts w:cs="Arial"/>
                <w:bCs/>
                <w:color w:val="000000"/>
              </w:rPr>
            </w:pPr>
            <w:r w:rsidRPr="00C4123B">
              <w:rPr>
                <w:rFonts w:cs="Arial"/>
                <w:bCs/>
                <w:color w:val="000000"/>
              </w:rPr>
              <w:t>Not Recommended</w:t>
            </w:r>
          </w:p>
        </w:tc>
      </w:tr>
      <w:tr w:rsidR="0076293E" w:rsidRPr="00C4123B" w:rsidTr="00A87E5A">
        <w:trPr>
          <w:cantSplit/>
        </w:trPr>
        <w:tc>
          <w:tcPr>
            <w:tcW w:w="715" w:type="dxa"/>
            <w:shd w:val="clear" w:color="auto" w:fill="auto"/>
          </w:tcPr>
          <w:p w:rsidR="00077638" w:rsidRPr="00C4123B" w:rsidRDefault="00662398" w:rsidP="00C4123B">
            <w:pPr>
              <w:spacing w:after="0"/>
            </w:pPr>
            <w:r>
              <w:t>59</w:t>
            </w:r>
          </w:p>
        </w:tc>
        <w:tc>
          <w:tcPr>
            <w:tcW w:w="1530" w:type="dxa"/>
            <w:shd w:val="clear" w:color="auto" w:fill="auto"/>
          </w:tcPr>
          <w:p w:rsidR="00077638" w:rsidRPr="00C4123B" w:rsidRDefault="00077638" w:rsidP="00C4123B">
            <w:pPr>
              <w:spacing w:after="0"/>
            </w:pPr>
            <w:r w:rsidRPr="00C4123B">
              <w:t>Barber</w:t>
            </w:r>
          </w:p>
        </w:tc>
        <w:tc>
          <w:tcPr>
            <w:tcW w:w="810" w:type="dxa"/>
            <w:shd w:val="clear" w:color="auto" w:fill="auto"/>
          </w:tcPr>
          <w:p w:rsidR="00077638" w:rsidRPr="00C4123B" w:rsidRDefault="00077638" w:rsidP="00C4123B">
            <w:pPr>
              <w:spacing w:after="0"/>
            </w:pPr>
            <w:r w:rsidRPr="00C4123B">
              <w:t>35</w:t>
            </w:r>
          </w:p>
        </w:tc>
        <w:tc>
          <w:tcPr>
            <w:tcW w:w="7560" w:type="dxa"/>
            <w:shd w:val="clear" w:color="auto" w:fill="auto"/>
          </w:tcPr>
          <w:p w:rsidR="00077638" w:rsidRPr="00C4123B" w:rsidRDefault="00077638" w:rsidP="00C4123B">
            <w:pPr>
              <w:spacing w:after="0"/>
            </w:pPr>
            <w:r w:rsidRPr="00C4123B">
              <w:t>Line 976 Insert comma after “arts”</w:t>
            </w:r>
          </w:p>
          <w:p w:rsidR="00077638" w:rsidRPr="00C4123B" w:rsidRDefault="00077638" w:rsidP="003A6BE4">
            <w:pPr>
              <w:spacing w:after="60"/>
            </w:pPr>
            <w:r w:rsidRPr="00C4123B">
              <w:t>Reason: Clarity</w:t>
            </w:r>
          </w:p>
        </w:tc>
        <w:tc>
          <w:tcPr>
            <w:tcW w:w="3060" w:type="dxa"/>
            <w:shd w:val="clear" w:color="auto" w:fill="auto"/>
          </w:tcPr>
          <w:p w:rsidR="00077638" w:rsidRPr="00C4123B" w:rsidRDefault="00CF7609" w:rsidP="00C4123B">
            <w:pPr>
              <w:spacing w:after="0"/>
              <w:rPr>
                <w:rFonts w:cs="Arial"/>
                <w:bCs/>
                <w:color w:val="000000"/>
                <w:highlight w:val="green"/>
              </w:rPr>
            </w:pPr>
            <w:r w:rsidRPr="00C4123B">
              <w:rPr>
                <w:rFonts w:cs="Arial"/>
                <w:bCs/>
                <w:color w:val="000000"/>
              </w:rPr>
              <w:t>Not Recommended</w:t>
            </w:r>
          </w:p>
        </w:tc>
      </w:tr>
      <w:tr w:rsidR="0076293E" w:rsidRPr="00C4123B" w:rsidTr="00A87E5A">
        <w:trPr>
          <w:cantSplit/>
        </w:trPr>
        <w:tc>
          <w:tcPr>
            <w:tcW w:w="715" w:type="dxa"/>
            <w:shd w:val="clear" w:color="auto" w:fill="auto"/>
          </w:tcPr>
          <w:p w:rsidR="005206FB" w:rsidRPr="00C4123B" w:rsidRDefault="00662398" w:rsidP="00C4123B">
            <w:pPr>
              <w:spacing w:after="0"/>
            </w:pPr>
            <w:r>
              <w:lastRenderedPageBreak/>
              <w:t>60</w:t>
            </w:r>
          </w:p>
        </w:tc>
        <w:tc>
          <w:tcPr>
            <w:tcW w:w="1530" w:type="dxa"/>
            <w:shd w:val="clear" w:color="auto" w:fill="auto"/>
          </w:tcPr>
          <w:p w:rsidR="005206FB" w:rsidRPr="00C4123B" w:rsidRDefault="005206FB" w:rsidP="00C4123B">
            <w:pPr>
              <w:spacing w:after="0"/>
            </w:pPr>
            <w:r w:rsidRPr="00C4123B">
              <w:t>Barber</w:t>
            </w:r>
          </w:p>
        </w:tc>
        <w:tc>
          <w:tcPr>
            <w:tcW w:w="810" w:type="dxa"/>
            <w:shd w:val="clear" w:color="auto" w:fill="auto"/>
          </w:tcPr>
          <w:p w:rsidR="005206FB" w:rsidRPr="00C4123B" w:rsidRDefault="005206FB" w:rsidP="00C4123B">
            <w:pPr>
              <w:spacing w:after="0"/>
            </w:pPr>
            <w:r w:rsidRPr="00C4123B">
              <w:t>36</w:t>
            </w:r>
          </w:p>
        </w:tc>
        <w:tc>
          <w:tcPr>
            <w:tcW w:w="7560" w:type="dxa"/>
            <w:shd w:val="clear" w:color="auto" w:fill="auto"/>
          </w:tcPr>
          <w:p w:rsidR="005206FB" w:rsidRPr="00C4123B" w:rsidRDefault="005206FB" w:rsidP="00C4123B">
            <w:pPr>
              <w:spacing w:after="0"/>
            </w:pPr>
            <w:r w:rsidRPr="00C4123B">
              <w:t>Line 990 Change “provide feedback” to “the provision of feedback”</w:t>
            </w:r>
          </w:p>
          <w:p w:rsidR="005206FB" w:rsidRPr="00C4123B" w:rsidRDefault="005206FB" w:rsidP="00C4123B">
            <w:pPr>
              <w:spacing w:after="0"/>
            </w:pPr>
            <w:r w:rsidRPr="00C4123B">
              <w:t>Reason: Parallel construction</w:t>
            </w:r>
          </w:p>
        </w:tc>
        <w:tc>
          <w:tcPr>
            <w:tcW w:w="3060" w:type="dxa"/>
            <w:shd w:val="clear" w:color="auto" w:fill="auto"/>
          </w:tcPr>
          <w:p w:rsidR="005206FB" w:rsidRPr="00C4123B" w:rsidRDefault="00D21D99" w:rsidP="00590A25">
            <w:pPr>
              <w:spacing w:after="60"/>
              <w:rPr>
                <w:rFonts w:ascii="Times New Roman" w:hAnsi="Times New Roman"/>
                <w:i/>
                <w:szCs w:val="24"/>
              </w:rPr>
            </w:pPr>
            <w:r w:rsidRPr="00C4123B">
              <w:rPr>
                <w:rFonts w:cs="Arial"/>
                <w:bCs/>
                <w:color w:val="000000"/>
                <w:szCs w:val="24"/>
              </w:rPr>
              <w:t>Recommend changing</w:t>
            </w:r>
            <w:r w:rsidR="005206FB" w:rsidRPr="00C4123B">
              <w:rPr>
                <w:rFonts w:cs="Arial"/>
                <w:bCs/>
                <w:color w:val="000000"/>
                <w:szCs w:val="24"/>
              </w:rPr>
              <w:t xml:space="preserve"> the first “provide” </w:t>
            </w:r>
            <w:r w:rsidRPr="00C4123B">
              <w:rPr>
                <w:rFonts w:cs="Arial"/>
                <w:bCs/>
                <w:color w:val="000000"/>
                <w:szCs w:val="24"/>
              </w:rPr>
              <w:t xml:space="preserve">to “equip” to read: </w:t>
            </w:r>
            <w:r w:rsidR="005206FB" w:rsidRPr="00C4123B">
              <w:rPr>
                <w:rFonts w:cs="Arial"/>
                <w:i/>
                <w:color w:val="201F1E"/>
                <w:szCs w:val="24"/>
                <w:bdr w:val="none" w:sz="0" w:space="0" w:color="auto" w:frame="1"/>
              </w:rPr>
              <w:t>These attributes</w:t>
            </w:r>
            <w:r w:rsidR="003A6BE4">
              <w:rPr>
                <w:rStyle w:val="apple-converted-space"/>
                <w:rFonts w:cs="Arial"/>
                <w:i/>
                <w:color w:val="201F1E"/>
                <w:szCs w:val="24"/>
                <w:bdr w:val="none" w:sz="0" w:space="0" w:color="auto" w:frame="1"/>
              </w:rPr>
              <w:t xml:space="preserve"> </w:t>
            </w:r>
            <w:r w:rsidR="005206FB" w:rsidRPr="00C4123B">
              <w:rPr>
                <w:rFonts w:cs="Arial"/>
                <w:bCs/>
                <w:i/>
                <w:color w:val="201F1E"/>
                <w:szCs w:val="24"/>
                <w:bdr w:val="none" w:sz="0" w:space="0" w:color="auto" w:frame="1"/>
              </w:rPr>
              <w:t>equip</w:t>
            </w:r>
            <w:r w:rsidR="003A6BE4">
              <w:rPr>
                <w:rFonts w:cs="Arial"/>
                <w:bCs/>
                <w:i/>
                <w:color w:val="201F1E"/>
                <w:szCs w:val="24"/>
                <w:bdr w:val="none" w:sz="0" w:space="0" w:color="auto" w:frame="1"/>
              </w:rPr>
              <w:t xml:space="preserve"> </w:t>
            </w:r>
            <w:r w:rsidR="005206FB" w:rsidRPr="00C4123B">
              <w:rPr>
                <w:rFonts w:cs="Arial"/>
                <w:i/>
                <w:color w:val="201F1E"/>
                <w:szCs w:val="24"/>
                <w:bdr w:val="none" w:sz="0" w:space="0" w:color="auto" w:frame="1"/>
              </w:rPr>
              <w:t>teachers with a foundation to structure</w:t>
            </w:r>
            <w:r w:rsidR="003A6BE4">
              <w:rPr>
                <w:rStyle w:val="apple-converted-space"/>
                <w:rFonts w:cs="Arial"/>
                <w:i/>
                <w:color w:val="201F1E"/>
                <w:szCs w:val="24"/>
                <w:bdr w:val="none" w:sz="0" w:space="0" w:color="auto" w:frame="1"/>
              </w:rPr>
              <w:t xml:space="preserve"> </w:t>
            </w:r>
            <w:r w:rsidRPr="00C4123B">
              <w:rPr>
                <w:rFonts w:cs="Arial"/>
                <w:bCs/>
                <w:i/>
                <w:color w:val="201F1E"/>
                <w:szCs w:val="24"/>
                <w:bdr w:val="none" w:sz="0" w:space="0" w:color="auto" w:frame="1"/>
              </w:rPr>
              <w:t xml:space="preserve">instruction and </w:t>
            </w:r>
            <w:r w:rsidR="00CF7609" w:rsidRPr="00C4123B">
              <w:rPr>
                <w:rFonts w:cs="Arial"/>
                <w:bCs/>
                <w:i/>
                <w:color w:val="201F1E"/>
                <w:szCs w:val="24"/>
                <w:bdr w:val="none" w:sz="0" w:space="0" w:color="auto" w:frame="1"/>
              </w:rPr>
              <w:t>assessment and</w:t>
            </w:r>
            <w:r w:rsidR="005206FB" w:rsidRPr="00C4123B">
              <w:rPr>
                <w:rFonts w:cs="Arial"/>
                <w:bCs/>
                <w:i/>
                <w:color w:val="201F1E"/>
                <w:szCs w:val="24"/>
                <w:bdr w:val="none" w:sz="0" w:space="0" w:color="auto" w:frame="1"/>
              </w:rPr>
              <w:t xml:space="preserve"> provide feedback on</w:t>
            </w:r>
            <w:r w:rsidR="00590A25" w:rsidRPr="00794AA3">
              <w:rPr>
                <w:rStyle w:val="apple-converted-space"/>
                <w:rFonts w:cs="Arial"/>
                <w:i/>
                <w:color w:val="201F1E"/>
                <w:szCs w:val="24"/>
                <w:bdr w:val="none" w:sz="0" w:space="0" w:color="auto" w:frame="1"/>
              </w:rPr>
              <w:t xml:space="preserve"> </w:t>
            </w:r>
            <w:r w:rsidR="005206FB" w:rsidRPr="00C4123B">
              <w:rPr>
                <w:rFonts w:cs="Arial"/>
                <w:i/>
                <w:color w:val="201F1E"/>
                <w:szCs w:val="24"/>
                <w:bdr w:val="none" w:sz="0" w:space="0" w:color="auto" w:frame="1"/>
              </w:rPr>
              <w:t>learning that is accessible by all students.</w:t>
            </w:r>
          </w:p>
        </w:tc>
      </w:tr>
      <w:tr w:rsidR="0076293E" w:rsidRPr="00C4123B" w:rsidTr="00A87E5A">
        <w:trPr>
          <w:cantSplit/>
        </w:trPr>
        <w:tc>
          <w:tcPr>
            <w:tcW w:w="715" w:type="dxa"/>
            <w:shd w:val="clear" w:color="auto" w:fill="auto"/>
          </w:tcPr>
          <w:p w:rsidR="005206FB" w:rsidRPr="00C4123B" w:rsidRDefault="00662398" w:rsidP="003A6BE4">
            <w:pPr>
              <w:spacing w:after="60"/>
            </w:pPr>
            <w:r>
              <w:t>61</w:t>
            </w:r>
          </w:p>
        </w:tc>
        <w:tc>
          <w:tcPr>
            <w:tcW w:w="1530" w:type="dxa"/>
            <w:shd w:val="clear" w:color="auto" w:fill="auto"/>
          </w:tcPr>
          <w:p w:rsidR="005206FB" w:rsidRPr="00C4123B" w:rsidRDefault="005206FB" w:rsidP="003A6BE4">
            <w:pPr>
              <w:spacing w:after="60"/>
            </w:pPr>
            <w:r w:rsidRPr="00C4123B">
              <w:t>Barber</w:t>
            </w:r>
          </w:p>
        </w:tc>
        <w:tc>
          <w:tcPr>
            <w:tcW w:w="810" w:type="dxa"/>
            <w:shd w:val="clear" w:color="auto" w:fill="auto"/>
          </w:tcPr>
          <w:p w:rsidR="005206FB" w:rsidRPr="00C4123B" w:rsidRDefault="005206FB" w:rsidP="003A6BE4">
            <w:pPr>
              <w:spacing w:after="60"/>
            </w:pPr>
            <w:r w:rsidRPr="00C4123B">
              <w:t>36</w:t>
            </w:r>
          </w:p>
        </w:tc>
        <w:tc>
          <w:tcPr>
            <w:tcW w:w="7560" w:type="dxa"/>
            <w:shd w:val="clear" w:color="auto" w:fill="auto"/>
          </w:tcPr>
          <w:p w:rsidR="005206FB" w:rsidRPr="00C4123B" w:rsidRDefault="005206FB" w:rsidP="003A6BE4">
            <w:pPr>
              <w:spacing w:after="60"/>
            </w:pPr>
            <w:r w:rsidRPr="00C4123B">
              <w:t>Line 993 Insert “that” after “ensure”</w:t>
            </w:r>
          </w:p>
          <w:p w:rsidR="005206FB" w:rsidRPr="00C4123B" w:rsidRDefault="005206FB" w:rsidP="003A6BE4">
            <w:pPr>
              <w:spacing w:after="60"/>
            </w:pPr>
            <w:r w:rsidRPr="00C4123B">
              <w:t>Reason: Clarity</w:t>
            </w:r>
          </w:p>
        </w:tc>
        <w:tc>
          <w:tcPr>
            <w:tcW w:w="3060" w:type="dxa"/>
            <w:shd w:val="clear" w:color="auto" w:fill="auto"/>
          </w:tcPr>
          <w:p w:rsidR="005206FB" w:rsidRPr="003A6BE4" w:rsidRDefault="00F70642" w:rsidP="003A6BE4">
            <w:pPr>
              <w:spacing w:after="60"/>
            </w:pPr>
            <w:r w:rsidRPr="003A6BE4">
              <w:t>Recommended</w:t>
            </w:r>
          </w:p>
        </w:tc>
      </w:tr>
      <w:tr w:rsidR="0076293E" w:rsidRPr="00C4123B" w:rsidTr="00A87E5A">
        <w:trPr>
          <w:cantSplit/>
        </w:trPr>
        <w:tc>
          <w:tcPr>
            <w:tcW w:w="715" w:type="dxa"/>
            <w:shd w:val="clear" w:color="auto" w:fill="auto"/>
          </w:tcPr>
          <w:p w:rsidR="005206FB" w:rsidRPr="00C4123B" w:rsidRDefault="00662398" w:rsidP="003A6BE4">
            <w:pPr>
              <w:spacing w:after="60"/>
            </w:pPr>
            <w:r>
              <w:t>62</w:t>
            </w:r>
          </w:p>
        </w:tc>
        <w:tc>
          <w:tcPr>
            <w:tcW w:w="1530" w:type="dxa"/>
            <w:shd w:val="clear" w:color="auto" w:fill="auto"/>
          </w:tcPr>
          <w:p w:rsidR="005206FB" w:rsidRPr="00C4123B" w:rsidRDefault="005206FB" w:rsidP="003A6BE4">
            <w:pPr>
              <w:spacing w:after="60"/>
            </w:pPr>
            <w:r w:rsidRPr="00C4123B">
              <w:t>Barber</w:t>
            </w:r>
          </w:p>
        </w:tc>
        <w:tc>
          <w:tcPr>
            <w:tcW w:w="810" w:type="dxa"/>
            <w:shd w:val="clear" w:color="auto" w:fill="auto"/>
          </w:tcPr>
          <w:p w:rsidR="005206FB" w:rsidRPr="00C4123B" w:rsidRDefault="005206FB" w:rsidP="003A6BE4">
            <w:pPr>
              <w:spacing w:after="60"/>
            </w:pPr>
            <w:r w:rsidRPr="00C4123B">
              <w:t>36</w:t>
            </w:r>
          </w:p>
        </w:tc>
        <w:tc>
          <w:tcPr>
            <w:tcW w:w="7560" w:type="dxa"/>
            <w:shd w:val="clear" w:color="auto" w:fill="auto"/>
          </w:tcPr>
          <w:p w:rsidR="005206FB" w:rsidRPr="00C4123B" w:rsidRDefault="005206FB" w:rsidP="003A6BE4">
            <w:pPr>
              <w:spacing w:after="60"/>
            </w:pPr>
            <w:r w:rsidRPr="00C4123B">
              <w:t>Line 996 Replace “to ensure” with a comma followed by “ensuring”</w:t>
            </w:r>
          </w:p>
          <w:p w:rsidR="005206FB" w:rsidRPr="00C4123B" w:rsidRDefault="005206FB" w:rsidP="003A6BE4">
            <w:pPr>
              <w:spacing w:after="60"/>
            </w:pPr>
            <w:r w:rsidRPr="00C4123B">
              <w:t>Reason: Clarity</w:t>
            </w:r>
          </w:p>
        </w:tc>
        <w:tc>
          <w:tcPr>
            <w:tcW w:w="3060" w:type="dxa"/>
            <w:shd w:val="clear" w:color="auto" w:fill="auto"/>
          </w:tcPr>
          <w:p w:rsidR="005206FB" w:rsidRPr="003A6BE4" w:rsidRDefault="00F70642" w:rsidP="003A6BE4">
            <w:pPr>
              <w:spacing w:after="60"/>
            </w:pPr>
            <w:r w:rsidRPr="003A6BE4">
              <w:t>Recommended</w:t>
            </w:r>
          </w:p>
        </w:tc>
      </w:tr>
      <w:tr w:rsidR="0076293E" w:rsidRPr="00C4123B" w:rsidTr="00A87E5A">
        <w:trPr>
          <w:cantSplit/>
        </w:trPr>
        <w:tc>
          <w:tcPr>
            <w:tcW w:w="715" w:type="dxa"/>
            <w:shd w:val="clear" w:color="auto" w:fill="auto"/>
          </w:tcPr>
          <w:p w:rsidR="005206FB" w:rsidRPr="00C4123B" w:rsidRDefault="00662398" w:rsidP="003A6BE4">
            <w:pPr>
              <w:spacing w:after="60"/>
            </w:pPr>
            <w:r>
              <w:t>63</w:t>
            </w:r>
          </w:p>
        </w:tc>
        <w:tc>
          <w:tcPr>
            <w:tcW w:w="1530" w:type="dxa"/>
            <w:shd w:val="clear" w:color="auto" w:fill="auto"/>
          </w:tcPr>
          <w:p w:rsidR="005206FB" w:rsidRPr="00C4123B" w:rsidRDefault="005206FB" w:rsidP="003A6BE4">
            <w:pPr>
              <w:spacing w:after="60"/>
            </w:pPr>
            <w:r w:rsidRPr="00C4123B">
              <w:t>Barber</w:t>
            </w:r>
          </w:p>
        </w:tc>
        <w:tc>
          <w:tcPr>
            <w:tcW w:w="810" w:type="dxa"/>
            <w:shd w:val="clear" w:color="auto" w:fill="auto"/>
          </w:tcPr>
          <w:p w:rsidR="005206FB" w:rsidRPr="00C4123B" w:rsidRDefault="005206FB" w:rsidP="003A6BE4">
            <w:pPr>
              <w:spacing w:after="60"/>
            </w:pPr>
            <w:r w:rsidRPr="00C4123B">
              <w:t>37</w:t>
            </w:r>
          </w:p>
        </w:tc>
        <w:tc>
          <w:tcPr>
            <w:tcW w:w="7560" w:type="dxa"/>
            <w:shd w:val="clear" w:color="auto" w:fill="auto"/>
          </w:tcPr>
          <w:p w:rsidR="005206FB" w:rsidRPr="00C4123B" w:rsidRDefault="005206FB" w:rsidP="003A6BE4">
            <w:pPr>
              <w:spacing w:after="60"/>
            </w:pPr>
            <w:r w:rsidRPr="00C4123B">
              <w:t>Line 1006 Insert “that” after “ensure”</w:t>
            </w:r>
          </w:p>
          <w:p w:rsidR="005206FB" w:rsidRPr="00C4123B" w:rsidRDefault="005206FB" w:rsidP="003A6BE4">
            <w:pPr>
              <w:spacing w:after="60"/>
            </w:pPr>
            <w:r w:rsidRPr="00C4123B">
              <w:t>Reason: Clarity</w:t>
            </w:r>
          </w:p>
        </w:tc>
        <w:tc>
          <w:tcPr>
            <w:tcW w:w="3060" w:type="dxa"/>
            <w:shd w:val="clear" w:color="auto" w:fill="auto"/>
          </w:tcPr>
          <w:p w:rsidR="005206FB" w:rsidRPr="003A6BE4" w:rsidRDefault="00F70642" w:rsidP="003A6BE4">
            <w:pPr>
              <w:spacing w:after="60"/>
            </w:pPr>
            <w:r w:rsidRPr="003A6BE4">
              <w:t>Recommended</w:t>
            </w:r>
          </w:p>
        </w:tc>
      </w:tr>
      <w:tr w:rsidR="0076293E" w:rsidRPr="00C4123B" w:rsidTr="00A87E5A">
        <w:trPr>
          <w:cantSplit/>
        </w:trPr>
        <w:tc>
          <w:tcPr>
            <w:tcW w:w="715" w:type="dxa"/>
            <w:shd w:val="clear" w:color="auto" w:fill="auto"/>
          </w:tcPr>
          <w:p w:rsidR="00077638" w:rsidRPr="00C4123B" w:rsidRDefault="00662398" w:rsidP="003A6BE4">
            <w:pPr>
              <w:spacing w:after="60"/>
            </w:pPr>
            <w:r>
              <w:t>64</w:t>
            </w:r>
          </w:p>
        </w:tc>
        <w:tc>
          <w:tcPr>
            <w:tcW w:w="1530" w:type="dxa"/>
            <w:shd w:val="clear" w:color="auto" w:fill="auto"/>
          </w:tcPr>
          <w:p w:rsidR="00077638" w:rsidRPr="00C4123B" w:rsidRDefault="009A6EE9" w:rsidP="003A6BE4">
            <w:pPr>
              <w:spacing w:after="60"/>
            </w:pPr>
            <w:r w:rsidRPr="00C4123B">
              <w:t>Barber</w:t>
            </w:r>
          </w:p>
        </w:tc>
        <w:tc>
          <w:tcPr>
            <w:tcW w:w="810" w:type="dxa"/>
            <w:shd w:val="clear" w:color="auto" w:fill="auto"/>
          </w:tcPr>
          <w:p w:rsidR="00077638" w:rsidRPr="00C4123B" w:rsidRDefault="009A6EE9" w:rsidP="003A6BE4">
            <w:pPr>
              <w:spacing w:after="60"/>
            </w:pPr>
            <w:r w:rsidRPr="00C4123B">
              <w:t>37</w:t>
            </w:r>
          </w:p>
        </w:tc>
        <w:tc>
          <w:tcPr>
            <w:tcW w:w="7560" w:type="dxa"/>
            <w:shd w:val="clear" w:color="auto" w:fill="auto"/>
          </w:tcPr>
          <w:p w:rsidR="009A6EE9" w:rsidRPr="00C4123B" w:rsidRDefault="009A6EE9" w:rsidP="003A6BE4">
            <w:pPr>
              <w:spacing w:after="60"/>
            </w:pPr>
            <w:r w:rsidRPr="00C4123B">
              <w:t>Line 1017 Delete comma after “museums”</w:t>
            </w:r>
          </w:p>
          <w:p w:rsidR="00077638" w:rsidRPr="00C4123B" w:rsidRDefault="009A6EE9" w:rsidP="003A6BE4">
            <w:pPr>
              <w:spacing w:after="60"/>
            </w:pPr>
            <w:r w:rsidRPr="00C4123B">
              <w:t>Reason: Clarity</w:t>
            </w:r>
          </w:p>
        </w:tc>
        <w:tc>
          <w:tcPr>
            <w:tcW w:w="3060" w:type="dxa"/>
            <w:shd w:val="clear" w:color="auto" w:fill="auto"/>
          </w:tcPr>
          <w:p w:rsidR="00077638" w:rsidRPr="003A6BE4" w:rsidRDefault="00F70642" w:rsidP="003A6BE4">
            <w:pPr>
              <w:spacing w:after="60"/>
            </w:pPr>
            <w:r w:rsidRPr="003A6BE4">
              <w:t>Recommended</w:t>
            </w:r>
          </w:p>
        </w:tc>
      </w:tr>
      <w:tr w:rsidR="0076293E" w:rsidRPr="00C4123B" w:rsidTr="00A87E5A">
        <w:trPr>
          <w:cantSplit/>
        </w:trPr>
        <w:tc>
          <w:tcPr>
            <w:tcW w:w="715" w:type="dxa"/>
            <w:shd w:val="clear" w:color="auto" w:fill="auto"/>
          </w:tcPr>
          <w:p w:rsidR="005206FB" w:rsidRPr="00C4123B" w:rsidRDefault="00662398" w:rsidP="00C4123B">
            <w:pPr>
              <w:spacing w:after="0"/>
            </w:pPr>
            <w:r>
              <w:t>65</w:t>
            </w:r>
          </w:p>
        </w:tc>
        <w:tc>
          <w:tcPr>
            <w:tcW w:w="1530" w:type="dxa"/>
            <w:shd w:val="clear" w:color="auto" w:fill="auto"/>
          </w:tcPr>
          <w:p w:rsidR="005206FB" w:rsidRPr="00C4123B" w:rsidRDefault="005206FB" w:rsidP="00C4123B">
            <w:pPr>
              <w:spacing w:after="0"/>
            </w:pPr>
            <w:r w:rsidRPr="00C4123B">
              <w:t>Barber</w:t>
            </w:r>
          </w:p>
        </w:tc>
        <w:tc>
          <w:tcPr>
            <w:tcW w:w="810" w:type="dxa"/>
            <w:shd w:val="clear" w:color="auto" w:fill="auto"/>
          </w:tcPr>
          <w:p w:rsidR="005206FB" w:rsidRPr="00C4123B" w:rsidRDefault="005206FB" w:rsidP="00C4123B">
            <w:pPr>
              <w:spacing w:after="0"/>
            </w:pPr>
            <w:r w:rsidRPr="00C4123B">
              <w:t>38</w:t>
            </w:r>
          </w:p>
        </w:tc>
        <w:tc>
          <w:tcPr>
            <w:tcW w:w="7560" w:type="dxa"/>
            <w:shd w:val="clear" w:color="auto" w:fill="auto"/>
          </w:tcPr>
          <w:p w:rsidR="005206FB" w:rsidRPr="00C4123B" w:rsidRDefault="005206FB" w:rsidP="00C4123B">
            <w:pPr>
              <w:tabs>
                <w:tab w:val="left" w:pos="1710"/>
              </w:tabs>
              <w:spacing w:after="0"/>
            </w:pPr>
            <w:r w:rsidRPr="00C4123B">
              <w:t>Line 1038 Replace “foremost” with “intellectual property basics, particularly copyright”</w:t>
            </w:r>
          </w:p>
          <w:p w:rsidR="005206FB" w:rsidRPr="00C4123B" w:rsidRDefault="005206FB" w:rsidP="003A6BE4">
            <w:pPr>
              <w:spacing w:after="60"/>
            </w:pPr>
            <w:r w:rsidRPr="00C4123B">
              <w:t>Reason: Correction/accuracy</w:t>
            </w:r>
          </w:p>
        </w:tc>
        <w:tc>
          <w:tcPr>
            <w:tcW w:w="3060" w:type="dxa"/>
            <w:shd w:val="clear" w:color="auto" w:fill="auto"/>
          </w:tcPr>
          <w:p w:rsidR="005206FB" w:rsidRPr="00C4123B" w:rsidRDefault="005206FB" w:rsidP="00C4123B">
            <w:pPr>
              <w:spacing w:after="0"/>
              <w:rPr>
                <w:rFonts w:cs="Arial"/>
                <w:bCs/>
                <w:color w:val="000000"/>
                <w:highlight w:val="magenta"/>
              </w:rPr>
            </w:pPr>
            <w:r w:rsidRPr="00C4123B">
              <w:rPr>
                <w:rFonts w:cs="Arial"/>
                <w:bCs/>
                <w:color w:val="000000"/>
              </w:rPr>
              <w:t>No</w:t>
            </w:r>
            <w:r w:rsidR="00714B9E" w:rsidRPr="00C4123B">
              <w:rPr>
                <w:rFonts w:cs="Arial"/>
                <w:bCs/>
                <w:color w:val="000000"/>
              </w:rPr>
              <w:t xml:space="preserve">t </w:t>
            </w:r>
            <w:r w:rsidR="00F70642" w:rsidRPr="00C4123B">
              <w:rPr>
                <w:rFonts w:cs="Arial"/>
                <w:bCs/>
                <w:color w:val="000000"/>
              </w:rPr>
              <w:t>Recommended</w:t>
            </w:r>
          </w:p>
        </w:tc>
      </w:tr>
      <w:tr w:rsidR="0076293E" w:rsidRPr="00C4123B" w:rsidTr="00A87E5A">
        <w:trPr>
          <w:cantSplit/>
        </w:trPr>
        <w:tc>
          <w:tcPr>
            <w:tcW w:w="715" w:type="dxa"/>
            <w:shd w:val="clear" w:color="auto" w:fill="auto"/>
          </w:tcPr>
          <w:p w:rsidR="005206FB" w:rsidRPr="00C4123B" w:rsidRDefault="00662398" w:rsidP="003A6BE4">
            <w:pPr>
              <w:spacing w:after="60"/>
            </w:pPr>
            <w:r>
              <w:t>66</w:t>
            </w:r>
          </w:p>
        </w:tc>
        <w:tc>
          <w:tcPr>
            <w:tcW w:w="1530" w:type="dxa"/>
            <w:shd w:val="clear" w:color="auto" w:fill="auto"/>
          </w:tcPr>
          <w:p w:rsidR="005206FB" w:rsidRPr="00C4123B" w:rsidRDefault="005206FB" w:rsidP="003A6BE4">
            <w:pPr>
              <w:spacing w:after="60"/>
            </w:pPr>
            <w:r w:rsidRPr="00C4123B">
              <w:t>Barber</w:t>
            </w:r>
          </w:p>
        </w:tc>
        <w:tc>
          <w:tcPr>
            <w:tcW w:w="810" w:type="dxa"/>
            <w:shd w:val="clear" w:color="auto" w:fill="auto"/>
          </w:tcPr>
          <w:p w:rsidR="005206FB" w:rsidRPr="00C4123B" w:rsidRDefault="005206FB" w:rsidP="003A6BE4">
            <w:pPr>
              <w:spacing w:after="60"/>
            </w:pPr>
            <w:r w:rsidRPr="00C4123B">
              <w:t>38</w:t>
            </w:r>
          </w:p>
        </w:tc>
        <w:tc>
          <w:tcPr>
            <w:tcW w:w="7560" w:type="dxa"/>
            <w:shd w:val="clear" w:color="auto" w:fill="auto"/>
          </w:tcPr>
          <w:p w:rsidR="005206FB" w:rsidRPr="00C4123B" w:rsidRDefault="005206FB" w:rsidP="003A6BE4">
            <w:pPr>
              <w:spacing w:after="0"/>
            </w:pPr>
            <w:r w:rsidRPr="00C4123B">
              <w:t>Line 1084 Rearrange sentence so it reads “choreographic notations such as Labanotation.”</w:t>
            </w:r>
          </w:p>
          <w:p w:rsidR="005206FB" w:rsidRPr="00C4123B" w:rsidRDefault="005206FB" w:rsidP="003A6BE4">
            <w:pPr>
              <w:spacing w:after="60"/>
            </w:pPr>
            <w:r w:rsidRPr="00C4123B">
              <w:t>Reason: Clarity</w:t>
            </w:r>
          </w:p>
        </w:tc>
        <w:tc>
          <w:tcPr>
            <w:tcW w:w="3060" w:type="dxa"/>
            <w:shd w:val="clear" w:color="auto" w:fill="auto"/>
          </w:tcPr>
          <w:p w:rsidR="005206FB" w:rsidRPr="003A6BE4" w:rsidRDefault="005206FB" w:rsidP="003A6BE4">
            <w:pPr>
              <w:spacing w:after="60"/>
            </w:pPr>
            <w:r w:rsidRPr="003A6BE4">
              <w:t xml:space="preserve">Not </w:t>
            </w:r>
            <w:r w:rsidR="00F70642" w:rsidRPr="003A6BE4">
              <w:t>Recommended</w:t>
            </w:r>
          </w:p>
        </w:tc>
      </w:tr>
      <w:tr w:rsidR="0076293E" w:rsidRPr="00C4123B" w:rsidTr="00A87E5A">
        <w:trPr>
          <w:cantSplit/>
        </w:trPr>
        <w:tc>
          <w:tcPr>
            <w:tcW w:w="715" w:type="dxa"/>
            <w:shd w:val="clear" w:color="auto" w:fill="auto"/>
          </w:tcPr>
          <w:p w:rsidR="00077638" w:rsidRPr="00C4123B" w:rsidRDefault="00662398" w:rsidP="003A6BE4">
            <w:pPr>
              <w:spacing w:after="60"/>
            </w:pPr>
            <w:r>
              <w:t>67</w:t>
            </w:r>
          </w:p>
        </w:tc>
        <w:tc>
          <w:tcPr>
            <w:tcW w:w="1530" w:type="dxa"/>
            <w:shd w:val="clear" w:color="auto" w:fill="auto"/>
          </w:tcPr>
          <w:p w:rsidR="00077638" w:rsidRPr="00C4123B" w:rsidRDefault="009A6EE9" w:rsidP="003A6BE4">
            <w:pPr>
              <w:spacing w:after="60"/>
            </w:pPr>
            <w:r w:rsidRPr="00C4123B">
              <w:t>Barber</w:t>
            </w:r>
          </w:p>
        </w:tc>
        <w:tc>
          <w:tcPr>
            <w:tcW w:w="810" w:type="dxa"/>
            <w:shd w:val="clear" w:color="auto" w:fill="auto"/>
          </w:tcPr>
          <w:p w:rsidR="00077638" w:rsidRPr="00C4123B" w:rsidRDefault="009A6EE9" w:rsidP="003A6BE4">
            <w:pPr>
              <w:spacing w:after="60"/>
            </w:pPr>
            <w:r w:rsidRPr="00C4123B">
              <w:t>39</w:t>
            </w:r>
          </w:p>
        </w:tc>
        <w:tc>
          <w:tcPr>
            <w:tcW w:w="7560" w:type="dxa"/>
            <w:shd w:val="clear" w:color="auto" w:fill="auto"/>
          </w:tcPr>
          <w:p w:rsidR="009A6EE9" w:rsidRPr="00C4123B" w:rsidRDefault="009A6EE9" w:rsidP="003A6BE4">
            <w:pPr>
              <w:spacing w:after="0"/>
            </w:pPr>
            <w:r w:rsidRPr="00C4123B">
              <w:t>Line 1085 Insert comma after “movements”</w:t>
            </w:r>
          </w:p>
          <w:p w:rsidR="00077638" w:rsidRPr="00C4123B" w:rsidRDefault="009A6EE9" w:rsidP="003A6BE4">
            <w:pPr>
              <w:spacing w:after="60"/>
            </w:pPr>
            <w:r w:rsidRPr="00C4123B">
              <w:t>Reason: Clarity</w:t>
            </w:r>
          </w:p>
        </w:tc>
        <w:tc>
          <w:tcPr>
            <w:tcW w:w="3060" w:type="dxa"/>
            <w:shd w:val="clear" w:color="auto" w:fill="auto"/>
          </w:tcPr>
          <w:p w:rsidR="00077638" w:rsidRPr="003A6BE4" w:rsidRDefault="00714B9E" w:rsidP="003A6BE4">
            <w:pPr>
              <w:spacing w:after="60"/>
            </w:pPr>
            <w:r w:rsidRPr="003A6BE4">
              <w:t>Recommend</w:t>
            </w:r>
          </w:p>
        </w:tc>
      </w:tr>
      <w:tr w:rsidR="0076293E" w:rsidRPr="00C4123B" w:rsidTr="00A87E5A">
        <w:trPr>
          <w:cantSplit/>
          <w:trHeight w:val="1457"/>
        </w:trPr>
        <w:tc>
          <w:tcPr>
            <w:tcW w:w="715" w:type="dxa"/>
            <w:shd w:val="clear" w:color="auto" w:fill="auto"/>
          </w:tcPr>
          <w:p w:rsidR="00D45035" w:rsidRPr="00C4123B" w:rsidRDefault="00662398" w:rsidP="003A6BE4">
            <w:pPr>
              <w:spacing w:after="60"/>
            </w:pPr>
            <w:r>
              <w:lastRenderedPageBreak/>
              <w:t>68</w:t>
            </w:r>
          </w:p>
        </w:tc>
        <w:tc>
          <w:tcPr>
            <w:tcW w:w="1530" w:type="dxa"/>
            <w:shd w:val="clear" w:color="auto" w:fill="auto"/>
          </w:tcPr>
          <w:p w:rsidR="00D45035" w:rsidRPr="00C4123B" w:rsidRDefault="00D45035" w:rsidP="003A6BE4">
            <w:pPr>
              <w:spacing w:after="60"/>
            </w:pPr>
            <w:r w:rsidRPr="00C4123B">
              <w:t>Williams</w:t>
            </w:r>
          </w:p>
        </w:tc>
        <w:tc>
          <w:tcPr>
            <w:tcW w:w="810" w:type="dxa"/>
            <w:shd w:val="clear" w:color="auto" w:fill="auto"/>
          </w:tcPr>
          <w:p w:rsidR="00D45035" w:rsidRPr="00C4123B" w:rsidRDefault="00D45035" w:rsidP="003A6BE4">
            <w:pPr>
              <w:spacing w:after="60"/>
            </w:pPr>
            <w:r w:rsidRPr="00C4123B">
              <w:t>39</w:t>
            </w:r>
          </w:p>
        </w:tc>
        <w:tc>
          <w:tcPr>
            <w:tcW w:w="7560" w:type="dxa"/>
            <w:shd w:val="clear" w:color="auto" w:fill="auto"/>
          </w:tcPr>
          <w:p w:rsidR="00D45035" w:rsidRPr="00C4123B" w:rsidRDefault="00D45035" w:rsidP="003A6BE4">
            <w:pPr>
              <w:spacing w:after="60"/>
            </w:pPr>
            <w:r w:rsidRPr="00C4123B">
              <w:t>Lines 1061-1100 I am so glad to see the list of examples and descriptions of the types of text encountered in the different art forms. This section will be helpful for educators and administrators in discussions of literacy, text, annotation, and close reading within the arts. It doesn’t have to mean that you are reading a book or article in your arts class.</w:t>
            </w:r>
          </w:p>
        </w:tc>
        <w:tc>
          <w:tcPr>
            <w:tcW w:w="3060" w:type="dxa"/>
            <w:shd w:val="clear" w:color="auto" w:fill="auto"/>
          </w:tcPr>
          <w:p w:rsidR="00D45035" w:rsidRPr="003A6BE4" w:rsidRDefault="00D45035" w:rsidP="003A6BE4">
            <w:pPr>
              <w:spacing w:after="60"/>
            </w:pPr>
            <w:r w:rsidRPr="003A6BE4">
              <w:t>Non-</w:t>
            </w:r>
            <w:r w:rsidR="00F70642" w:rsidRPr="003A6BE4">
              <w:t>Actionable</w:t>
            </w:r>
          </w:p>
        </w:tc>
      </w:tr>
      <w:tr w:rsidR="0076293E" w:rsidRPr="00C4123B" w:rsidTr="00A87E5A">
        <w:trPr>
          <w:cantSplit/>
        </w:trPr>
        <w:tc>
          <w:tcPr>
            <w:tcW w:w="715" w:type="dxa"/>
            <w:shd w:val="clear" w:color="auto" w:fill="auto"/>
          </w:tcPr>
          <w:p w:rsidR="009A6EE9" w:rsidRPr="00C4123B" w:rsidRDefault="00662398" w:rsidP="00C4123B">
            <w:pPr>
              <w:spacing w:after="0"/>
            </w:pPr>
            <w:r>
              <w:t>69</w:t>
            </w:r>
          </w:p>
        </w:tc>
        <w:tc>
          <w:tcPr>
            <w:tcW w:w="1530" w:type="dxa"/>
            <w:shd w:val="clear" w:color="auto" w:fill="auto"/>
          </w:tcPr>
          <w:p w:rsidR="009A6EE9" w:rsidRPr="00C4123B" w:rsidRDefault="009A6EE9" w:rsidP="00C4123B">
            <w:pPr>
              <w:spacing w:after="0"/>
            </w:pPr>
            <w:r w:rsidRPr="00C4123B">
              <w:t>Barber</w:t>
            </w:r>
          </w:p>
        </w:tc>
        <w:tc>
          <w:tcPr>
            <w:tcW w:w="810" w:type="dxa"/>
            <w:shd w:val="clear" w:color="auto" w:fill="auto"/>
          </w:tcPr>
          <w:p w:rsidR="009A6EE9" w:rsidRPr="00C4123B" w:rsidRDefault="009A6EE9" w:rsidP="00C4123B">
            <w:pPr>
              <w:spacing w:after="0"/>
            </w:pPr>
            <w:r w:rsidRPr="00C4123B">
              <w:t>40</w:t>
            </w:r>
          </w:p>
        </w:tc>
        <w:tc>
          <w:tcPr>
            <w:tcW w:w="7560" w:type="dxa"/>
            <w:shd w:val="clear" w:color="auto" w:fill="auto"/>
          </w:tcPr>
          <w:p w:rsidR="009A6EE9" w:rsidRPr="00C4123B" w:rsidRDefault="009A6EE9" w:rsidP="00C4123B">
            <w:pPr>
              <w:spacing w:after="0"/>
            </w:pPr>
            <w:r w:rsidRPr="00C4123B">
              <w:t>Line 1086 Insert comma after “choreography”</w:t>
            </w:r>
          </w:p>
          <w:p w:rsidR="009A6EE9" w:rsidRPr="00C4123B" w:rsidRDefault="009A6EE9" w:rsidP="003A6BE4">
            <w:pPr>
              <w:spacing w:after="60"/>
            </w:pPr>
            <w:r w:rsidRPr="00C4123B">
              <w:t>Reason: Clarity</w:t>
            </w:r>
          </w:p>
        </w:tc>
        <w:tc>
          <w:tcPr>
            <w:tcW w:w="3060" w:type="dxa"/>
            <w:shd w:val="clear" w:color="auto" w:fill="auto"/>
          </w:tcPr>
          <w:p w:rsidR="009A6EE9" w:rsidRPr="00C4123B" w:rsidRDefault="00714B9E" w:rsidP="00C4123B">
            <w:pPr>
              <w:spacing w:after="0"/>
              <w:rPr>
                <w:rFonts w:cs="Arial"/>
                <w:bCs/>
                <w:color w:val="000000"/>
              </w:rPr>
            </w:pPr>
            <w:r w:rsidRPr="00C4123B">
              <w:rPr>
                <w:rFonts w:cs="Arial"/>
                <w:bCs/>
                <w:color w:val="000000"/>
              </w:rPr>
              <w:t>Recommend</w:t>
            </w:r>
          </w:p>
        </w:tc>
      </w:tr>
      <w:tr w:rsidR="0076293E" w:rsidRPr="00C4123B" w:rsidTr="00A87E5A">
        <w:trPr>
          <w:cantSplit/>
        </w:trPr>
        <w:tc>
          <w:tcPr>
            <w:tcW w:w="715" w:type="dxa"/>
            <w:shd w:val="clear" w:color="auto" w:fill="auto"/>
          </w:tcPr>
          <w:p w:rsidR="009A6EE9" w:rsidRPr="00C4123B" w:rsidRDefault="00662398" w:rsidP="00C4123B">
            <w:pPr>
              <w:spacing w:after="0"/>
            </w:pPr>
            <w:r>
              <w:t>70</w:t>
            </w:r>
          </w:p>
        </w:tc>
        <w:tc>
          <w:tcPr>
            <w:tcW w:w="1530" w:type="dxa"/>
            <w:shd w:val="clear" w:color="auto" w:fill="auto"/>
          </w:tcPr>
          <w:p w:rsidR="009A6EE9" w:rsidRPr="00C4123B" w:rsidRDefault="009A6EE9" w:rsidP="00C4123B">
            <w:pPr>
              <w:spacing w:after="0"/>
            </w:pPr>
            <w:r w:rsidRPr="00C4123B">
              <w:t>Barber</w:t>
            </w:r>
          </w:p>
        </w:tc>
        <w:tc>
          <w:tcPr>
            <w:tcW w:w="810" w:type="dxa"/>
            <w:shd w:val="clear" w:color="auto" w:fill="auto"/>
          </w:tcPr>
          <w:p w:rsidR="009A6EE9" w:rsidRPr="00C4123B" w:rsidRDefault="009A6EE9" w:rsidP="00C4123B">
            <w:pPr>
              <w:spacing w:after="0"/>
            </w:pPr>
            <w:r w:rsidRPr="00C4123B">
              <w:t>40</w:t>
            </w:r>
          </w:p>
        </w:tc>
        <w:tc>
          <w:tcPr>
            <w:tcW w:w="7560" w:type="dxa"/>
            <w:shd w:val="clear" w:color="auto" w:fill="auto"/>
          </w:tcPr>
          <w:p w:rsidR="009A6EE9" w:rsidRPr="00C4123B" w:rsidRDefault="009A6EE9" w:rsidP="00C4123B">
            <w:pPr>
              <w:spacing w:after="0"/>
            </w:pPr>
            <w:r w:rsidRPr="00C4123B">
              <w:t>Line 1100 In the table, under media arts, delete “a manual or guide for software or applications” and instead insert “Computer interfaces for digital media adjustments”</w:t>
            </w:r>
          </w:p>
          <w:p w:rsidR="009A6EE9" w:rsidRPr="00C4123B" w:rsidRDefault="009A6EE9" w:rsidP="00C4123B">
            <w:pPr>
              <w:spacing w:after="0"/>
            </w:pPr>
            <w:r w:rsidRPr="00C4123B">
              <w:t>Reason: Dynamic definition of “text” in media arts</w:t>
            </w:r>
          </w:p>
          <w:p w:rsidR="009A6EE9" w:rsidRPr="00C4123B" w:rsidRDefault="009A6EE9" w:rsidP="003A6BE4">
            <w:pPr>
              <w:spacing w:after="60"/>
            </w:pPr>
            <w:r w:rsidRPr="00C4123B">
              <w:t>Note: When a media artist is learning the text of an art form, it’s not the manual that is the text, it is the various interfaces that determine the artistic output. For example, when a sound engineer is changing levels of particular tracks, there is a graphic interface showing a two-dimensional representation of the sounds. It is this that the media artist “reads” and changes to adjust or create the artwork. While my suggestion isn’t perfect, the inclusion of a software manual as “text” diminishes the complexities and uniqueness of the media arts. Reading a manual is ELA/ELD. This change was recommended multiple times during the working sessions of the advisory group.</w:t>
            </w:r>
          </w:p>
        </w:tc>
        <w:tc>
          <w:tcPr>
            <w:tcW w:w="3060" w:type="dxa"/>
            <w:shd w:val="clear" w:color="auto" w:fill="auto"/>
          </w:tcPr>
          <w:p w:rsidR="009A6EE9" w:rsidRPr="00C4123B" w:rsidRDefault="00485612" w:rsidP="00C4123B">
            <w:pPr>
              <w:spacing w:after="0"/>
              <w:rPr>
                <w:rFonts w:cs="Arial"/>
                <w:bCs/>
                <w:color w:val="000000"/>
              </w:rPr>
            </w:pPr>
            <w:r>
              <w:rPr>
                <w:rFonts w:cs="Arial"/>
                <w:bCs/>
                <w:color w:val="000000"/>
              </w:rPr>
              <w:t>Not Recommended</w:t>
            </w:r>
          </w:p>
        </w:tc>
      </w:tr>
      <w:tr w:rsidR="0076293E" w:rsidRPr="00C4123B" w:rsidTr="00A87E5A">
        <w:trPr>
          <w:cantSplit/>
        </w:trPr>
        <w:tc>
          <w:tcPr>
            <w:tcW w:w="715" w:type="dxa"/>
            <w:shd w:val="clear" w:color="auto" w:fill="auto"/>
          </w:tcPr>
          <w:p w:rsidR="009A6EE9" w:rsidRPr="00C4123B" w:rsidRDefault="00662398" w:rsidP="00C4123B">
            <w:pPr>
              <w:spacing w:after="0"/>
            </w:pPr>
            <w:r>
              <w:t>71</w:t>
            </w:r>
          </w:p>
        </w:tc>
        <w:tc>
          <w:tcPr>
            <w:tcW w:w="1530" w:type="dxa"/>
            <w:shd w:val="clear" w:color="auto" w:fill="auto"/>
          </w:tcPr>
          <w:p w:rsidR="009A6EE9" w:rsidRPr="00C4123B" w:rsidRDefault="009A6EE9" w:rsidP="00C4123B">
            <w:pPr>
              <w:spacing w:after="0"/>
            </w:pPr>
            <w:r w:rsidRPr="00C4123B">
              <w:t>Barber</w:t>
            </w:r>
          </w:p>
        </w:tc>
        <w:tc>
          <w:tcPr>
            <w:tcW w:w="810" w:type="dxa"/>
            <w:shd w:val="clear" w:color="auto" w:fill="auto"/>
          </w:tcPr>
          <w:p w:rsidR="009A6EE9" w:rsidRPr="00C4123B" w:rsidRDefault="009A6EE9" w:rsidP="00C4123B">
            <w:pPr>
              <w:spacing w:after="0"/>
            </w:pPr>
            <w:r w:rsidRPr="00C4123B">
              <w:t>42</w:t>
            </w:r>
          </w:p>
        </w:tc>
        <w:tc>
          <w:tcPr>
            <w:tcW w:w="7560" w:type="dxa"/>
            <w:shd w:val="clear" w:color="auto" w:fill="auto"/>
          </w:tcPr>
          <w:p w:rsidR="009A6EE9" w:rsidRPr="00C4123B" w:rsidRDefault="009A6EE9" w:rsidP="00C4123B">
            <w:pPr>
              <w:spacing w:after="0"/>
            </w:pPr>
            <w:r w:rsidRPr="00C4123B">
              <w:t>Line 1135 Insert a colon after “citizens”</w:t>
            </w:r>
          </w:p>
          <w:p w:rsidR="009A6EE9" w:rsidRPr="00C4123B" w:rsidRDefault="009A6EE9" w:rsidP="003A6BE4">
            <w:pPr>
              <w:spacing w:after="60"/>
            </w:pPr>
            <w:r w:rsidRPr="00C4123B">
              <w:t>Reason: Clarity</w:t>
            </w:r>
          </w:p>
        </w:tc>
        <w:tc>
          <w:tcPr>
            <w:tcW w:w="3060" w:type="dxa"/>
            <w:shd w:val="clear" w:color="auto" w:fill="auto"/>
          </w:tcPr>
          <w:p w:rsidR="009A6EE9" w:rsidRPr="00C4123B" w:rsidRDefault="00714B9E" w:rsidP="00C4123B">
            <w:pPr>
              <w:spacing w:after="0"/>
              <w:rPr>
                <w:rFonts w:cs="Arial"/>
                <w:bCs/>
                <w:color w:val="000000"/>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shd w:val="clear" w:color="auto" w:fill="auto"/>
          </w:tcPr>
          <w:p w:rsidR="001D2A9A" w:rsidRPr="00C4123B" w:rsidRDefault="00662398" w:rsidP="00C4123B">
            <w:pPr>
              <w:spacing w:after="0"/>
            </w:pPr>
            <w:r>
              <w:t>72</w:t>
            </w:r>
          </w:p>
        </w:tc>
        <w:tc>
          <w:tcPr>
            <w:tcW w:w="1530" w:type="dxa"/>
            <w:shd w:val="clear" w:color="auto" w:fill="auto"/>
          </w:tcPr>
          <w:p w:rsidR="001D2A9A" w:rsidRPr="00C4123B" w:rsidRDefault="001D2A9A" w:rsidP="00C4123B">
            <w:pPr>
              <w:spacing w:after="0"/>
            </w:pPr>
            <w:r w:rsidRPr="00C4123B">
              <w:t>Brunel</w:t>
            </w:r>
          </w:p>
        </w:tc>
        <w:tc>
          <w:tcPr>
            <w:tcW w:w="810" w:type="dxa"/>
            <w:shd w:val="clear" w:color="auto" w:fill="auto"/>
          </w:tcPr>
          <w:p w:rsidR="001D2A9A" w:rsidRPr="00C4123B" w:rsidRDefault="001D2A9A" w:rsidP="00C4123B">
            <w:pPr>
              <w:spacing w:after="0"/>
            </w:pPr>
            <w:r w:rsidRPr="00C4123B">
              <w:t>n/a</w:t>
            </w:r>
          </w:p>
        </w:tc>
        <w:tc>
          <w:tcPr>
            <w:tcW w:w="7560" w:type="dxa"/>
            <w:shd w:val="clear" w:color="auto" w:fill="auto"/>
          </w:tcPr>
          <w:p w:rsidR="00714B9E" w:rsidRPr="00C4123B" w:rsidRDefault="001D2A9A" w:rsidP="003A6BE4">
            <w:pPr>
              <w:spacing w:after="60"/>
            </w:pPr>
            <w:r w:rsidRPr="00C4123B">
              <w:t>There is advocacy of a backwards planning approach, with research to back it up.  However, this entire manual is a forward approach.  Why is it not consistent with what it advocates?</w:t>
            </w:r>
          </w:p>
        </w:tc>
        <w:tc>
          <w:tcPr>
            <w:tcW w:w="3060" w:type="dxa"/>
            <w:shd w:val="clear" w:color="auto" w:fill="auto"/>
          </w:tcPr>
          <w:p w:rsidR="001D2A9A" w:rsidRPr="00C4123B" w:rsidRDefault="00714B9E" w:rsidP="00C4123B">
            <w:pPr>
              <w:spacing w:after="0"/>
              <w:rPr>
                <w:rFonts w:cs="Arial"/>
                <w:bCs/>
                <w:color w:val="000000"/>
              </w:rPr>
            </w:pPr>
            <w:r w:rsidRPr="00C4123B">
              <w:rPr>
                <w:rFonts w:cs="Arial"/>
                <w:bCs/>
                <w:color w:val="000000"/>
              </w:rPr>
              <w:t>Non-</w:t>
            </w:r>
            <w:r w:rsidR="00F70642" w:rsidRPr="00C4123B">
              <w:rPr>
                <w:rFonts w:cs="Arial"/>
                <w:bCs/>
                <w:color w:val="000000"/>
              </w:rPr>
              <w:t>Actionable</w:t>
            </w:r>
          </w:p>
        </w:tc>
      </w:tr>
      <w:tr w:rsidR="0076293E" w:rsidRPr="00C4123B" w:rsidTr="00A87E5A">
        <w:trPr>
          <w:cantSplit/>
        </w:trPr>
        <w:tc>
          <w:tcPr>
            <w:tcW w:w="715" w:type="dxa"/>
            <w:shd w:val="clear" w:color="auto" w:fill="auto"/>
          </w:tcPr>
          <w:p w:rsidR="000550B2" w:rsidRPr="00C4123B" w:rsidRDefault="00662398" w:rsidP="00C4123B">
            <w:pPr>
              <w:spacing w:after="0"/>
            </w:pPr>
            <w:r>
              <w:t>73</w:t>
            </w:r>
          </w:p>
        </w:tc>
        <w:tc>
          <w:tcPr>
            <w:tcW w:w="1530" w:type="dxa"/>
            <w:shd w:val="clear" w:color="auto" w:fill="auto"/>
          </w:tcPr>
          <w:p w:rsidR="000550B2" w:rsidRPr="00C4123B" w:rsidRDefault="000550B2" w:rsidP="003A6BE4">
            <w:pPr>
              <w:spacing w:after="60"/>
            </w:pPr>
            <w:proofErr w:type="spellStart"/>
            <w:r w:rsidRPr="00C4123B">
              <w:t>Mezin-</w:t>
            </w:r>
            <w:r w:rsidR="00794AA3">
              <w:t>w</w:t>
            </w:r>
            <w:r w:rsidRPr="00C4123B">
              <w:t>illiams</w:t>
            </w:r>
            <w:proofErr w:type="spellEnd"/>
          </w:p>
        </w:tc>
        <w:tc>
          <w:tcPr>
            <w:tcW w:w="810" w:type="dxa"/>
            <w:shd w:val="clear" w:color="auto" w:fill="auto"/>
          </w:tcPr>
          <w:p w:rsidR="000550B2" w:rsidRPr="00C4123B" w:rsidRDefault="000550B2" w:rsidP="00C4123B">
            <w:pPr>
              <w:spacing w:after="0"/>
            </w:pPr>
            <w:r w:rsidRPr="00C4123B">
              <w:t>n/a</w:t>
            </w:r>
          </w:p>
        </w:tc>
        <w:tc>
          <w:tcPr>
            <w:tcW w:w="7560" w:type="dxa"/>
            <w:shd w:val="clear" w:color="auto" w:fill="auto"/>
          </w:tcPr>
          <w:p w:rsidR="000550B2" w:rsidRPr="00C4123B" w:rsidRDefault="000550B2" w:rsidP="00C4123B">
            <w:pPr>
              <w:spacing w:after="0"/>
            </w:pPr>
            <w:r w:rsidRPr="00C4123B">
              <w:t>An attainable goal after several years of implementation.</w:t>
            </w:r>
          </w:p>
        </w:tc>
        <w:tc>
          <w:tcPr>
            <w:tcW w:w="3060" w:type="dxa"/>
            <w:shd w:val="clear" w:color="auto" w:fill="auto"/>
          </w:tcPr>
          <w:p w:rsidR="000550B2" w:rsidRPr="00C4123B" w:rsidRDefault="0057498C" w:rsidP="00C4123B">
            <w:pPr>
              <w:spacing w:after="0"/>
              <w:rPr>
                <w:rFonts w:cs="Arial"/>
                <w:bCs/>
                <w:color w:val="000000"/>
              </w:rPr>
            </w:pPr>
            <w:r w:rsidRPr="00C4123B">
              <w:rPr>
                <w:rFonts w:cs="Arial"/>
                <w:bCs/>
                <w:color w:val="000000"/>
              </w:rPr>
              <w:t>Non-</w:t>
            </w:r>
            <w:r w:rsidR="00F70642" w:rsidRPr="00C4123B">
              <w:rPr>
                <w:rFonts w:cs="Arial"/>
                <w:bCs/>
                <w:color w:val="000000"/>
              </w:rPr>
              <w:t>Actionable</w:t>
            </w:r>
          </w:p>
        </w:tc>
      </w:tr>
      <w:tr w:rsidR="0076293E" w:rsidRPr="00C4123B" w:rsidTr="00A87E5A">
        <w:trPr>
          <w:cantSplit/>
        </w:trPr>
        <w:tc>
          <w:tcPr>
            <w:tcW w:w="715" w:type="dxa"/>
            <w:shd w:val="clear" w:color="auto" w:fill="auto"/>
          </w:tcPr>
          <w:p w:rsidR="008665B9" w:rsidRPr="00C4123B" w:rsidRDefault="00662398" w:rsidP="00C4123B">
            <w:pPr>
              <w:spacing w:after="0"/>
            </w:pPr>
            <w:r>
              <w:lastRenderedPageBreak/>
              <w:t>74</w:t>
            </w:r>
          </w:p>
        </w:tc>
        <w:tc>
          <w:tcPr>
            <w:tcW w:w="1530" w:type="dxa"/>
            <w:shd w:val="clear" w:color="auto" w:fill="auto"/>
          </w:tcPr>
          <w:p w:rsidR="008665B9" w:rsidRPr="00C4123B" w:rsidRDefault="008665B9" w:rsidP="008665B9">
            <w:r w:rsidRPr="00C4123B">
              <w:t>Potter</w:t>
            </w:r>
          </w:p>
        </w:tc>
        <w:tc>
          <w:tcPr>
            <w:tcW w:w="810" w:type="dxa"/>
            <w:shd w:val="clear" w:color="auto" w:fill="auto"/>
          </w:tcPr>
          <w:p w:rsidR="008665B9" w:rsidRPr="00C4123B" w:rsidRDefault="008665B9" w:rsidP="008665B9">
            <w:r w:rsidRPr="00C4123B">
              <w:t>n/a</w:t>
            </w:r>
          </w:p>
        </w:tc>
        <w:tc>
          <w:tcPr>
            <w:tcW w:w="7560" w:type="dxa"/>
            <w:shd w:val="clear" w:color="auto" w:fill="auto"/>
          </w:tcPr>
          <w:p w:rsidR="008665B9" w:rsidRPr="00C4123B" w:rsidRDefault="008665B9" w:rsidP="003A6BE4">
            <w:pPr>
              <w:spacing w:after="60"/>
            </w:pPr>
            <w:r w:rsidRPr="00C4123B">
              <w:t>I appreciate that the first sentence seeks to frame arts education as developing people who will "contribute to the prosperity and quality of life for local and global communities."  Arts education is citizenship education, and this section makes this explicit&gt;  This is also lovely to read:  "Professional artists weave the cultural and aesthetic fabric of communities and cultivate beauty, enjoyment, curiosity, awareness, activism and personal, social, and cultural connection and reflection. This fabric strengthens communities as a whole, enhances the lives of individuals, and inspires the global community. Artistically literate citizens appreciate the value of supporting the arts as a profession by engaging with the arts and by supporting the funding of the arts. Some artistically literate individuals will pursue a career in the arts, thereby enriching local, state, national, and global communities and economies."</w:t>
            </w:r>
          </w:p>
        </w:tc>
        <w:tc>
          <w:tcPr>
            <w:tcW w:w="3060" w:type="dxa"/>
            <w:shd w:val="clear" w:color="auto" w:fill="auto"/>
          </w:tcPr>
          <w:p w:rsidR="008665B9" w:rsidRPr="00C4123B" w:rsidRDefault="0057498C" w:rsidP="00C4123B">
            <w:pPr>
              <w:spacing w:after="0"/>
              <w:rPr>
                <w:rFonts w:cs="Arial"/>
                <w:bCs/>
                <w:color w:val="000000"/>
              </w:rPr>
            </w:pPr>
            <w:r w:rsidRPr="00C4123B">
              <w:rPr>
                <w:rFonts w:cs="Arial"/>
                <w:bCs/>
                <w:color w:val="000000"/>
              </w:rPr>
              <w:t>Non-</w:t>
            </w:r>
            <w:r w:rsidR="00F70642" w:rsidRPr="00C4123B">
              <w:rPr>
                <w:rFonts w:cs="Arial"/>
                <w:bCs/>
                <w:color w:val="000000"/>
              </w:rPr>
              <w:t>Actionable</w:t>
            </w:r>
          </w:p>
        </w:tc>
      </w:tr>
      <w:tr w:rsidR="0076293E" w:rsidRPr="00C4123B" w:rsidTr="00A87E5A">
        <w:trPr>
          <w:cantSplit/>
        </w:trPr>
        <w:tc>
          <w:tcPr>
            <w:tcW w:w="715" w:type="dxa"/>
            <w:shd w:val="clear" w:color="auto" w:fill="auto"/>
          </w:tcPr>
          <w:p w:rsidR="00F9608D" w:rsidRPr="00C4123B" w:rsidRDefault="00662398" w:rsidP="00C4123B">
            <w:pPr>
              <w:spacing w:after="0"/>
            </w:pPr>
            <w:r>
              <w:t>75</w:t>
            </w:r>
          </w:p>
        </w:tc>
        <w:tc>
          <w:tcPr>
            <w:tcW w:w="1530" w:type="dxa"/>
            <w:shd w:val="clear" w:color="auto" w:fill="auto"/>
          </w:tcPr>
          <w:p w:rsidR="00F9608D" w:rsidRPr="00C4123B" w:rsidRDefault="00F9608D" w:rsidP="008665B9">
            <w:r w:rsidRPr="00C4123B">
              <w:t>Reedy</w:t>
            </w:r>
          </w:p>
        </w:tc>
        <w:tc>
          <w:tcPr>
            <w:tcW w:w="810" w:type="dxa"/>
            <w:shd w:val="clear" w:color="auto" w:fill="auto"/>
          </w:tcPr>
          <w:p w:rsidR="00F9608D" w:rsidRPr="00C4123B" w:rsidRDefault="00F9608D" w:rsidP="008665B9">
            <w:r w:rsidRPr="00C4123B">
              <w:t>n/a</w:t>
            </w:r>
          </w:p>
        </w:tc>
        <w:tc>
          <w:tcPr>
            <w:tcW w:w="7560" w:type="dxa"/>
            <w:shd w:val="clear" w:color="auto" w:fill="auto"/>
          </w:tcPr>
          <w:p w:rsidR="00F9608D" w:rsidRPr="00C4123B" w:rsidRDefault="00F9608D" w:rsidP="003A6BE4">
            <w:pPr>
              <w:spacing w:after="60"/>
            </w:pPr>
            <w:r w:rsidRPr="00C4123B">
              <w:t>Overall good. Following sections are weak: Arts as communication section: you should refer to Vygotsky who addresses mediated symbolic learning. Creative personal realization section also weak: refer to Maslow who writes about this at length. Also, self-actualization might be different than expertise in only one medium. Wellbeing section should include empathy. Line 121 is good, "authentic practice." In terms of written for publishers, line 159, you should recommend publishers work/partner with artists or arts organizations because creating textbooks is a linear process and these art forms are anything but...I fear that publishers will take the art out of the art form without being required to listen to artists beyond the scope of this document.</w:t>
            </w:r>
          </w:p>
        </w:tc>
        <w:tc>
          <w:tcPr>
            <w:tcW w:w="3060" w:type="dxa"/>
            <w:shd w:val="clear" w:color="auto" w:fill="auto"/>
          </w:tcPr>
          <w:p w:rsidR="00F9608D" w:rsidRPr="00C4123B" w:rsidRDefault="005206FB" w:rsidP="00C4123B">
            <w:pPr>
              <w:spacing w:after="0"/>
              <w:rPr>
                <w:rFonts w:cs="Arial"/>
              </w:rPr>
            </w:pPr>
            <w:r w:rsidRPr="00C4123B">
              <w:rPr>
                <w:rFonts w:cs="Arial"/>
                <w:bCs/>
                <w:color w:val="000000"/>
              </w:rPr>
              <w:t>No</w:t>
            </w:r>
            <w:r w:rsidR="00714B9E" w:rsidRPr="00C4123B">
              <w:rPr>
                <w:rFonts w:cs="Arial"/>
                <w:bCs/>
                <w:color w:val="000000"/>
              </w:rPr>
              <w:t>t r</w:t>
            </w:r>
            <w:r w:rsidRPr="00C4123B">
              <w:rPr>
                <w:rFonts w:cs="Arial"/>
                <w:bCs/>
                <w:color w:val="000000"/>
              </w:rPr>
              <w:t xml:space="preserve">ecommended </w:t>
            </w:r>
          </w:p>
        </w:tc>
      </w:tr>
      <w:tr w:rsidR="0076293E" w:rsidRPr="00C4123B" w:rsidTr="00A87E5A">
        <w:trPr>
          <w:cantSplit/>
        </w:trPr>
        <w:tc>
          <w:tcPr>
            <w:tcW w:w="715" w:type="dxa"/>
            <w:shd w:val="clear" w:color="auto" w:fill="auto"/>
          </w:tcPr>
          <w:p w:rsidR="001D24B4" w:rsidRPr="00C4123B" w:rsidRDefault="00662398" w:rsidP="00C4123B">
            <w:pPr>
              <w:spacing w:after="0"/>
            </w:pPr>
            <w:r>
              <w:t>76</w:t>
            </w:r>
          </w:p>
        </w:tc>
        <w:tc>
          <w:tcPr>
            <w:tcW w:w="1530" w:type="dxa"/>
            <w:shd w:val="clear" w:color="auto" w:fill="auto"/>
          </w:tcPr>
          <w:p w:rsidR="001D24B4" w:rsidRPr="00C4123B" w:rsidRDefault="001D24B4" w:rsidP="008665B9">
            <w:r w:rsidRPr="00C4123B">
              <w:t>Spangler</w:t>
            </w:r>
          </w:p>
        </w:tc>
        <w:tc>
          <w:tcPr>
            <w:tcW w:w="810" w:type="dxa"/>
            <w:shd w:val="clear" w:color="auto" w:fill="auto"/>
          </w:tcPr>
          <w:p w:rsidR="001D24B4" w:rsidRPr="00C4123B" w:rsidRDefault="001D24B4" w:rsidP="008665B9">
            <w:r w:rsidRPr="00C4123B">
              <w:t>n/a</w:t>
            </w:r>
          </w:p>
        </w:tc>
        <w:tc>
          <w:tcPr>
            <w:tcW w:w="7560" w:type="dxa"/>
            <w:shd w:val="clear" w:color="auto" w:fill="auto"/>
          </w:tcPr>
          <w:p w:rsidR="001D24B4" w:rsidRPr="00C4123B" w:rsidRDefault="001D24B4" w:rsidP="003A6BE4">
            <w:pPr>
              <w:spacing w:after="60"/>
            </w:pPr>
            <w:r w:rsidRPr="00C4123B">
              <w:t>Very good depth of material provided. It will be an excellent resource. I do believe the second to the last section on CTE is redundant.</w:t>
            </w:r>
          </w:p>
        </w:tc>
        <w:tc>
          <w:tcPr>
            <w:tcW w:w="3060" w:type="dxa"/>
            <w:shd w:val="clear" w:color="auto" w:fill="auto"/>
          </w:tcPr>
          <w:p w:rsidR="001D24B4" w:rsidRPr="00C4123B" w:rsidRDefault="0051465E" w:rsidP="00C4123B">
            <w:pPr>
              <w:spacing w:after="0"/>
              <w:rPr>
                <w:rFonts w:cs="Arial"/>
                <w:bCs/>
                <w:color w:val="000000"/>
              </w:rPr>
            </w:pPr>
            <w:r w:rsidRPr="00C4123B">
              <w:rPr>
                <w:rFonts w:cs="Arial"/>
                <w:bCs/>
                <w:color w:val="000000"/>
              </w:rPr>
              <w:t>Non-</w:t>
            </w:r>
            <w:r w:rsidR="00F70642" w:rsidRPr="00C4123B">
              <w:rPr>
                <w:rFonts w:cs="Arial"/>
                <w:bCs/>
                <w:color w:val="000000"/>
              </w:rPr>
              <w:t>Actionable</w:t>
            </w:r>
          </w:p>
        </w:tc>
      </w:tr>
      <w:tr w:rsidR="0076293E" w:rsidRPr="00C4123B" w:rsidTr="00A87E5A">
        <w:trPr>
          <w:cantSplit/>
        </w:trPr>
        <w:tc>
          <w:tcPr>
            <w:tcW w:w="715" w:type="dxa"/>
            <w:shd w:val="clear" w:color="auto" w:fill="auto"/>
          </w:tcPr>
          <w:p w:rsidR="008665B9" w:rsidRPr="00C4123B" w:rsidRDefault="00662398" w:rsidP="003A6BE4">
            <w:pPr>
              <w:spacing w:after="60"/>
            </w:pPr>
            <w:r>
              <w:t>77</w:t>
            </w:r>
          </w:p>
        </w:tc>
        <w:tc>
          <w:tcPr>
            <w:tcW w:w="1530" w:type="dxa"/>
            <w:shd w:val="clear" w:color="auto" w:fill="auto"/>
          </w:tcPr>
          <w:p w:rsidR="008665B9" w:rsidRPr="00C4123B" w:rsidRDefault="008665B9" w:rsidP="003A6BE4">
            <w:pPr>
              <w:spacing w:after="60"/>
            </w:pPr>
            <w:r w:rsidRPr="00C4123B">
              <w:t>Thompson</w:t>
            </w:r>
          </w:p>
        </w:tc>
        <w:tc>
          <w:tcPr>
            <w:tcW w:w="810" w:type="dxa"/>
            <w:shd w:val="clear" w:color="auto" w:fill="auto"/>
          </w:tcPr>
          <w:p w:rsidR="008665B9" w:rsidRPr="00C4123B" w:rsidRDefault="008665B9" w:rsidP="003A6BE4">
            <w:pPr>
              <w:spacing w:after="60"/>
            </w:pPr>
            <w:r w:rsidRPr="00C4123B">
              <w:t>n/a</w:t>
            </w:r>
          </w:p>
        </w:tc>
        <w:tc>
          <w:tcPr>
            <w:tcW w:w="7560" w:type="dxa"/>
            <w:shd w:val="clear" w:color="auto" w:fill="auto"/>
          </w:tcPr>
          <w:p w:rsidR="008665B9" w:rsidRPr="00C4123B" w:rsidRDefault="008665B9" w:rsidP="003A6BE4">
            <w:pPr>
              <w:spacing w:after="60"/>
            </w:pPr>
            <w:r w:rsidRPr="00C4123B">
              <w:t>Too Long</w:t>
            </w:r>
          </w:p>
        </w:tc>
        <w:tc>
          <w:tcPr>
            <w:tcW w:w="3060" w:type="dxa"/>
            <w:shd w:val="clear" w:color="auto" w:fill="auto"/>
          </w:tcPr>
          <w:p w:rsidR="008665B9" w:rsidRPr="003A6BE4" w:rsidRDefault="0057498C" w:rsidP="003A6BE4">
            <w:pPr>
              <w:spacing w:after="60"/>
            </w:pPr>
            <w:r w:rsidRPr="003A6BE4">
              <w:t>Non-</w:t>
            </w:r>
            <w:r w:rsidR="00F70642" w:rsidRPr="003A6BE4">
              <w:t>Actionable</w:t>
            </w:r>
          </w:p>
        </w:tc>
      </w:tr>
      <w:tr w:rsidR="0076293E" w:rsidRPr="00C4123B" w:rsidTr="00A87E5A">
        <w:trPr>
          <w:cantSplit/>
        </w:trPr>
        <w:tc>
          <w:tcPr>
            <w:tcW w:w="715" w:type="dxa"/>
            <w:shd w:val="clear" w:color="auto" w:fill="auto"/>
          </w:tcPr>
          <w:p w:rsidR="00056852" w:rsidRPr="00C4123B" w:rsidRDefault="00662398" w:rsidP="00C4123B">
            <w:pPr>
              <w:spacing w:after="0"/>
            </w:pPr>
            <w:r>
              <w:lastRenderedPageBreak/>
              <w:t>78</w:t>
            </w:r>
          </w:p>
        </w:tc>
        <w:tc>
          <w:tcPr>
            <w:tcW w:w="1530" w:type="dxa"/>
            <w:shd w:val="clear" w:color="auto" w:fill="auto"/>
          </w:tcPr>
          <w:p w:rsidR="00056852" w:rsidRPr="00C4123B" w:rsidRDefault="00056852" w:rsidP="008665B9">
            <w:r w:rsidRPr="00C4123B">
              <w:t xml:space="preserve">Van </w:t>
            </w:r>
          </w:p>
        </w:tc>
        <w:tc>
          <w:tcPr>
            <w:tcW w:w="810" w:type="dxa"/>
            <w:shd w:val="clear" w:color="auto" w:fill="auto"/>
          </w:tcPr>
          <w:p w:rsidR="00056852" w:rsidRPr="00C4123B" w:rsidRDefault="00056852" w:rsidP="008665B9">
            <w:r w:rsidRPr="00C4123B">
              <w:t>n/a</w:t>
            </w:r>
          </w:p>
        </w:tc>
        <w:tc>
          <w:tcPr>
            <w:tcW w:w="7560" w:type="dxa"/>
            <w:shd w:val="clear" w:color="auto" w:fill="auto"/>
          </w:tcPr>
          <w:p w:rsidR="00056852" w:rsidRPr="00C4123B" w:rsidRDefault="00056852" w:rsidP="003A6BE4">
            <w:pPr>
              <w:spacing w:after="60"/>
            </w:pPr>
            <w:r w:rsidRPr="00C4123B">
              <w:t>Strong rationale for arts education, arts literacy and connections to lived experiences past/present/future.</w:t>
            </w:r>
          </w:p>
        </w:tc>
        <w:tc>
          <w:tcPr>
            <w:tcW w:w="3060" w:type="dxa"/>
            <w:shd w:val="clear" w:color="auto" w:fill="auto"/>
          </w:tcPr>
          <w:p w:rsidR="00056852" w:rsidRPr="00C4123B" w:rsidRDefault="0057498C" w:rsidP="00C4123B">
            <w:pPr>
              <w:spacing w:after="0"/>
              <w:rPr>
                <w:rFonts w:cs="Arial"/>
                <w:bCs/>
                <w:color w:val="000000"/>
              </w:rPr>
            </w:pPr>
            <w:r w:rsidRPr="00C4123B">
              <w:rPr>
                <w:rFonts w:cs="Arial"/>
                <w:bCs/>
                <w:color w:val="000000"/>
              </w:rPr>
              <w:t>Non-</w:t>
            </w:r>
            <w:r w:rsidR="00F70642" w:rsidRPr="00C4123B">
              <w:rPr>
                <w:rFonts w:cs="Arial"/>
                <w:bCs/>
                <w:color w:val="000000"/>
              </w:rPr>
              <w:t>Actionable</w:t>
            </w:r>
          </w:p>
        </w:tc>
      </w:tr>
    </w:tbl>
    <w:p w:rsidR="00607849" w:rsidRDefault="00524AF4" w:rsidP="00EB4164">
      <w:pPr>
        <w:pStyle w:val="Heading2"/>
        <w:spacing w:before="480"/>
      </w:pPr>
      <w:r>
        <w:t>Table 5</w:t>
      </w:r>
      <w:r w:rsidR="00607849">
        <w:t>: Chapter 2: The Instructional Cycle</w:t>
      </w:r>
    </w:p>
    <w:tbl>
      <w:tblPr>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5: Chapter 2: The Instructional Cycle"/>
      </w:tblPr>
      <w:tblGrid>
        <w:gridCol w:w="715"/>
        <w:gridCol w:w="1530"/>
        <w:gridCol w:w="810"/>
        <w:gridCol w:w="8190"/>
        <w:gridCol w:w="2160"/>
      </w:tblGrid>
      <w:tr w:rsidR="0076293E" w:rsidRPr="00C4123B" w:rsidTr="00A87E5A">
        <w:trPr>
          <w:cantSplit/>
          <w:tblHeader/>
        </w:trPr>
        <w:tc>
          <w:tcPr>
            <w:tcW w:w="715" w:type="dxa"/>
            <w:shd w:val="clear" w:color="auto" w:fill="D9D9D9"/>
            <w:vAlign w:val="center"/>
          </w:tcPr>
          <w:p w:rsidR="00607849" w:rsidRPr="00C4123B" w:rsidRDefault="00607849" w:rsidP="00C4123B">
            <w:pPr>
              <w:spacing w:after="0"/>
              <w:jc w:val="center"/>
              <w:rPr>
                <w:rFonts w:cs="Arial"/>
              </w:rPr>
            </w:pPr>
            <w:r w:rsidRPr="00C4123B">
              <w:rPr>
                <w:rFonts w:cs="Arial"/>
              </w:rPr>
              <w:t>#</w:t>
            </w:r>
          </w:p>
        </w:tc>
        <w:tc>
          <w:tcPr>
            <w:tcW w:w="1530" w:type="dxa"/>
            <w:shd w:val="clear" w:color="auto" w:fill="D9D9D9"/>
            <w:vAlign w:val="center"/>
          </w:tcPr>
          <w:p w:rsidR="00607849" w:rsidRPr="00C4123B" w:rsidRDefault="00607849" w:rsidP="00C4123B">
            <w:pPr>
              <w:spacing w:after="0"/>
              <w:rPr>
                <w:rFonts w:cs="Arial"/>
              </w:rPr>
            </w:pPr>
            <w:r w:rsidRPr="00C4123B">
              <w:rPr>
                <w:rFonts w:cs="Arial"/>
              </w:rPr>
              <w:t>Source</w:t>
            </w:r>
          </w:p>
        </w:tc>
        <w:tc>
          <w:tcPr>
            <w:tcW w:w="810" w:type="dxa"/>
            <w:shd w:val="clear" w:color="auto" w:fill="D9D9D9"/>
            <w:vAlign w:val="center"/>
          </w:tcPr>
          <w:p w:rsidR="00607849" w:rsidRPr="00C4123B" w:rsidRDefault="00607849" w:rsidP="00C4123B">
            <w:pPr>
              <w:spacing w:after="0"/>
              <w:rPr>
                <w:rFonts w:cs="Arial"/>
              </w:rPr>
            </w:pPr>
            <w:r w:rsidRPr="00C4123B">
              <w:rPr>
                <w:rFonts w:cs="Arial"/>
              </w:rPr>
              <w:t>Page</w:t>
            </w:r>
          </w:p>
        </w:tc>
        <w:tc>
          <w:tcPr>
            <w:tcW w:w="8190" w:type="dxa"/>
            <w:shd w:val="clear" w:color="auto" w:fill="D9D9D9"/>
            <w:vAlign w:val="center"/>
          </w:tcPr>
          <w:p w:rsidR="00607849" w:rsidRPr="00C4123B" w:rsidRDefault="00607849" w:rsidP="00C4123B">
            <w:pPr>
              <w:spacing w:after="0"/>
              <w:rPr>
                <w:rFonts w:cs="Arial"/>
              </w:rPr>
            </w:pPr>
            <w:r w:rsidRPr="00C4123B">
              <w:rPr>
                <w:rFonts w:cs="Arial"/>
              </w:rPr>
              <w:t>Line number and Comment</w:t>
            </w:r>
          </w:p>
        </w:tc>
        <w:tc>
          <w:tcPr>
            <w:tcW w:w="2160" w:type="dxa"/>
            <w:shd w:val="clear" w:color="auto" w:fill="D9D9D9"/>
          </w:tcPr>
          <w:p w:rsidR="00607849" w:rsidRPr="00C4123B" w:rsidRDefault="00607849" w:rsidP="00C4123B">
            <w:pPr>
              <w:spacing w:after="0"/>
              <w:rPr>
                <w:rFonts w:cs="Arial"/>
              </w:rPr>
            </w:pPr>
            <w:r w:rsidRPr="00C4123B">
              <w:t>IQC Action</w:t>
            </w:r>
          </w:p>
        </w:tc>
      </w:tr>
      <w:tr w:rsidR="0076293E" w:rsidRPr="00C4123B" w:rsidTr="00A87E5A">
        <w:trPr>
          <w:cantSplit/>
        </w:trPr>
        <w:tc>
          <w:tcPr>
            <w:tcW w:w="715" w:type="dxa"/>
            <w:shd w:val="clear" w:color="auto" w:fill="auto"/>
          </w:tcPr>
          <w:p w:rsidR="008A5E3A" w:rsidRPr="00C4123B" w:rsidRDefault="008A5E3A" w:rsidP="00C4123B">
            <w:pPr>
              <w:spacing w:after="0"/>
            </w:pPr>
            <w:r w:rsidRPr="00C4123B">
              <w:t>1</w:t>
            </w:r>
          </w:p>
        </w:tc>
        <w:tc>
          <w:tcPr>
            <w:tcW w:w="1530" w:type="dxa"/>
            <w:shd w:val="clear" w:color="auto" w:fill="auto"/>
          </w:tcPr>
          <w:p w:rsidR="008A5E3A" w:rsidRPr="00C4123B" w:rsidRDefault="008A5E3A" w:rsidP="00C4123B">
            <w:pPr>
              <w:spacing w:after="0"/>
            </w:pPr>
            <w:r w:rsidRPr="00C4123B">
              <w:t>Barber</w:t>
            </w:r>
          </w:p>
        </w:tc>
        <w:tc>
          <w:tcPr>
            <w:tcW w:w="810" w:type="dxa"/>
            <w:shd w:val="clear" w:color="auto" w:fill="auto"/>
          </w:tcPr>
          <w:p w:rsidR="008A5E3A" w:rsidRPr="00C4123B" w:rsidRDefault="008A5E3A" w:rsidP="00C4123B">
            <w:pPr>
              <w:spacing w:after="0"/>
            </w:pPr>
            <w:r w:rsidRPr="00C4123B">
              <w:t>25</w:t>
            </w:r>
          </w:p>
        </w:tc>
        <w:tc>
          <w:tcPr>
            <w:tcW w:w="8190" w:type="dxa"/>
            <w:shd w:val="clear" w:color="auto" w:fill="auto"/>
          </w:tcPr>
          <w:p w:rsidR="008A5E3A" w:rsidRPr="00C4123B" w:rsidRDefault="008A5E3A" w:rsidP="00C4123B">
            <w:pPr>
              <w:spacing w:after="0"/>
            </w:pPr>
            <w:r w:rsidRPr="00C4123B">
              <w:t>Line 469 Add comma after “competence”</w:t>
            </w:r>
          </w:p>
          <w:p w:rsidR="008A5E3A" w:rsidRPr="00C4123B" w:rsidRDefault="008A5E3A" w:rsidP="003A6BE4">
            <w:pPr>
              <w:spacing w:after="60"/>
            </w:pPr>
            <w:r w:rsidRPr="00C4123B">
              <w:t>Reason: Clarity</w:t>
            </w:r>
          </w:p>
        </w:tc>
        <w:tc>
          <w:tcPr>
            <w:tcW w:w="2160" w:type="dxa"/>
            <w:shd w:val="clear" w:color="auto" w:fill="auto"/>
          </w:tcPr>
          <w:p w:rsidR="008A5E3A" w:rsidRPr="00C4123B" w:rsidRDefault="008A5E3A" w:rsidP="00C4123B">
            <w:pPr>
              <w:spacing w:after="0"/>
              <w:rPr>
                <w:rFonts w:cs="Arial"/>
                <w:bCs/>
                <w:color w:val="000000"/>
              </w:rPr>
            </w:pPr>
            <w:r w:rsidRPr="00C4123B">
              <w:rPr>
                <w:rFonts w:cs="Arial"/>
                <w:bCs/>
                <w:color w:val="000000"/>
              </w:rPr>
              <w:t>Not Recommended</w:t>
            </w:r>
          </w:p>
        </w:tc>
      </w:tr>
      <w:tr w:rsidR="0076293E" w:rsidRPr="00C4123B" w:rsidTr="00A87E5A">
        <w:trPr>
          <w:cantSplit/>
        </w:trPr>
        <w:tc>
          <w:tcPr>
            <w:tcW w:w="715" w:type="dxa"/>
            <w:shd w:val="clear" w:color="auto" w:fill="auto"/>
          </w:tcPr>
          <w:p w:rsidR="008A5E3A" w:rsidRPr="00C4123B" w:rsidRDefault="008A5E3A" w:rsidP="00C4123B">
            <w:pPr>
              <w:spacing w:after="0"/>
            </w:pPr>
            <w:r w:rsidRPr="00C4123B">
              <w:t>2</w:t>
            </w:r>
          </w:p>
        </w:tc>
        <w:tc>
          <w:tcPr>
            <w:tcW w:w="1530" w:type="dxa"/>
            <w:shd w:val="clear" w:color="auto" w:fill="auto"/>
          </w:tcPr>
          <w:p w:rsidR="008A5E3A" w:rsidRPr="00C4123B" w:rsidRDefault="008A5E3A" w:rsidP="00C4123B">
            <w:pPr>
              <w:spacing w:after="0"/>
            </w:pPr>
            <w:r w:rsidRPr="00C4123B">
              <w:t>Barber</w:t>
            </w:r>
          </w:p>
        </w:tc>
        <w:tc>
          <w:tcPr>
            <w:tcW w:w="810" w:type="dxa"/>
            <w:shd w:val="clear" w:color="auto" w:fill="auto"/>
          </w:tcPr>
          <w:p w:rsidR="008A5E3A" w:rsidRPr="00C4123B" w:rsidRDefault="008A5E3A" w:rsidP="00C4123B">
            <w:pPr>
              <w:spacing w:after="0"/>
            </w:pPr>
            <w:r w:rsidRPr="00C4123B">
              <w:t>28</w:t>
            </w:r>
          </w:p>
        </w:tc>
        <w:tc>
          <w:tcPr>
            <w:tcW w:w="8190" w:type="dxa"/>
            <w:shd w:val="clear" w:color="auto" w:fill="auto"/>
          </w:tcPr>
          <w:p w:rsidR="002826D0" w:rsidRPr="00C4123B" w:rsidRDefault="008A5E3A" w:rsidP="00C4123B">
            <w:pPr>
              <w:spacing w:after="0"/>
            </w:pPr>
            <w:r w:rsidRPr="00C4123B">
              <w:t>Line 549 Replace “teacher c</w:t>
            </w:r>
            <w:r w:rsidR="002826D0" w:rsidRPr="00C4123B">
              <w:t>reated” with “teacher-created”</w:t>
            </w:r>
          </w:p>
          <w:p w:rsidR="008A5E3A" w:rsidRPr="00C4123B" w:rsidRDefault="008A5E3A" w:rsidP="00C4123B">
            <w:pPr>
              <w:spacing w:after="0"/>
            </w:pPr>
            <w:r w:rsidRPr="00C4123B">
              <w:t>Reason: Clarity</w:t>
            </w:r>
          </w:p>
        </w:tc>
        <w:tc>
          <w:tcPr>
            <w:tcW w:w="2160" w:type="dxa"/>
            <w:shd w:val="clear" w:color="auto" w:fill="auto"/>
          </w:tcPr>
          <w:p w:rsidR="008A5E3A" w:rsidRPr="00C4123B" w:rsidRDefault="007D0CA8" w:rsidP="007D0CA8">
            <w:pPr>
              <w:spacing w:after="60"/>
              <w:rPr>
                <w:rFonts w:cs="Arial"/>
                <w:bCs/>
                <w:color w:val="000000"/>
              </w:rPr>
            </w:pPr>
            <w:r>
              <w:rPr>
                <w:rFonts w:cs="Arial"/>
                <w:bCs/>
                <w:color w:val="000000"/>
              </w:rPr>
              <w:t>Recommended</w:t>
            </w:r>
          </w:p>
        </w:tc>
      </w:tr>
      <w:tr w:rsidR="0076293E" w:rsidRPr="00C4123B" w:rsidTr="00A87E5A">
        <w:trPr>
          <w:cantSplit/>
        </w:trPr>
        <w:tc>
          <w:tcPr>
            <w:tcW w:w="715" w:type="dxa"/>
            <w:shd w:val="clear" w:color="auto" w:fill="auto"/>
          </w:tcPr>
          <w:p w:rsidR="002826D0" w:rsidRPr="00C4123B" w:rsidRDefault="00662398" w:rsidP="00C4123B">
            <w:pPr>
              <w:spacing w:after="0"/>
            </w:pPr>
            <w:r>
              <w:t>3</w:t>
            </w:r>
          </w:p>
        </w:tc>
        <w:tc>
          <w:tcPr>
            <w:tcW w:w="1530" w:type="dxa"/>
            <w:shd w:val="clear" w:color="auto" w:fill="auto"/>
          </w:tcPr>
          <w:p w:rsidR="002826D0" w:rsidRPr="00C4123B" w:rsidRDefault="002826D0" w:rsidP="00C4123B">
            <w:pPr>
              <w:spacing w:after="0"/>
            </w:pPr>
            <w:r w:rsidRPr="00C4123B">
              <w:t>Barber</w:t>
            </w:r>
          </w:p>
        </w:tc>
        <w:tc>
          <w:tcPr>
            <w:tcW w:w="810" w:type="dxa"/>
            <w:shd w:val="clear" w:color="auto" w:fill="auto"/>
          </w:tcPr>
          <w:p w:rsidR="002826D0" w:rsidRPr="00C4123B" w:rsidRDefault="002826D0" w:rsidP="00C4123B">
            <w:pPr>
              <w:spacing w:after="0"/>
            </w:pPr>
            <w:r w:rsidRPr="00C4123B">
              <w:t>28</w:t>
            </w:r>
          </w:p>
        </w:tc>
        <w:tc>
          <w:tcPr>
            <w:tcW w:w="8190" w:type="dxa"/>
            <w:shd w:val="clear" w:color="auto" w:fill="auto"/>
          </w:tcPr>
          <w:p w:rsidR="002826D0" w:rsidRPr="00C4123B" w:rsidRDefault="002826D0" w:rsidP="00C4123B">
            <w:pPr>
              <w:spacing w:after="0"/>
            </w:pPr>
            <w:r w:rsidRPr="00C4123B">
              <w:t>Line 549 insert “or cornerstone” after summative</w:t>
            </w:r>
          </w:p>
          <w:p w:rsidR="002826D0" w:rsidRPr="00C4123B" w:rsidRDefault="002826D0" w:rsidP="003A6BE4">
            <w:pPr>
              <w:spacing w:after="60"/>
            </w:pPr>
            <w:r w:rsidRPr="00C4123B">
              <w:t>Reason: Clarity</w:t>
            </w:r>
          </w:p>
        </w:tc>
        <w:tc>
          <w:tcPr>
            <w:tcW w:w="2160" w:type="dxa"/>
            <w:shd w:val="clear" w:color="auto" w:fill="auto"/>
          </w:tcPr>
          <w:p w:rsidR="002826D0" w:rsidRPr="00C4123B" w:rsidRDefault="002826D0" w:rsidP="00C4123B">
            <w:pPr>
              <w:spacing w:after="0"/>
              <w:rPr>
                <w:rFonts w:cs="Arial"/>
                <w:bCs/>
                <w:color w:val="000000"/>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shd w:val="clear" w:color="auto" w:fill="auto"/>
          </w:tcPr>
          <w:p w:rsidR="002826D0" w:rsidRPr="00C4123B" w:rsidRDefault="00662398" w:rsidP="00C4123B">
            <w:pPr>
              <w:spacing w:after="0"/>
            </w:pPr>
            <w:r>
              <w:t>4</w:t>
            </w:r>
          </w:p>
        </w:tc>
        <w:tc>
          <w:tcPr>
            <w:tcW w:w="1530" w:type="dxa"/>
            <w:shd w:val="clear" w:color="auto" w:fill="auto"/>
          </w:tcPr>
          <w:p w:rsidR="002826D0" w:rsidRPr="00C4123B" w:rsidRDefault="002826D0" w:rsidP="00C4123B">
            <w:pPr>
              <w:spacing w:after="0"/>
            </w:pPr>
            <w:r w:rsidRPr="00C4123B">
              <w:t>Barber</w:t>
            </w:r>
          </w:p>
        </w:tc>
        <w:tc>
          <w:tcPr>
            <w:tcW w:w="810" w:type="dxa"/>
            <w:shd w:val="clear" w:color="auto" w:fill="auto"/>
          </w:tcPr>
          <w:p w:rsidR="002826D0" w:rsidRPr="00C4123B" w:rsidRDefault="002826D0" w:rsidP="00C4123B">
            <w:pPr>
              <w:spacing w:after="0"/>
            </w:pPr>
            <w:r w:rsidRPr="00C4123B">
              <w:t>29</w:t>
            </w:r>
          </w:p>
        </w:tc>
        <w:tc>
          <w:tcPr>
            <w:tcW w:w="8190" w:type="dxa"/>
            <w:shd w:val="clear" w:color="auto" w:fill="auto"/>
          </w:tcPr>
          <w:p w:rsidR="002826D0" w:rsidRPr="00C4123B" w:rsidRDefault="002826D0" w:rsidP="00C4123B">
            <w:pPr>
              <w:spacing w:after="0"/>
            </w:pPr>
            <w:r w:rsidRPr="00C4123B">
              <w:t>Line 564 Insert colon after “factors”</w:t>
            </w:r>
          </w:p>
          <w:p w:rsidR="002826D0" w:rsidRPr="00C4123B" w:rsidRDefault="002826D0" w:rsidP="003A6BE4">
            <w:pPr>
              <w:spacing w:after="60"/>
            </w:pPr>
            <w:r w:rsidRPr="00C4123B">
              <w:t>Reason: Clarity</w:t>
            </w:r>
          </w:p>
        </w:tc>
        <w:tc>
          <w:tcPr>
            <w:tcW w:w="2160" w:type="dxa"/>
            <w:shd w:val="clear" w:color="auto" w:fill="auto"/>
          </w:tcPr>
          <w:p w:rsidR="002826D0" w:rsidRPr="00C4123B" w:rsidRDefault="002826D0" w:rsidP="00C4123B">
            <w:pPr>
              <w:spacing w:after="0"/>
              <w:rPr>
                <w:rFonts w:cs="Arial"/>
                <w:bCs/>
                <w:color w:val="000000"/>
              </w:rPr>
            </w:pPr>
            <w:r w:rsidRPr="00C4123B">
              <w:rPr>
                <w:rFonts w:cs="Arial"/>
                <w:bCs/>
                <w:color w:val="000000"/>
              </w:rPr>
              <w:t>Recommended</w:t>
            </w:r>
          </w:p>
        </w:tc>
      </w:tr>
      <w:tr w:rsidR="0076293E" w:rsidRPr="00C4123B" w:rsidTr="00A87E5A">
        <w:trPr>
          <w:cantSplit/>
        </w:trPr>
        <w:tc>
          <w:tcPr>
            <w:tcW w:w="715" w:type="dxa"/>
            <w:shd w:val="clear" w:color="auto" w:fill="auto"/>
          </w:tcPr>
          <w:p w:rsidR="002826D0" w:rsidRPr="00C4123B" w:rsidRDefault="00662398" w:rsidP="00C4123B">
            <w:pPr>
              <w:spacing w:after="0"/>
            </w:pPr>
            <w:r>
              <w:t>5</w:t>
            </w:r>
          </w:p>
        </w:tc>
        <w:tc>
          <w:tcPr>
            <w:tcW w:w="1530" w:type="dxa"/>
            <w:shd w:val="clear" w:color="auto" w:fill="auto"/>
          </w:tcPr>
          <w:p w:rsidR="002826D0" w:rsidRPr="00C4123B" w:rsidRDefault="002826D0" w:rsidP="00C4123B">
            <w:pPr>
              <w:spacing w:after="0"/>
            </w:pPr>
            <w:r w:rsidRPr="00C4123B">
              <w:t>Barber</w:t>
            </w:r>
          </w:p>
        </w:tc>
        <w:tc>
          <w:tcPr>
            <w:tcW w:w="810" w:type="dxa"/>
            <w:shd w:val="clear" w:color="auto" w:fill="auto"/>
          </w:tcPr>
          <w:p w:rsidR="002826D0" w:rsidRPr="00C4123B" w:rsidRDefault="002826D0" w:rsidP="00C4123B">
            <w:pPr>
              <w:spacing w:after="0"/>
            </w:pPr>
            <w:r w:rsidRPr="00C4123B">
              <w:t>29</w:t>
            </w:r>
          </w:p>
        </w:tc>
        <w:tc>
          <w:tcPr>
            <w:tcW w:w="8190" w:type="dxa"/>
            <w:shd w:val="clear" w:color="auto" w:fill="auto"/>
          </w:tcPr>
          <w:p w:rsidR="002826D0" w:rsidRPr="00C4123B" w:rsidRDefault="002826D0" w:rsidP="00C4123B">
            <w:pPr>
              <w:spacing w:after="0"/>
            </w:pPr>
            <w:r w:rsidRPr="00C4123B">
              <w:t>Line 575 Insert comma after “stage”</w:t>
            </w:r>
          </w:p>
          <w:p w:rsidR="002826D0" w:rsidRPr="00C4123B" w:rsidRDefault="002826D0" w:rsidP="003A6BE4">
            <w:pPr>
              <w:spacing w:after="60"/>
            </w:pPr>
            <w:r w:rsidRPr="00C4123B">
              <w:t>Reason: Clarity</w:t>
            </w:r>
          </w:p>
        </w:tc>
        <w:tc>
          <w:tcPr>
            <w:tcW w:w="2160" w:type="dxa"/>
            <w:shd w:val="clear" w:color="auto" w:fill="auto"/>
          </w:tcPr>
          <w:p w:rsidR="002826D0" w:rsidRPr="00C4123B" w:rsidRDefault="002826D0" w:rsidP="00C4123B">
            <w:pPr>
              <w:spacing w:after="0"/>
              <w:rPr>
                <w:rFonts w:cs="Arial"/>
                <w:bCs/>
                <w:color w:val="000000"/>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shd w:val="clear" w:color="auto" w:fill="auto"/>
          </w:tcPr>
          <w:p w:rsidR="002826D0" w:rsidRPr="00C4123B" w:rsidRDefault="00662398" w:rsidP="00C4123B">
            <w:pPr>
              <w:spacing w:after="0"/>
            </w:pPr>
            <w:r>
              <w:t>6</w:t>
            </w:r>
          </w:p>
        </w:tc>
        <w:tc>
          <w:tcPr>
            <w:tcW w:w="1530" w:type="dxa"/>
            <w:shd w:val="clear" w:color="auto" w:fill="auto"/>
          </w:tcPr>
          <w:p w:rsidR="002826D0" w:rsidRPr="00C4123B" w:rsidRDefault="002826D0" w:rsidP="00C4123B">
            <w:pPr>
              <w:spacing w:after="0"/>
            </w:pPr>
            <w:r w:rsidRPr="00C4123B">
              <w:t>Barber</w:t>
            </w:r>
          </w:p>
        </w:tc>
        <w:tc>
          <w:tcPr>
            <w:tcW w:w="810" w:type="dxa"/>
            <w:shd w:val="clear" w:color="auto" w:fill="auto"/>
          </w:tcPr>
          <w:p w:rsidR="002826D0" w:rsidRPr="00C4123B" w:rsidRDefault="002826D0" w:rsidP="00C4123B">
            <w:pPr>
              <w:spacing w:after="0"/>
            </w:pPr>
            <w:r w:rsidRPr="00C4123B">
              <w:t>29</w:t>
            </w:r>
          </w:p>
        </w:tc>
        <w:tc>
          <w:tcPr>
            <w:tcW w:w="8190" w:type="dxa"/>
            <w:shd w:val="clear" w:color="auto" w:fill="auto"/>
          </w:tcPr>
          <w:p w:rsidR="002826D0" w:rsidRPr="00C4123B" w:rsidRDefault="002826D0" w:rsidP="00C4123B">
            <w:pPr>
              <w:spacing w:after="0"/>
            </w:pPr>
            <w:r w:rsidRPr="00C4123B">
              <w:t>Line 576 Delete comma after “assessments”</w:t>
            </w:r>
          </w:p>
          <w:p w:rsidR="002826D0" w:rsidRPr="00C4123B" w:rsidRDefault="002826D0" w:rsidP="003A6BE4">
            <w:pPr>
              <w:spacing w:after="60"/>
            </w:pPr>
            <w:r w:rsidRPr="00C4123B">
              <w:t>Reason: Clarity</w:t>
            </w:r>
          </w:p>
        </w:tc>
        <w:tc>
          <w:tcPr>
            <w:tcW w:w="2160" w:type="dxa"/>
            <w:shd w:val="clear" w:color="auto" w:fill="auto"/>
          </w:tcPr>
          <w:p w:rsidR="002826D0" w:rsidRPr="00C4123B" w:rsidRDefault="002826D0" w:rsidP="00C4123B">
            <w:pPr>
              <w:spacing w:after="0"/>
              <w:rPr>
                <w:rFonts w:cs="Arial"/>
                <w:bCs/>
                <w:color w:val="000000"/>
              </w:rPr>
            </w:pPr>
            <w:r w:rsidRPr="00C4123B">
              <w:rPr>
                <w:rFonts w:cs="Arial"/>
                <w:bCs/>
                <w:color w:val="000000"/>
              </w:rPr>
              <w:t>Recommended</w:t>
            </w:r>
          </w:p>
        </w:tc>
      </w:tr>
      <w:tr w:rsidR="0076293E" w:rsidRPr="00C4123B" w:rsidTr="00A87E5A">
        <w:trPr>
          <w:cantSplit/>
        </w:trPr>
        <w:tc>
          <w:tcPr>
            <w:tcW w:w="715" w:type="dxa"/>
            <w:shd w:val="clear" w:color="auto" w:fill="auto"/>
          </w:tcPr>
          <w:p w:rsidR="002826D0" w:rsidRPr="00C4123B" w:rsidRDefault="00662398" w:rsidP="00C4123B">
            <w:pPr>
              <w:spacing w:after="0"/>
            </w:pPr>
            <w:r>
              <w:t>7</w:t>
            </w:r>
          </w:p>
        </w:tc>
        <w:tc>
          <w:tcPr>
            <w:tcW w:w="1530" w:type="dxa"/>
            <w:shd w:val="clear" w:color="auto" w:fill="auto"/>
          </w:tcPr>
          <w:p w:rsidR="002826D0" w:rsidRPr="00C4123B" w:rsidRDefault="002826D0" w:rsidP="00C4123B">
            <w:pPr>
              <w:spacing w:after="0"/>
            </w:pPr>
            <w:r w:rsidRPr="00C4123B">
              <w:t>Barber</w:t>
            </w:r>
          </w:p>
        </w:tc>
        <w:tc>
          <w:tcPr>
            <w:tcW w:w="810" w:type="dxa"/>
            <w:shd w:val="clear" w:color="auto" w:fill="auto"/>
          </w:tcPr>
          <w:p w:rsidR="002826D0" w:rsidRPr="00C4123B" w:rsidRDefault="002826D0" w:rsidP="00C4123B">
            <w:pPr>
              <w:spacing w:after="0"/>
            </w:pPr>
            <w:r w:rsidRPr="00C4123B">
              <w:t>32</w:t>
            </w:r>
          </w:p>
        </w:tc>
        <w:tc>
          <w:tcPr>
            <w:tcW w:w="8190" w:type="dxa"/>
            <w:shd w:val="clear" w:color="auto" w:fill="auto"/>
          </w:tcPr>
          <w:p w:rsidR="002826D0" w:rsidRPr="00C4123B" w:rsidRDefault="002826D0" w:rsidP="00C4123B">
            <w:pPr>
              <w:spacing w:after="0"/>
            </w:pPr>
            <w:r w:rsidRPr="00C4123B">
              <w:t>Line 650-2 Delete parenthesis</w:t>
            </w:r>
          </w:p>
          <w:p w:rsidR="002826D0" w:rsidRPr="00C4123B" w:rsidRDefault="002826D0" w:rsidP="003A6BE4">
            <w:pPr>
              <w:spacing w:after="60"/>
            </w:pPr>
            <w:r w:rsidRPr="00C4123B">
              <w:t>Reason: Clarity</w:t>
            </w:r>
          </w:p>
        </w:tc>
        <w:tc>
          <w:tcPr>
            <w:tcW w:w="2160" w:type="dxa"/>
            <w:shd w:val="clear" w:color="auto" w:fill="auto"/>
          </w:tcPr>
          <w:p w:rsidR="002826D0" w:rsidRPr="00C4123B" w:rsidRDefault="002826D0" w:rsidP="00C4123B">
            <w:pPr>
              <w:spacing w:after="0"/>
              <w:rPr>
                <w:rFonts w:cs="Arial"/>
                <w:bCs/>
                <w:color w:val="000000"/>
              </w:rPr>
            </w:pPr>
            <w:r w:rsidRPr="00C4123B">
              <w:rPr>
                <w:rFonts w:cs="Arial"/>
                <w:bCs/>
                <w:color w:val="000000"/>
              </w:rPr>
              <w:t>Recommended</w:t>
            </w:r>
          </w:p>
        </w:tc>
      </w:tr>
      <w:tr w:rsidR="0076293E" w:rsidRPr="00C4123B" w:rsidTr="00A87E5A">
        <w:trPr>
          <w:cantSplit/>
        </w:trPr>
        <w:tc>
          <w:tcPr>
            <w:tcW w:w="715" w:type="dxa"/>
            <w:shd w:val="clear" w:color="auto" w:fill="auto"/>
          </w:tcPr>
          <w:p w:rsidR="002826D0" w:rsidRPr="00C4123B" w:rsidRDefault="00662398" w:rsidP="00C4123B">
            <w:pPr>
              <w:spacing w:after="0"/>
            </w:pPr>
            <w:r>
              <w:t>8</w:t>
            </w:r>
          </w:p>
        </w:tc>
        <w:tc>
          <w:tcPr>
            <w:tcW w:w="1530" w:type="dxa"/>
            <w:shd w:val="clear" w:color="auto" w:fill="auto"/>
          </w:tcPr>
          <w:p w:rsidR="002826D0" w:rsidRPr="00C4123B" w:rsidRDefault="002826D0" w:rsidP="00C4123B">
            <w:pPr>
              <w:spacing w:after="0"/>
            </w:pPr>
            <w:r w:rsidRPr="00C4123B">
              <w:t>Barber</w:t>
            </w:r>
          </w:p>
        </w:tc>
        <w:tc>
          <w:tcPr>
            <w:tcW w:w="810" w:type="dxa"/>
            <w:shd w:val="clear" w:color="auto" w:fill="auto"/>
          </w:tcPr>
          <w:p w:rsidR="002826D0" w:rsidRPr="00C4123B" w:rsidRDefault="002826D0" w:rsidP="00C4123B">
            <w:pPr>
              <w:spacing w:after="0"/>
            </w:pPr>
            <w:r w:rsidRPr="00C4123B">
              <w:t>36</w:t>
            </w:r>
          </w:p>
        </w:tc>
        <w:tc>
          <w:tcPr>
            <w:tcW w:w="8190" w:type="dxa"/>
            <w:shd w:val="clear" w:color="auto" w:fill="auto"/>
          </w:tcPr>
          <w:p w:rsidR="002826D0" w:rsidRPr="00C4123B" w:rsidRDefault="002826D0" w:rsidP="00C4123B">
            <w:pPr>
              <w:spacing w:after="0"/>
            </w:pPr>
            <w:r w:rsidRPr="00C4123B">
              <w:t>Line 745 Add a sentence about the fact that the term “portfolio” has historically had a specific definition in the visual/graphic arts arena, but that there is a broad definition in arts education</w:t>
            </w:r>
          </w:p>
          <w:p w:rsidR="002826D0" w:rsidRPr="00C4123B" w:rsidRDefault="002826D0" w:rsidP="00C4123B">
            <w:pPr>
              <w:spacing w:after="0"/>
            </w:pPr>
            <w:r w:rsidRPr="00C4123B">
              <w:t>Reason: Important term</w:t>
            </w:r>
          </w:p>
          <w:p w:rsidR="002826D0" w:rsidRPr="00C4123B" w:rsidRDefault="002826D0" w:rsidP="003A6BE4">
            <w:pPr>
              <w:spacing w:after="60"/>
            </w:pPr>
            <w:r w:rsidRPr="00C4123B">
              <w:t>Note: When I first saw the usage of the word “portfolio” I was confused about the multi-discipline use of it in education. Suggestion may be “The concept of a portfolio has a broad definition in the context of arts education.”</w:t>
            </w:r>
          </w:p>
        </w:tc>
        <w:tc>
          <w:tcPr>
            <w:tcW w:w="2160" w:type="dxa"/>
            <w:shd w:val="clear" w:color="auto" w:fill="auto"/>
          </w:tcPr>
          <w:p w:rsidR="002826D0" w:rsidRPr="00C4123B" w:rsidRDefault="002826D0" w:rsidP="00C4123B">
            <w:pPr>
              <w:spacing w:after="0"/>
              <w:rPr>
                <w:rFonts w:cs="Arial"/>
                <w:bCs/>
                <w:color w:val="000000"/>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shd w:val="clear" w:color="auto" w:fill="auto"/>
          </w:tcPr>
          <w:p w:rsidR="002826D0" w:rsidRPr="00C4123B" w:rsidRDefault="00662398" w:rsidP="00C4123B">
            <w:pPr>
              <w:spacing w:after="0"/>
            </w:pPr>
            <w:r>
              <w:lastRenderedPageBreak/>
              <w:t>9</w:t>
            </w:r>
          </w:p>
        </w:tc>
        <w:tc>
          <w:tcPr>
            <w:tcW w:w="1530" w:type="dxa"/>
            <w:shd w:val="clear" w:color="auto" w:fill="auto"/>
          </w:tcPr>
          <w:p w:rsidR="002826D0" w:rsidRPr="00C4123B" w:rsidRDefault="002826D0" w:rsidP="00C4123B">
            <w:pPr>
              <w:spacing w:after="0"/>
            </w:pPr>
            <w:r w:rsidRPr="00C4123B">
              <w:t>Barber</w:t>
            </w:r>
          </w:p>
        </w:tc>
        <w:tc>
          <w:tcPr>
            <w:tcW w:w="810" w:type="dxa"/>
            <w:shd w:val="clear" w:color="auto" w:fill="auto"/>
          </w:tcPr>
          <w:p w:rsidR="002826D0" w:rsidRPr="00C4123B" w:rsidRDefault="002826D0" w:rsidP="00C4123B">
            <w:pPr>
              <w:spacing w:after="0"/>
            </w:pPr>
            <w:r w:rsidRPr="00C4123B">
              <w:t>37</w:t>
            </w:r>
          </w:p>
        </w:tc>
        <w:tc>
          <w:tcPr>
            <w:tcW w:w="8190" w:type="dxa"/>
            <w:shd w:val="clear" w:color="auto" w:fill="auto"/>
          </w:tcPr>
          <w:p w:rsidR="002826D0" w:rsidRPr="00C4123B" w:rsidRDefault="002826D0" w:rsidP="00C4123B">
            <w:pPr>
              <w:spacing w:after="0"/>
            </w:pPr>
            <w:r w:rsidRPr="00C4123B">
              <w:t>Line 755-759 Use of the word “performance”</w:t>
            </w:r>
          </w:p>
          <w:p w:rsidR="002826D0" w:rsidRPr="00C4123B" w:rsidRDefault="002826D0" w:rsidP="00C4123B">
            <w:pPr>
              <w:spacing w:after="0"/>
            </w:pPr>
            <w:r w:rsidRPr="00C4123B">
              <w:t>Reason: Important term that needs clarifying</w:t>
            </w:r>
          </w:p>
          <w:p w:rsidR="002826D0" w:rsidRPr="00C4123B" w:rsidRDefault="002826D0" w:rsidP="003A6BE4">
            <w:pPr>
              <w:spacing w:after="60"/>
            </w:pPr>
            <w:r w:rsidRPr="00C4123B">
              <w:t>Note: See global note</w:t>
            </w:r>
          </w:p>
        </w:tc>
        <w:tc>
          <w:tcPr>
            <w:tcW w:w="2160" w:type="dxa"/>
            <w:shd w:val="clear" w:color="auto" w:fill="auto"/>
          </w:tcPr>
          <w:p w:rsidR="002826D0" w:rsidRPr="00C4123B" w:rsidRDefault="002826D0" w:rsidP="00C4123B">
            <w:pPr>
              <w:spacing w:after="0"/>
              <w:rPr>
                <w:rFonts w:cs="Arial"/>
                <w:bCs/>
                <w:color w:val="000000"/>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shd w:val="clear" w:color="auto" w:fill="auto"/>
          </w:tcPr>
          <w:p w:rsidR="002826D0" w:rsidRPr="00C4123B" w:rsidRDefault="00662398" w:rsidP="00C4123B">
            <w:pPr>
              <w:spacing w:after="0"/>
            </w:pPr>
            <w:r>
              <w:t>10</w:t>
            </w:r>
          </w:p>
        </w:tc>
        <w:tc>
          <w:tcPr>
            <w:tcW w:w="1530" w:type="dxa"/>
            <w:shd w:val="clear" w:color="auto" w:fill="auto"/>
          </w:tcPr>
          <w:p w:rsidR="002826D0" w:rsidRPr="00C4123B" w:rsidRDefault="002826D0" w:rsidP="00C4123B">
            <w:pPr>
              <w:spacing w:after="0"/>
            </w:pPr>
            <w:r w:rsidRPr="00C4123B">
              <w:t>Barber</w:t>
            </w:r>
          </w:p>
        </w:tc>
        <w:tc>
          <w:tcPr>
            <w:tcW w:w="810" w:type="dxa"/>
            <w:shd w:val="clear" w:color="auto" w:fill="auto"/>
          </w:tcPr>
          <w:p w:rsidR="002826D0" w:rsidRPr="00C4123B" w:rsidRDefault="002826D0" w:rsidP="00C4123B">
            <w:pPr>
              <w:spacing w:after="0"/>
            </w:pPr>
            <w:r w:rsidRPr="00C4123B">
              <w:t>39</w:t>
            </w:r>
          </w:p>
        </w:tc>
        <w:tc>
          <w:tcPr>
            <w:tcW w:w="8190" w:type="dxa"/>
            <w:shd w:val="clear" w:color="auto" w:fill="auto"/>
          </w:tcPr>
          <w:p w:rsidR="002826D0" w:rsidRPr="00C4123B" w:rsidRDefault="002826D0" w:rsidP="00C4123B">
            <w:pPr>
              <w:spacing w:after="0"/>
            </w:pPr>
            <w:r w:rsidRPr="00C4123B">
              <w:t>Line 835 Replace “that” with “who”</w:t>
            </w:r>
          </w:p>
          <w:p w:rsidR="002826D0" w:rsidRPr="00C4123B" w:rsidRDefault="002826D0" w:rsidP="003A6BE4">
            <w:pPr>
              <w:spacing w:after="60"/>
            </w:pPr>
            <w:r w:rsidRPr="00C4123B">
              <w:t>Reason: Clarity</w:t>
            </w:r>
          </w:p>
        </w:tc>
        <w:tc>
          <w:tcPr>
            <w:tcW w:w="2160" w:type="dxa"/>
            <w:shd w:val="clear" w:color="auto" w:fill="auto"/>
          </w:tcPr>
          <w:p w:rsidR="002826D0" w:rsidRPr="00C4123B" w:rsidRDefault="002826D0" w:rsidP="00C4123B">
            <w:pPr>
              <w:spacing w:after="0"/>
              <w:rPr>
                <w:rFonts w:cs="Arial"/>
                <w:bCs/>
                <w:color w:val="000000"/>
              </w:rPr>
            </w:pPr>
            <w:r w:rsidRPr="00C4123B">
              <w:rPr>
                <w:rFonts w:cs="Arial"/>
                <w:bCs/>
                <w:color w:val="000000"/>
              </w:rPr>
              <w:t>Recommended</w:t>
            </w:r>
          </w:p>
        </w:tc>
      </w:tr>
      <w:tr w:rsidR="0076293E" w:rsidRPr="00C4123B" w:rsidTr="00A87E5A">
        <w:trPr>
          <w:cantSplit/>
        </w:trPr>
        <w:tc>
          <w:tcPr>
            <w:tcW w:w="715" w:type="dxa"/>
            <w:shd w:val="clear" w:color="auto" w:fill="auto"/>
          </w:tcPr>
          <w:p w:rsidR="002826D0" w:rsidRPr="00C4123B" w:rsidRDefault="00662398" w:rsidP="00C4123B">
            <w:pPr>
              <w:spacing w:after="0"/>
            </w:pPr>
            <w:r>
              <w:t>11</w:t>
            </w:r>
          </w:p>
        </w:tc>
        <w:tc>
          <w:tcPr>
            <w:tcW w:w="1530" w:type="dxa"/>
            <w:shd w:val="clear" w:color="auto" w:fill="auto"/>
          </w:tcPr>
          <w:p w:rsidR="002826D0" w:rsidRPr="00C4123B" w:rsidRDefault="002826D0" w:rsidP="00C4123B">
            <w:pPr>
              <w:spacing w:after="0"/>
            </w:pPr>
            <w:r w:rsidRPr="00C4123B">
              <w:t>Barber</w:t>
            </w:r>
          </w:p>
        </w:tc>
        <w:tc>
          <w:tcPr>
            <w:tcW w:w="810" w:type="dxa"/>
            <w:shd w:val="clear" w:color="auto" w:fill="auto"/>
          </w:tcPr>
          <w:p w:rsidR="002826D0" w:rsidRPr="00C4123B" w:rsidRDefault="002826D0" w:rsidP="00C4123B">
            <w:pPr>
              <w:spacing w:after="0"/>
            </w:pPr>
            <w:r w:rsidRPr="00C4123B">
              <w:t>41</w:t>
            </w:r>
          </w:p>
        </w:tc>
        <w:tc>
          <w:tcPr>
            <w:tcW w:w="8190" w:type="dxa"/>
            <w:shd w:val="clear" w:color="auto" w:fill="auto"/>
          </w:tcPr>
          <w:p w:rsidR="002826D0" w:rsidRPr="00C4123B" w:rsidRDefault="002826D0" w:rsidP="00C4123B">
            <w:pPr>
              <w:spacing w:after="0"/>
            </w:pPr>
            <w:r w:rsidRPr="00C4123B">
              <w:t>Line 865 Replace “(above)” with “(previous)”</w:t>
            </w:r>
          </w:p>
          <w:p w:rsidR="002826D0" w:rsidRPr="00C4123B" w:rsidRDefault="002826D0" w:rsidP="00C4123B">
            <w:pPr>
              <w:spacing w:after="0"/>
            </w:pPr>
            <w:r w:rsidRPr="00C4123B">
              <w:t>Reason: Clarity</w:t>
            </w:r>
          </w:p>
          <w:p w:rsidR="002826D0" w:rsidRPr="00C4123B" w:rsidRDefault="002826D0" w:rsidP="003A6BE4">
            <w:pPr>
              <w:spacing w:after="60"/>
            </w:pPr>
            <w:r w:rsidRPr="00C4123B">
              <w:t>Note: The section may not be above if it’s on two different pages</w:t>
            </w:r>
          </w:p>
        </w:tc>
        <w:tc>
          <w:tcPr>
            <w:tcW w:w="2160" w:type="dxa"/>
            <w:shd w:val="clear" w:color="auto" w:fill="auto"/>
          </w:tcPr>
          <w:p w:rsidR="002826D0" w:rsidRPr="00C4123B" w:rsidRDefault="002826D0" w:rsidP="00C4123B">
            <w:pPr>
              <w:spacing w:after="0"/>
              <w:rPr>
                <w:rFonts w:cs="Arial"/>
                <w:bCs/>
                <w:color w:val="000000"/>
              </w:rPr>
            </w:pPr>
            <w:r w:rsidRPr="00C4123B">
              <w:rPr>
                <w:rFonts w:cs="Arial"/>
                <w:bCs/>
                <w:color w:val="000000"/>
              </w:rPr>
              <w:t>Recommended</w:t>
            </w:r>
          </w:p>
        </w:tc>
      </w:tr>
      <w:tr w:rsidR="0076293E" w:rsidRPr="00C4123B" w:rsidTr="00A87E5A">
        <w:trPr>
          <w:cantSplit/>
        </w:trPr>
        <w:tc>
          <w:tcPr>
            <w:tcW w:w="715" w:type="dxa"/>
            <w:shd w:val="clear" w:color="auto" w:fill="auto"/>
          </w:tcPr>
          <w:p w:rsidR="009A6EE9" w:rsidRPr="00C4123B" w:rsidRDefault="00662398" w:rsidP="00C4123B">
            <w:pPr>
              <w:spacing w:after="0"/>
            </w:pPr>
            <w:r>
              <w:t>12</w:t>
            </w:r>
          </w:p>
        </w:tc>
        <w:tc>
          <w:tcPr>
            <w:tcW w:w="1530" w:type="dxa"/>
            <w:shd w:val="clear" w:color="auto" w:fill="auto"/>
          </w:tcPr>
          <w:p w:rsidR="009A6EE9" w:rsidRPr="00C4123B" w:rsidRDefault="009A6EE9" w:rsidP="00C4123B">
            <w:pPr>
              <w:spacing w:after="0"/>
            </w:pPr>
            <w:r w:rsidRPr="00C4123B">
              <w:t>Barber</w:t>
            </w:r>
          </w:p>
        </w:tc>
        <w:tc>
          <w:tcPr>
            <w:tcW w:w="810" w:type="dxa"/>
            <w:shd w:val="clear" w:color="auto" w:fill="auto"/>
          </w:tcPr>
          <w:p w:rsidR="009A6EE9" w:rsidRPr="00C4123B" w:rsidRDefault="009A6EE9" w:rsidP="00C4123B">
            <w:pPr>
              <w:spacing w:after="0"/>
            </w:pPr>
            <w:r w:rsidRPr="00C4123B">
              <w:t>45</w:t>
            </w:r>
          </w:p>
        </w:tc>
        <w:tc>
          <w:tcPr>
            <w:tcW w:w="8190" w:type="dxa"/>
            <w:shd w:val="clear" w:color="auto" w:fill="auto"/>
          </w:tcPr>
          <w:p w:rsidR="009A6EE9" w:rsidRPr="00C4123B" w:rsidRDefault="003B0F3A" w:rsidP="00C4123B">
            <w:pPr>
              <w:spacing w:after="0"/>
            </w:pPr>
            <w:r w:rsidRPr="00C4123B">
              <w:t xml:space="preserve">Line 991-992 </w:t>
            </w:r>
            <w:r w:rsidR="009A6EE9" w:rsidRPr="00C4123B">
              <w:t>Delete “Or I could bolt off knocking the chair over on my way off stage ….”</w:t>
            </w:r>
          </w:p>
          <w:p w:rsidR="009A6EE9" w:rsidRPr="00C4123B" w:rsidRDefault="009A6EE9" w:rsidP="00C4123B">
            <w:pPr>
              <w:spacing w:after="0"/>
            </w:pPr>
            <w:r w:rsidRPr="00C4123B">
              <w:t>Reason: Safety</w:t>
            </w:r>
          </w:p>
          <w:p w:rsidR="009A6EE9" w:rsidRPr="00C4123B" w:rsidRDefault="009A6EE9" w:rsidP="00C4123B">
            <w:pPr>
              <w:spacing w:after="0"/>
            </w:pPr>
            <w:r w:rsidRPr="00C4123B">
              <w:t>Note: Violent actions that involve physical contact with a person or object on stage require stage combat and choreography experience, and should be used sparingly and when necessary. Knocking over chairs can lead to broken equipment and physical accidents – if the chair breaks and splinters go flying, students can get injured. An experience acting instructor can guide students through this kind of situation as safely as possible. Since this is simply an example, its best in this example to simply avoid knocking over chairs here in general. The point has been made with the slamming of the fist – although that needs to be carefully choreographed for safety as well.</w:t>
            </w:r>
          </w:p>
        </w:tc>
        <w:tc>
          <w:tcPr>
            <w:tcW w:w="2160" w:type="dxa"/>
            <w:shd w:val="clear" w:color="auto" w:fill="auto"/>
          </w:tcPr>
          <w:p w:rsidR="009A6EE9" w:rsidRPr="00C4123B" w:rsidRDefault="002826D0" w:rsidP="00485612">
            <w:pPr>
              <w:spacing w:after="0"/>
              <w:rPr>
                <w:rFonts w:cs="Arial"/>
                <w:bCs/>
                <w:color w:val="000000"/>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shd w:val="clear" w:color="auto" w:fill="auto"/>
          </w:tcPr>
          <w:p w:rsidR="009A6EE9" w:rsidRPr="00C4123B" w:rsidRDefault="00662398" w:rsidP="00C4123B">
            <w:pPr>
              <w:spacing w:after="0"/>
            </w:pPr>
            <w:r>
              <w:t>13</w:t>
            </w:r>
          </w:p>
        </w:tc>
        <w:tc>
          <w:tcPr>
            <w:tcW w:w="1530" w:type="dxa"/>
            <w:shd w:val="clear" w:color="auto" w:fill="auto"/>
          </w:tcPr>
          <w:p w:rsidR="009A6EE9" w:rsidRPr="00C4123B" w:rsidRDefault="009A6EE9" w:rsidP="00C4123B">
            <w:pPr>
              <w:spacing w:after="0"/>
            </w:pPr>
            <w:r w:rsidRPr="00C4123B">
              <w:t>Barber</w:t>
            </w:r>
          </w:p>
        </w:tc>
        <w:tc>
          <w:tcPr>
            <w:tcW w:w="810" w:type="dxa"/>
            <w:shd w:val="clear" w:color="auto" w:fill="auto"/>
          </w:tcPr>
          <w:p w:rsidR="009A6EE9" w:rsidRPr="00C4123B" w:rsidRDefault="009A6EE9" w:rsidP="00C4123B">
            <w:pPr>
              <w:spacing w:after="0"/>
            </w:pPr>
            <w:r w:rsidRPr="00C4123B">
              <w:t>56</w:t>
            </w:r>
          </w:p>
        </w:tc>
        <w:tc>
          <w:tcPr>
            <w:tcW w:w="8190" w:type="dxa"/>
            <w:shd w:val="clear" w:color="auto" w:fill="auto"/>
          </w:tcPr>
          <w:p w:rsidR="00B475E2" w:rsidRPr="00C4123B" w:rsidRDefault="003B0F3A" w:rsidP="00C4123B">
            <w:pPr>
              <w:spacing w:after="0"/>
            </w:pPr>
            <w:r w:rsidRPr="00C4123B">
              <w:t xml:space="preserve">Line 1277 </w:t>
            </w:r>
            <w:r w:rsidR="00B475E2" w:rsidRPr="00C4123B">
              <w:t>Insert comma after “Rubrics”</w:t>
            </w:r>
          </w:p>
          <w:p w:rsidR="009A6EE9" w:rsidRPr="00C4123B" w:rsidRDefault="00B475E2" w:rsidP="003A6BE4">
            <w:pPr>
              <w:spacing w:after="60"/>
            </w:pPr>
            <w:r w:rsidRPr="00C4123B">
              <w:t>Reason: Clarity</w:t>
            </w:r>
          </w:p>
        </w:tc>
        <w:tc>
          <w:tcPr>
            <w:tcW w:w="2160" w:type="dxa"/>
            <w:shd w:val="clear" w:color="auto" w:fill="auto"/>
          </w:tcPr>
          <w:p w:rsidR="009A6EE9" w:rsidRPr="00C4123B" w:rsidRDefault="002826D0" w:rsidP="00C4123B">
            <w:pPr>
              <w:spacing w:after="0"/>
              <w:rPr>
                <w:rFonts w:cs="Arial"/>
                <w:bCs/>
                <w:color w:val="000000"/>
              </w:rPr>
            </w:pPr>
            <w:r w:rsidRPr="00C4123B">
              <w:rPr>
                <w:rFonts w:cs="Arial"/>
                <w:bCs/>
                <w:color w:val="000000"/>
              </w:rPr>
              <w:t>Recommended</w:t>
            </w:r>
          </w:p>
        </w:tc>
      </w:tr>
      <w:tr w:rsidR="0076293E" w:rsidRPr="00C4123B" w:rsidTr="00A87E5A">
        <w:trPr>
          <w:cantSplit/>
        </w:trPr>
        <w:tc>
          <w:tcPr>
            <w:tcW w:w="715" w:type="dxa"/>
            <w:shd w:val="clear" w:color="auto" w:fill="auto"/>
          </w:tcPr>
          <w:p w:rsidR="009A6EE9" w:rsidRPr="00C4123B" w:rsidRDefault="00662398" w:rsidP="00C4123B">
            <w:pPr>
              <w:spacing w:after="0"/>
            </w:pPr>
            <w:r>
              <w:t>14</w:t>
            </w:r>
          </w:p>
        </w:tc>
        <w:tc>
          <w:tcPr>
            <w:tcW w:w="1530" w:type="dxa"/>
            <w:shd w:val="clear" w:color="auto" w:fill="auto"/>
          </w:tcPr>
          <w:p w:rsidR="009A6EE9" w:rsidRPr="00C4123B" w:rsidRDefault="009A6EE9" w:rsidP="00C4123B">
            <w:pPr>
              <w:spacing w:after="0"/>
            </w:pPr>
            <w:r w:rsidRPr="00C4123B">
              <w:t>Barber</w:t>
            </w:r>
          </w:p>
        </w:tc>
        <w:tc>
          <w:tcPr>
            <w:tcW w:w="810" w:type="dxa"/>
            <w:shd w:val="clear" w:color="auto" w:fill="auto"/>
          </w:tcPr>
          <w:p w:rsidR="009A6EE9" w:rsidRPr="00C4123B" w:rsidRDefault="009A6EE9" w:rsidP="00C4123B">
            <w:pPr>
              <w:spacing w:after="0"/>
            </w:pPr>
            <w:r w:rsidRPr="00C4123B">
              <w:t>61</w:t>
            </w:r>
          </w:p>
        </w:tc>
        <w:tc>
          <w:tcPr>
            <w:tcW w:w="8190" w:type="dxa"/>
            <w:shd w:val="clear" w:color="auto" w:fill="auto"/>
          </w:tcPr>
          <w:p w:rsidR="00B475E2" w:rsidRPr="00C4123B" w:rsidRDefault="003B0F3A" w:rsidP="00C4123B">
            <w:pPr>
              <w:spacing w:after="0"/>
            </w:pPr>
            <w:r w:rsidRPr="00C4123B">
              <w:t xml:space="preserve">Line 1405 </w:t>
            </w:r>
            <w:r w:rsidR="00B475E2" w:rsidRPr="00C4123B">
              <w:t>Insert “for the University of California and California State University” after “descriptions”</w:t>
            </w:r>
          </w:p>
          <w:p w:rsidR="00B475E2" w:rsidRPr="00C4123B" w:rsidRDefault="00B475E2" w:rsidP="00C4123B">
            <w:pPr>
              <w:spacing w:after="0"/>
            </w:pPr>
            <w:r w:rsidRPr="00C4123B">
              <w:t>Reason: Accuracy</w:t>
            </w:r>
          </w:p>
          <w:p w:rsidR="009A6EE9" w:rsidRPr="00C4123B" w:rsidRDefault="00B475E2" w:rsidP="003A6BE4">
            <w:pPr>
              <w:spacing w:after="60"/>
            </w:pPr>
            <w:r w:rsidRPr="00C4123B">
              <w:t>Note: Courses may be classified differently for private schools or out of state institutions</w:t>
            </w:r>
          </w:p>
        </w:tc>
        <w:tc>
          <w:tcPr>
            <w:tcW w:w="2160" w:type="dxa"/>
            <w:shd w:val="clear" w:color="auto" w:fill="auto"/>
          </w:tcPr>
          <w:p w:rsidR="009A6EE9" w:rsidRPr="00C4123B" w:rsidRDefault="002826D0" w:rsidP="00C4123B">
            <w:pPr>
              <w:spacing w:after="0"/>
              <w:rPr>
                <w:rFonts w:cs="Arial"/>
                <w:bCs/>
                <w:color w:val="000000"/>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shd w:val="clear" w:color="auto" w:fill="auto"/>
          </w:tcPr>
          <w:p w:rsidR="002826D0" w:rsidRPr="00C4123B" w:rsidRDefault="00662398" w:rsidP="00C4123B">
            <w:pPr>
              <w:spacing w:after="0"/>
            </w:pPr>
            <w:r>
              <w:lastRenderedPageBreak/>
              <w:t>15</w:t>
            </w:r>
          </w:p>
        </w:tc>
        <w:tc>
          <w:tcPr>
            <w:tcW w:w="1530" w:type="dxa"/>
            <w:shd w:val="clear" w:color="auto" w:fill="auto"/>
          </w:tcPr>
          <w:p w:rsidR="002826D0" w:rsidRPr="00C4123B" w:rsidRDefault="002826D0" w:rsidP="00C4123B">
            <w:pPr>
              <w:spacing w:after="0"/>
            </w:pPr>
            <w:r w:rsidRPr="00C4123B">
              <w:t>Barber</w:t>
            </w:r>
          </w:p>
        </w:tc>
        <w:tc>
          <w:tcPr>
            <w:tcW w:w="810" w:type="dxa"/>
            <w:shd w:val="clear" w:color="auto" w:fill="auto"/>
          </w:tcPr>
          <w:p w:rsidR="002826D0" w:rsidRPr="00C4123B" w:rsidRDefault="002826D0" w:rsidP="00C4123B">
            <w:pPr>
              <w:spacing w:after="0"/>
            </w:pPr>
            <w:r w:rsidRPr="00C4123B">
              <w:t>65</w:t>
            </w:r>
          </w:p>
        </w:tc>
        <w:tc>
          <w:tcPr>
            <w:tcW w:w="8190" w:type="dxa"/>
            <w:shd w:val="clear" w:color="auto" w:fill="auto"/>
          </w:tcPr>
          <w:p w:rsidR="002826D0" w:rsidRPr="00C4123B" w:rsidRDefault="002826D0" w:rsidP="00C4123B">
            <w:pPr>
              <w:spacing w:after="0"/>
            </w:pPr>
            <w:r w:rsidRPr="00C4123B">
              <w:t>Line 1514 Replace the dash with a comma</w:t>
            </w:r>
          </w:p>
          <w:p w:rsidR="002826D0" w:rsidRPr="00C4123B" w:rsidRDefault="002826D0" w:rsidP="003A6BE4">
            <w:pPr>
              <w:spacing w:after="60"/>
            </w:pPr>
            <w:r w:rsidRPr="00C4123B">
              <w:t>Reason: Clarity</w:t>
            </w:r>
          </w:p>
        </w:tc>
        <w:tc>
          <w:tcPr>
            <w:tcW w:w="2160" w:type="dxa"/>
            <w:shd w:val="clear" w:color="auto" w:fill="auto"/>
          </w:tcPr>
          <w:p w:rsidR="002826D0" w:rsidRPr="00C4123B" w:rsidRDefault="002826D0" w:rsidP="00C4123B">
            <w:pPr>
              <w:spacing w:after="0"/>
              <w:rPr>
                <w:rFonts w:cs="Arial"/>
                <w:bCs/>
                <w:color w:val="000000"/>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shd w:val="clear" w:color="auto" w:fill="auto"/>
          </w:tcPr>
          <w:p w:rsidR="002826D0" w:rsidRPr="00C4123B" w:rsidRDefault="00662398" w:rsidP="00C4123B">
            <w:pPr>
              <w:spacing w:after="0"/>
            </w:pPr>
            <w:r>
              <w:t>16</w:t>
            </w:r>
          </w:p>
        </w:tc>
        <w:tc>
          <w:tcPr>
            <w:tcW w:w="1530" w:type="dxa"/>
            <w:shd w:val="clear" w:color="auto" w:fill="auto"/>
          </w:tcPr>
          <w:p w:rsidR="002826D0" w:rsidRPr="00C4123B" w:rsidRDefault="002826D0" w:rsidP="00C4123B">
            <w:pPr>
              <w:spacing w:after="0"/>
            </w:pPr>
            <w:r w:rsidRPr="00C4123B">
              <w:t>Barber</w:t>
            </w:r>
          </w:p>
        </w:tc>
        <w:tc>
          <w:tcPr>
            <w:tcW w:w="810" w:type="dxa"/>
            <w:shd w:val="clear" w:color="auto" w:fill="auto"/>
          </w:tcPr>
          <w:p w:rsidR="002826D0" w:rsidRPr="00C4123B" w:rsidRDefault="002826D0" w:rsidP="00C4123B">
            <w:pPr>
              <w:spacing w:after="0"/>
            </w:pPr>
            <w:r w:rsidRPr="00C4123B">
              <w:t>67</w:t>
            </w:r>
          </w:p>
        </w:tc>
        <w:tc>
          <w:tcPr>
            <w:tcW w:w="8190" w:type="dxa"/>
            <w:shd w:val="clear" w:color="auto" w:fill="auto"/>
          </w:tcPr>
          <w:p w:rsidR="002826D0" w:rsidRPr="00C4123B" w:rsidRDefault="002826D0" w:rsidP="00C4123B">
            <w:pPr>
              <w:spacing w:after="0"/>
            </w:pPr>
            <w:r w:rsidRPr="00C4123B">
              <w:t>Line 1573 Delete comma</w:t>
            </w:r>
          </w:p>
          <w:p w:rsidR="002826D0" w:rsidRPr="00C4123B" w:rsidRDefault="002826D0" w:rsidP="003A6BE4">
            <w:pPr>
              <w:spacing w:after="60"/>
            </w:pPr>
            <w:r w:rsidRPr="00C4123B">
              <w:t>Reason: Clarity</w:t>
            </w:r>
          </w:p>
        </w:tc>
        <w:tc>
          <w:tcPr>
            <w:tcW w:w="2160" w:type="dxa"/>
            <w:shd w:val="clear" w:color="auto" w:fill="auto"/>
          </w:tcPr>
          <w:p w:rsidR="002826D0" w:rsidRPr="00C4123B" w:rsidRDefault="002826D0" w:rsidP="00C4123B">
            <w:pPr>
              <w:spacing w:after="0"/>
              <w:rPr>
                <w:rFonts w:cs="Arial"/>
                <w:bCs/>
                <w:color w:val="000000"/>
              </w:rPr>
            </w:pPr>
            <w:r w:rsidRPr="00C4123B">
              <w:rPr>
                <w:rFonts w:cs="Arial"/>
                <w:bCs/>
                <w:color w:val="000000"/>
              </w:rPr>
              <w:t>Recommended</w:t>
            </w:r>
          </w:p>
        </w:tc>
      </w:tr>
      <w:tr w:rsidR="0076293E" w:rsidRPr="00C4123B" w:rsidTr="00A87E5A">
        <w:trPr>
          <w:cantSplit/>
        </w:trPr>
        <w:tc>
          <w:tcPr>
            <w:tcW w:w="715" w:type="dxa"/>
            <w:shd w:val="clear" w:color="auto" w:fill="auto"/>
          </w:tcPr>
          <w:p w:rsidR="002826D0" w:rsidRPr="00C4123B" w:rsidRDefault="00662398" w:rsidP="00C4123B">
            <w:pPr>
              <w:spacing w:after="0"/>
            </w:pPr>
            <w:r>
              <w:t>17</w:t>
            </w:r>
          </w:p>
        </w:tc>
        <w:tc>
          <w:tcPr>
            <w:tcW w:w="1530" w:type="dxa"/>
            <w:shd w:val="clear" w:color="auto" w:fill="auto"/>
          </w:tcPr>
          <w:p w:rsidR="002826D0" w:rsidRPr="00C4123B" w:rsidRDefault="002826D0" w:rsidP="00C4123B">
            <w:pPr>
              <w:spacing w:after="0"/>
            </w:pPr>
            <w:r w:rsidRPr="00C4123B">
              <w:t>Barber</w:t>
            </w:r>
          </w:p>
        </w:tc>
        <w:tc>
          <w:tcPr>
            <w:tcW w:w="810" w:type="dxa"/>
            <w:shd w:val="clear" w:color="auto" w:fill="auto"/>
          </w:tcPr>
          <w:p w:rsidR="002826D0" w:rsidRPr="00C4123B" w:rsidRDefault="002826D0" w:rsidP="00C4123B">
            <w:pPr>
              <w:spacing w:after="0"/>
            </w:pPr>
            <w:r w:rsidRPr="00C4123B">
              <w:t>67</w:t>
            </w:r>
          </w:p>
        </w:tc>
        <w:tc>
          <w:tcPr>
            <w:tcW w:w="8190" w:type="dxa"/>
            <w:shd w:val="clear" w:color="auto" w:fill="auto"/>
          </w:tcPr>
          <w:p w:rsidR="002826D0" w:rsidRPr="00C4123B" w:rsidRDefault="002826D0" w:rsidP="00C4123B">
            <w:pPr>
              <w:spacing w:after="0"/>
            </w:pPr>
            <w:r w:rsidRPr="00C4123B">
              <w:t>Line 1577 Delete comma</w:t>
            </w:r>
          </w:p>
          <w:p w:rsidR="002826D0" w:rsidRPr="00C4123B" w:rsidRDefault="002826D0" w:rsidP="00C4123B">
            <w:pPr>
              <w:spacing w:after="0"/>
            </w:pPr>
            <w:r w:rsidRPr="00C4123B">
              <w:t>Reason: Clarity</w:t>
            </w:r>
          </w:p>
        </w:tc>
        <w:tc>
          <w:tcPr>
            <w:tcW w:w="2160" w:type="dxa"/>
            <w:shd w:val="clear" w:color="auto" w:fill="auto"/>
          </w:tcPr>
          <w:p w:rsidR="002826D0" w:rsidRPr="00C4123B" w:rsidRDefault="002826D0" w:rsidP="003A6BE4">
            <w:pPr>
              <w:spacing w:after="60"/>
              <w:rPr>
                <w:rFonts w:cs="Arial"/>
                <w:bCs/>
                <w:color w:val="000000"/>
              </w:rPr>
            </w:pPr>
            <w:r w:rsidRPr="00C4123B">
              <w:rPr>
                <w:rFonts w:cs="Arial"/>
                <w:bCs/>
                <w:color w:val="000000"/>
              </w:rPr>
              <w:t>Recommend delete comma and insert “to” after “</w:t>
            </w:r>
            <w:r w:rsidRPr="003A6BE4">
              <w:t>and</w:t>
            </w:r>
            <w:r w:rsidR="003A6BE4">
              <w:t>.</w:t>
            </w:r>
            <w:r w:rsidRPr="00C4123B">
              <w:rPr>
                <w:rFonts w:cs="Arial"/>
                <w:bCs/>
                <w:color w:val="000000"/>
              </w:rPr>
              <w:t>”</w:t>
            </w:r>
          </w:p>
        </w:tc>
      </w:tr>
      <w:tr w:rsidR="0076293E" w:rsidRPr="00C4123B" w:rsidTr="00A87E5A">
        <w:trPr>
          <w:cantSplit/>
        </w:trPr>
        <w:tc>
          <w:tcPr>
            <w:tcW w:w="715" w:type="dxa"/>
            <w:shd w:val="clear" w:color="auto" w:fill="auto"/>
          </w:tcPr>
          <w:p w:rsidR="002826D0" w:rsidRPr="00C4123B" w:rsidRDefault="00662398" w:rsidP="00C4123B">
            <w:pPr>
              <w:spacing w:after="0"/>
            </w:pPr>
            <w:r>
              <w:t>18</w:t>
            </w:r>
          </w:p>
        </w:tc>
        <w:tc>
          <w:tcPr>
            <w:tcW w:w="1530" w:type="dxa"/>
            <w:shd w:val="clear" w:color="auto" w:fill="auto"/>
          </w:tcPr>
          <w:p w:rsidR="002826D0" w:rsidRPr="00C4123B" w:rsidRDefault="002826D0" w:rsidP="00C4123B">
            <w:pPr>
              <w:spacing w:after="0"/>
            </w:pPr>
            <w:r w:rsidRPr="00C4123B">
              <w:t>Barber</w:t>
            </w:r>
          </w:p>
        </w:tc>
        <w:tc>
          <w:tcPr>
            <w:tcW w:w="810" w:type="dxa"/>
            <w:shd w:val="clear" w:color="auto" w:fill="auto"/>
          </w:tcPr>
          <w:p w:rsidR="002826D0" w:rsidRPr="00C4123B" w:rsidRDefault="002826D0" w:rsidP="00C4123B">
            <w:pPr>
              <w:spacing w:after="0"/>
            </w:pPr>
            <w:r w:rsidRPr="00C4123B">
              <w:t>67</w:t>
            </w:r>
          </w:p>
        </w:tc>
        <w:tc>
          <w:tcPr>
            <w:tcW w:w="8190" w:type="dxa"/>
            <w:shd w:val="clear" w:color="auto" w:fill="auto"/>
          </w:tcPr>
          <w:p w:rsidR="002826D0" w:rsidRPr="00C4123B" w:rsidRDefault="002826D0" w:rsidP="00C4123B">
            <w:pPr>
              <w:spacing w:after="0"/>
            </w:pPr>
            <w:r w:rsidRPr="00C4123B">
              <w:t>Line 1584 Delete comma</w:t>
            </w:r>
          </w:p>
          <w:p w:rsidR="002826D0" w:rsidRPr="00C4123B" w:rsidRDefault="002826D0" w:rsidP="003A6BE4">
            <w:pPr>
              <w:spacing w:after="60"/>
            </w:pPr>
            <w:r w:rsidRPr="00C4123B">
              <w:t xml:space="preserve">Reason: </w:t>
            </w:r>
            <w:r w:rsidRPr="003A6BE4">
              <w:rPr>
                <w:rFonts w:cs="Arial"/>
                <w:bCs/>
                <w:color w:val="000000"/>
              </w:rPr>
              <w:t>Clarity</w:t>
            </w:r>
          </w:p>
        </w:tc>
        <w:tc>
          <w:tcPr>
            <w:tcW w:w="2160" w:type="dxa"/>
            <w:shd w:val="clear" w:color="auto" w:fill="auto"/>
          </w:tcPr>
          <w:p w:rsidR="002826D0" w:rsidRPr="00C4123B" w:rsidRDefault="002826D0" w:rsidP="00C4123B">
            <w:pPr>
              <w:spacing w:after="0"/>
              <w:rPr>
                <w:rFonts w:cs="Arial"/>
                <w:bCs/>
                <w:color w:val="000000"/>
              </w:rPr>
            </w:pPr>
            <w:r w:rsidRPr="00C4123B">
              <w:rPr>
                <w:rFonts w:cs="Arial"/>
                <w:bCs/>
                <w:color w:val="000000"/>
              </w:rPr>
              <w:t>Recommended</w:t>
            </w:r>
          </w:p>
        </w:tc>
      </w:tr>
      <w:tr w:rsidR="0076293E" w:rsidRPr="00C4123B" w:rsidTr="00A87E5A">
        <w:trPr>
          <w:cantSplit/>
        </w:trPr>
        <w:tc>
          <w:tcPr>
            <w:tcW w:w="715" w:type="dxa"/>
            <w:shd w:val="clear" w:color="auto" w:fill="auto"/>
          </w:tcPr>
          <w:p w:rsidR="002826D0" w:rsidRPr="00C4123B" w:rsidRDefault="00662398" w:rsidP="00C4123B">
            <w:pPr>
              <w:spacing w:after="0"/>
            </w:pPr>
            <w:r>
              <w:t>19</w:t>
            </w:r>
          </w:p>
        </w:tc>
        <w:tc>
          <w:tcPr>
            <w:tcW w:w="1530" w:type="dxa"/>
            <w:shd w:val="clear" w:color="auto" w:fill="auto"/>
          </w:tcPr>
          <w:p w:rsidR="002826D0" w:rsidRPr="00C4123B" w:rsidRDefault="002826D0" w:rsidP="00C4123B">
            <w:pPr>
              <w:spacing w:after="0"/>
            </w:pPr>
            <w:r w:rsidRPr="00C4123B">
              <w:t>Barber</w:t>
            </w:r>
          </w:p>
        </w:tc>
        <w:tc>
          <w:tcPr>
            <w:tcW w:w="810" w:type="dxa"/>
            <w:shd w:val="clear" w:color="auto" w:fill="auto"/>
          </w:tcPr>
          <w:p w:rsidR="002826D0" w:rsidRPr="00C4123B" w:rsidRDefault="002826D0" w:rsidP="00C4123B">
            <w:pPr>
              <w:spacing w:after="0"/>
            </w:pPr>
            <w:r w:rsidRPr="00C4123B">
              <w:t>68</w:t>
            </w:r>
          </w:p>
        </w:tc>
        <w:tc>
          <w:tcPr>
            <w:tcW w:w="8190" w:type="dxa"/>
            <w:shd w:val="clear" w:color="auto" w:fill="auto"/>
          </w:tcPr>
          <w:p w:rsidR="002826D0" w:rsidRPr="00C4123B" w:rsidRDefault="002826D0" w:rsidP="00C4123B">
            <w:pPr>
              <w:spacing w:after="0"/>
            </w:pPr>
            <w:r w:rsidRPr="00C4123B">
              <w:t>Line 1585 Delete comma</w:t>
            </w:r>
          </w:p>
          <w:p w:rsidR="002826D0" w:rsidRPr="00C4123B" w:rsidRDefault="002826D0" w:rsidP="003A6BE4">
            <w:pPr>
              <w:spacing w:after="60"/>
            </w:pPr>
            <w:r w:rsidRPr="00C4123B">
              <w:t xml:space="preserve">Reason: </w:t>
            </w:r>
            <w:r w:rsidRPr="003A6BE4">
              <w:rPr>
                <w:rFonts w:cs="Arial"/>
                <w:bCs/>
                <w:color w:val="000000"/>
              </w:rPr>
              <w:t>Clarity</w:t>
            </w:r>
          </w:p>
        </w:tc>
        <w:tc>
          <w:tcPr>
            <w:tcW w:w="2160" w:type="dxa"/>
            <w:shd w:val="clear" w:color="auto" w:fill="auto"/>
          </w:tcPr>
          <w:p w:rsidR="002826D0" w:rsidRPr="00C4123B" w:rsidRDefault="002826D0" w:rsidP="00C4123B">
            <w:pPr>
              <w:spacing w:after="0"/>
              <w:rPr>
                <w:rFonts w:cs="Arial"/>
                <w:bCs/>
                <w:color w:val="000000"/>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shd w:val="clear" w:color="auto" w:fill="auto"/>
          </w:tcPr>
          <w:p w:rsidR="00B475E2" w:rsidRPr="00C4123B" w:rsidRDefault="00662398" w:rsidP="00C4123B">
            <w:pPr>
              <w:spacing w:after="0"/>
            </w:pPr>
            <w:r>
              <w:t>20</w:t>
            </w:r>
          </w:p>
        </w:tc>
        <w:tc>
          <w:tcPr>
            <w:tcW w:w="1530" w:type="dxa"/>
            <w:shd w:val="clear" w:color="auto" w:fill="auto"/>
          </w:tcPr>
          <w:p w:rsidR="00B475E2" w:rsidRPr="00C4123B" w:rsidRDefault="00B475E2" w:rsidP="00C4123B">
            <w:pPr>
              <w:spacing w:after="0"/>
            </w:pPr>
            <w:r w:rsidRPr="00C4123B">
              <w:t>Barber</w:t>
            </w:r>
          </w:p>
        </w:tc>
        <w:tc>
          <w:tcPr>
            <w:tcW w:w="810" w:type="dxa"/>
            <w:shd w:val="clear" w:color="auto" w:fill="auto"/>
          </w:tcPr>
          <w:p w:rsidR="00B475E2" w:rsidRPr="00C4123B" w:rsidRDefault="00B475E2" w:rsidP="00C4123B">
            <w:pPr>
              <w:spacing w:after="0"/>
            </w:pPr>
            <w:r w:rsidRPr="00C4123B">
              <w:t>71</w:t>
            </w:r>
          </w:p>
        </w:tc>
        <w:tc>
          <w:tcPr>
            <w:tcW w:w="8190" w:type="dxa"/>
            <w:shd w:val="clear" w:color="auto" w:fill="auto"/>
          </w:tcPr>
          <w:p w:rsidR="00B475E2" w:rsidRPr="00C4123B" w:rsidRDefault="003B0F3A" w:rsidP="00C4123B">
            <w:pPr>
              <w:spacing w:after="0"/>
            </w:pPr>
            <w:r w:rsidRPr="00C4123B">
              <w:t xml:space="preserve">Line 1674 </w:t>
            </w:r>
            <w:r w:rsidR="00B475E2" w:rsidRPr="00C4123B">
              <w:t>Insert actual image</w:t>
            </w:r>
          </w:p>
          <w:p w:rsidR="00B475E2" w:rsidRPr="00C4123B" w:rsidRDefault="00B475E2" w:rsidP="00C4123B">
            <w:pPr>
              <w:spacing w:after="0"/>
            </w:pPr>
            <w:r w:rsidRPr="00C4123B">
              <w:t>Reason: Accuracy</w:t>
            </w:r>
          </w:p>
          <w:p w:rsidR="00B475E2" w:rsidRPr="00C4123B" w:rsidRDefault="00B475E2" w:rsidP="003A6BE4">
            <w:pPr>
              <w:spacing w:after="60"/>
            </w:pPr>
            <w:r w:rsidRPr="00C4123B">
              <w:t xml:space="preserve">Note: I had to go to the web to see this graphic. As a Note, it does not do its job – there is </w:t>
            </w:r>
            <w:r w:rsidRPr="003A6BE4">
              <w:rPr>
                <w:rFonts w:cs="Arial"/>
                <w:bCs/>
                <w:color w:val="000000"/>
              </w:rPr>
              <w:t>no</w:t>
            </w:r>
            <w:r w:rsidRPr="00C4123B">
              <w:t xml:space="preserve"> explanation of what we are supposed to be looking at.</w:t>
            </w:r>
          </w:p>
        </w:tc>
        <w:tc>
          <w:tcPr>
            <w:tcW w:w="2160" w:type="dxa"/>
            <w:shd w:val="clear" w:color="auto" w:fill="auto"/>
          </w:tcPr>
          <w:p w:rsidR="00B475E2" w:rsidRPr="00C4123B" w:rsidRDefault="002826D0" w:rsidP="00C4123B">
            <w:pPr>
              <w:spacing w:after="0"/>
              <w:rPr>
                <w:rFonts w:cs="Arial"/>
                <w:bCs/>
                <w:color w:val="000000"/>
              </w:rPr>
            </w:pPr>
            <w:r w:rsidRPr="00C4123B">
              <w:rPr>
                <w:rFonts w:cs="Arial"/>
                <w:bCs/>
                <w:color w:val="000000"/>
              </w:rPr>
              <w:t xml:space="preserve">Not </w:t>
            </w:r>
            <w:r w:rsidR="00F70642" w:rsidRPr="00C4123B">
              <w:rPr>
                <w:rFonts w:cs="Arial"/>
                <w:bCs/>
                <w:color w:val="000000"/>
              </w:rPr>
              <w:t>Recommended</w:t>
            </w:r>
            <w:r w:rsidRPr="00C4123B">
              <w:rPr>
                <w:rFonts w:cs="Arial"/>
                <w:bCs/>
                <w:color w:val="000000"/>
              </w:rPr>
              <w:t xml:space="preserve"> due to copyright</w:t>
            </w:r>
          </w:p>
        </w:tc>
      </w:tr>
      <w:tr w:rsidR="0076293E" w:rsidRPr="00C4123B" w:rsidTr="00A87E5A">
        <w:trPr>
          <w:cantSplit/>
        </w:trPr>
        <w:tc>
          <w:tcPr>
            <w:tcW w:w="715" w:type="dxa"/>
            <w:shd w:val="clear" w:color="auto" w:fill="auto"/>
          </w:tcPr>
          <w:p w:rsidR="002826D0" w:rsidRPr="00C4123B" w:rsidRDefault="00662398" w:rsidP="00C4123B">
            <w:pPr>
              <w:spacing w:after="0"/>
            </w:pPr>
            <w:r>
              <w:t>21</w:t>
            </w:r>
          </w:p>
        </w:tc>
        <w:tc>
          <w:tcPr>
            <w:tcW w:w="1530" w:type="dxa"/>
            <w:shd w:val="clear" w:color="auto" w:fill="auto"/>
          </w:tcPr>
          <w:p w:rsidR="002826D0" w:rsidRPr="00C4123B" w:rsidRDefault="002826D0" w:rsidP="00C4123B">
            <w:pPr>
              <w:spacing w:after="0"/>
            </w:pPr>
            <w:r w:rsidRPr="00C4123B">
              <w:t>Barber</w:t>
            </w:r>
          </w:p>
        </w:tc>
        <w:tc>
          <w:tcPr>
            <w:tcW w:w="810" w:type="dxa"/>
            <w:shd w:val="clear" w:color="auto" w:fill="auto"/>
          </w:tcPr>
          <w:p w:rsidR="002826D0" w:rsidRPr="00C4123B" w:rsidRDefault="002826D0" w:rsidP="00C4123B">
            <w:pPr>
              <w:spacing w:after="0"/>
            </w:pPr>
            <w:r w:rsidRPr="00C4123B">
              <w:t>75</w:t>
            </w:r>
          </w:p>
        </w:tc>
        <w:tc>
          <w:tcPr>
            <w:tcW w:w="8190" w:type="dxa"/>
            <w:shd w:val="clear" w:color="auto" w:fill="auto"/>
          </w:tcPr>
          <w:p w:rsidR="002826D0" w:rsidRPr="00C4123B" w:rsidRDefault="002826D0" w:rsidP="00C4123B">
            <w:pPr>
              <w:spacing w:after="0"/>
            </w:pPr>
            <w:r w:rsidRPr="00C4123B">
              <w:t>Line 1799 Insert comma after “means of”</w:t>
            </w:r>
          </w:p>
          <w:p w:rsidR="002826D0" w:rsidRPr="00C4123B" w:rsidRDefault="002826D0" w:rsidP="003A6BE4">
            <w:pPr>
              <w:spacing w:after="60"/>
            </w:pPr>
            <w:r w:rsidRPr="00C4123B">
              <w:t xml:space="preserve">Reason: </w:t>
            </w:r>
            <w:r w:rsidRPr="003A6BE4">
              <w:rPr>
                <w:rFonts w:cs="Arial"/>
                <w:bCs/>
                <w:color w:val="000000"/>
              </w:rPr>
              <w:t>Clarity</w:t>
            </w:r>
          </w:p>
        </w:tc>
        <w:tc>
          <w:tcPr>
            <w:tcW w:w="2160" w:type="dxa"/>
            <w:shd w:val="clear" w:color="auto" w:fill="auto"/>
          </w:tcPr>
          <w:p w:rsidR="002826D0" w:rsidRPr="00C4123B" w:rsidRDefault="002826D0" w:rsidP="00C4123B">
            <w:pPr>
              <w:spacing w:after="0"/>
              <w:rPr>
                <w:rFonts w:cs="Arial"/>
                <w:bCs/>
                <w:color w:val="000000"/>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shd w:val="clear" w:color="auto" w:fill="auto"/>
          </w:tcPr>
          <w:p w:rsidR="002826D0" w:rsidRPr="00C4123B" w:rsidRDefault="00662398" w:rsidP="00C4123B">
            <w:pPr>
              <w:spacing w:after="0"/>
            </w:pPr>
            <w:r>
              <w:lastRenderedPageBreak/>
              <w:t>22</w:t>
            </w:r>
          </w:p>
        </w:tc>
        <w:tc>
          <w:tcPr>
            <w:tcW w:w="1530" w:type="dxa"/>
            <w:shd w:val="clear" w:color="auto" w:fill="auto"/>
          </w:tcPr>
          <w:p w:rsidR="002826D0" w:rsidRPr="00C4123B" w:rsidRDefault="002826D0" w:rsidP="00C4123B">
            <w:pPr>
              <w:spacing w:after="0"/>
            </w:pPr>
            <w:r w:rsidRPr="00C4123B">
              <w:t>Barber</w:t>
            </w:r>
          </w:p>
        </w:tc>
        <w:tc>
          <w:tcPr>
            <w:tcW w:w="810" w:type="dxa"/>
            <w:shd w:val="clear" w:color="auto" w:fill="auto"/>
          </w:tcPr>
          <w:p w:rsidR="002826D0" w:rsidRPr="00C4123B" w:rsidRDefault="002826D0" w:rsidP="00C4123B">
            <w:pPr>
              <w:spacing w:after="0"/>
            </w:pPr>
            <w:r w:rsidRPr="00C4123B">
              <w:t>77</w:t>
            </w:r>
          </w:p>
        </w:tc>
        <w:tc>
          <w:tcPr>
            <w:tcW w:w="8190" w:type="dxa"/>
            <w:shd w:val="clear" w:color="auto" w:fill="auto"/>
          </w:tcPr>
          <w:p w:rsidR="002826D0" w:rsidRPr="00C4123B" w:rsidRDefault="002826D0" w:rsidP="00C4123B">
            <w:pPr>
              <w:spacing w:after="0"/>
            </w:pPr>
            <w:r w:rsidRPr="00C4123B">
              <w:t>Line 1841-2 Replace “poor” with “awkward” ; replace “dragged on” with “seemed” ; and replace “misused sound recording equipment causing some segments to be very difficult to hear” with “times where the sound levels were very low and students could not be heard on the broadcast, likely from misplaced microphones or technical complications during recording.”</w:t>
            </w:r>
          </w:p>
          <w:p w:rsidR="002826D0" w:rsidRPr="00C4123B" w:rsidRDefault="002826D0" w:rsidP="00C4123B">
            <w:pPr>
              <w:spacing w:after="0"/>
            </w:pPr>
            <w:r w:rsidRPr="00C4123B">
              <w:t>Reason: Replacing negative tone and judgmental language with neutral language</w:t>
            </w:r>
          </w:p>
          <w:p w:rsidR="002826D0" w:rsidRPr="00C4123B" w:rsidRDefault="002826D0" w:rsidP="00C4123B">
            <w:pPr>
              <w:spacing w:after="0"/>
            </w:pPr>
            <w:r w:rsidRPr="00C4123B">
              <w:t>Note: The way this is written comes from a place of negativity and deficit versus learning.</w:t>
            </w:r>
          </w:p>
        </w:tc>
        <w:tc>
          <w:tcPr>
            <w:tcW w:w="2160" w:type="dxa"/>
            <w:shd w:val="clear" w:color="auto" w:fill="auto"/>
          </w:tcPr>
          <w:p w:rsidR="002826D0" w:rsidRPr="00C4123B" w:rsidRDefault="002826D0" w:rsidP="003A6BE4">
            <w:pPr>
              <w:spacing w:after="60"/>
              <w:rPr>
                <w:rFonts w:cs="Arial"/>
                <w:bCs/>
                <w:color w:val="000000"/>
              </w:rPr>
            </w:pPr>
            <w:r w:rsidRPr="00C4123B">
              <w:rPr>
                <w:rFonts w:cs="Arial"/>
                <w:bCs/>
                <w:color w:val="000000"/>
              </w:rPr>
              <w:t xml:space="preserve">Recommended: revise to read </w:t>
            </w:r>
            <w:r w:rsidRPr="00C4123B">
              <w:rPr>
                <w:rFonts w:cs="Arial"/>
                <w:bCs/>
                <w:i/>
                <w:color w:val="000000"/>
              </w:rPr>
              <w:t>They recognized and share moments of award camera angles, segments that seemed to be too long, and sound issues likely from misplaced microphones or technical complications during recording.</w:t>
            </w:r>
          </w:p>
        </w:tc>
      </w:tr>
      <w:tr w:rsidR="0076293E" w:rsidRPr="00C4123B" w:rsidTr="00A87E5A">
        <w:trPr>
          <w:cantSplit/>
        </w:trPr>
        <w:tc>
          <w:tcPr>
            <w:tcW w:w="715" w:type="dxa"/>
            <w:shd w:val="clear" w:color="auto" w:fill="auto"/>
          </w:tcPr>
          <w:p w:rsidR="002826D0" w:rsidRPr="00C4123B" w:rsidRDefault="00662398" w:rsidP="00C4123B">
            <w:pPr>
              <w:spacing w:after="0"/>
            </w:pPr>
            <w:r>
              <w:t>23</w:t>
            </w:r>
          </w:p>
        </w:tc>
        <w:tc>
          <w:tcPr>
            <w:tcW w:w="1530" w:type="dxa"/>
            <w:shd w:val="clear" w:color="auto" w:fill="auto"/>
          </w:tcPr>
          <w:p w:rsidR="002826D0" w:rsidRPr="00C4123B" w:rsidRDefault="002826D0" w:rsidP="00C4123B">
            <w:pPr>
              <w:spacing w:after="0"/>
            </w:pPr>
            <w:r w:rsidRPr="00C4123B">
              <w:t>Barber</w:t>
            </w:r>
          </w:p>
        </w:tc>
        <w:tc>
          <w:tcPr>
            <w:tcW w:w="810" w:type="dxa"/>
            <w:shd w:val="clear" w:color="auto" w:fill="auto"/>
          </w:tcPr>
          <w:p w:rsidR="002826D0" w:rsidRPr="00C4123B" w:rsidRDefault="002826D0" w:rsidP="00C4123B">
            <w:pPr>
              <w:spacing w:after="0"/>
            </w:pPr>
            <w:r w:rsidRPr="00C4123B">
              <w:t>81</w:t>
            </w:r>
          </w:p>
        </w:tc>
        <w:tc>
          <w:tcPr>
            <w:tcW w:w="8190" w:type="dxa"/>
            <w:shd w:val="clear" w:color="auto" w:fill="auto"/>
          </w:tcPr>
          <w:p w:rsidR="002826D0" w:rsidRPr="00C4123B" w:rsidRDefault="002826D0" w:rsidP="00C4123B">
            <w:pPr>
              <w:spacing w:after="0"/>
            </w:pPr>
            <w:r w:rsidRPr="00C4123B">
              <w:t>Line 1953 Delete comma after “supplies”</w:t>
            </w:r>
          </w:p>
          <w:p w:rsidR="002826D0" w:rsidRPr="00C4123B" w:rsidRDefault="002826D0" w:rsidP="003A6BE4">
            <w:pPr>
              <w:spacing w:after="60"/>
            </w:pPr>
            <w:r w:rsidRPr="00C4123B">
              <w:t xml:space="preserve">Reason: </w:t>
            </w:r>
            <w:r w:rsidRPr="003A6BE4">
              <w:rPr>
                <w:rFonts w:cs="Arial"/>
                <w:bCs/>
                <w:color w:val="000000"/>
              </w:rPr>
              <w:t>Clarity</w:t>
            </w:r>
          </w:p>
        </w:tc>
        <w:tc>
          <w:tcPr>
            <w:tcW w:w="2160" w:type="dxa"/>
            <w:shd w:val="clear" w:color="auto" w:fill="auto"/>
          </w:tcPr>
          <w:p w:rsidR="002826D0" w:rsidRPr="00C4123B" w:rsidRDefault="002826D0" w:rsidP="00C4123B">
            <w:pPr>
              <w:spacing w:after="0"/>
              <w:rPr>
                <w:rFonts w:cs="Arial"/>
                <w:bCs/>
                <w:color w:val="000000"/>
              </w:rPr>
            </w:pPr>
            <w:r w:rsidRPr="00C4123B">
              <w:rPr>
                <w:rFonts w:cs="Arial"/>
                <w:bCs/>
                <w:color w:val="000000"/>
              </w:rPr>
              <w:t>Recommended</w:t>
            </w:r>
          </w:p>
        </w:tc>
      </w:tr>
      <w:tr w:rsidR="0076293E" w:rsidRPr="00C4123B" w:rsidTr="00A87E5A">
        <w:trPr>
          <w:cantSplit/>
        </w:trPr>
        <w:tc>
          <w:tcPr>
            <w:tcW w:w="715" w:type="dxa"/>
            <w:shd w:val="clear" w:color="auto" w:fill="auto"/>
          </w:tcPr>
          <w:p w:rsidR="002826D0" w:rsidRPr="00C4123B" w:rsidRDefault="00662398" w:rsidP="00C4123B">
            <w:pPr>
              <w:spacing w:after="0"/>
            </w:pPr>
            <w:r>
              <w:t>24</w:t>
            </w:r>
          </w:p>
        </w:tc>
        <w:tc>
          <w:tcPr>
            <w:tcW w:w="1530" w:type="dxa"/>
            <w:shd w:val="clear" w:color="auto" w:fill="auto"/>
          </w:tcPr>
          <w:p w:rsidR="002826D0" w:rsidRPr="00C4123B" w:rsidRDefault="002826D0" w:rsidP="00C4123B">
            <w:pPr>
              <w:spacing w:after="0"/>
            </w:pPr>
            <w:r w:rsidRPr="00C4123B">
              <w:t>Barber</w:t>
            </w:r>
          </w:p>
        </w:tc>
        <w:tc>
          <w:tcPr>
            <w:tcW w:w="810" w:type="dxa"/>
            <w:shd w:val="clear" w:color="auto" w:fill="auto"/>
          </w:tcPr>
          <w:p w:rsidR="002826D0" w:rsidRPr="00C4123B" w:rsidRDefault="002826D0" w:rsidP="00C4123B">
            <w:pPr>
              <w:spacing w:after="0"/>
            </w:pPr>
            <w:r w:rsidRPr="00C4123B">
              <w:t>81</w:t>
            </w:r>
          </w:p>
        </w:tc>
        <w:tc>
          <w:tcPr>
            <w:tcW w:w="8190" w:type="dxa"/>
            <w:shd w:val="clear" w:color="auto" w:fill="auto"/>
          </w:tcPr>
          <w:p w:rsidR="002826D0" w:rsidRPr="00C4123B" w:rsidRDefault="002826D0" w:rsidP="00C4123B">
            <w:pPr>
              <w:spacing w:after="0"/>
            </w:pPr>
            <w:r w:rsidRPr="00C4123B">
              <w:t>Line 1955 Delete comma/semicolon after “topics”</w:t>
            </w:r>
          </w:p>
          <w:p w:rsidR="002826D0" w:rsidRPr="00C4123B" w:rsidRDefault="002826D0" w:rsidP="003A6BE4">
            <w:pPr>
              <w:spacing w:after="60"/>
            </w:pPr>
            <w:r w:rsidRPr="00C4123B">
              <w:t xml:space="preserve">Reason: </w:t>
            </w:r>
            <w:r w:rsidRPr="003A6BE4">
              <w:rPr>
                <w:rFonts w:cs="Arial"/>
                <w:bCs/>
                <w:color w:val="000000"/>
              </w:rPr>
              <w:t>Clarity</w:t>
            </w:r>
          </w:p>
        </w:tc>
        <w:tc>
          <w:tcPr>
            <w:tcW w:w="2160" w:type="dxa"/>
            <w:shd w:val="clear" w:color="auto" w:fill="auto"/>
          </w:tcPr>
          <w:p w:rsidR="002826D0" w:rsidRPr="00C4123B" w:rsidRDefault="002826D0" w:rsidP="00C4123B">
            <w:pPr>
              <w:spacing w:after="0"/>
              <w:rPr>
                <w:rFonts w:cs="Arial"/>
                <w:bCs/>
                <w:color w:val="000000"/>
              </w:rPr>
            </w:pPr>
            <w:r w:rsidRPr="00C4123B">
              <w:rPr>
                <w:rFonts w:cs="Arial"/>
                <w:bCs/>
                <w:color w:val="000000"/>
              </w:rPr>
              <w:t xml:space="preserve">Not </w:t>
            </w:r>
            <w:r w:rsidR="00F70642" w:rsidRPr="00C4123B">
              <w:rPr>
                <w:rFonts w:cs="Arial"/>
                <w:bCs/>
                <w:color w:val="000000"/>
              </w:rPr>
              <w:t>Recommended</w:t>
            </w:r>
          </w:p>
        </w:tc>
      </w:tr>
      <w:tr w:rsidR="0076293E" w:rsidRPr="00C4123B" w:rsidTr="00A87E5A">
        <w:trPr>
          <w:cantSplit/>
        </w:trPr>
        <w:tc>
          <w:tcPr>
            <w:tcW w:w="715" w:type="dxa"/>
            <w:shd w:val="clear" w:color="auto" w:fill="auto"/>
          </w:tcPr>
          <w:p w:rsidR="002826D0" w:rsidRPr="00C4123B" w:rsidRDefault="00662398" w:rsidP="00C4123B">
            <w:pPr>
              <w:spacing w:after="0"/>
            </w:pPr>
            <w:r>
              <w:t>25</w:t>
            </w:r>
          </w:p>
        </w:tc>
        <w:tc>
          <w:tcPr>
            <w:tcW w:w="1530" w:type="dxa"/>
            <w:shd w:val="clear" w:color="auto" w:fill="auto"/>
          </w:tcPr>
          <w:p w:rsidR="002826D0" w:rsidRPr="00C4123B" w:rsidRDefault="002826D0" w:rsidP="00C4123B">
            <w:pPr>
              <w:spacing w:after="0"/>
            </w:pPr>
            <w:r w:rsidRPr="00C4123B">
              <w:t>Barber</w:t>
            </w:r>
          </w:p>
        </w:tc>
        <w:tc>
          <w:tcPr>
            <w:tcW w:w="810" w:type="dxa"/>
            <w:shd w:val="clear" w:color="auto" w:fill="auto"/>
          </w:tcPr>
          <w:p w:rsidR="002826D0" w:rsidRPr="00C4123B" w:rsidRDefault="002826D0" w:rsidP="00C4123B">
            <w:pPr>
              <w:spacing w:after="0"/>
            </w:pPr>
            <w:r w:rsidRPr="00C4123B">
              <w:t>81</w:t>
            </w:r>
          </w:p>
        </w:tc>
        <w:tc>
          <w:tcPr>
            <w:tcW w:w="8190" w:type="dxa"/>
            <w:shd w:val="clear" w:color="auto" w:fill="auto"/>
          </w:tcPr>
          <w:p w:rsidR="002826D0" w:rsidRPr="00C4123B" w:rsidRDefault="002826D0" w:rsidP="00C4123B">
            <w:pPr>
              <w:spacing w:after="0"/>
            </w:pPr>
            <w:r w:rsidRPr="00C4123B">
              <w:t>Line 1966 Delete comma after “assistance”</w:t>
            </w:r>
          </w:p>
          <w:p w:rsidR="002826D0" w:rsidRPr="00C4123B" w:rsidRDefault="002826D0" w:rsidP="003A6BE4">
            <w:pPr>
              <w:spacing w:after="60"/>
            </w:pPr>
            <w:r w:rsidRPr="00C4123B">
              <w:t xml:space="preserve">Reason: </w:t>
            </w:r>
            <w:r w:rsidRPr="003A6BE4">
              <w:rPr>
                <w:rFonts w:cs="Arial"/>
                <w:bCs/>
                <w:color w:val="000000"/>
              </w:rPr>
              <w:t>Clarity</w:t>
            </w:r>
          </w:p>
        </w:tc>
        <w:tc>
          <w:tcPr>
            <w:tcW w:w="2160" w:type="dxa"/>
            <w:shd w:val="clear" w:color="auto" w:fill="auto"/>
          </w:tcPr>
          <w:p w:rsidR="002826D0" w:rsidRPr="00C4123B" w:rsidRDefault="002826D0" w:rsidP="00C4123B">
            <w:pPr>
              <w:spacing w:after="0"/>
              <w:rPr>
                <w:rFonts w:cs="Arial"/>
                <w:bCs/>
                <w:color w:val="000000"/>
              </w:rPr>
            </w:pPr>
            <w:r w:rsidRPr="00C4123B">
              <w:rPr>
                <w:rFonts w:cs="Arial"/>
                <w:bCs/>
                <w:color w:val="000000"/>
              </w:rPr>
              <w:t>Recommended</w:t>
            </w:r>
          </w:p>
        </w:tc>
      </w:tr>
      <w:tr w:rsidR="0076293E" w:rsidRPr="00C4123B" w:rsidTr="00A87E5A">
        <w:trPr>
          <w:cantSplit/>
        </w:trPr>
        <w:tc>
          <w:tcPr>
            <w:tcW w:w="715" w:type="dxa"/>
            <w:shd w:val="clear" w:color="auto" w:fill="auto"/>
          </w:tcPr>
          <w:p w:rsidR="002826D0" w:rsidRPr="00C4123B" w:rsidRDefault="00662398" w:rsidP="00C4123B">
            <w:pPr>
              <w:spacing w:after="0"/>
            </w:pPr>
            <w:r>
              <w:t>26</w:t>
            </w:r>
          </w:p>
        </w:tc>
        <w:tc>
          <w:tcPr>
            <w:tcW w:w="1530" w:type="dxa"/>
            <w:shd w:val="clear" w:color="auto" w:fill="auto"/>
          </w:tcPr>
          <w:p w:rsidR="002826D0" w:rsidRPr="00C4123B" w:rsidRDefault="002826D0" w:rsidP="00C4123B">
            <w:pPr>
              <w:spacing w:after="0"/>
            </w:pPr>
            <w:r w:rsidRPr="00C4123B">
              <w:t>Barber</w:t>
            </w:r>
          </w:p>
        </w:tc>
        <w:tc>
          <w:tcPr>
            <w:tcW w:w="810" w:type="dxa"/>
            <w:shd w:val="clear" w:color="auto" w:fill="auto"/>
          </w:tcPr>
          <w:p w:rsidR="002826D0" w:rsidRPr="00C4123B" w:rsidRDefault="002826D0" w:rsidP="00C4123B">
            <w:pPr>
              <w:spacing w:after="0"/>
            </w:pPr>
            <w:r w:rsidRPr="00C4123B">
              <w:t>82</w:t>
            </w:r>
          </w:p>
        </w:tc>
        <w:tc>
          <w:tcPr>
            <w:tcW w:w="8190" w:type="dxa"/>
            <w:shd w:val="clear" w:color="auto" w:fill="auto"/>
          </w:tcPr>
          <w:p w:rsidR="002826D0" w:rsidRPr="00C4123B" w:rsidRDefault="002826D0" w:rsidP="00C4123B">
            <w:pPr>
              <w:spacing w:after="0"/>
            </w:pPr>
            <w:r w:rsidRPr="00C4123B">
              <w:t>line 1980 Replace “she” with “The teacher”</w:t>
            </w:r>
          </w:p>
          <w:p w:rsidR="002826D0" w:rsidRPr="00C4123B" w:rsidRDefault="002826D0" w:rsidP="00C4123B">
            <w:pPr>
              <w:spacing w:after="0"/>
            </w:pPr>
            <w:r w:rsidRPr="00C4123B">
              <w:t>Reason: Clarity of subject</w:t>
            </w:r>
          </w:p>
          <w:p w:rsidR="002826D0" w:rsidRPr="00C4123B" w:rsidRDefault="002826D0" w:rsidP="003A6BE4">
            <w:pPr>
              <w:spacing w:after="60"/>
            </w:pPr>
            <w:r w:rsidRPr="00C4123B">
              <w:t xml:space="preserve">Note: Need to </w:t>
            </w:r>
            <w:r w:rsidRPr="003A6BE4">
              <w:rPr>
                <w:rFonts w:cs="Arial"/>
                <w:bCs/>
                <w:color w:val="000000"/>
              </w:rPr>
              <w:t>differentiate</w:t>
            </w:r>
            <w:r w:rsidRPr="00C4123B">
              <w:t xml:space="preserve"> between a female student and the educator</w:t>
            </w:r>
          </w:p>
        </w:tc>
        <w:tc>
          <w:tcPr>
            <w:tcW w:w="2160" w:type="dxa"/>
            <w:shd w:val="clear" w:color="auto" w:fill="auto"/>
          </w:tcPr>
          <w:p w:rsidR="002826D0" w:rsidRPr="00C4123B" w:rsidRDefault="002826D0" w:rsidP="00C4123B">
            <w:pPr>
              <w:spacing w:after="0"/>
              <w:rPr>
                <w:rFonts w:cs="Arial"/>
                <w:bCs/>
                <w:color w:val="000000"/>
              </w:rPr>
            </w:pPr>
            <w:r w:rsidRPr="00C4123B">
              <w:rPr>
                <w:rFonts w:cs="Arial"/>
                <w:bCs/>
                <w:color w:val="000000"/>
              </w:rPr>
              <w:t>Recommended</w:t>
            </w:r>
          </w:p>
        </w:tc>
      </w:tr>
      <w:tr w:rsidR="0076293E" w:rsidRPr="00C4123B" w:rsidTr="00A87E5A">
        <w:trPr>
          <w:cantSplit/>
        </w:trPr>
        <w:tc>
          <w:tcPr>
            <w:tcW w:w="715" w:type="dxa"/>
            <w:shd w:val="clear" w:color="auto" w:fill="auto"/>
          </w:tcPr>
          <w:p w:rsidR="009B784A" w:rsidRPr="00C4123B" w:rsidRDefault="00662398" w:rsidP="00C4123B">
            <w:pPr>
              <w:spacing w:after="0"/>
            </w:pPr>
            <w:r>
              <w:t>27</w:t>
            </w:r>
          </w:p>
        </w:tc>
        <w:tc>
          <w:tcPr>
            <w:tcW w:w="1530" w:type="dxa"/>
            <w:shd w:val="clear" w:color="auto" w:fill="auto"/>
          </w:tcPr>
          <w:p w:rsidR="009B784A" w:rsidRPr="00C4123B" w:rsidRDefault="009B784A" w:rsidP="00C4123B">
            <w:pPr>
              <w:spacing w:after="0"/>
            </w:pPr>
            <w:r w:rsidRPr="00C4123B">
              <w:t>Barber</w:t>
            </w:r>
          </w:p>
        </w:tc>
        <w:tc>
          <w:tcPr>
            <w:tcW w:w="810" w:type="dxa"/>
            <w:shd w:val="clear" w:color="auto" w:fill="auto"/>
          </w:tcPr>
          <w:p w:rsidR="009B784A" w:rsidRPr="00C4123B" w:rsidRDefault="009B784A" w:rsidP="00C4123B">
            <w:pPr>
              <w:spacing w:after="0"/>
            </w:pPr>
            <w:r w:rsidRPr="00C4123B">
              <w:t>82</w:t>
            </w:r>
          </w:p>
        </w:tc>
        <w:tc>
          <w:tcPr>
            <w:tcW w:w="8190" w:type="dxa"/>
            <w:shd w:val="clear" w:color="auto" w:fill="auto"/>
          </w:tcPr>
          <w:p w:rsidR="009B784A" w:rsidRPr="00C4123B" w:rsidRDefault="009B784A" w:rsidP="00C4123B">
            <w:pPr>
              <w:spacing w:after="0"/>
            </w:pPr>
            <w:r w:rsidRPr="00C4123B">
              <w:t>line 1981 Delete comma after “But”</w:t>
            </w:r>
          </w:p>
          <w:p w:rsidR="009B784A" w:rsidRPr="00C4123B" w:rsidRDefault="009B784A" w:rsidP="003A6BE4">
            <w:pPr>
              <w:spacing w:after="60"/>
            </w:pPr>
            <w:r w:rsidRPr="00C4123B">
              <w:t xml:space="preserve">Reason: </w:t>
            </w:r>
            <w:r w:rsidRPr="003A6BE4">
              <w:rPr>
                <w:rFonts w:cs="Arial"/>
                <w:bCs/>
                <w:color w:val="000000"/>
              </w:rPr>
              <w:t>Clarity</w:t>
            </w:r>
          </w:p>
        </w:tc>
        <w:tc>
          <w:tcPr>
            <w:tcW w:w="2160" w:type="dxa"/>
            <w:shd w:val="clear" w:color="auto" w:fill="auto"/>
          </w:tcPr>
          <w:p w:rsidR="009B784A" w:rsidRPr="00C4123B" w:rsidRDefault="009B784A" w:rsidP="00C4123B">
            <w:pPr>
              <w:spacing w:after="0"/>
              <w:rPr>
                <w:rFonts w:cs="Arial"/>
                <w:bCs/>
                <w:color w:val="000000"/>
              </w:rPr>
            </w:pPr>
            <w:r w:rsidRPr="00C4123B">
              <w:rPr>
                <w:rFonts w:cs="Arial"/>
                <w:bCs/>
                <w:color w:val="000000"/>
              </w:rPr>
              <w:t>Recommended</w:t>
            </w:r>
          </w:p>
        </w:tc>
      </w:tr>
      <w:tr w:rsidR="0076293E" w:rsidRPr="00C4123B" w:rsidTr="00A87E5A">
        <w:trPr>
          <w:cantSplit/>
        </w:trPr>
        <w:tc>
          <w:tcPr>
            <w:tcW w:w="715" w:type="dxa"/>
            <w:shd w:val="clear" w:color="auto" w:fill="auto"/>
          </w:tcPr>
          <w:p w:rsidR="009B784A" w:rsidRPr="00C4123B" w:rsidRDefault="00662398" w:rsidP="00C4123B">
            <w:pPr>
              <w:spacing w:after="0"/>
            </w:pPr>
            <w:r>
              <w:t>28</w:t>
            </w:r>
          </w:p>
        </w:tc>
        <w:tc>
          <w:tcPr>
            <w:tcW w:w="1530" w:type="dxa"/>
            <w:shd w:val="clear" w:color="auto" w:fill="auto"/>
          </w:tcPr>
          <w:p w:rsidR="009B784A" w:rsidRPr="00C4123B" w:rsidRDefault="009B784A" w:rsidP="00C4123B">
            <w:pPr>
              <w:spacing w:after="0"/>
            </w:pPr>
            <w:r w:rsidRPr="00C4123B">
              <w:t>Barber</w:t>
            </w:r>
          </w:p>
        </w:tc>
        <w:tc>
          <w:tcPr>
            <w:tcW w:w="810" w:type="dxa"/>
            <w:shd w:val="clear" w:color="auto" w:fill="auto"/>
          </w:tcPr>
          <w:p w:rsidR="009B784A" w:rsidRPr="00C4123B" w:rsidRDefault="009B784A" w:rsidP="00C4123B">
            <w:pPr>
              <w:spacing w:after="0"/>
            </w:pPr>
            <w:r w:rsidRPr="00C4123B">
              <w:t>82</w:t>
            </w:r>
          </w:p>
        </w:tc>
        <w:tc>
          <w:tcPr>
            <w:tcW w:w="8190" w:type="dxa"/>
            <w:shd w:val="clear" w:color="auto" w:fill="auto"/>
          </w:tcPr>
          <w:p w:rsidR="009B784A" w:rsidRPr="00C4123B" w:rsidRDefault="009B784A" w:rsidP="00C4123B">
            <w:pPr>
              <w:spacing w:after="0"/>
            </w:pPr>
            <w:r w:rsidRPr="00C4123B">
              <w:t>Line 1982 Delete comma after “front”</w:t>
            </w:r>
          </w:p>
          <w:p w:rsidR="009B784A" w:rsidRPr="00C4123B" w:rsidRDefault="009B784A" w:rsidP="003A6BE4">
            <w:pPr>
              <w:spacing w:after="60"/>
            </w:pPr>
            <w:r w:rsidRPr="00C4123B">
              <w:t xml:space="preserve">Reason: </w:t>
            </w:r>
            <w:r w:rsidRPr="003A6BE4">
              <w:rPr>
                <w:rFonts w:cs="Arial"/>
                <w:bCs/>
                <w:color w:val="000000"/>
              </w:rPr>
              <w:t>Clarity</w:t>
            </w:r>
          </w:p>
        </w:tc>
        <w:tc>
          <w:tcPr>
            <w:tcW w:w="2160" w:type="dxa"/>
            <w:shd w:val="clear" w:color="auto" w:fill="auto"/>
          </w:tcPr>
          <w:p w:rsidR="009B784A" w:rsidRPr="00C4123B" w:rsidRDefault="009B784A" w:rsidP="00C4123B">
            <w:pPr>
              <w:spacing w:after="0"/>
              <w:rPr>
                <w:rFonts w:cs="Arial"/>
                <w:bCs/>
                <w:color w:val="000000"/>
              </w:rPr>
            </w:pPr>
            <w:r w:rsidRPr="00C4123B">
              <w:rPr>
                <w:rFonts w:cs="Arial"/>
                <w:bCs/>
                <w:color w:val="000000"/>
              </w:rPr>
              <w:t>Recommended</w:t>
            </w:r>
          </w:p>
        </w:tc>
      </w:tr>
      <w:tr w:rsidR="0076293E" w:rsidRPr="00C4123B" w:rsidTr="00A87E5A">
        <w:trPr>
          <w:cantSplit/>
        </w:trPr>
        <w:tc>
          <w:tcPr>
            <w:tcW w:w="715" w:type="dxa"/>
            <w:shd w:val="clear" w:color="auto" w:fill="auto"/>
          </w:tcPr>
          <w:p w:rsidR="009B784A" w:rsidRPr="00C4123B" w:rsidRDefault="00662398" w:rsidP="00C4123B">
            <w:pPr>
              <w:spacing w:after="0"/>
            </w:pPr>
            <w:r>
              <w:lastRenderedPageBreak/>
              <w:t>29</w:t>
            </w:r>
          </w:p>
        </w:tc>
        <w:tc>
          <w:tcPr>
            <w:tcW w:w="1530" w:type="dxa"/>
            <w:shd w:val="clear" w:color="auto" w:fill="auto"/>
          </w:tcPr>
          <w:p w:rsidR="009B784A" w:rsidRPr="00C4123B" w:rsidRDefault="009B784A" w:rsidP="00C4123B">
            <w:pPr>
              <w:spacing w:after="0"/>
            </w:pPr>
            <w:r w:rsidRPr="00C4123B">
              <w:t>Barber</w:t>
            </w:r>
          </w:p>
        </w:tc>
        <w:tc>
          <w:tcPr>
            <w:tcW w:w="810" w:type="dxa"/>
            <w:shd w:val="clear" w:color="auto" w:fill="auto"/>
          </w:tcPr>
          <w:p w:rsidR="009B784A" w:rsidRPr="00C4123B" w:rsidRDefault="009B784A" w:rsidP="00C4123B">
            <w:pPr>
              <w:spacing w:after="0"/>
            </w:pPr>
            <w:r w:rsidRPr="00C4123B">
              <w:t>82</w:t>
            </w:r>
          </w:p>
        </w:tc>
        <w:tc>
          <w:tcPr>
            <w:tcW w:w="8190" w:type="dxa"/>
            <w:shd w:val="clear" w:color="auto" w:fill="auto"/>
          </w:tcPr>
          <w:p w:rsidR="009B784A" w:rsidRPr="00C4123B" w:rsidRDefault="009B784A" w:rsidP="00C4123B">
            <w:pPr>
              <w:spacing w:after="0"/>
            </w:pPr>
            <w:r w:rsidRPr="00C4123B">
              <w:t>Line 1984 Replace “Having” with “With”</w:t>
            </w:r>
          </w:p>
          <w:p w:rsidR="009B784A" w:rsidRPr="00C4123B" w:rsidRDefault="009B784A" w:rsidP="003A6BE4">
            <w:pPr>
              <w:spacing w:after="60"/>
            </w:pPr>
            <w:r w:rsidRPr="00C4123B">
              <w:t xml:space="preserve">Reason: </w:t>
            </w:r>
            <w:r w:rsidRPr="003A6BE4">
              <w:rPr>
                <w:rFonts w:cs="Arial"/>
                <w:bCs/>
                <w:color w:val="000000"/>
              </w:rPr>
              <w:t>Clarity</w:t>
            </w:r>
          </w:p>
        </w:tc>
        <w:tc>
          <w:tcPr>
            <w:tcW w:w="2160" w:type="dxa"/>
            <w:shd w:val="clear" w:color="auto" w:fill="auto"/>
          </w:tcPr>
          <w:p w:rsidR="009B784A" w:rsidRPr="00C4123B" w:rsidRDefault="009B784A" w:rsidP="00C4123B">
            <w:pPr>
              <w:spacing w:after="0"/>
              <w:rPr>
                <w:rFonts w:cs="Arial"/>
                <w:bCs/>
                <w:color w:val="000000"/>
              </w:rPr>
            </w:pPr>
            <w:r w:rsidRPr="00C4123B">
              <w:rPr>
                <w:rFonts w:cs="Arial"/>
                <w:bCs/>
                <w:color w:val="000000"/>
              </w:rPr>
              <w:t>Recommended</w:t>
            </w:r>
          </w:p>
        </w:tc>
      </w:tr>
      <w:tr w:rsidR="0076293E" w:rsidRPr="00C4123B" w:rsidTr="00A87E5A">
        <w:trPr>
          <w:cantSplit/>
        </w:trPr>
        <w:tc>
          <w:tcPr>
            <w:tcW w:w="715" w:type="dxa"/>
            <w:shd w:val="clear" w:color="auto" w:fill="auto"/>
          </w:tcPr>
          <w:p w:rsidR="009B784A" w:rsidRPr="00C4123B" w:rsidRDefault="00662398" w:rsidP="00C4123B">
            <w:pPr>
              <w:spacing w:after="0"/>
            </w:pPr>
            <w:r>
              <w:t>30</w:t>
            </w:r>
          </w:p>
        </w:tc>
        <w:tc>
          <w:tcPr>
            <w:tcW w:w="1530" w:type="dxa"/>
            <w:shd w:val="clear" w:color="auto" w:fill="auto"/>
          </w:tcPr>
          <w:p w:rsidR="009B784A" w:rsidRPr="00C4123B" w:rsidRDefault="009B784A" w:rsidP="00C4123B">
            <w:pPr>
              <w:spacing w:after="0"/>
            </w:pPr>
            <w:r w:rsidRPr="00C4123B">
              <w:t>Barber</w:t>
            </w:r>
          </w:p>
        </w:tc>
        <w:tc>
          <w:tcPr>
            <w:tcW w:w="810" w:type="dxa"/>
            <w:shd w:val="clear" w:color="auto" w:fill="auto"/>
          </w:tcPr>
          <w:p w:rsidR="009B784A" w:rsidRPr="00C4123B" w:rsidRDefault="009B784A" w:rsidP="00C4123B">
            <w:pPr>
              <w:spacing w:after="0"/>
            </w:pPr>
            <w:r w:rsidRPr="00C4123B">
              <w:t>82</w:t>
            </w:r>
          </w:p>
        </w:tc>
        <w:tc>
          <w:tcPr>
            <w:tcW w:w="8190" w:type="dxa"/>
            <w:shd w:val="clear" w:color="auto" w:fill="auto"/>
          </w:tcPr>
          <w:p w:rsidR="009B784A" w:rsidRPr="00C4123B" w:rsidRDefault="009B784A" w:rsidP="00C4123B">
            <w:pPr>
              <w:spacing w:after="0"/>
            </w:pPr>
            <w:r w:rsidRPr="00C4123B">
              <w:t>Line 1988 Delete comma after “class” and delete semicolon after “learning” and replace with comma</w:t>
            </w:r>
          </w:p>
          <w:p w:rsidR="009B784A" w:rsidRPr="00C4123B" w:rsidRDefault="009B784A" w:rsidP="00C4123B">
            <w:pPr>
              <w:spacing w:after="0"/>
            </w:pPr>
            <w:r w:rsidRPr="00C4123B">
              <w:t>Reason: Clarity</w:t>
            </w:r>
          </w:p>
        </w:tc>
        <w:tc>
          <w:tcPr>
            <w:tcW w:w="2160" w:type="dxa"/>
            <w:shd w:val="clear" w:color="auto" w:fill="auto"/>
          </w:tcPr>
          <w:p w:rsidR="009B784A" w:rsidRPr="00C4123B" w:rsidRDefault="009B784A" w:rsidP="003A6BE4">
            <w:pPr>
              <w:spacing w:after="60"/>
              <w:rPr>
                <w:rFonts w:cs="Arial"/>
                <w:bCs/>
                <w:color w:val="000000"/>
              </w:rPr>
            </w:pPr>
            <w:r w:rsidRPr="00C4123B">
              <w:rPr>
                <w:rFonts w:cs="Arial"/>
                <w:bCs/>
                <w:color w:val="000000"/>
              </w:rPr>
              <w:t>Recommended: delete semicolon, do not replace with comma</w:t>
            </w:r>
          </w:p>
        </w:tc>
      </w:tr>
      <w:tr w:rsidR="0076293E" w:rsidRPr="00C4123B" w:rsidTr="00A87E5A">
        <w:trPr>
          <w:cantSplit/>
        </w:trPr>
        <w:tc>
          <w:tcPr>
            <w:tcW w:w="715" w:type="dxa"/>
            <w:shd w:val="clear" w:color="auto" w:fill="auto"/>
          </w:tcPr>
          <w:p w:rsidR="009B784A" w:rsidRPr="00C4123B" w:rsidRDefault="00662398" w:rsidP="00C4123B">
            <w:pPr>
              <w:spacing w:after="0"/>
            </w:pPr>
            <w:r>
              <w:t>31</w:t>
            </w:r>
          </w:p>
        </w:tc>
        <w:tc>
          <w:tcPr>
            <w:tcW w:w="1530" w:type="dxa"/>
            <w:shd w:val="clear" w:color="auto" w:fill="auto"/>
          </w:tcPr>
          <w:p w:rsidR="009B784A" w:rsidRPr="00C4123B" w:rsidRDefault="009B784A" w:rsidP="00C4123B">
            <w:pPr>
              <w:spacing w:after="0"/>
            </w:pPr>
            <w:r w:rsidRPr="00C4123B">
              <w:t>Barber</w:t>
            </w:r>
          </w:p>
        </w:tc>
        <w:tc>
          <w:tcPr>
            <w:tcW w:w="810" w:type="dxa"/>
            <w:shd w:val="clear" w:color="auto" w:fill="auto"/>
          </w:tcPr>
          <w:p w:rsidR="009B784A" w:rsidRPr="00C4123B" w:rsidRDefault="009B784A" w:rsidP="00C4123B">
            <w:pPr>
              <w:spacing w:after="0"/>
            </w:pPr>
            <w:r w:rsidRPr="00C4123B">
              <w:t>82</w:t>
            </w:r>
          </w:p>
        </w:tc>
        <w:tc>
          <w:tcPr>
            <w:tcW w:w="8190" w:type="dxa"/>
            <w:shd w:val="clear" w:color="auto" w:fill="auto"/>
          </w:tcPr>
          <w:p w:rsidR="009B784A" w:rsidRPr="00C4123B" w:rsidRDefault="009B784A" w:rsidP="00C4123B">
            <w:pPr>
              <w:spacing w:after="0"/>
            </w:pPr>
            <w:r w:rsidRPr="00C4123B">
              <w:t>Line 1989 Delete comma after “art” and change semicolon after “past” to comma</w:t>
            </w:r>
          </w:p>
          <w:p w:rsidR="009B784A" w:rsidRPr="00C4123B" w:rsidRDefault="009B784A" w:rsidP="003A6BE4">
            <w:pPr>
              <w:spacing w:after="60"/>
            </w:pPr>
            <w:r w:rsidRPr="00C4123B">
              <w:t xml:space="preserve">Reason: </w:t>
            </w:r>
            <w:r w:rsidRPr="003A6BE4">
              <w:rPr>
                <w:rFonts w:cs="Arial"/>
                <w:bCs/>
                <w:color w:val="000000"/>
              </w:rPr>
              <w:t>Clarity</w:t>
            </w:r>
          </w:p>
        </w:tc>
        <w:tc>
          <w:tcPr>
            <w:tcW w:w="2160" w:type="dxa"/>
            <w:shd w:val="clear" w:color="auto" w:fill="auto"/>
          </w:tcPr>
          <w:p w:rsidR="009B784A" w:rsidRPr="00C4123B" w:rsidRDefault="009B784A" w:rsidP="00C4123B">
            <w:pPr>
              <w:spacing w:after="0"/>
              <w:rPr>
                <w:rFonts w:cs="Arial"/>
                <w:bCs/>
                <w:color w:val="000000"/>
              </w:rPr>
            </w:pPr>
            <w:r w:rsidRPr="00C4123B">
              <w:rPr>
                <w:rFonts w:cs="Arial"/>
                <w:bCs/>
                <w:color w:val="000000"/>
              </w:rPr>
              <w:t>Recommended</w:t>
            </w:r>
          </w:p>
        </w:tc>
      </w:tr>
      <w:tr w:rsidR="0076293E" w:rsidRPr="00C4123B" w:rsidTr="00A87E5A">
        <w:trPr>
          <w:cantSplit/>
        </w:trPr>
        <w:tc>
          <w:tcPr>
            <w:tcW w:w="715" w:type="dxa"/>
            <w:shd w:val="clear" w:color="auto" w:fill="auto"/>
          </w:tcPr>
          <w:p w:rsidR="009B784A" w:rsidRPr="00C4123B" w:rsidRDefault="00490C33" w:rsidP="00C4123B">
            <w:pPr>
              <w:spacing w:after="0"/>
            </w:pPr>
            <w:r>
              <w:t>32</w:t>
            </w:r>
          </w:p>
        </w:tc>
        <w:tc>
          <w:tcPr>
            <w:tcW w:w="1530" w:type="dxa"/>
            <w:shd w:val="clear" w:color="auto" w:fill="auto"/>
          </w:tcPr>
          <w:p w:rsidR="009B784A" w:rsidRPr="00C4123B" w:rsidRDefault="009B784A" w:rsidP="00C4123B">
            <w:pPr>
              <w:spacing w:after="0"/>
            </w:pPr>
            <w:r w:rsidRPr="00C4123B">
              <w:t>Barber</w:t>
            </w:r>
          </w:p>
        </w:tc>
        <w:tc>
          <w:tcPr>
            <w:tcW w:w="810" w:type="dxa"/>
            <w:shd w:val="clear" w:color="auto" w:fill="auto"/>
          </w:tcPr>
          <w:p w:rsidR="009B784A" w:rsidRPr="00C4123B" w:rsidRDefault="009B784A" w:rsidP="00C4123B">
            <w:pPr>
              <w:spacing w:after="0"/>
            </w:pPr>
            <w:r w:rsidRPr="00C4123B">
              <w:t>82</w:t>
            </w:r>
          </w:p>
        </w:tc>
        <w:tc>
          <w:tcPr>
            <w:tcW w:w="8190" w:type="dxa"/>
            <w:shd w:val="clear" w:color="auto" w:fill="auto"/>
          </w:tcPr>
          <w:p w:rsidR="009B784A" w:rsidRPr="00C4123B" w:rsidRDefault="009B784A" w:rsidP="00C4123B">
            <w:pPr>
              <w:spacing w:after="0"/>
            </w:pPr>
            <w:r w:rsidRPr="00C4123B">
              <w:t>Line 2000 Insert comma after “design”</w:t>
            </w:r>
          </w:p>
          <w:p w:rsidR="009B784A" w:rsidRPr="00C4123B" w:rsidRDefault="009B784A" w:rsidP="003A6BE4">
            <w:pPr>
              <w:spacing w:after="60"/>
            </w:pPr>
            <w:r w:rsidRPr="00C4123B">
              <w:t xml:space="preserve">Reason: </w:t>
            </w:r>
            <w:r w:rsidRPr="003A6BE4">
              <w:rPr>
                <w:rFonts w:cs="Arial"/>
                <w:bCs/>
                <w:color w:val="000000"/>
              </w:rPr>
              <w:t>Clarity</w:t>
            </w:r>
          </w:p>
        </w:tc>
        <w:tc>
          <w:tcPr>
            <w:tcW w:w="2160" w:type="dxa"/>
            <w:shd w:val="clear" w:color="auto" w:fill="auto"/>
          </w:tcPr>
          <w:p w:rsidR="009B784A" w:rsidRPr="00C4123B" w:rsidRDefault="009B784A" w:rsidP="00C4123B">
            <w:pPr>
              <w:spacing w:after="0"/>
              <w:rPr>
                <w:rFonts w:cs="Arial"/>
                <w:bCs/>
                <w:color w:val="000000"/>
              </w:rPr>
            </w:pPr>
            <w:r w:rsidRPr="00C4123B">
              <w:rPr>
                <w:rFonts w:cs="Arial"/>
                <w:bCs/>
                <w:color w:val="000000"/>
              </w:rPr>
              <w:t>Recommended</w:t>
            </w:r>
          </w:p>
        </w:tc>
      </w:tr>
      <w:tr w:rsidR="0076293E" w:rsidRPr="00C4123B" w:rsidTr="00A87E5A">
        <w:trPr>
          <w:cantSplit/>
        </w:trPr>
        <w:tc>
          <w:tcPr>
            <w:tcW w:w="715" w:type="dxa"/>
            <w:shd w:val="clear" w:color="auto" w:fill="auto"/>
          </w:tcPr>
          <w:p w:rsidR="009A6EE9" w:rsidRPr="00C4123B" w:rsidRDefault="00490C33" w:rsidP="00C4123B">
            <w:pPr>
              <w:spacing w:after="0"/>
            </w:pPr>
            <w:r>
              <w:t>33</w:t>
            </w:r>
          </w:p>
        </w:tc>
        <w:tc>
          <w:tcPr>
            <w:tcW w:w="1530" w:type="dxa"/>
            <w:shd w:val="clear" w:color="auto" w:fill="auto"/>
          </w:tcPr>
          <w:p w:rsidR="009A6EE9" w:rsidRPr="00C4123B" w:rsidRDefault="009A6EE9" w:rsidP="00C4123B">
            <w:pPr>
              <w:spacing w:after="0"/>
            </w:pPr>
            <w:r w:rsidRPr="00C4123B">
              <w:t>Cooley</w:t>
            </w:r>
          </w:p>
        </w:tc>
        <w:tc>
          <w:tcPr>
            <w:tcW w:w="810" w:type="dxa"/>
            <w:shd w:val="clear" w:color="auto" w:fill="auto"/>
          </w:tcPr>
          <w:p w:rsidR="009A6EE9" w:rsidRPr="00C4123B" w:rsidRDefault="009A6EE9" w:rsidP="00C4123B">
            <w:pPr>
              <w:spacing w:after="0"/>
            </w:pPr>
            <w:r w:rsidRPr="00C4123B">
              <w:t>n/a</w:t>
            </w:r>
          </w:p>
        </w:tc>
        <w:tc>
          <w:tcPr>
            <w:tcW w:w="8190" w:type="dxa"/>
            <w:shd w:val="clear" w:color="auto" w:fill="auto"/>
          </w:tcPr>
          <w:p w:rsidR="009A6EE9" w:rsidRPr="00C4123B" w:rsidRDefault="009A6EE9" w:rsidP="003A6BE4">
            <w:pPr>
              <w:spacing w:after="60"/>
            </w:pPr>
            <w:r w:rsidRPr="00C4123B">
              <w:t xml:space="preserve">Line 645 Authentic assessment in the arts…. very good to provide examples of assessment </w:t>
            </w:r>
            <w:r w:rsidRPr="003A6BE4">
              <w:rPr>
                <w:rFonts w:cs="Arial"/>
                <w:bCs/>
                <w:color w:val="000000"/>
              </w:rPr>
              <w:t>types</w:t>
            </w:r>
            <w:r w:rsidRPr="00C4123B">
              <w:t>.</w:t>
            </w:r>
          </w:p>
        </w:tc>
        <w:tc>
          <w:tcPr>
            <w:tcW w:w="2160" w:type="dxa"/>
            <w:shd w:val="clear" w:color="auto" w:fill="auto"/>
          </w:tcPr>
          <w:p w:rsidR="009A6EE9" w:rsidRPr="00C4123B" w:rsidRDefault="009A6EE9" w:rsidP="00C4123B">
            <w:pPr>
              <w:spacing w:after="0"/>
              <w:rPr>
                <w:rFonts w:cs="Arial"/>
                <w:bCs/>
                <w:color w:val="000000"/>
              </w:rPr>
            </w:pPr>
            <w:r w:rsidRPr="00C4123B">
              <w:rPr>
                <w:rFonts w:cs="Arial"/>
                <w:bCs/>
                <w:color w:val="000000"/>
              </w:rPr>
              <w:t>Non-</w:t>
            </w:r>
            <w:r w:rsidR="00F70642" w:rsidRPr="00C4123B">
              <w:rPr>
                <w:rFonts w:cs="Arial"/>
                <w:bCs/>
                <w:color w:val="000000"/>
              </w:rPr>
              <w:t>Actionable</w:t>
            </w:r>
          </w:p>
        </w:tc>
      </w:tr>
      <w:tr w:rsidR="0076293E" w:rsidRPr="00C4123B" w:rsidTr="00A87E5A">
        <w:trPr>
          <w:cantSplit/>
        </w:trPr>
        <w:tc>
          <w:tcPr>
            <w:tcW w:w="715" w:type="dxa"/>
            <w:shd w:val="clear" w:color="auto" w:fill="auto"/>
          </w:tcPr>
          <w:p w:rsidR="009A6EE9" w:rsidRPr="00C4123B" w:rsidRDefault="00490C33" w:rsidP="00C4123B">
            <w:pPr>
              <w:spacing w:after="0"/>
            </w:pPr>
            <w:r>
              <w:t>34</w:t>
            </w:r>
          </w:p>
        </w:tc>
        <w:tc>
          <w:tcPr>
            <w:tcW w:w="1530" w:type="dxa"/>
            <w:shd w:val="clear" w:color="auto" w:fill="auto"/>
          </w:tcPr>
          <w:p w:rsidR="009A6EE9" w:rsidRPr="00C4123B" w:rsidRDefault="009A6EE9" w:rsidP="00C4123B">
            <w:pPr>
              <w:spacing w:after="0"/>
            </w:pPr>
            <w:r w:rsidRPr="00C4123B">
              <w:t>Marshall</w:t>
            </w:r>
          </w:p>
        </w:tc>
        <w:tc>
          <w:tcPr>
            <w:tcW w:w="810" w:type="dxa"/>
            <w:shd w:val="clear" w:color="auto" w:fill="auto"/>
          </w:tcPr>
          <w:p w:rsidR="009A6EE9" w:rsidRPr="00C4123B" w:rsidRDefault="009A6EE9" w:rsidP="00C4123B">
            <w:pPr>
              <w:spacing w:after="0"/>
            </w:pPr>
            <w:r w:rsidRPr="00C4123B">
              <w:t>n/a</w:t>
            </w:r>
          </w:p>
        </w:tc>
        <w:tc>
          <w:tcPr>
            <w:tcW w:w="8190" w:type="dxa"/>
            <w:shd w:val="clear" w:color="auto" w:fill="auto"/>
          </w:tcPr>
          <w:p w:rsidR="009A6EE9" w:rsidRPr="00C4123B" w:rsidRDefault="009A6EE9" w:rsidP="00C4123B">
            <w:pPr>
              <w:spacing w:after="0"/>
            </w:pPr>
            <w:r w:rsidRPr="00C4123B">
              <w:t>I have one comment. The arts, particularly the visual arts, drama, creative writing and, often, dance, are essentially integrative. This is particularly true of contemporary art. Contemporary artists explore big ideas and issues, many of which are addressed in the academic disciplines. Separating out integration from the art discipline in the standards perpetuates the misconception that integration is a different (and for some people, lesser) area. If art education is to stay up to date with contemporary art practice, the framework should be emphasize integration and "research-based art", which is so prevalent today. I suggest blending integration into the disciplinary areas.</w:t>
            </w:r>
          </w:p>
        </w:tc>
        <w:tc>
          <w:tcPr>
            <w:tcW w:w="2160" w:type="dxa"/>
            <w:shd w:val="clear" w:color="auto" w:fill="auto"/>
          </w:tcPr>
          <w:p w:rsidR="009A6EE9" w:rsidRPr="00C4123B" w:rsidRDefault="009B784A" w:rsidP="00485612">
            <w:pPr>
              <w:spacing w:after="0"/>
              <w:rPr>
                <w:rFonts w:cs="Arial"/>
                <w:bCs/>
                <w:color w:val="000000"/>
              </w:rPr>
            </w:pPr>
            <w:r w:rsidRPr="00C4123B">
              <w:rPr>
                <w:rFonts w:cs="Arial"/>
                <w:bCs/>
                <w:color w:val="000000"/>
              </w:rPr>
              <w:t>Non-</w:t>
            </w:r>
            <w:r w:rsidR="00F70642" w:rsidRPr="00C4123B">
              <w:rPr>
                <w:rFonts w:cs="Arial"/>
                <w:bCs/>
                <w:color w:val="000000"/>
              </w:rPr>
              <w:t>Actionable</w:t>
            </w:r>
          </w:p>
        </w:tc>
      </w:tr>
      <w:tr w:rsidR="0076293E" w:rsidRPr="00C4123B" w:rsidTr="00A87E5A">
        <w:trPr>
          <w:cantSplit/>
        </w:trPr>
        <w:tc>
          <w:tcPr>
            <w:tcW w:w="715" w:type="dxa"/>
            <w:shd w:val="clear" w:color="auto" w:fill="auto"/>
          </w:tcPr>
          <w:p w:rsidR="009A6EE9" w:rsidRPr="00C4123B" w:rsidRDefault="00490C33" w:rsidP="00C4123B">
            <w:pPr>
              <w:spacing w:after="0"/>
            </w:pPr>
            <w:r>
              <w:t>35</w:t>
            </w:r>
          </w:p>
        </w:tc>
        <w:tc>
          <w:tcPr>
            <w:tcW w:w="1530" w:type="dxa"/>
            <w:shd w:val="clear" w:color="auto" w:fill="auto"/>
          </w:tcPr>
          <w:p w:rsidR="009A6EE9" w:rsidRPr="00C4123B" w:rsidRDefault="009A6EE9" w:rsidP="00C4123B">
            <w:pPr>
              <w:spacing w:after="0"/>
            </w:pPr>
            <w:r w:rsidRPr="00C4123B">
              <w:t>Potter</w:t>
            </w:r>
          </w:p>
        </w:tc>
        <w:tc>
          <w:tcPr>
            <w:tcW w:w="810" w:type="dxa"/>
            <w:shd w:val="clear" w:color="auto" w:fill="auto"/>
          </w:tcPr>
          <w:p w:rsidR="009A6EE9" w:rsidRPr="00C4123B" w:rsidRDefault="009A6EE9" w:rsidP="00C4123B">
            <w:pPr>
              <w:spacing w:after="0"/>
            </w:pPr>
            <w:r w:rsidRPr="00C4123B">
              <w:t>n/a</w:t>
            </w:r>
          </w:p>
        </w:tc>
        <w:tc>
          <w:tcPr>
            <w:tcW w:w="8190" w:type="dxa"/>
            <w:shd w:val="clear" w:color="auto" w:fill="auto"/>
          </w:tcPr>
          <w:p w:rsidR="009A6EE9" w:rsidRPr="00C4123B" w:rsidRDefault="009A6EE9" w:rsidP="003A6BE4">
            <w:pPr>
              <w:spacing w:after="60"/>
            </w:pPr>
            <w:r w:rsidRPr="00C4123B">
              <w:t xml:space="preserve">"Visual and media arts collaborative working conditions in the contemporary global world take place in both synchronous and asynchronous time and space that require different skill and communication sets."  Yes, this is why virtual exchanges are important in arts </w:t>
            </w:r>
            <w:r w:rsidRPr="003A6BE4">
              <w:rPr>
                <w:rFonts w:cs="Arial"/>
                <w:bCs/>
                <w:color w:val="000000"/>
              </w:rPr>
              <w:t>education</w:t>
            </w:r>
            <w:r w:rsidRPr="00C4123B">
              <w:t>.</w:t>
            </w:r>
          </w:p>
        </w:tc>
        <w:tc>
          <w:tcPr>
            <w:tcW w:w="2160" w:type="dxa"/>
            <w:shd w:val="clear" w:color="auto" w:fill="auto"/>
          </w:tcPr>
          <w:p w:rsidR="009A6EE9" w:rsidRPr="00C4123B" w:rsidRDefault="009A6EE9" w:rsidP="00C4123B">
            <w:pPr>
              <w:spacing w:after="0"/>
              <w:rPr>
                <w:rFonts w:cs="Arial"/>
                <w:bCs/>
                <w:color w:val="000000"/>
              </w:rPr>
            </w:pPr>
            <w:r w:rsidRPr="00C4123B">
              <w:rPr>
                <w:rFonts w:cs="Arial"/>
                <w:bCs/>
                <w:color w:val="000000"/>
              </w:rPr>
              <w:t>Non-</w:t>
            </w:r>
            <w:r w:rsidR="00F70642" w:rsidRPr="00C4123B">
              <w:rPr>
                <w:rFonts w:cs="Arial"/>
                <w:bCs/>
                <w:color w:val="000000"/>
              </w:rPr>
              <w:t>Actionable</w:t>
            </w:r>
          </w:p>
        </w:tc>
      </w:tr>
      <w:tr w:rsidR="0076293E" w:rsidRPr="00C4123B" w:rsidTr="00A87E5A">
        <w:trPr>
          <w:cantSplit/>
        </w:trPr>
        <w:tc>
          <w:tcPr>
            <w:tcW w:w="715" w:type="dxa"/>
            <w:shd w:val="clear" w:color="auto" w:fill="auto"/>
          </w:tcPr>
          <w:p w:rsidR="009A6EE9" w:rsidRPr="00C4123B" w:rsidRDefault="00490C33" w:rsidP="00C4123B">
            <w:pPr>
              <w:spacing w:after="0"/>
            </w:pPr>
            <w:r>
              <w:lastRenderedPageBreak/>
              <w:t>36</w:t>
            </w:r>
          </w:p>
        </w:tc>
        <w:tc>
          <w:tcPr>
            <w:tcW w:w="1530" w:type="dxa"/>
            <w:shd w:val="clear" w:color="auto" w:fill="auto"/>
          </w:tcPr>
          <w:p w:rsidR="009A6EE9" w:rsidRPr="00C4123B" w:rsidRDefault="009A6EE9" w:rsidP="00C4123B">
            <w:pPr>
              <w:spacing w:after="0"/>
            </w:pPr>
            <w:r w:rsidRPr="00C4123B">
              <w:t xml:space="preserve">Reedy </w:t>
            </w:r>
          </w:p>
        </w:tc>
        <w:tc>
          <w:tcPr>
            <w:tcW w:w="810" w:type="dxa"/>
            <w:shd w:val="clear" w:color="auto" w:fill="auto"/>
          </w:tcPr>
          <w:p w:rsidR="009A6EE9" w:rsidRPr="00C4123B" w:rsidRDefault="009A6EE9" w:rsidP="00C4123B">
            <w:pPr>
              <w:spacing w:after="0"/>
            </w:pPr>
            <w:r w:rsidRPr="00C4123B">
              <w:t>n/a</w:t>
            </w:r>
          </w:p>
        </w:tc>
        <w:tc>
          <w:tcPr>
            <w:tcW w:w="8190" w:type="dxa"/>
            <w:shd w:val="clear" w:color="auto" w:fill="auto"/>
          </w:tcPr>
          <w:p w:rsidR="009A6EE9" w:rsidRPr="00C4123B" w:rsidRDefault="009A6EE9" w:rsidP="003A6BE4">
            <w:pPr>
              <w:spacing w:after="60"/>
            </w:pPr>
            <w:r w:rsidRPr="00C4123B">
              <w:t xml:space="preserve">I think this chapter is extremely important. I like the graphic that suggests multiple points of entry. Overall, I think this is fine although I have the same problems with the Essential Questions and Enduring Understandings for Dance in this document that I do in the national document. I know the work of backward design really well and I do not think that the questions they have posed in dance go far enough in the "open" or "complex" characteristics these questions are supposed to elicit. Questions about where choreographers get their ideas from or how they make their choices suggests a linear pathway or speculation from observation--the questions could go further to assure that students can understand and question based on their </w:t>
            </w:r>
            <w:r w:rsidRPr="003A6BE4">
              <w:rPr>
                <w:rFonts w:cs="Arial"/>
                <w:bCs/>
                <w:color w:val="000000"/>
              </w:rPr>
              <w:t>experience</w:t>
            </w:r>
            <w:r w:rsidRPr="00C4123B">
              <w:t xml:space="preserve"> with dance and dance-making.</w:t>
            </w:r>
          </w:p>
        </w:tc>
        <w:tc>
          <w:tcPr>
            <w:tcW w:w="2160" w:type="dxa"/>
            <w:shd w:val="clear" w:color="auto" w:fill="auto"/>
          </w:tcPr>
          <w:p w:rsidR="004409F2" w:rsidRPr="00C4123B" w:rsidRDefault="0058003E" w:rsidP="00C4123B">
            <w:pPr>
              <w:spacing w:after="0"/>
              <w:rPr>
                <w:rFonts w:cs="Arial"/>
                <w:bCs/>
                <w:color w:val="000000"/>
              </w:rPr>
            </w:pPr>
            <w:r w:rsidRPr="00C4123B">
              <w:rPr>
                <w:rFonts w:cs="Arial"/>
                <w:bCs/>
                <w:color w:val="000000"/>
              </w:rPr>
              <w:t>Non-</w:t>
            </w:r>
            <w:r w:rsidR="00F70642" w:rsidRPr="00C4123B">
              <w:rPr>
                <w:rFonts w:cs="Arial"/>
                <w:bCs/>
                <w:color w:val="000000"/>
              </w:rPr>
              <w:t>Actionable</w:t>
            </w:r>
          </w:p>
        </w:tc>
      </w:tr>
      <w:tr w:rsidR="0076293E" w:rsidRPr="003A6BE4" w:rsidTr="00A87E5A">
        <w:trPr>
          <w:cantSplit/>
        </w:trPr>
        <w:tc>
          <w:tcPr>
            <w:tcW w:w="715" w:type="dxa"/>
            <w:shd w:val="clear" w:color="auto" w:fill="auto"/>
          </w:tcPr>
          <w:p w:rsidR="009A6EE9" w:rsidRPr="003A6BE4" w:rsidRDefault="00490C33" w:rsidP="003A6BE4">
            <w:pPr>
              <w:spacing w:after="60"/>
              <w:rPr>
                <w:rFonts w:cs="Arial"/>
                <w:bCs/>
                <w:color w:val="000000"/>
              </w:rPr>
            </w:pPr>
            <w:r w:rsidRPr="003A6BE4">
              <w:rPr>
                <w:rFonts w:cs="Arial"/>
                <w:bCs/>
                <w:color w:val="000000"/>
              </w:rPr>
              <w:t>37</w:t>
            </w:r>
          </w:p>
        </w:tc>
        <w:tc>
          <w:tcPr>
            <w:tcW w:w="1530" w:type="dxa"/>
            <w:shd w:val="clear" w:color="auto" w:fill="auto"/>
          </w:tcPr>
          <w:p w:rsidR="009A6EE9" w:rsidRPr="003A6BE4" w:rsidRDefault="009A6EE9" w:rsidP="003A6BE4">
            <w:pPr>
              <w:spacing w:after="60"/>
              <w:rPr>
                <w:rFonts w:cs="Arial"/>
                <w:bCs/>
                <w:color w:val="000000"/>
              </w:rPr>
            </w:pPr>
            <w:r w:rsidRPr="003A6BE4">
              <w:rPr>
                <w:rFonts w:cs="Arial"/>
                <w:bCs/>
                <w:color w:val="000000"/>
              </w:rPr>
              <w:t>Thompson</w:t>
            </w:r>
          </w:p>
        </w:tc>
        <w:tc>
          <w:tcPr>
            <w:tcW w:w="810" w:type="dxa"/>
            <w:shd w:val="clear" w:color="auto" w:fill="auto"/>
          </w:tcPr>
          <w:p w:rsidR="009A6EE9" w:rsidRPr="003A6BE4" w:rsidRDefault="009A6EE9" w:rsidP="003A6BE4">
            <w:pPr>
              <w:spacing w:after="60"/>
              <w:rPr>
                <w:rFonts w:cs="Arial"/>
                <w:bCs/>
                <w:color w:val="000000"/>
              </w:rPr>
            </w:pPr>
            <w:r w:rsidRPr="003A6BE4">
              <w:rPr>
                <w:rFonts w:cs="Arial"/>
                <w:bCs/>
                <w:color w:val="000000"/>
              </w:rPr>
              <w:t>n/a</w:t>
            </w:r>
          </w:p>
        </w:tc>
        <w:tc>
          <w:tcPr>
            <w:tcW w:w="8190" w:type="dxa"/>
            <w:shd w:val="clear" w:color="auto" w:fill="auto"/>
          </w:tcPr>
          <w:p w:rsidR="009A6EE9" w:rsidRPr="003A6BE4" w:rsidRDefault="009A6EE9" w:rsidP="003A6BE4">
            <w:pPr>
              <w:spacing w:after="60"/>
              <w:rPr>
                <w:rFonts w:cs="Arial"/>
                <w:bCs/>
                <w:color w:val="000000"/>
              </w:rPr>
            </w:pPr>
            <w:r w:rsidRPr="003A6BE4">
              <w:rPr>
                <w:rFonts w:cs="Arial"/>
                <w:bCs/>
                <w:color w:val="000000"/>
              </w:rPr>
              <w:t>Too Long</w:t>
            </w:r>
          </w:p>
        </w:tc>
        <w:tc>
          <w:tcPr>
            <w:tcW w:w="2160" w:type="dxa"/>
            <w:shd w:val="clear" w:color="auto" w:fill="auto"/>
          </w:tcPr>
          <w:p w:rsidR="009A6EE9" w:rsidRPr="00C4123B" w:rsidRDefault="0051465E" w:rsidP="003A6BE4">
            <w:pPr>
              <w:spacing w:after="60"/>
              <w:rPr>
                <w:rFonts w:cs="Arial"/>
                <w:bCs/>
                <w:color w:val="000000"/>
              </w:rPr>
            </w:pPr>
            <w:r w:rsidRPr="00C4123B">
              <w:rPr>
                <w:rFonts w:cs="Arial"/>
                <w:bCs/>
                <w:color w:val="000000"/>
              </w:rPr>
              <w:t>Non-</w:t>
            </w:r>
            <w:r w:rsidR="00F70642" w:rsidRPr="00C4123B">
              <w:rPr>
                <w:rFonts w:cs="Arial"/>
                <w:bCs/>
                <w:color w:val="000000"/>
              </w:rPr>
              <w:t>Actionable</w:t>
            </w:r>
          </w:p>
        </w:tc>
      </w:tr>
    </w:tbl>
    <w:p w:rsidR="00607849" w:rsidRDefault="00524AF4" w:rsidP="00CF43C6">
      <w:pPr>
        <w:pStyle w:val="Heading2"/>
        <w:spacing w:before="480"/>
      </w:pPr>
      <w:r>
        <w:t>Table 6</w:t>
      </w:r>
      <w:r w:rsidR="00607849">
        <w:t>: Chapter 3</w:t>
      </w:r>
      <w:r w:rsidR="00CE3FBB">
        <w:t>:</w:t>
      </w:r>
      <w:r w:rsidR="00607849">
        <w:t xml:space="preserve"> Dance</w:t>
      </w: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6: Chapter 3: Dance"/>
      </w:tblPr>
      <w:tblGrid>
        <w:gridCol w:w="715"/>
        <w:gridCol w:w="1530"/>
        <w:gridCol w:w="810"/>
        <w:gridCol w:w="7920"/>
        <w:gridCol w:w="2070"/>
      </w:tblGrid>
      <w:tr w:rsidR="0076293E" w:rsidRPr="00C4123B" w:rsidTr="00A87E5A">
        <w:trPr>
          <w:cantSplit/>
          <w:tblHeader/>
        </w:trPr>
        <w:tc>
          <w:tcPr>
            <w:tcW w:w="715" w:type="dxa"/>
            <w:shd w:val="clear" w:color="auto" w:fill="D9D9D9"/>
            <w:vAlign w:val="center"/>
          </w:tcPr>
          <w:p w:rsidR="00607849" w:rsidRPr="00C4123B" w:rsidRDefault="00607849" w:rsidP="00C4123B">
            <w:pPr>
              <w:spacing w:after="0"/>
              <w:jc w:val="center"/>
              <w:rPr>
                <w:rFonts w:cs="Arial"/>
              </w:rPr>
            </w:pPr>
            <w:r w:rsidRPr="00C4123B">
              <w:rPr>
                <w:rFonts w:cs="Arial"/>
              </w:rPr>
              <w:t>#</w:t>
            </w:r>
          </w:p>
        </w:tc>
        <w:tc>
          <w:tcPr>
            <w:tcW w:w="1530" w:type="dxa"/>
            <w:shd w:val="clear" w:color="auto" w:fill="D9D9D9"/>
            <w:vAlign w:val="center"/>
          </w:tcPr>
          <w:p w:rsidR="00607849" w:rsidRPr="00C4123B" w:rsidRDefault="00607849" w:rsidP="00C4123B">
            <w:pPr>
              <w:spacing w:after="0"/>
              <w:rPr>
                <w:rFonts w:cs="Arial"/>
              </w:rPr>
            </w:pPr>
            <w:r w:rsidRPr="00C4123B">
              <w:rPr>
                <w:rFonts w:cs="Arial"/>
              </w:rPr>
              <w:t>Source</w:t>
            </w:r>
          </w:p>
        </w:tc>
        <w:tc>
          <w:tcPr>
            <w:tcW w:w="810" w:type="dxa"/>
            <w:shd w:val="clear" w:color="auto" w:fill="D9D9D9"/>
            <w:vAlign w:val="center"/>
          </w:tcPr>
          <w:p w:rsidR="00607849" w:rsidRPr="00C4123B" w:rsidRDefault="00607849" w:rsidP="00C4123B">
            <w:pPr>
              <w:spacing w:after="0"/>
              <w:rPr>
                <w:rFonts w:cs="Arial"/>
              </w:rPr>
            </w:pPr>
            <w:r w:rsidRPr="00C4123B">
              <w:rPr>
                <w:rFonts w:cs="Arial"/>
              </w:rPr>
              <w:t>Page</w:t>
            </w:r>
          </w:p>
        </w:tc>
        <w:tc>
          <w:tcPr>
            <w:tcW w:w="7920" w:type="dxa"/>
            <w:shd w:val="clear" w:color="auto" w:fill="D9D9D9"/>
            <w:vAlign w:val="center"/>
          </w:tcPr>
          <w:p w:rsidR="00607849" w:rsidRPr="00C4123B" w:rsidRDefault="00607849" w:rsidP="00C4123B">
            <w:pPr>
              <w:spacing w:after="0"/>
              <w:rPr>
                <w:rFonts w:cs="Arial"/>
              </w:rPr>
            </w:pPr>
            <w:r w:rsidRPr="00C4123B">
              <w:rPr>
                <w:rFonts w:cs="Arial"/>
              </w:rPr>
              <w:t>Line number and Comment</w:t>
            </w:r>
          </w:p>
        </w:tc>
        <w:tc>
          <w:tcPr>
            <w:tcW w:w="2070" w:type="dxa"/>
            <w:shd w:val="clear" w:color="auto" w:fill="D9D9D9"/>
          </w:tcPr>
          <w:p w:rsidR="00607849" w:rsidRPr="00C4123B" w:rsidRDefault="00607849" w:rsidP="00C4123B">
            <w:pPr>
              <w:spacing w:after="0"/>
              <w:rPr>
                <w:rFonts w:cs="Arial"/>
              </w:rPr>
            </w:pPr>
            <w:r w:rsidRPr="00C4123B">
              <w:t>IQC Action</w:t>
            </w:r>
          </w:p>
        </w:tc>
      </w:tr>
      <w:tr w:rsidR="0076293E" w:rsidRPr="00C4123B" w:rsidTr="00A87E5A">
        <w:trPr>
          <w:cantSplit/>
        </w:trPr>
        <w:tc>
          <w:tcPr>
            <w:tcW w:w="715" w:type="dxa"/>
            <w:shd w:val="clear" w:color="auto" w:fill="auto"/>
          </w:tcPr>
          <w:p w:rsidR="00F978CC" w:rsidRPr="00C4123B" w:rsidRDefault="0051465E" w:rsidP="00C4123B">
            <w:pPr>
              <w:spacing w:after="0"/>
            </w:pPr>
            <w:r w:rsidRPr="00C4123B">
              <w:t>1</w:t>
            </w:r>
          </w:p>
        </w:tc>
        <w:tc>
          <w:tcPr>
            <w:tcW w:w="1530" w:type="dxa"/>
            <w:shd w:val="clear" w:color="auto" w:fill="auto"/>
          </w:tcPr>
          <w:p w:rsidR="00F978CC" w:rsidRPr="00C4123B" w:rsidRDefault="00F978CC" w:rsidP="00C4123B">
            <w:pPr>
              <w:spacing w:after="0"/>
            </w:pPr>
            <w:r w:rsidRPr="00C4123B">
              <w:t>Findley</w:t>
            </w:r>
          </w:p>
        </w:tc>
        <w:tc>
          <w:tcPr>
            <w:tcW w:w="810" w:type="dxa"/>
            <w:shd w:val="clear" w:color="auto" w:fill="auto"/>
          </w:tcPr>
          <w:p w:rsidR="00F978CC" w:rsidRPr="00C4123B" w:rsidRDefault="00F978CC" w:rsidP="00C4123B">
            <w:pPr>
              <w:spacing w:after="0"/>
            </w:pPr>
            <w:r w:rsidRPr="00C4123B">
              <w:t>1</w:t>
            </w:r>
          </w:p>
        </w:tc>
        <w:tc>
          <w:tcPr>
            <w:tcW w:w="7920" w:type="dxa"/>
            <w:shd w:val="clear" w:color="auto" w:fill="auto"/>
          </w:tcPr>
          <w:p w:rsidR="00F978CC" w:rsidRPr="00C4123B" w:rsidRDefault="00F978CC" w:rsidP="003A6BE4">
            <w:pPr>
              <w:spacing w:after="60"/>
            </w:pPr>
            <w:r w:rsidRPr="00C4123B">
              <w:t>Line 16-17. It needs to be accessible to a multi-subject teacher, as well as a dance teacher (with a dance degree)  Vignettes would make more sense to be before the standards they meet (list the vignette and then all the standards they met in that lesson after the vignette).  At TK-5 pedestrian creative movement makes sense, but at the MS/HS levels, improvisation and choreography within technique is being taught besides pedestrian creative movement. There doesn't seem to be equal emphasis on codified technique vs. creative movement.  Inspirational quotes to use in class is helpful, but there doesn't need to be text boxes before sections that don't necessarily relate to the paragraph following it.</w:t>
            </w:r>
          </w:p>
        </w:tc>
        <w:tc>
          <w:tcPr>
            <w:tcW w:w="2070" w:type="dxa"/>
            <w:shd w:val="clear" w:color="auto" w:fill="auto"/>
          </w:tcPr>
          <w:p w:rsidR="00F978CC" w:rsidRPr="00C4123B" w:rsidRDefault="0051465E" w:rsidP="00C4123B">
            <w:pPr>
              <w:spacing w:after="0"/>
              <w:rPr>
                <w:rFonts w:cs="Arial"/>
                <w:bCs/>
                <w:color w:val="000000"/>
              </w:rPr>
            </w:pPr>
            <w:r w:rsidRPr="00C4123B">
              <w:rPr>
                <w:rFonts w:cs="Arial"/>
                <w:bCs/>
                <w:color w:val="000000"/>
              </w:rPr>
              <w:t>Non-</w:t>
            </w:r>
            <w:r w:rsidR="00F70642" w:rsidRPr="00C4123B">
              <w:rPr>
                <w:rFonts w:cs="Arial"/>
                <w:bCs/>
                <w:color w:val="000000"/>
              </w:rPr>
              <w:t>Actionable</w:t>
            </w:r>
          </w:p>
        </w:tc>
      </w:tr>
      <w:tr w:rsidR="0076293E" w:rsidRPr="00C4123B" w:rsidTr="00A87E5A">
        <w:trPr>
          <w:cantSplit/>
        </w:trPr>
        <w:tc>
          <w:tcPr>
            <w:tcW w:w="715" w:type="dxa"/>
            <w:shd w:val="clear" w:color="auto" w:fill="auto"/>
          </w:tcPr>
          <w:p w:rsidR="00F978CC" w:rsidRPr="00C4123B" w:rsidRDefault="0051465E" w:rsidP="00C4123B">
            <w:pPr>
              <w:spacing w:after="0"/>
            </w:pPr>
            <w:r w:rsidRPr="00C4123B">
              <w:t>2</w:t>
            </w:r>
          </w:p>
        </w:tc>
        <w:tc>
          <w:tcPr>
            <w:tcW w:w="1530" w:type="dxa"/>
            <w:shd w:val="clear" w:color="auto" w:fill="auto"/>
          </w:tcPr>
          <w:p w:rsidR="00F978CC" w:rsidRPr="00C4123B" w:rsidRDefault="00F978CC" w:rsidP="00C4123B">
            <w:pPr>
              <w:spacing w:after="0"/>
            </w:pPr>
            <w:r w:rsidRPr="00C4123B">
              <w:t>Barber</w:t>
            </w:r>
          </w:p>
        </w:tc>
        <w:tc>
          <w:tcPr>
            <w:tcW w:w="810" w:type="dxa"/>
            <w:shd w:val="clear" w:color="auto" w:fill="auto"/>
          </w:tcPr>
          <w:p w:rsidR="00F978CC" w:rsidRPr="00C4123B" w:rsidRDefault="00F978CC" w:rsidP="00C4123B">
            <w:pPr>
              <w:spacing w:after="0"/>
            </w:pPr>
            <w:r w:rsidRPr="00C4123B">
              <w:t>16</w:t>
            </w:r>
          </w:p>
        </w:tc>
        <w:tc>
          <w:tcPr>
            <w:tcW w:w="7920" w:type="dxa"/>
            <w:shd w:val="clear" w:color="auto" w:fill="auto"/>
          </w:tcPr>
          <w:p w:rsidR="00593D4C" w:rsidRPr="00C4123B" w:rsidRDefault="00593D4C" w:rsidP="00C4123B">
            <w:pPr>
              <w:tabs>
                <w:tab w:val="left" w:pos="5580"/>
              </w:tabs>
              <w:spacing w:after="0"/>
            </w:pPr>
            <w:r w:rsidRPr="00C4123B">
              <w:t>Line 318 Comma after “motion”</w:t>
            </w:r>
          </w:p>
          <w:p w:rsidR="00F978CC" w:rsidRPr="00C4123B" w:rsidRDefault="00593D4C" w:rsidP="003A6BE4">
            <w:pPr>
              <w:spacing w:after="60"/>
            </w:pPr>
            <w:r w:rsidRPr="00C4123B">
              <w:t>Reason: Clarity</w:t>
            </w:r>
          </w:p>
        </w:tc>
        <w:tc>
          <w:tcPr>
            <w:tcW w:w="2070" w:type="dxa"/>
            <w:shd w:val="clear" w:color="auto" w:fill="auto"/>
          </w:tcPr>
          <w:p w:rsidR="00F978CC" w:rsidRPr="00C4123B" w:rsidRDefault="00BD720A" w:rsidP="00C4123B">
            <w:pPr>
              <w:spacing w:after="0"/>
            </w:pPr>
            <w:r w:rsidRPr="00C4123B">
              <w:t>Recommended</w:t>
            </w:r>
          </w:p>
        </w:tc>
      </w:tr>
      <w:tr w:rsidR="0076293E" w:rsidRPr="00C4123B" w:rsidTr="00A87E5A">
        <w:trPr>
          <w:cantSplit/>
        </w:trPr>
        <w:tc>
          <w:tcPr>
            <w:tcW w:w="715" w:type="dxa"/>
            <w:shd w:val="clear" w:color="auto" w:fill="auto"/>
          </w:tcPr>
          <w:p w:rsidR="0051465E" w:rsidRPr="00C4123B" w:rsidRDefault="0051465E" w:rsidP="00C4123B">
            <w:pPr>
              <w:spacing w:after="0"/>
            </w:pPr>
            <w:r w:rsidRPr="00C4123B">
              <w:lastRenderedPageBreak/>
              <w:t>3</w:t>
            </w:r>
          </w:p>
        </w:tc>
        <w:tc>
          <w:tcPr>
            <w:tcW w:w="1530" w:type="dxa"/>
            <w:shd w:val="clear" w:color="auto" w:fill="auto"/>
          </w:tcPr>
          <w:p w:rsidR="0051465E" w:rsidRPr="00C4123B" w:rsidRDefault="0051465E" w:rsidP="00C4123B">
            <w:pPr>
              <w:spacing w:after="0"/>
            </w:pPr>
            <w:proofErr w:type="spellStart"/>
            <w:r w:rsidRPr="00C4123B">
              <w:t>Jephcott</w:t>
            </w:r>
            <w:proofErr w:type="spellEnd"/>
          </w:p>
        </w:tc>
        <w:tc>
          <w:tcPr>
            <w:tcW w:w="810" w:type="dxa"/>
            <w:shd w:val="clear" w:color="auto" w:fill="auto"/>
          </w:tcPr>
          <w:p w:rsidR="0051465E" w:rsidRPr="00C4123B" w:rsidRDefault="0051465E" w:rsidP="00C4123B">
            <w:pPr>
              <w:spacing w:after="0"/>
            </w:pPr>
            <w:r w:rsidRPr="00C4123B">
              <w:t>17</w:t>
            </w:r>
            <w:r w:rsidR="00CF43C6">
              <w:t>–</w:t>
            </w:r>
            <w:r w:rsidRPr="00C4123B">
              <w:t>18</w:t>
            </w:r>
          </w:p>
        </w:tc>
        <w:tc>
          <w:tcPr>
            <w:tcW w:w="7920" w:type="dxa"/>
            <w:shd w:val="clear" w:color="auto" w:fill="auto"/>
          </w:tcPr>
          <w:p w:rsidR="0051465E" w:rsidRPr="00C4123B" w:rsidRDefault="0051465E" w:rsidP="003A6BE4">
            <w:pPr>
              <w:spacing w:after="60"/>
            </w:pPr>
            <w:r w:rsidRPr="00C4123B">
              <w:t>I agree with lines 333 and onward on page 17-18. I like the emphasis on exploring. Teaching through movement and play.</w:t>
            </w:r>
          </w:p>
        </w:tc>
        <w:tc>
          <w:tcPr>
            <w:tcW w:w="2070" w:type="dxa"/>
            <w:shd w:val="clear" w:color="auto" w:fill="auto"/>
          </w:tcPr>
          <w:p w:rsidR="0051465E" w:rsidRPr="00C4123B" w:rsidRDefault="0051465E" w:rsidP="00C4123B">
            <w:pPr>
              <w:spacing w:after="0"/>
            </w:pPr>
            <w:r w:rsidRPr="00C4123B">
              <w:rPr>
                <w:rFonts w:cs="Arial"/>
                <w:bCs/>
                <w:color w:val="000000"/>
              </w:rPr>
              <w:t>Non-</w:t>
            </w:r>
            <w:r w:rsidR="00F70642" w:rsidRPr="00C4123B">
              <w:rPr>
                <w:rFonts w:cs="Arial"/>
                <w:bCs/>
                <w:color w:val="000000"/>
              </w:rPr>
              <w:t>Actionable</w:t>
            </w:r>
          </w:p>
        </w:tc>
      </w:tr>
      <w:tr w:rsidR="0076293E" w:rsidRPr="00C4123B" w:rsidTr="00A87E5A">
        <w:trPr>
          <w:cantSplit/>
        </w:trPr>
        <w:tc>
          <w:tcPr>
            <w:tcW w:w="715" w:type="dxa"/>
            <w:shd w:val="clear" w:color="auto" w:fill="auto"/>
          </w:tcPr>
          <w:p w:rsidR="00F978CC" w:rsidRPr="00C4123B" w:rsidRDefault="0051465E" w:rsidP="00C4123B">
            <w:pPr>
              <w:spacing w:after="0"/>
            </w:pPr>
            <w:r w:rsidRPr="00C4123B">
              <w:t>4</w:t>
            </w:r>
          </w:p>
        </w:tc>
        <w:tc>
          <w:tcPr>
            <w:tcW w:w="1530" w:type="dxa"/>
            <w:shd w:val="clear" w:color="auto" w:fill="auto"/>
          </w:tcPr>
          <w:p w:rsidR="00F978CC" w:rsidRPr="00C4123B" w:rsidRDefault="00F978CC" w:rsidP="00C4123B">
            <w:pPr>
              <w:spacing w:after="0"/>
            </w:pPr>
            <w:r w:rsidRPr="00C4123B">
              <w:t>Barber</w:t>
            </w:r>
          </w:p>
        </w:tc>
        <w:tc>
          <w:tcPr>
            <w:tcW w:w="810" w:type="dxa"/>
            <w:shd w:val="clear" w:color="auto" w:fill="auto"/>
          </w:tcPr>
          <w:p w:rsidR="00F978CC" w:rsidRPr="00C4123B" w:rsidRDefault="00F978CC" w:rsidP="00C4123B">
            <w:pPr>
              <w:spacing w:after="0"/>
            </w:pPr>
            <w:r w:rsidRPr="00C4123B">
              <w:t>21</w:t>
            </w:r>
          </w:p>
        </w:tc>
        <w:tc>
          <w:tcPr>
            <w:tcW w:w="7920" w:type="dxa"/>
            <w:shd w:val="clear" w:color="auto" w:fill="auto"/>
          </w:tcPr>
          <w:p w:rsidR="00593D4C" w:rsidRPr="00C4123B" w:rsidRDefault="00593D4C" w:rsidP="00C4123B">
            <w:pPr>
              <w:spacing w:after="0"/>
            </w:pPr>
            <w:r w:rsidRPr="00C4123B">
              <w:t>Line 411 Delete comma after “artwork”</w:t>
            </w:r>
          </w:p>
          <w:p w:rsidR="00F978CC" w:rsidRPr="00C4123B" w:rsidRDefault="00593D4C" w:rsidP="003A6BE4">
            <w:pPr>
              <w:spacing w:after="60"/>
            </w:pPr>
            <w:r w:rsidRPr="00C4123B">
              <w:t>Reason: clarity</w:t>
            </w:r>
          </w:p>
        </w:tc>
        <w:tc>
          <w:tcPr>
            <w:tcW w:w="2070" w:type="dxa"/>
            <w:shd w:val="clear" w:color="auto" w:fill="auto"/>
          </w:tcPr>
          <w:p w:rsidR="00F978CC" w:rsidRPr="00C4123B" w:rsidRDefault="00BD720A" w:rsidP="00C4123B">
            <w:pPr>
              <w:spacing w:after="0"/>
            </w:pPr>
            <w:r w:rsidRPr="00C4123B">
              <w:t>Recommended</w:t>
            </w:r>
          </w:p>
        </w:tc>
      </w:tr>
      <w:tr w:rsidR="0076293E" w:rsidRPr="00C4123B" w:rsidTr="00A87E5A">
        <w:trPr>
          <w:cantSplit/>
        </w:trPr>
        <w:tc>
          <w:tcPr>
            <w:tcW w:w="715" w:type="dxa"/>
            <w:shd w:val="clear" w:color="auto" w:fill="auto"/>
          </w:tcPr>
          <w:p w:rsidR="00F978CC" w:rsidRPr="00C4123B" w:rsidRDefault="0051465E" w:rsidP="00C4123B">
            <w:pPr>
              <w:spacing w:after="0"/>
            </w:pPr>
            <w:r w:rsidRPr="00C4123B">
              <w:t>5</w:t>
            </w:r>
          </w:p>
        </w:tc>
        <w:tc>
          <w:tcPr>
            <w:tcW w:w="1530" w:type="dxa"/>
            <w:shd w:val="clear" w:color="auto" w:fill="auto"/>
          </w:tcPr>
          <w:p w:rsidR="00F978CC" w:rsidRPr="00C4123B" w:rsidRDefault="00F978CC" w:rsidP="00C4123B">
            <w:pPr>
              <w:spacing w:after="0"/>
            </w:pPr>
            <w:r w:rsidRPr="00C4123B">
              <w:t>Barber</w:t>
            </w:r>
          </w:p>
        </w:tc>
        <w:tc>
          <w:tcPr>
            <w:tcW w:w="810" w:type="dxa"/>
            <w:shd w:val="clear" w:color="auto" w:fill="auto"/>
          </w:tcPr>
          <w:p w:rsidR="00F978CC" w:rsidRPr="00C4123B" w:rsidRDefault="00F978CC" w:rsidP="00C4123B">
            <w:pPr>
              <w:spacing w:after="0"/>
            </w:pPr>
            <w:r w:rsidRPr="00C4123B">
              <w:t>21</w:t>
            </w:r>
          </w:p>
        </w:tc>
        <w:tc>
          <w:tcPr>
            <w:tcW w:w="7920" w:type="dxa"/>
            <w:shd w:val="clear" w:color="auto" w:fill="auto"/>
          </w:tcPr>
          <w:p w:rsidR="00593D4C" w:rsidRPr="00C4123B" w:rsidRDefault="00593D4C" w:rsidP="00C4123B">
            <w:pPr>
              <w:spacing w:after="0"/>
            </w:pPr>
            <w:r w:rsidRPr="00C4123B">
              <w:t>Line 434 Semi-colon after “time”</w:t>
            </w:r>
          </w:p>
          <w:p w:rsidR="00F978CC" w:rsidRPr="00C4123B" w:rsidRDefault="00593D4C" w:rsidP="003A6BE4">
            <w:pPr>
              <w:spacing w:after="60"/>
            </w:pPr>
            <w:r w:rsidRPr="00C4123B">
              <w:t>Reason: Clarity</w:t>
            </w:r>
          </w:p>
        </w:tc>
        <w:tc>
          <w:tcPr>
            <w:tcW w:w="2070" w:type="dxa"/>
            <w:shd w:val="clear" w:color="auto" w:fill="auto"/>
          </w:tcPr>
          <w:p w:rsidR="00F978CC" w:rsidRPr="00C4123B" w:rsidRDefault="00BD720A" w:rsidP="00C4123B">
            <w:pPr>
              <w:spacing w:after="0"/>
            </w:pPr>
            <w:r w:rsidRPr="00C4123B">
              <w:t>Recommended</w:t>
            </w:r>
          </w:p>
        </w:tc>
      </w:tr>
      <w:tr w:rsidR="0076293E" w:rsidRPr="00C4123B" w:rsidTr="00A87E5A">
        <w:trPr>
          <w:cantSplit/>
        </w:trPr>
        <w:tc>
          <w:tcPr>
            <w:tcW w:w="715" w:type="dxa"/>
            <w:shd w:val="clear" w:color="auto" w:fill="auto"/>
          </w:tcPr>
          <w:p w:rsidR="00BD720A" w:rsidRPr="00C4123B" w:rsidRDefault="00BD720A" w:rsidP="00C4123B">
            <w:pPr>
              <w:spacing w:after="0"/>
            </w:pPr>
            <w:r w:rsidRPr="00C4123B">
              <w:lastRenderedPageBreak/>
              <w:t>6</w:t>
            </w:r>
          </w:p>
        </w:tc>
        <w:tc>
          <w:tcPr>
            <w:tcW w:w="1530" w:type="dxa"/>
            <w:shd w:val="clear" w:color="auto" w:fill="auto"/>
          </w:tcPr>
          <w:p w:rsidR="00BD720A" w:rsidRPr="00C4123B" w:rsidRDefault="00BD720A" w:rsidP="00C4123B">
            <w:pPr>
              <w:spacing w:after="0"/>
            </w:pPr>
            <w:r w:rsidRPr="00C4123B">
              <w:t>Barber</w:t>
            </w:r>
          </w:p>
        </w:tc>
        <w:tc>
          <w:tcPr>
            <w:tcW w:w="810" w:type="dxa"/>
            <w:shd w:val="clear" w:color="auto" w:fill="auto"/>
          </w:tcPr>
          <w:p w:rsidR="00BD720A" w:rsidRPr="00C4123B" w:rsidRDefault="00BD720A" w:rsidP="00C4123B">
            <w:pPr>
              <w:spacing w:after="0"/>
            </w:pPr>
            <w:r w:rsidRPr="00C4123B">
              <w:t>35</w:t>
            </w:r>
          </w:p>
        </w:tc>
        <w:tc>
          <w:tcPr>
            <w:tcW w:w="7920" w:type="dxa"/>
            <w:shd w:val="clear" w:color="auto" w:fill="auto"/>
          </w:tcPr>
          <w:p w:rsidR="00BD720A" w:rsidRPr="00C4123B" w:rsidRDefault="00BD720A" w:rsidP="00C4123B">
            <w:pPr>
              <w:spacing w:after="0"/>
            </w:pPr>
            <w:r w:rsidRPr="00C4123B">
              <w:t>Line 735 Explanation of “Laban effort qualities”</w:t>
            </w:r>
          </w:p>
          <w:p w:rsidR="00BD720A" w:rsidRPr="00C4123B" w:rsidRDefault="00BD720A" w:rsidP="00C4123B">
            <w:pPr>
              <w:spacing w:after="0"/>
            </w:pPr>
            <w:r w:rsidRPr="00C4123B">
              <w:t>Reason: Specific term</w:t>
            </w:r>
          </w:p>
          <w:p w:rsidR="00BD720A" w:rsidRPr="00C4123B" w:rsidRDefault="00BD720A" w:rsidP="00C4123B">
            <w:pPr>
              <w:spacing w:after="0"/>
            </w:pPr>
            <w:r w:rsidRPr="00C4123B">
              <w:t>Note: This may not be a known term for some and explaining it is helpful</w:t>
            </w:r>
          </w:p>
        </w:tc>
        <w:tc>
          <w:tcPr>
            <w:tcW w:w="2070" w:type="dxa"/>
            <w:shd w:val="clear" w:color="auto" w:fill="auto"/>
          </w:tcPr>
          <w:p w:rsidR="00BD720A" w:rsidRPr="00C4123B" w:rsidRDefault="00BD720A" w:rsidP="00C4123B">
            <w:pPr>
              <w:spacing w:after="0"/>
            </w:pPr>
            <w:r w:rsidRPr="00C4123B">
              <w:t xml:space="preserve">Recommend inserting the following note after line </w:t>
            </w:r>
            <w:r w:rsidR="00B3230D" w:rsidRPr="00C4123B">
              <w:t>740</w:t>
            </w:r>
          </w:p>
          <w:p w:rsidR="00BD720A" w:rsidRPr="00C4123B" w:rsidRDefault="00BD720A" w:rsidP="003A6BE4">
            <w:pPr>
              <w:spacing w:after="60"/>
              <w:rPr>
                <w:i/>
              </w:rPr>
            </w:pPr>
            <w:r w:rsidRPr="00C4123B">
              <w:rPr>
                <w:rFonts w:eastAsia="Times New Roman" w:cs="Arial"/>
                <w:i/>
                <w:color w:val="201F1E"/>
                <w:shd w:val="clear" w:color="auto" w:fill="FFFFFF"/>
              </w:rPr>
              <w:t>Laban movement action/quality refers to Laban's Efforts. There are eight types of efforts that are found during action (dabbing, flicking, floating, gliding, pressing, slashing, thrusting, wringing). The action/quality produces a feeling or a sensation for the dancer executing the action as well as for anyone viewing a movement</w:t>
            </w:r>
            <w:r w:rsidR="00F74819">
              <w:rPr>
                <w:rFonts w:eastAsia="Times New Roman" w:cs="Arial"/>
                <w:i/>
                <w:color w:val="201F1E"/>
                <w:shd w:val="clear" w:color="auto" w:fill="FFFFFF"/>
              </w:rPr>
              <w:t>.</w:t>
            </w:r>
          </w:p>
        </w:tc>
      </w:tr>
      <w:tr w:rsidR="0076293E" w:rsidRPr="00C4123B" w:rsidTr="00A87E5A">
        <w:trPr>
          <w:cantSplit/>
        </w:trPr>
        <w:tc>
          <w:tcPr>
            <w:tcW w:w="715" w:type="dxa"/>
            <w:shd w:val="clear" w:color="auto" w:fill="auto"/>
          </w:tcPr>
          <w:p w:rsidR="00BD720A" w:rsidRPr="00C4123B" w:rsidRDefault="00BD720A" w:rsidP="00C4123B">
            <w:pPr>
              <w:spacing w:after="0"/>
            </w:pPr>
            <w:r w:rsidRPr="00C4123B">
              <w:lastRenderedPageBreak/>
              <w:t>7</w:t>
            </w:r>
          </w:p>
        </w:tc>
        <w:tc>
          <w:tcPr>
            <w:tcW w:w="1530" w:type="dxa"/>
            <w:shd w:val="clear" w:color="auto" w:fill="auto"/>
          </w:tcPr>
          <w:p w:rsidR="00BD720A" w:rsidRPr="00C4123B" w:rsidRDefault="00BD720A" w:rsidP="00C4123B">
            <w:pPr>
              <w:spacing w:after="0"/>
            </w:pPr>
            <w:r w:rsidRPr="00C4123B">
              <w:t>Barber</w:t>
            </w:r>
          </w:p>
        </w:tc>
        <w:tc>
          <w:tcPr>
            <w:tcW w:w="810" w:type="dxa"/>
            <w:shd w:val="clear" w:color="auto" w:fill="auto"/>
          </w:tcPr>
          <w:p w:rsidR="00BD720A" w:rsidRPr="00C4123B" w:rsidRDefault="00BD720A" w:rsidP="00C4123B">
            <w:pPr>
              <w:spacing w:after="0"/>
            </w:pPr>
            <w:r w:rsidRPr="00C4123B">
              <w:t>37</w:t>
            </w:r>
          </w:p>
        </w:tc>
        <w:tc>
          <w:tcPr>
            <w:tcW w:w="7920" w:type="dxa"/>
            <w:shd w:val="clear" w:color="auto" w:fill="auto"/>
          </w:tcPr>
          <w:p w:rsidR="00BD720A" w:rsidRPr="00C4123B" w:rsidRDefault="00BD720A" w:rsidP="00C4123B">
            <w:pPr>
              <w:spacing w:after="0"/>
            </w:pPr>
            <w:r w:rsidRPr="00C4123B">
              <w:t>Line 787 Delete entire sentence that starts with “The teacher supports this application …”</w:t>
            </w:r>
          </w:p>
          <w:p w:rsidR="00BD720A" w:rsidRPr="00C4123B" w:rsidRDefault="00BD720A" w:rsidP="00C4123B">
            <w:pPr>
              <w:spacing w:after="0"/>
            </w:pPr>
            <w:r w:rsidRPr="00C4123B">
              <w:t>Reason: Distraction from arts</w:t>
            </w:r>
          </w:p>
          <w:p w:rsidR="00BD720A" w:rsidRPr="00C4123B" w:rsidRDefault="00BD720A" w:rsidP="00C4123B">
            <w:pPr>
              <w:spacing w:after="0"/>
            </w:pPr>
            <w:r w:rsidRPr="00C4123B">
              <w:t>Note: This particular sentence brings up health issues, particularly eating disorders. As a parent I feel uncomfortable about a teacher who is not a health professional monitoring my child’s food habits. The sentence may not be necessary and may be a distraction from the main point of journaling for health habits that can influence dance.</w:t>
            </w:r>
          </w:p>
        </w:tc>
        <w:tc>
          <w:tcPr>
            <w:tcW w:w="2070" w:type="dxa"/>
            <w:shd w:val="clear" w:color="auto" w:fill="auto"/>
          </w:tcPr>
          <w:p w:rsidR="00BD720A" w:rsidRPr="00C4123B" w:rsidRDefault="00B3230D" w:rsidP="00F74819">
            <w:pPr>
              <w:spacing w:after="0"/>
            </w:pPr>
            <w:r w:rsidRPr="00C4123B">
              <w:t xml:space="preserve">Not </w:t>
            </w:r>
            <w:r w:rsidR="00F70642" w:rsidRPr="00C4123B">
              <w:t>Recommended</w:t>
            </w:r>
            <w:r w:rsidRPr="00C4123B">
              <w:t>:</w:t>
            </w:r>
            <w:r w:rsidR="00F74819">
              <w:t xml:space="preserve"> </w:t>
            </w:r>
            <w:r w:rsidRPr="00C4123B">
              <w:t xml:space="preserve">healthy choices is a critical aspect of dance and is specifically identified in the standard being addressed </w:t>
            </w:r>
          </w:p>
        </w:tc>
      </w:tr>
      <w:tr w:rsidR="0076293E" w:rsidRPr="00C4123B" w:rsidTr="00A87E5A">
        <w:trPr>
          <w:cantSplit/>
          <w:trHeight w:val="1340"/>
        </w:trPr>
        <w:tc>
          <w:tcPr>
            <w:tcW w:w="715" w:type="dxa"/>
            <w:shd w:val="clear" w:color="auto" w:fill="auto"/>
          </w:tcPr>
          <w:p w:rsidR="00BD720A" w:rsidRPr="00C4123B" w:rsidRDefault="00BD720A" w:rsidP="00C4123B">
            <w:pPr>
              <w:spacing w:after="0"/>
            </w:pPr>
            <w:r w:rsidRPr="00C4123B">
              <w:t>8</w:t>
            </w:r>
          </w:p>
        </w:tc>
        <w:tc>
          <w:tcPr>
            <w:tcW w:w="1530" w:type="dxa"/>
            <w:shd w:val="clear" w:color="auto" w:fill="auto"/>
          </w:tcPr>
          <w:p w:rsidR="00BD720A" w:rsidRPr="00C4123B" w:rsidRDefault="00BD720A" w:rsidP="00C4123B">
            <w:pPr>
              <w:spacing w:after="0"/>
            </w:pPr>
            <w:r w:rsidRPr="00C4123B">
              <w:t>Barber</w:t>
            </w:r>
          </w:p>
        </w:tc>
        <w:tc>
          <w:tcPr>
            <w:tcW w:w="810" w:type="dxa"/>
            <w:shd w:val="clear" w:color="auto" w:fill="auto"/>
          </w:tcPr>
          <w:p w:rsidR="00BD720A" w:rsidRPr="00C4123B" w:rsidRDefault="00BD720A" w:rsidP="00C4123B">
            <w:pPr>
              <w:spacing w:after="0"/>
            </w:pPr>
            <w:r w:rsidRPr="00C4123B">
              <w:t>46</w:t>
            </w:r>
          </w:p>
        </w:tc>
        <w:tc>
          <w:tcPr>
            <w:tcW w:w="7920" w:type="dxa"/>
            <w:shd w:val="clear" w:color="auto" w:fill="auto"/>
          </w:tcPr>
          <w:p w:rsidR="00BD720A" w:rsidRPr="00C4123B" w:rsidRDefault="00BD720A" w:rsidP="00C4123B">
            <w:pPr>
              <w:spacing w:after="0"/>
            </w:pPr>
            <w:r w:rsidRPr="00C4123B">
              <w:t>Line 1022 Remove PowerPoint and Prezi and replace with “digital presentation”</w:t>
            </w:r>
          </w:p>
          <w:p w:rsidR="00BD720A" w:rsidRPr="00C4123B" w:rsidRDefault="00BD720A" w:rsidP="00C4123B">
            <w:pPr>
              <w:spacing w:after="0"/>
            </w:pPr>
            <w:r w:rsidRPr="00C4123B">
              <w:t>Reason: Product placement</w:t>
            </w:r>
          </w:p>
          <w:p w:rsidR="00BD720A" w:rsidRPr="00C4123B" w:rsidRDefault="00BD720A" w:rsidP="003A6BE4">
            <w:pPr>
              <w:spacing w:after="60"/>
            </w:pPr>
            <w:r w:rsidRPr="00C4123B">
              <w:t>Note: By referencing a specific software, the CDE is unfairly promoting a specific business</w:t>
            </w:r>
          </w:p>
        </w:tc>
        <w:tc>
          <w:tcPr>
            <w:tcW w:w="2070" w:type="dxa"/>
            <w:shd w:val="clear" w:color="auto" w:fill="auto"/>
          </w:tcPr>
          <w:p w:rsidR="00DA7C55" w:rsidRPr="00490C33" w:rsidRDefault="00B3230D" w:rsidP="00C4123B">
            <w:pPr>
              <w:spacing w:after="0"/>
            </w:pPr>
            <w:r w:rsidRPr="00490C33">
              <w:t>Recommend</w:t>
            </w:r>
            <w:r w:rsidR="00DA7C55" w:rsidRPr="00490C33">
              <w:t>ed</w:t>
            </w:r>
          </w:p>
        </w:tc>
      </w:tr>
      <w:tr w:rsidR="0076293E" w:rsidRPr="00C4123B" w:rsidTr="00A87E5A">
        <w:trPr>
          <w:cantSplit/>
        </w:trPr>
        <w:tc>
          <w:tcPr>
            <w:tcW w:w="715" w:type="dxa"/>
            <w:shd w:val="clear" w:color="auto" w:fill="auto"/>
          </w:tcPr>
          <w:p w:rsidR="00BD720A" w:rsidRPr="00C4123B" w:rsidRDefault="00BD720A" w:rsidP="00C4123B">
            <w:pPr>
              <w:spacing w:after="0"/>
            </w:pPr>
            <w:r w:rsidRPr="00C4123B">
              <w:t>9</w:t>
            </w:r>
          </w:p>
        </w:tc>
        <w:tc>
          <w:tcPr>
            <w:tcW w:w="1530" w:type="dxa"/>
            <w:shd w:val="clear" w:color="auto" w:fill="auto"/>
          </w:tcPr>
          <w:p w:rsidR="00BD720A" w:rsidRPr="00C4123B" w:rsidRDefault="00BD720A" w:rsidP="00C4123B">
            <w:pPr>
              <w:spacing w:after="0"/>
            </w:pPr>
            <w:r w:rsidRPr="00C4123B">
              <w:t>Barber</w:t>
            </w:r>
          </w:p>
        </w:tc>
        <w:tc>
          <w:tcPr>
            <w:tcW w:w="810" w:type="dxa"/>
            <w:shd w:val="clear" w:color="auto" w:fill="auto"/>
          </w:tcPr>
          <w:p w:rsidR="00BD720A" w:rsidRPr="00C4123B" w:rsidRDefault="00BD720A" w:rsidP="00C4123B">
            <w:pPr>
              <w:spacing w:after="0"/>
            </w:pPr>
            <w:r w:rsidRPr="00C4123B">
              <w:t>51</w:t>
            </w:r>
          </w:p>
        </w:tc>
        <w:tc>
          <w:tcPr>
            <w:tcW w:w="7920" w:type="dxa"/>
            <w:shd w:val="clear" w:color="auto" w:fill="auto"/>
          </w:tcPr>
          <w:p w:rsidR="00BD720A" w:rsidRPr="00C4123B" w:rsidRDefault="00BD720A" w:rsidP="00C4123B">
            <w:pPr>
              <w:spacing w:after="0"/>
            </w:pPr>
            <w:r w:rsidRPr="00C4123B">
              <w:t>Line 1157 Remove comma after “such as”</w:t>
            </w:r>
          </w:p>
          <w:p w:rsidR="00BD720A" w:rsidRPr="00C4123B" w:rsidRDefault="00BD720A" w:rsidP="003A6BE4">
            <w:pPr>
              <w:spacing w:after="60"/>
            </w:pPr>
            <w:r w:rsidRPr="00C4123B">
              <w:t>Reason: Clarity</w:t>
            </w:r>
          </w:p>
        </w:tc>
        <w:tc>
          <w:tcPr>
            <w:tcW w:w="2070" w:type="dxa"/>
            <w:shd w:val="clear" w:color="auto" w:fill="auto"/>
          </w:tcPr>
          <w:p w:rsidR="00BD720A" w:rsidRPr="00C4123B" w:rsidRDefault="00DA7C55" w:rsidP="00C4123B">
            <w:pPr>
              <w:spacing w:after="0"/>
            </w:pPr>
            <w:r w:rsidRPr="00DA7C55">
              <w:t>Recommend</w:t>
            </w:r>
            <w:r>
              <w:t>ed</w:t>
            </w:r>
          </w:p>
        </w:tc>
      </w:tr>
      <w:tr w:rsidR="0076293E" w:rsidRPr="00C4123B" w:rsidTr="00A87E5A">
        <w:trPr>
          <w:cantSplit/>
        </w:trPr>
        <w:tc>
          <w:tcPr>
            <w:tcW w:w="715" w:type="dxa"/>
            <w:shd w:val="clear" w:color="auto" w:fill="auto"/>
          </w:tcPr>
          <w:p w:rsidR="00BD720A" w:rsidRPr="00C4123B" w:rsidRDefault="00BD720A" w:rsidP="00C4123B">
            <w:pPr>
              <w:spacing w:after="0"/>
            </w:pPr>
            <w:r w:rsidRPr="00C4123B">
              <w:t>10</w:t>
            </w:r>
          </w:p>
        </w:tc>
        <w:tc>
          <w:tcPr>
            <w:tcW w:w="1530" w:type="dxa"/>
            <w:shd w:val="clear" w:color="auto" w:fill="auto"/>
          </w:tcPr>
          <w:p w:rsidR="00BD720A" w:rsidRPr="00C4123B" w:rsidRDefault="00BD720A" w:rsidP="00C4123B">
            <w:pPr>
              <w:spacing w:after="0"/>
            </w:pPr>
            <w:r w:rsidRPr="00C4123B">
              <w:t>Barber</w:t>
            </w:r>
          </w:p>
        </w:tc>
        <w:tc>
          <w:tcPr>
            <w:tcW w:w="810" w:type="dxa"/>
            <w:shd w:val="clear" w:color="auto" w:fill="auto"/>
          </w:tcPr>
          <w:p w:rsidR="00BD720A" w:rsidRPr="00C4123B" w:rsidRDefault="00BD720A" w:rsidP="00C4123B">
            <w:pPr>
              <w:spacing w:after="0"/>
            </w:pPr>
            <w:r w:rsidRPr="00C4123B">
              <w:t>51</w:t>
            </w:r>
          </w:p>
        </w:tc>
        <w:tc>
          <w:tcPr>
            <w:tcW w:w="7920" w:type="dxa"/>
            <w:shd w:val="clear" w:color="auto" w:fill="auto"/>
          </w:tcPr>
          <w:p w:rsidR="00BD720A" w:rsidRPr="00C4123B" w:rsidRDefault="00BD720A" w:rsidP="00C4123B">
            <w:pPr>
              <w:spacing w:after="0"/>
            </w:pPr>
            <w:r w:rsidRPr="00C4123B">
              <w:t>Line 1159 Period after “rubrics. Add new sentence “Chapter 2: The Instructional Cycle has further guidance on assessment and scoring tools.”</w:t>
            </w:r>
          </w:p>
          <w:p w:rsidR="00BD720A" w:rsidRPr="00C4123B" w:rsidRDefault="00BD720A" w:rsidP="00C4123B">
            <w:pPr>
              <w:spacing w:after="0"/>
            </w:pPr>
            <w:r w:rsidRPr="00C4123B">
              <w:t>Reason: Importance</w:t>
            </w:r>
          </w:p>
          <w:p w:rsidR="00BD720A" w:rsidRPr="00C4123B" w:rsidRDefault="00BD720A" w:rsidP="003A6BE4">
            <w:pPr>
              <w:spacing w:after="60"/>
            </w:pPr>
            <w:r w:rsidRPr="00C4123B">
              <w:t>Note: That more info is in another chapter should be part of main text, not an aside with parenthesis. Also, stylistically the full chapter name title should be included.</w:t>
            </w:r>
          </w:p>
        </w:tc>
        <w:tc>
          <w:tcPr>
            <w:tcW w:w="2070" w:type="dxa"/>
            <w:shd w:val="clear" w:color="auto" w:fill="auto"/>
          </w:tcPr>
          <w:p w:rsidR="00BD720A" w:rsidRPr="00C4123B" w:rsidRDefault="00DA7C55" w:rsidP="00C4123B">
            <w:pPr>
              <w:spacing w:after="0"/>
            </w:pPr>
            <w:r w:rsidRPr="00DA7C55">
              <w:t>Recommend</w:t>
            </w:r>
            <w:r>
              <w:t>ed</w:t>
            </w:r>
          </w:p>
        </w:tc>
      </w:tr>
      <w:tr w:rsidR="0076293E" w:rsidRPr="00C4123B" w:rsidTr="00A87E5A">
        <w:trPr>
          <w:cantSplit/>
        </w:trPr>
        <w:tc>
          <w:tcPr>
            <w:tcW w:w="715" w:type="dxa"/>
            <w:shd w:val="clear" w:color="auto" w:fill="auto"/>
          </w:tcPr>
          <w:p w:rsidR="00B3230D" w:rsidRPr="00C4123B" w:rsidRDefault="00B3230D" w:rsidP="00C4123B">
            <w:pPr>
              <w:spacing w:after="0"/>
            </w:pPr>
            <w:r w:rsidRPr="00C4123B">
              <w:t>11</w:t>
            </w:r>
          </w:p>
        </w:tc>
        <w:tc>
          <w:tcPr>
            <w:tcW w:w="1530" w:type="dxa"/>
            <w:shd w:val="clear" w:color="auto" w:fill="auto"/>
          </w:tcPr>
          <w:p w:rsidR="00B3230D" w:rsidRPr="00C4123B" w:rsidRDefault="00B3230D" w:rsidP="00C4123B">
            <w:pPr>
              <w:spacing w:after="0"/>
            </w:pPr>
            <w:r w:rsidRPr="00C4123B">
              <w:t>Barber</w:t>
            </w:r>
          </w:p>
        </w:tc>
        <w:tc>
          <w:tcPr>
            <w:tcW w:w="810" w:type="dxa"/>
            <w:shd w:val="clear" w:color="auto" w:fill="auto"/>
          </w:tcPr>
          <w:p w:rsidR="00B3230D" w:rsidRPr="00C4123B" w:rsidRDefault="00B3230D" w:rsidP="00C4123B">
            <w:pPr>
              <w:spacing w:after="0"/>
            </w:pPr>
            <w:r w:rsidRPr="00C4123B">
              <w:t>51</w:t>
            </w:r>
          </w:p>
        </w:tc>
        <w:tc>
          <w:tcPr>
            <w:tcW w:w="7920" w:type="dxa"/>
            <w:shd w:val="clear" w:color="auto" w:fill="auto"/>
          </w:tcPr>
          <w:p w:rsidR="00B3230D" w:rsidRPr="00C4123B" w:rsidRDefault="00B3230D" w:rsidP="00C4123B">
            <w:pPr>
              <w:spacing w:after="0"/>
            </w:pPr>
            <w:r w:rsidRPr="00C4123B">
              <w:t>Line 1174 Remove comma after “learning”</w:t>
            </w:r>
          </w:p>
          <w:p w:rsidR="00B3230D" w:rsidRPr="00C4123B" w:rsidRDefault="00B3230D" w:rsidP="003A6BE4">
            <w:pPr>
              <w:spacing w:after="60"/>
            </w:pPr>
            <w:r w:rsidRPr="00C4123B">
              <w:t>Reason: Clarity</w:t>
            </w:r>
          </w:p>
        </w:tc>
        <w:tc>
          <w:tcPr>
            <w:tcW w:w="2070" w:type="dxa"/>
            <w:shd w:val="clear" w:color="auto" w:fill="auto"/>
          </w:tcPr>
          <w:p w:rsidR="00B3230D" w:rsidRPr="00C4123B" w:rsidRDefault="00B3230D" w:rsidP="00C4123B">
            <w:pPr>
              <w:spacing w:after="0"/>
            </w:pPr>
            <w:r w:rsidRPr="00C4123B">
              <w:t>Recommend</w:t>
            </w:r>
            <w:r w:rsidR="00490C33">
              <w:t>ed</w:t>
            </w:r>
          </w:p>
        </w:tc>
      </w:tr>
      <w:tr w:rsidR="0076293E" w:rsidRPr="00C4123B" w:rsidTr="00A87E5A">
        <w:trPr>
          <w:cantSplit/>
        </w:trPr>
        <w:tc>
          <w:tcPr>
            <w:tcW w:w="715" w:type="dxa"/>
            <w:shd w:val="clear" w:color="auto" w:fill="auto"/>
          </w:tcPr>
          <w:p w:rsidR="00B3230D" w:rsidRPr="00C4123B" w:rsidRDefault="00B3230D" w:rsidP="00C4123B">
            <w:pPr>
              <w:spacing w:after="0"/>
            </w:pPr>
            <w:r w:rsidRPr="00C4123B">
              <w:t>12</w:t>
            </w:r>
          </w:p>
        </w:tc>
        <w:tc>
          <w:tcPr>
            <w:tcW w:w="1530" w:type="dxa"/>
            <w:shd w:val="clear" w:color="auto" w:fill="auto"/>
          </w:tcPr>
          <w:p w:rsidR="00B3230D" w:rsidRPr="00C4123B" w:rsidRDefault="00B3230D" w:rsidP="00C4123B">
            <w:pPr>
              <w:spacing w:after="0"/>
            </w:pPr>
            <w:r w:rsidRPr="00C4123B">
              <w:t>Barber</w:t>
            </w:r>
          </w:p>
        </w:tc>
        <w:tc>
          <w:tcPr>
            <w:tcW w:w="810" w:type="dxa"/>
            <w:shd w:val="clear" w:color="auto" w:fill="auto"/>
          </w:tcPr>
          <w:p w:rsidR="00B3230D" w:rsidRPr="00C4123B" w:rsidRDefault="00B3230D" w:rsidP="00C4123B">
            <w:pPr>
              <w:spacing w:after="0"/>
            </w:pPr>
            <w:r w:rsidRPr="00C4123B">
              <w:t>52</w:t>
            </w:r>
          </w:p>
        </w:tc>
        <w:tc>
          <w:tcPr>
            <w:tcW w:w="7920" w:type="dxa"/>
            <w:shd w:val="clear" w:color="auto" w:fill="auto"/>
          </w:tcPr>
          <w:p w:rsidR="00B3230D" w:rsidRPr="00C4123B" w:rsidRDefault="00B3230D" w:rsidP="00C4123B">
            <w:pPr>
              <w:spacing w:after="0"/>
            </w:pPr>
            <w:r w:rsidRPr="00C4123B">
              <w:t>Line 1204 Add “and guardians” after parents</w:t>
            </w:r>
          </w:p>
          <w:p w:rsidR="00B3230D" w:rsidRPr="00C4123B" w:rsidRDefault="00B3230D" w:rsidP="003A6BE4">
            <w:pPr>
              <w:spacing w:after="60"/>
            </w:pPr>
            <w:r w:rsidRPr="00C4123B">
              <w:t>Reason: Inclusion</w:t>
            </w:r>
          </w:p>
        </w:tc>
        <w:tc>
          <w:tcPr>
            <w:tcW w:w="2070" w:type="dxa"/>
            <w:shd w:val="clear" w:color="auto" w:fill="auto"/>
          </w:tcPr>
          <w:p w:rsidR="00B3230D" w:rsidRPr="00C4123B" w:rsidRDefault="00B3230D" w:rsidP="00C4123B">
            <w:pPr>
              <w:spacing w:after="0"/>
            </w:pPr>
            <w:r w:rsidRPr="00C4123B">
              <w:t>Recommend</w:t>
            </w:r>
            <w:r w:rsidR="00490C33">
              <w:t>ed</w:t>
            </w:r>
          </w:p>
        </w:tc>
      </w:tr>
      <w:tr w:rsidR="0076293E" w:rsidRPr="00C4123B" w:rsidTr="00A87E5A">
        <w:trPr>
          <w:cantSplit/>
        </w:trPr>
        <w:tc>
          <w:tcPr>
            <w:tcW w:w="715" w:type="dxa"/>
            <w:shd w:val="clear" w:color="auto" w:fill="auto"/>
          </w:tcPr>
          <w:p w:rsidR="00B3230D" w:rsidRPr="00C4123B" w:rsidRDefault="00B3230D" w:rsidP="00C4123B">
            <w:pPr>
              <w:spacing w:after="0"/>
            </w:pPr>
            <w:r w:rsidRPr="00C4123B">
              <w:lastRenderedPageBreak/>
              <w:t>13</w:t>
            </w:r>
          </w:p>
        </w:tc>
        <w:tc>
          <w:tcPr>
            <w:tcW w:w="1530" w:type="dxa"/>
            <w:shd w:val="clear" w:color="auto" w:fill="auto"/>
          </w:tcPr>
          <w:p w:rsidR="00B3230D" w:rsidRPr="00C4123B" w:rsidRDefault="00B3230D" w:rsidP="00C4123B">
            <w:pPr>
              <w:spacing w:after="0"/>
            </w:pPr>
            <w:r w:rsidRPr="00C4123B">
              <w:t>Barber</w:t>
            </w:r>
          </w:p>
        </w:tc>
        <w:tc>
          <w:tcPr>
            <w:tcW w:w="810" w:type="dxa"/>
            <w:shd w:val="clear" w:color="auto" w:fill="auto"/>
          </w:tcPr>
          <w:p w:rsidR="00B3230D" w:rsidRPr="00C4123B" w:rsidRDefault="00B3230D" w:rsidP="00C4123B">
            <w:pPr>
              <w:spacing w:after="0"/>
            </w:pPr>
            <w:r w:rsidRPr="00C4123B">
              <w:t>58</w:t>
            </w:r>
          </w:p>
        </w:tc>
        <w:tc>
          <w:tcPr>
            <w:tcW w:w="7920" w:type="dxa"/>
            <w:shd w:val="clear" w:color="auto" w:fill="auto"/>
          </w:tcPr>
          <w:p w:rsidR="00B3230D" w:rsidRPr="00C4123B" w:rsidRDefault="00B3230D" w:rsidP="00C4123B">
            <w:pPr>
              <w:spacing w:after="0"/>
            </w:pPr>
            <w:r w:rsidRPr="00C4123B">
              <w:t>Line 1289</w:t>
            </w:r>
          </w:p>
          <w:p w:rsidR="00B3230D" w:rsidRPr="00C4123B" w:rsidRDefault="00B3230D" w:rsidP="00C4123B">
            <w:pPr>
              <w:spacing w:after="0"/>
            </w:pPr>
            <w:r w:rsidRPr="00C4123B">
              <w:t>Add quotation end after “happening?”</w:t>
            </w:r>
          </w:p>
          <w:p w:rsidR="00B3230D" w:rsidRPr="00C4123B" w:rsidRDefault="00B3230D" w:rsidP="003A6BE4">
            <w:pPr>
              <w:spacing w:after="60"/>
            </w:pPr>
            <w:r w:rsidRPr="00C4123B">
              <w:t>Reason: Typo</w:t>
            </w:r>
          </w:p>
        </w:tc>
        <w:tc>
          <w:tcPr>
            <w:tcW w:w="2070" w:type="dxa"/>
            <w:shd w:val="clear" w:color="auto" w:fill="auto"/>
          </w:tcPr>
          <w:p w:rsidR="00B3230D" w:rsidRPr="00C4123B" w:rsidRDefault="00B3230D" w:rsidP="00C4123B">
            <w:pPr>
              <w:spacing w:after="0"/>
            </w:pPr>
            <w:r w:rsidRPr="00C4123B">
              <w:t>Recommend</w:t>
            </w:r>
            <w:r w:rsidR="00490C33">
              <w:t>ed</w:t>
            </w:r>
          </w:p>
        </w:tc>
      </w:tr>
      <w:tr w:rsidR="0076293E" w:rsidRPr="00C4123B" w:rsidTr="00A87E5A">
        <w:trPr>
          <w:cantSplit/>
        </w:trPr>
        <w:tc>
          <w:tcPr>
            <w:tcW w:w="715" w:type="dxa"/>
            <w:shd w:val="clear" w:color="auto" w:fill="auto"/>
          </w:tcPr>
          <w:p w:rsidR="00B3230D" w:rsidRPr="00C4123B" w:rsidRDefault="00B3230D" w:rsidP="00C4123B">
            <w:pPr>
              <w:spacing w:after="0"/>
            </w:pPr>
            <w:r w:rsidRPr="00C4123B">
              <w:t>14</w:t>
            </w:r>
          </w:p>
        </w:tc>
        <w:tc>
          <w:tcPr>
            <w:tcW w:w="1530" w:type="dxa"/>
            <w:shd w:val="clear" w:color="auto" w:fill="auto"/>
          </w:tcPr>
          <w:p w:rsidR="00B3230D" w:rsidRPr="00C4123B" w:rsidRDefault="00B3230D" w:rsidP="00C4123B">
            <w:pPr>
              <w:spacing w:after="0"/>
            </w:pPr>
            <w:r w:rsidRPr="00C4123B">
              <w:t>Barber</w:t>
            </w:r>
          </w:p>
        </w:tc>
        <w:tc>
          <w:tcPr>
            <w:tcW w:w="810" w:type="dxa"/>
            <w:shd w:val="clear" w:color="auto" w:fill="auto"/>
          </w:tcPr>
          <w:p w:rsidR="00B3230D" w:rsidRPr="00C4123B" w:rsidRDefault="00B3230D" w:rsidP="00C4123B">
            <w:pPr>
              <w:spacing w:after="0"/>
            </w:pPr>
            <w:r w:rsidRPr="00C4123B">
              <w:t>60</w:t>
            </w:r>
          </w:p>
        </w:tc>
        <w:tc>
          <w:tcPr>
            <w:tcW w:w="7920" w:type="dxa"/>
            <w:shd w:val="clear" w:color="auto" w:fill="auto"/>
          </w:tcPr>
          <w:p w:rsidR="00B3230D" w:rsidRPr="00C4123B" w:rsidRDefault="00B3230D" w:rsidP="00C4123B">
            <w:pPr>
              <w:spacing w:after="0"/>
            </w:pPr>
            <w:r w:rsidRPr="00C4123B">
              <w:t>Line 1346 Delete comma after “say”</w:t>
            </w:r>
          </w:p>
          <w:p w:rsidR="00B3230D" w:rsidRPr="00C4123B" w:rsidRDefault="00B3230D" w:rsidP="003A6BE4">
            <w:pPr>
              <w:spacing w:after="60"/>
            </w:pPr>
            <w:r w:rsidRPr="00C4123B">
              <w:t>Reason: Clarity</w:t>
            </w:r>
          </w:p>
        </w:tc>
        <w:tc>
          <w:tcPr>
            <w:tcW w:w="2070" w:type="dxa"/>
            <w:shd w:val="clear" w:color="auto" w:fill="auto"/>
          </w:tcPr>
          <w:p w:rsidR="00B3230D" w:rsidRPr="00C4123B" w:rsidRDefault="00B3230D" w:rsidP="00C4123B">
            <w:pPr>
              <w:spacing w:after="0"/>
            </w:pPr>
            <w:r w:rsidRPr="00C4123B">
              <w:t>Recommend</w:t>
            </w:r>
            <w:r w:rsidR="00490C33">
              <w:t>ed</w:t>
            </w:r>
          </w:p>
        </w:tc>
      </w:tr>
      <w:tr w:rsidR="0076293E" w:rsidRPr="00C4123B" w:rsidTr="00A87E5A">
        <w:trPr>
          <w:cantSplit/>
        </w:trPr>
        <w:tc>
          <w:tcPr>
            <w:tcW w:w="715" w:type="dxa"/>
            <w:shd w:val="clear" w:color="auto" w:fill="auto"/>
          </w:tcPr>
          <w:p w:rsidR="00B3230D" w:rsidRPr="00C4123B" w:rsidRDefault="00B3230D" w:rsidP="00C4123B">
            <w:pPr>
              <w:spacing w:after="0"/>
            </w:pPr>
            <w:r w:rsidRPr="00C4123B">
              <w:t>15</w:t>
            </w:r>
          </w:p>
        </w:tc>
        <w:tc>
          <w:tcPr>
            <w:tcW w:w="1530" w:type="dxa"/>
            <w:shd w:val="clear" w:color="auto" w:fill="auto"/>
          </w:tcPr>
          <w:p w:rsidR="00B3230D" w:rsidRPr="00C4123B" w:rsidRDefault="00B3230D" w:rsidP="00C4123B">
            <w:pPr>
              <w:spacing w:after="0"/>
            </w:pPr>
            <w:r w:rsidRPr="00C4123B">
              <w:t>Barber</w:t>
            </w:r>
          </w:p>
        </w:tc>
        <w:tc>
          <w:tcPr>
            <w:tcW w:w="810" w:type="dxa"/>
            <w:shd w:val="clear" w:color="auto" w:fill="auto"/>
          </w:tcPr>
          <w:p w:rsidR="00B3230D" w:rsidRPr="00C4123B" w:rsidRDefault="00B3230D" w:rsidP="00C4123B">
            <w:pPr>
              <w:spacing w:after="0"/>
            </w:pPr>
            <w:r w:rsidRPr="00C4123B">
              <w:t>61</w:t>
            </w:r>
          </w:p>
        </w:tc>
        <w:tc>
          <w:tcPr>
            <w:tcW w:w="7920" w:type="dxa"/>
            <w:shd w:val="clear" w:color="auto" w:fill="auto"/>
          </w:tcPr>
          <w:p w:rsidR="00B3230D" w:rsidRPr="00C4123B" w:rsidRDefault="00B3230D" w:rsidP="00C4123B">
            <w:pPr>
              <w:spacing w:after="0"/>
            </w:pPr>
            <w:r w:rsidRPr="00C4123B">
              <w:t>Line 1386 Insert “be utilized through” after may</w:t>
            </w:r>
          </w:p>
          <w:p w:rsidR="00B3230D" w:rsidRPr="00C4123B" w:rsidRDefault="00B3230D" w:rsidP="003A6BE4">
            <w:pPr>
              <w:spacing w:after="60"/>
            </w:pPr>
            <w:r w:rsidRPr="00C4123B">
              <w:t>Reason: Clarity</w:t>
            </w:r>
          </w:p>
        </w:tc>
        <w:tc>
          <w:tcPr>
            <w:tcW w:w="2070" w:type="dxa"/>
            <w:shd w:val="clear" w:color="auto" w:fill="auto"/>
          </w:tcPr>
          <w:p w:rsidR="00B3230D" w:rsidRPr="00C4123B" w:rsidRDefault="00B3230D" w:rsidP="00C4123B">
            <w:pPr>
              <w:spacing w:after="0"/>
            </w:pPr>
            <w:r w:rsidRPr="00C4123B">
              <w:t>Recommend</w:t>
            </w:r>
            <w:r w:rsidR="00490C33">
              <w:t>ed</w:t>
            </w:r>
          </w:p>
        </w:tc>
      </w:tr>
      <w:tr w:rsidR="0076293E" w:rsidRPr="00C4123B" w:rsidTr="00A87E5A">
        <w:trPr>
          <w:cantSplit/>
        </w:trPr>
        <w:tc>
          <w:tcPr>
            <w:tcW w:w="715" w:type="dxa"/>
            <w:shd w:val="clear" w:color="auto" w:fill="auto"/>
          </w:tcPr>
          <w:p w:rsidR="00BD720A" w:rsidRPr="00C4123B" w:rsidRDefault="00BD720A" w:rsidP="00C4123B">
            <w:pPr>
              <w:spacing w:after="0"/>
            </w:pPr>
            <w:r w:rsidRPr="00C4123B">
              <w:t>16</w:t>
            </w:r>
          </w:p>
        </w:tc>
        <w:tc>
          <w:tcPr>
            <w:tcW w:w="1530" w:type="dxa"/>
            <w:shd w:val="clear" w:color="auto" w:fill="auto"/>
          </w:tcPr>
          <w:p w:rsidR="00BD720A" w:rsidRPr="00C4123B" w:rsidRDefault="00BD720A" w:rsidP="00C4123B">
            <w:pPr>
              <w:spacing w:after="0"/>
            </w:pPr>
            <w:r w:rsidRPr="00C4123B">
              <w:t>Barber</w:t>
            </w:r>
          </w:p>
        </w:tc>
        <w:tc>
          <w:tcPr>
            <w:tcW w:w="810" w:type="dxa"/>
            <w:shd w:val="clear" w:color="auto" w:fill="auto"/>
          </w:tcPr>
          <w:p w:rsidR="00BD720A" w:rsidRPr="00C4123B" w:rsidRDefault="00BD720A" w:rsidP="00C4123B">
            <w:pPr>
              <w:spacing w:after="0"/>
            </w:pPr>
            <w:r w:rsidRPr="00C4123B">
              <w:t>63</w:t>
            </w:r>
          </w:p>
        </w:tc>
        <w:tc>
          <w:tcPr>
            <w:tcW w:w="7920" w:type="dxa"/>
            <w:shd w:val="clear" w:color="auto" w:fill="auto"/>
          </w:tcPr>
          <w:p w:rsidR="00BD720A" w:rsidRPr="00C4123B" w:rsidRDefault="00BD720A" w:rsidP="00C4123B">
            <w:pPr>
              <w:spacing w:after="0"/>
            </w:pPr>
            <w:r w:rsidRPr="00C4123B">
              <w:t>Line 1448 Delete comma after schools, delete “increases the” and insert “leads to more”</w:t>
            </w:r>
          </w:p>
          <w:p w:rsidR="00BD720A" w:rsidRPr="00C4123B" w:rsidRDefault="00BD720A" w:rsidP="00C4123B">
            <w:pPr>
              <w:spacing w:after="0"/>
            </w:pPr>
            <w:r w:rsidRPr="00C4123B">
              <w:t>Reason: Clarity</w:t>
            </w:r>
          </w:p>
          <w:p w:rsidR="00BD720A" w:rsidRPr="00C4123B" w:rsidRDefault="00BD720A" w:rsidP="003A6BE4">
            <w:pPr>
              <w:spacing w:after="60"/>
            </w:pPr>
            <w:r w:rsidRPr="00C4123B">
              <w:t>Note: The word “increase” is used already in the sentence concerning diversity</w:t>
            </w:r>
          </w:p>
        </w:tc>
        <w:tc>
          <w:tcPr>
            <w:tcW w:w="2070" w:type="dxa"/>
            <w:shd w:val="clear" w:color="auto" w:fill="auto"/>
          </w:tcPr>
          <w:p w:rsidR="00BD720A" w:rsidRPr="00C4123B" w:rsidRDefault="00B3230D" w:rsidP="00C4123B">
            <w:pPr>
              <w:spacing w:after="0"/>
            </w:pPr>
            <w:r w:rsidRPr="00C4123B">
              <w:t xml:space="preserve">Writers’ </w:t>
            </w:r>
            <w:r w:rsidR="00A23E5B" w:rsidRPr="00C4123B">
              <w:t>Discretion</w:t>
            </w:r>
          </w:p>
        </w:tc>
      </w:tr>
      <w:tr w:rsidR="0076293E" w:rsidRPr="00C4123B" w:rsidTr="00A87E5A">
        <w:trPr>
          <w:cantSplit/>
        </w:trPr>
        <w:tc>
          <w:tcPr>
            <w:tcW w:w="715" w:type="dxa"/>
            <w:shd w:val="clear" w:color="auto" w:fill="auto"/>
          </w:tcPr>
          <w:p w:rsidR="00BD720A" w:rsidRPr="00C4123B" w:rsidRDefault="00BD720A" w:rsidP="00C4123B">
            <w:pPr>
              <w:spacing w:after="0"/>
            </w:pPr>
            <w:r w:rsidRPr="00C4123B">
              <w:t>17</w:t>
            </w:r>
          </w:p>
        </w:tc>
        <w:tc>
          <w:tcPr>
            <w:tcW w:w="1530" w:type="dxa"/>
            <w:shd w:val="clear" w:color="auto" w:fill="auto"/>
          </w:tcPr>
          <w:p w:rsidR="00BD720A" w:rsidRPr="00C4123B" w:rsidRDefault="00BD720A" w:rsidP="00C4123B">
            <w:pPr>
              <w:spacing w:after="0"/>
            </w:pPr>
            <w:r w:rsidRPr="00C4123B">
              <w:t>Barber</w:t>
            </w:r>
          </w:p>
        </w:tc>
        <w:tc>
          <w:tcPr>
            <w:tcW w:w="810" w:type="dxa"/>
            <w:shd w:val="clear" w:color="auto" w:fill="auto"/>
          </w:tcPr>
          <w:p w:rsidR="00BD720A" w:rsidRPr="00C4123B" w:rsidRDefault="00BD720A" w:rsidP="00C4123B">
            <w:pPr>
              <w:spacing w:after="0"/>
            </w:pPr>
            <w:r w:rsidRPr="00C4123B">
              <w:t>95</w:t>
            </w:r>
          </w:p>
        </w:tc>
        <w:tc>
          <w:tcPr>
            <w:tcW w:w="7920" w:type="dxa"/>
            <w:shd w:val="clear" w:color="auto" w:fill="auto"/>
          </w:tcPr>
          <w:p w:rsidR="00BD720A" w:rsidRPr="00C4123B" w:rsidRDefault="00BD720A" w:rsidP="00C4123B">
            <w:pPr>
              <w:spacing w:after="0"/>
            </w:pPr>
            <w:r w:rsidRPr="00C4123B">
              <w:t>Line 2052 Delete comma after “space”</w:t>
            </w:r>
          </w:p>
          <w:p w:rsidR="00BD720A" w:rsidRPr="00C4123B" w:rsidRDefault="00BD720A" w:rsidP="003A6BE4">
            <w:pPr>
              <w:spacing w:after="60"/>
            </w:pPr>
            <w:r w:rsidRPr="00C4123B">
              <w:t>Reason: Clarity</w:t>
            </w:r>
          </w:p>
        </w:tc>
        <w:tc>
          <w:tcPr>
            <w:tcW w:w="2070" w:type="dxa"/>
            <w:shd w:val="clear" w:color="auto" w:fill="auto"/>
          </w:tcPr>
          <w:p w:rsidR="00BD720A" w:rsidRPr="00C4123B" w:rsidRDefault="00B3230D" w:rsidP="00C4123B">
            <w:pPr>
              <w:spacing w:after="0"/>
            </w:pPr>
            <w:r w:rsidRPr="00C4123B">
              <w:t>Recommend</w:t>
            </w:r>
            <w:r w:rsidR="00490C33">
              <w:t>ed</w:t>
            </w:r>
          </w:p>
        </w:tc>
      </w:tr>
      <w:tr w:rsidR="0076293E" w:rsidRPr="00C4123B" w:rsidTr="00A87E5A">
        <w:trPr>
          <w:cantSplit/>
        </w:trPr>
        <w:tc>
          <w:tcPr>
            <w:tcW w:w="715" w:type="dxa"/>
            <w:shd w:val="clear" w:color="auto" w:fill="auto"/>
          </w:tcPr>
          <w:p w:rsidR="00BD720A" w:rsidRPr="00C4123B" w:rsidRDefault="00BD720A" w:rsidP="00C4123B">
            <w:pPr>
              <w:spacing w:after="0"/>
              <w:rPr>
                <w:iCs/>
              </w:rPr>
            </w:pPr>
            <w:r w:rsidRPr="00C4123B">
              <w:rPr>
                <w:iCs/>
              </w:rPr>
              <w:t>18</w:t>
            </w:r>
          </w:p>
        </w:tc>
        <w:tc>
          <w:tcPr>
            <w:tcW w:w="1530" w:type="dxa"/>
            <w:shd w:val="clear" w:color="auto" w:fill="auto"/>
          </w:tcPr>
          <w:p w:rsidR="00BD720A" w:rsidRPr="00C4123B" w:rsidRDefault="00BD720A" w:rsidP="00C4123B">
            <w:pPr>
              <w:spacing w:after="0"/>
              <w:rPr>
                <w:i/>
              </w:rPr>
            </w:pPr>
            <w:r w:rsidRPr="00C4123B">
              <w:t>Barber</w:t>
            </w:r>
          </w:p>
        </w:tc>
        <w:tc>
          <w:tcPr>
            <w:tcW w:w="810" w:type="dxa"/>
            <w:shd w:val="clear" w:color="auto" w:fill="auto"/>
          </w:tcPr>
          <w:p w:rsidR="00BD720A" w:rsidRPr="00C4123B" w:rsidRDefault="00BD720A" w:rsidP="00C4123B">
            <w:pPr>
              <w:spacing w:after="0"/>
            </w:pPr>
            <w:r w:rsidRPr="00C4123B">
              <w:t>96</w:t>
            </w:r>
          </w:p>
        </w:tc>
        <w:tc>
          <w:tcPr>
            <w:tcW w:w="7920" w:type="dxa"/>
            <w:shd w:val="clear" w:color="auto" w:fill="auto"/>
          </w:tcPr>
          <w:p w:rsidR="00BD720A" w:rsidRPr="00C4123B" w:rsidRDefault="00BD720A" w:rsidP="00C4123B">
            <w:pPr>
              <w:spacing w:after="0"/>
            </w:pPr>
            <w:r w:rsidRPr="00C4123B">
              <w:t>Line 2105 Insert period after “mindset” and create new sentence “Words matter.”</w:t>
            </w:r>
          </w:p>
          <w:p w:rsidR="00BD720A" w:rsidRPr="00C4123B" w:rsidRDefault="00BD720A" w:rsidP="00C4123B">
            <w:pPr>
              <w:spacing w:after="0"/>
            </w:pPr>
            <w:r w:rsidRPr="00C4123B">
              <w:t>Reason: Emphasis</w:t>
            </w:r>
          </w:p>
          <w:p w:rsidR="00BD720A" w:rsidRPr="00C4123B" w:rsidRDefault="00BD720A" w:rsidP="00C4123B">
            <w:pPr>
              <w:spacing w:after="0"/>
              <w:rPr>
                <w:i/>
              </w:rPr>
            </w:pPr>
            <w:r w:rsidRPr="00C4123B">
              <w:t>Note: This important statement should stand alone for impact</w:t>
            </w:r>
          </w:p>
        </w:tc>
        <w:tc>
          <w:tcPr>
            <w:tcW w:w="2070" w:type="dxa"/>
            <w:shd w:val="clear" w:color="auto" w:fill="auto"/>
          </w:tcPr>
          <w:p w:rsidR="00BD720A" w:rsidRPr="00C4123B" w:rsidRDefault="00B3230D" w:rsidP="003A6BE4">
            <w:pPr>
              <w:spacing w:after="60"/>
              <w:rPr>
                <w:i/>
              </w:rPr>
            </w:pPr>
            <w:r w:rsidRPr="00C4123B">
              <w:rPr>
                <w:iCs/>
              </w:rPr>
              <w:t>Recommend</w:t>
            </w:r>
            <w:r w:rsidR="00490C33">
              <w:rPr>
                <w:iCs/>
              </w:rPr>
              <w:t>ed:</w:t>
            </w:r>
            <w:r w:rsidRPr="00C4123B">
              <w:rPr>
                <w:iCs/>
              </w:rPr>
              <w:t xml:space="preserve"> revise to read </w:t>
            </w:r>
            <w:r w:rsidRPr="00C4123B">
              <w:rPr>
                <w:i/>
                <w:iCs/>
              </w:rPr>
              <w:t>The words one uses and hears has a tremendous impact on one’s mindset.</w:t>
            </w:r>
          </w:p>
        </w:tc>
      </w:tr>
      <w:tr w:rsidR="0076293E" w:rsidRPr="00C4123B" w:rsidTr="00A87E5A">
        <w:trPr>
          <w:cantSplit/>
        </w:trPr>
        <w:tc>
          <w:tcPr>
            <w:tcW w:w="715" w:type="dxa"/>
            <w:shd w:val="clear" w:color="auto" w:fill="auto"/>
          </w:tcPr>
          <w:p w:rsidR="00BD720A" w:rsidRPr="00C4123B" w:rsidRDefault="00BD720A" w:rsidP="00C4123B">
            <w:pPr>
              <w:spacing w:after="0"/>
              <w:rPr>
                <w:iCs/>
              </w:rPr>
            </w:pPr>
            <w:r w:rsidRPr="00C4123B">
              <w:rPr>
                <w:iCs/>
              </w:rPr>
              <w:t>19</w:t>
            </w:r>
          </w:p>
        </w:tc>
        <w:tc>
          <w:tcPr>
            <w:tcW w:w="1530" w:type="dxa"/>
            <w:shd w:val="clear" w:color="auto" w:fill="auto"/>
          </w:tcPr>
          <w:p w:rsidR="00BD720A" w:rsidRPr="00C4123B" w:rsidRDefault="00BD720A" w:rsidP="00C4123B">
            <w:pPr>
              <w:spacing w:after="0"/>
              <w:rPr>
                <w:i/>
              </w:rPr>
            </w:pPr>
            <w:r w:rsidRPr="00C4123B">
              <w:t>Barber</w:t>
            </w:r>
          </w:p>
        </w:tc>
        <w:tc>
          <w:tcPr>
            <w:tcW w:w="810" w:type="dxa"/>
            <w:shd w:val="clear" w:color="auto" w:fill="auto"/>
          </w:tcPr>
          <w:p w:rsidR="00BD720A" w:rsidRPr="00C4123B" w:rsidRDefault="00BD720A" w:rsidP="00C4123B">
            <w:pPr>
              <w:spacing w:after="0"/>
            </w:pPr>
            <w:r w:rsidRPr="00C4123B">
              <w:t>97</w:t>
            </w:r>
          </w:p>
        </w:tc>
        <w:tc>
          <w:tcPr>
            <w:tcW w:w="7920" w:type="dxa"/>
            <w:shd w:val="clear" w:color="auto" w:fill="auto"/>
          </w:tcPr>
          <w:p w:rsidR="00BD720A" w:rsidRPr="00C4123B" w:rsidRDefault="00BD720A" w:rsidP="00C4123B">
            <w:pPr>
              <w:spacing w:after="0"/>
            </w:pPr>
            <w:r w:rsidRPr="00C4123B">
              <w:t>Line 2126 Insert “and” after “abilities,”</w:t>
            </w:r>
          </w:p>
          <w:p w:rsidR="00BD720A" w:rsidRPr="00C4123B" w:rsidRDefault="00BD720A" w:rsidP="00C4123B">
            <w:pPr>
              <w:spacing w:after="0"/>
            </w:pPr>
            <w:r w:rsidRPr="00C4123B">
              <w:t>Reason: Clarity</w:t>
            </w:r>
          </w:p>
        </w:tc>
        <w:tc>
          <w:tcPr>
            <w:tcW w:w="2070" w:type="dxa"/>
            <w:shd w:val="clear" w:color="auto" w:fill="auto"/>
          </w:tcPr>
          <w:p w:rsidR="00BD720A" w:rsidRPr="00C4123B" w:rsidRDefault="00B3230D" w:rsidP="003A6BE4">
            <w:pPr>
              <w:spacing w:after="60"/>
              <w:rPr>
                <w:iCs/>
              </w:rPr>
            </w:pPr>
            <w:r w:rsidRPr="00C4123B">
              <w:rPr>
                <w:iCs/>
              </w:rPr>
              <w:t>Recommend</w:t>
            </w:r>
            <w:r w:rsidR="00490C33">
              <w:rPr>
                <w:iCs/>
              </w:rPr>
              <w:t xml:space="preserve">ed: </w:t>
            </w:r>
            <w:r w:rsidRPr="00C4123B">
              <w:rPr>
                <w:iCs/>
              </w:rPr>
              <w:t>insert a semicolon instead of “and”</w:t>
            </w:r>
          </w:p>
        </w:tc>
      </w:tr>
      <w:tr w:rsidR="0076293E" w:rsidRPr="00C4123B" w:rsidTr="00A87E5A">
        <w:trPr>
          <w:cantSplit/>
        </w:trPr>
        <w:tc>
          <w:tcPr>
            <w:tcW w:w="715" w:type="dxa"/>
            <w:shd w:val="clear" w:color="auto" w:fill="auto"/>
          </w:tcPr>
          <w:p w:rsidR="00BD720A" w:rsidRPr="00C4123B" w:rsidRDefault="00BD720A" w:rsidP="00C4123B">
            <w:pPr>
              <w:spacing w:after="0"/>
              <w:rPr>
                <w:iCs/>
              </w:rPr>
            </w:pPr>
            <w:r w:rsidRPr="00C4123B">
              <w:rPr>
                <w:iCs/>
              </w:rPr>
              <w:t>20</w:t>
            </w:r>
          </w:p>
        </w:tc>
        <w:tc>
          <w:tcPr>
            <w:tcW w:w="1530" w:type="dxa"/>
            <w:shd w:val="clear" w:color="auto" w:fill="auto"/>
          </w:tcPr>
          <w:p w:rsidR="00BD720A" w:rsidRPr="00C4123B" w:rsidRDefault="00BD720A" w:rsidP="00C4123B">
            <w:pPr>
              <w:spacing w:after="0"/>
              <w:rPr>
                <w:i/>
              </w:rPr>
            </w:pPr>
            <w:r w:rsidRPr="00C4123B">
              <w:t>Barber</w:t>
            </w:r>
          </w:p>
        </w:tc>
        <w:tc>
          <w:tcPr>
            <w:tcW w:w="810" w:type="dxa"/>
            <w:shd w:val="clear" w:color="auto" w:fill="auto"/>
          </w:tcPr>
          <w:p w:rsidR="00BD720A" w:rsidRPr="00C4123B" w:rsidRDefault="00BD720A" w:rsidP="00C4123B">
            <w:pPr>
              <w:spacing w:after="0"/>
            </w:pPr>
            <w:r w:rsidRPr="00C4123B">
              <w:t>108</w:t>
            </w:r>
          </w:p>
        </w:tc>
        <w:tc>
          <w:tcPr>
            <w:tcW w:w="7920" w:type="dxa"/>
            <w:shd w:val="clear" w:color="auto" w:fill="auto"/>
          </w:tcPr>
          <w:p w:rsidR="00BD720A" w:rsidRPr="00C4123B" w:rsidRDefault="00BD720A" w:rsidP="00C4123B">
            <w:pPr>
              <w:spacing w:after="0"/>
            </w:pPr>
            <w:r w:rsidRPr="00C4123B">
              <w:t>Line 2392 New paragraph after sentence ending “create”</w:t>
            </w:r>
          </w:p>
          <w:p w:rsidR="00BD720A" w:rsidRPr="00C4123B" w:rsidRDefault="00BD720A" w:rsidP="00C4123B">
            <w:pPr>
              <w:spacing w:after="0"/>
            </w:pPr>
            <w:r w:rsidRPr="00C4123B">
              <w:t>Reason: Emphasis</w:t>
            </w:r>
          </w:p>
          <w:p w:rsidR="00BD720A" w:rsidRPr="00C4123B" w:rsidRDefault="00BD720A" w:rsidP="003A6BE4">
            <w:pPr>
              <w:spacing w:after="60"/>
            </w:pPr>
            <w:r w:rsidRPr="00C4123B">
              <w:t>Note: The definition of intellectual property should stand alone</w:t>
            </w:r>
          </w:p>
        </w:tc>
        <w:tc>
          <w:tcPr>
            <w:tcW w:w="2070" w:type="dxa"/>
            <w:shd w:val="clear" w:color="auto" w:fill="auto"/>
          </w:tcPr>
          <w:p w:rsidR="00BD720A" w:rsidRPr="00C4123B" w:rsidRDefault="00B3230D" w:rsidP="00C4123B">
            <w:pPr>
              <w:spacing w:after="0"/>
              <w:rPr>
                <w:i/>
              </w:rPr>
            </w:pPr>
            <w:r w:rsidRPr="00C4123B">
              <w:rPr>
                <w:iCs/>
              </w:rPr>
              <w:t>Recommend</w:t>
            </w:r>
            <w:r w:rsidR="00490C33">
              <w:rPr>
                <w:iCs/>
              </w:rPr>
              <w:t>ed</w:t>
            </w:r>
          </w:p>
        </w:tc>
      </w:tr>
      <w:tr w:rsidR="0076293E" w:rsidRPr="00C4123B" w:rsidTr="00A87E5A">
        <w:trPr>
          <w:cantSplit/>
        </w:trPr>
        <w:tc>
          <w:tcPr>
            <w:tcW w:w="715" w:type="dxa"/>
            <w:shd w:val="clear" w:color="auto" w:fill="auto"/>
          </w:tcPr>
          <w:p w:rsidR="00BD720A" w:rsidRPr="00C4123B" w:rsidRDefault="00BD720A" w:rsidP="00C4123B">
            <w:pPr>
              <w:spacing w:after="0"/>
              <w:rPr>
                <w:iCs/>
              </w:rPr>
            </w:pPr>
            <w:r w:rsidRPr="00C4123B">
              <w:rPr>
                <w:iCs/>
              </w:rPr>
              <w:lastRenderedPageBreak/>
              <w:t>21</w:t>
            </w:r>
          </w:p>
        </w:tc>
        <w:tc>
          <w:tcPr>
            <w:tcW w:w="1530" w:type="dxa"/>
            <w:shd w:val="clear" w:color="auto" w:fill="auto"/>
          </w:tcPr>
          <w:p w:rsidR="00BD720A" w:rsidRPr="00C4123B" w:rsidRDefault="00BD720A" w:rsidP="00C4123B">
            <w:pPr>
              <w:spacing w:after="0"/>
              <w:rPr>
                <w:i/>
              </w:rPr>
            </w:pPr>
            <w:r w:rsidRPr="00C4123B">
              <w:t>Barber</w:t>
            </w:r>
          </w:p>
        </w:tc>
        <w:tc>
          <w:tcPr>
            <w:tcW w:w="810" w:type="dxa"/>
            <w:shd w:val="clear" w:color="auto" w:fill="auto"/>
          </w:tcPr>
          <w:p w:rsidR="00BD720A" w:rsidRPr="00C4123B" w:rsidRDefault="00BD720A" w:rsidP="00C4123B">
            <w:pPr>
              <w:spacing w:after="0"/>
            </w:pPr>
            <w:r w:rsidRPr="00C4123B">
              <w:t>108</w:t>
            </w:r>
          </w:p>
        </w:tc>
        <w:tc>
          <w:tcPr>
            <w:tcW w:w="7920" w:type="dxa"/>
            <w:shd w:val="clear" w:color="auto" w:fill="auto"/>
          </w:tcPr>
          <w:p w:rsidR="00BD720A" w:rsidRPr="00C4123B" w:rsidRDefault="00BD720A" w:rsidP="00C4123B">
            <w:pPr>
              <w:spacing w:after="0"/>
            </w:pPr>
            <w:r w:rsidRPr="00C4123B">
              <w:t>Line 2418 Insert “with copyright protected works incorporated” after “performance”</w:t>
            </w:r>
          </w:p>
          <w:p w:rsidR="00BD720A" w:rsidRPr="00C4123B" w:rsidRDefault="00BD720A" w:rsidP="00C4123B">
            <w:pPr>
              <w:spacing w:after="0"/>
            </w:pPr>
            <w:r w:rsidRPr="00C4123B">
              <w:t>Reason: Clarification</w:t>
            </w:r>
          </w:p>
          <w:p w:rsidR="00BD720A" w:rsidRPr="00C4123B" w:rsidRDefault="00BD720A" w:rsidP="003A6BE4">
            <w:pPr>
              <w:spacing w:after="60"/>
            </w:pPr>
            <w:r w:rsidRPr="00C4123B">
              <w:t>Note: This current statement says that ALL recordings are not allowed, which isn’t true for pure student-created work including music. Consider adding in a statement along the lines of “While chorography may be completely created by the student, the music recording may not be, and recordings including these copyright protected music are not allowed.”</w:t>
            </w:r>
          </w:p>
        </w:tc>
        <w:tc>
          <w:tcPr>
            <w:tcW w:w="2070" w:type="dxa"/>
            <w:shd w:val="clear" w:color="auto" w:fill="auto"/>
          </w:tcPr>
          <w:p w:rsidR="00BD720A" w:rsidRPr="00C4123B" w:rsidRDefault="00442E6A" w:rsidP="00C4123B">
            <w:pPr>
              <w:spacing w:after="0"/>
              <w:rPr>
                <w:iCs/>
              </w:rPr>
            </w:pPr>
            <w:r w:rsidRPr="00C4123B">
              <w:rPr>
                <w:iCs/>
              </w:rPr>
              <w:t xml:space="preserve">Not </w:t>
            </w:r>
            <w:r w:rsidR="00F70642" w:rsidRPr="00C4123B">
              <w:rPr>
                <w:iCs/>
              </w:rPr>
              <w:t>Recommended</w:t>
            </w:r>
          </w:p>
        </w:tc>
      </w:tr>
      <w:tr w:rsidR="0076293E" w:rsidRPr="00C4123B" w:rsidTr="00A87E5A">
        <w:trPr>
          <w:cantSplit/>
        </w:trPr>
        <w:tc>
          <w:tcPr>
            <w:tcW w:w="715" w:type="dxa"/>
            <w:shd w:val="clear" w:color="auto" w:fill="auto"/>
          </w:tcPr>
          <w:p w:rsidR="00BD720A" w:rsidRPr="00C4123B" w:rsidRDefault="00BD720A" w:rsidP="00C4123B">
            <w:pPr>
              <w:spacing w:after="0"/>
              <w:rPr>
                <w:iCs/>
              </w:rPr>
            </w:pPr>
            <w:r w:rsidRPr="00C4123B">
              <w:rPr>
                <w:iCs/>
              </w:rPr>
              <w:t>22</w:t>
            </w:r>
          </w:p>
        </w:tc>
        <w:tc>
          <w:tcPr>
            <w:tcW w:w="1530" w:type="dxa"/>
            <w:shd w:val="clear" w:color="auto" w:fill="auto"/>
          </w:tcPr>
          <w:p w:rsidR="00BD720A" w:rsidRPr="00C4123B" w:rsidRDefault="00BD720A" w:rsidP="00C4123B">
            <w:pPr>
              <w:spacing w:after="0"/>
            </w:pPr>
            <w:r w:rsidRPr="00C4123B">
              <w:t>Barber</w:t>
            </w:r>
          </w:p>
        </w:tc>
        <w:tc>
          <w:tcPr>
            <w:tcW w:w="810" w:type="dxa"/>
            <w:shd w:val="clear" w:color="auto" w:fill="auto"/>
          </w:tcPr>
          <w:p w:rsidR="00BD720A" w:rsidRPr="00C4123B" w:rsidRDefault="00BD720A" w:rsidP="00C4123B">
            <w:pPr>
              <w:spacing w:after="0"/>
            </w:pPr>
            <w:r w:rsidRPr="00C4123B">
              <w:t>109</w:t>
            </w:r>
          </w:p>
        </w:tc>
        <w:tc>
          <w:tcPr>
            <w:tcW w:w="7920" w:type="dxa"/>
            <w:shd w:val="clear" w:color="auto" w:fill="auto"/>
          </w:tcPr>
          <w:p w:rsidR="00BD720A" w:rsidRPr="00C4123B" w:rsidRDefault="00BD720A" w:rsidP="00C4123B">
            <w:pPr>
              <w:spacing w:after="0"/>
            </w:pPr>
            <w:r w:rsidRPr="00C4123B">
              <w:t>Line 2419 Eliminate parenthesis around “unless a special license has been paid to do so” – also eliminate the word “paid” and substitute with “granted”</w:t>
            </w:r>
          </w:p>
          <w:p w:rsidR="00BD720A" w:rsidRPr="00C4123B" w:rsidRDefault="00BD720A" w:rsidP="00C4123B">
            <w:pPr>
              <w:spacing w:after="0"/>
            </w:pPr>
            <w:r w:rsidRPr="00C4123B">
              <w:t>Reason: Emphasis</w:t>
            </w:r>
          </w:p>
          <w:p w:rsidR="00BD720A" w:rsidRPr="00C4123B" w:rsidRDefault="00BD720A" w:rsidP="00C4123B">
            <w:pPr>
              <w:spacing w:after="0"/>
            </w:pPr>
            <w:r w:rsidRPr="00C4123B">
              <w:t xml:space="preserve">Note: This fact should not be a </w:t>
            </w:r>
            <w:proofErr w:type="spellStart"/>
            <w:r w:rsidRPr="00C4123B">
              <w:t>sidenote</w:t>
            </w:r>
            <w:proofErr w:type="spellEnd"/>
            <w:r w:rsidRPr="00C4123B">
              <w:t>, and sometimes licenses are granted without payment needed</w:t>
            </w:r>
          </w:p>
        </w:tc>
        <w:tc>
          <w:tcPr>
            <w:tcW w:w="2070" w:type="dxa"/>
            <w:shd w:val="clear" w:color="auto" w:fill="auto"/>
          </w:tcPr>
          <w:p w:rsidR="00442E6A" w:rsidRPr="00C4123B" w:rsidRDefault="00442E6A" w:rsidP="00C4123B">
            <w:pPr>
              <w:spacing w:after="0"/>
              <w:rPr>
                <w:iCs/>
              </w:rPr>
            </w:pPr>
            <w:r w:rsidRPr="00C4123B">
              <w:rPr>
                <w:iCs/>
              </w:rPr>
              <w:t>Recommend</w:t>
            </w:r>
            <w:r w:rsidR="00490C33">
              <w:rPr>
                <w:iCs/>
              </w:rPr>
              <w:t>ed</w:t>
            </w:r>
            <w:r w:rsidRPr="00C4123B">
              <w:rPr>
                <w:iCs/>
              </w:rPr>
              <w:t xml:space="preserve"> r</w:t>
            </w:r>
            <w:r w:rsidRPr="00C4123B">
              <w:t>evise to read:</w:t>
            </w:r>
          </w:p>
          <w:p w:rsidR="00BD720A" w:rsidRPr="00C4123B" w:rsidRDefault="00442E6A" w:rsidP="003A6BE4">
            <w:pPr>
              <w:spacing w:after="60"/>
              <w:rPr>
                <w:i/>
              </w:rPr>
            </w:pPr>
            <w:r w:rsidRPr="00C4123B">
              <w:rPr>
                <w:i/>
              </w:rPr>
              <w:t>Recording a performance is only permissible for school and/or district archival purposes (unless a special license has been acquired).</w:t>
            </w:r>
          </w:p>
        </w:tc>
      </w:tr>
      <w:tr w:rsidR="0076293E" w:rsidRPr="00C4123B" w:rsidTr="00A87E5A">
        <w:trPr>
          <w:cantSplit/>
        </w:trPr>
        <w:tc>
          <w:tcPr>
            <w:tcW w:w="715" w:type="dxa"/>
            <w:shd w:val="clear" w:color="auto" w:fill="auto"/>
          </w:tcPr>
          <w:p w:rsidR="00BD720A" w:rsidRPr="00C4123B" w:rsidRDefault="00BD720A" w:rsidP="00C4123B">
            <w:pPr>
              <w:spacing w:after="0"/>
              <w:rPr>
                <w:iCs/>
              </w:rPr>
            </w:pPr>
            <w:r w:rsidRPr="00C4123B">
              <w:rPr>
                <w:iCs/>
              </w:rPr>
              <w:lastRenderedPageBreak/>
              <w:t>23</w:t>
            </w:r>
          </w:p>
        </w:tc>
        <w:tc>
          <w:tcPr>
            <w:tcW w:w="1530" w:type="dxa"/>
            <w:shd w:val="clear" w:color="auto" w:fill="auto"/>
          </w:tcPr>
          <w:p w:rsidR="00BD720A" w:rsidRPr="00C4123B" w:rsidRDefault="00BD720A" w:rsidP="00C4123B">
            <w:pPr>
              <w:spacing w:after="0"/>
            </w:pPr>
            <w:r w:rsidRPr="00C4123B">
              <w:t>Barber</w:t>
            </w:r>
          </w:p>
        </w:tc>
        <w:tc>
          <w:tcPr>
            <w:tcW w:w="810" w:type="dxa"/>
            <w:shd w:val="clear" w:color="auto" w:fill="auto"/>
          </w:tcPr>
          <w:p w:rsidR="00BD720A" w:rsidRPr="00C4123B" w:rsidRDefault="00BD720A" w:rsidP="00C4123B">
            <w:pPr>
              <w:spacing w:after="0"/>
            </w:pPr>
            <w:r w:rsidRPr="00C4123B">
              <w:t>115</w:t>
            </w:r>
          </w:p>
        </w:tc>
        <w:tc>
          <w:tcPr>
            <w:tcW w:w="7920" w:type="dxa"/>
            <w:shd w:val="clear" w:color="auto" w:fill="auto"/>
          </w:tcPr>
          <w:p w:rsidR="00BD720A" w:rsidRPr="00C4123B" w:rsidRDefault="00BD720A" w:rsidP="00C4123B">
            <w:pPr>
              <w:spacing w:after="0"/>
            </w:pPr>
            <w:r w:rsidRPr="00C4123B">
              <w:t>Line 2553 Include a definition of “choreography”</w:t>
            </w:r>
          </w:p>
          <w:p w:rsidR="00BD720A" w:rsidRPr="00C4123B" w:rsidRDefault="00BD720A" w:rsidP="00C4123B">
            <w:pPr>
              <w:spacing w:after="0"/>
            </w:pPr>
            <w:r w:rsidRPr="00C4123B">
              <w:t>Reason: Technical term</w:t>
            </w:r>
          </w:p>
          <w:p w:rsidR="00BD720A" w:rsidRPr="00C4123B" w:rsidRDefault="00BD720A" w:rsidP="00C4123B">
            <w:pPr>
              <w:spacing w:after="0"/>
            </w:pPr>
            <w:r w:rsidRPr="00C4123B">
              <w:t>Note: Needed term</w:t>
            </w:r>
          </w:p>
        </w:tc>
        <w:tc>
          <w:tcPr>
            <w:tcW w:w="2070" w:type="dxa"/>
            <w:shd w:val="clear" w:color="auto" w:fill="auto"/>
          </w:tcPr>
          <w:p w:rsidR="00442E6A" w:rsidRPr="00C4123B" w:rsidRDefault="00442E6A" w:rsidP="00C4123B">
            <w:pPr>
              <w:spacing w:after="0"/>
              <w:rPr>
                <w:iCs/>
              </w:rPr>
            </w:pPr>
            <w:r w:rsidRPr="00C4123B">
              <w:rPr>
                <w:iCs/>
              </w:rPr>
              <w:t>Recommend</w:t>
            </w:r>
            <w:r w:rsidR="00490C33">
              <w:rPr>
                <w:iCs/>
              </w:rPr>
              <w:t xml:space="preserve">ed: </w:t>
            </w:r>
            <w:r w:rsidRPr="00C4123B">
              <w:rPr>
                <w:iCs/>
              </w:rPr>
              <w:t>add definition from 2004 framework</w:t>
            </w:r>
          </w:p>
          <w:p w:rsidR="00BD720A" w:rsidRPr="00490C33" w:rsidRDefault="00442E6A" w:rsidP="003A6BE4">
            <w:pPr>
              <w:spacing w:after="60"/>
              <w:rPr>
                <w:i/>
              </w:rPr>
            </w:pPr>
            <w:r w:rsidRPr="00490C33">
              <w:rPr>
                <w:i/>
              </w:rPr>
              <w:t>Choreography: the art of composing dances, including shaping movement, structuring phrases, and revising and refining dances.</w:t>
            </w:r>
          </w:p>
        </w:tc>
      </w:tr>
      <w:tr w:rsidR="0076293E" w:rsidRPr="00C4123B" w:rsidTr="00A87E5A">
        <w:trPr>
          <w:cantSplit/>
        </w:trPr>
        <w:tc>
          <w:tcPr>
            <w:tcW w:w="715" w:type="dxa"/>
            <w:shd w:val="clear" w:color="auto" w:fill="auto"/>
          </w:tcPr>
          <w:p w:rsidR="00BD720A" w:rsidRPr="00C4123B" w:rsidRDefault="00BD720A" w:rsidP="00C4123B">
            <w:pPr>
              <w:spacing w:after="0"/>
              <w:rPr>
                <w:iCs/>
              </w:rPr>
            </w:pPr>
            <w:r w:rsidRPr="00C4123B">
              <w:rPr>
                <w:iCs/>
              </w:rPr>
              <w:t>24</w:t>
            </w:r>
          </w:p>
        </w:tc>
        <w:tc>
          <w:tcPr>
            <w:tcW w:w="1530" w:type="dxa"/>
            <w:shd w:val="clear" w:color="auto" w:fill="auto"/>
          </w:tcPr>
          <w:p w:rsidR="00BD720A" w:rsidRPr="00C4123B" w:rsidRDefault="00BD720A" w:rsidP="00C4123B">
            <w:pPr>
              <w:spacing w:after="0"/>
            </w:pPr>
            <w:r w:rsidRPr="00C4123B">
              <w:t>Barber</w:t>
            </w:r>
          </w:p>
        </w:tc>
        <w:tc>
          <w:tcPr>
            <w:tcW w:w="810" w:type="dxa"/>
            <w:shd w:val="clear" w:color="auto" w:fill="auto"/>
          </w:tcPr>
          <w:p w:rsidR="00BD720A" w:rsidRPr="00C4123B" w:rsidRDefault="00BD720A" w:rsidP="00C4123B">
            <w:pPr>
              <w:spacing w:after="0"/>
            </w:pPr>
            <w:r w:rsidRPr="00C4123B">
              <w:t>116</w:t>
            </w:r>
          </w:p>
        </w:tc>
        <w:tc>
          <w:tcPr>
            <w:tcW w:w="7920" w:type="dxa"/>
            <w:shd w:val="clear" w:color="auto" w:fill="auto"/>
          </w:tcPr>
          <w:p w:rsidR="00BD720A" w:rsidRPr="00C4123B" w:rsidRDefault="00BD720A" w:rsidP="00C4123B">
            <w:pPr>
              <w:spacing w:after="0"/>
            </w:pPr>
            <w:r w:rsidRPr="00C4123B">
              <w:t>Line 2616 Definition of Laban Movement Analysis is needed</w:t>
            </w:r>
          </w:p>
          <w:p w:rsidR="00BD720A" w:rsidRPr="00C4123B" w:rsidRDefault="00BD720A" w:rsidP="00C4123B">
            <w:pPr>
              <w:spacing w:after="0"/>
            </w:pPr>
            <w:r w:rsidRPr="00C4123B">
              <w:t>Reason: Technical term</w:t>
            </w:r>
          </w:p>
          <w:p w:rsidR="00BD720A" w:rsidRPr="00C4123B" w:rsidRDefault="00BD720A" w:rsidP="003A6BE4">
            <w:pPr>
              <w:spacing w:after="60"/>
            </w:pPr>
            <w:r w:rsidRPr="00C4123B">
              <w:t>Note: This term is included in the text without definition. Also related to choreography</w:t>
            </w:r>
          </w:p>
        </w:tc>
        <w:tc>
          <w:tcPr>
            <w:tcW w:w="2070" w:type="dxa"/>
            <w:shd w:val="clear" w:color="auto" w:fill="auto"/>
          </w:tcPr>
          <w:p w:rsidR="00BD720A" w:rsidRPr="00C4123B" w:rsidRDefault="00442E6A" w:rsidP="00C4123B">
            <w:pPr>
              <w:spacing w:after="0"/>
              <w:rPr>
                <w:iCs/>
              </w:rPr>
            </w:pPr>
            <w:r w:rsidRPr="00C4123B">
              <w:rPr>
                <w:iCs/>
              </w:rPr>
              <w:t>Recommend</w:t>
            </w:r>
            <w:r w:rsidR="00490C33">
              <w:rPr>
                <w:iCs/>
              </w:rPr>
              <w:t>ed</w:t>
            </w:r>
            <w:r w:rsidRPr="00C4123B">
              <w:rPr>
                <w:iCs/>
              </w:rPr>
              <w:t>: see earlier comment</w:t>
            </w:r>
          </w:p>
        </w:tc>
      </w:tr>
      <w:tr w:rsidR="0076293E" w:rsidRPr="00C4123B" w:rsidTr="00A87E5A">
        <w:trPr>
          <w:cantSplit/>
        </w:trPr>
        <w:tc>
          <w:tcPr>
            <w:tcW w:w="715" w:type="dxa"/>
            <w:shd w:val="clear" w:color="auto" w:fill="auto"/>
          </w:tcPr>
          <w:p w:rsidR="00BD720A" w:rsidRPr="00C4123B" w:rsidRDefault="00BD720A" w:rsidP="00C4123B">
            <w:pPr>
              <w:spacing w:after="0"/>
              <w:rPr>
                <w:iCs/>
              </w:rPr>
            </w:pPr>
            <w:r w:rsidRPr="00C4123B">
              <w:rPr>
                <w:iCs/>
              </w:rPr>
              <w:t>25</w:t>
            </w:r>
          </w:p>
        </w:tc>
        <w:tc>
          <w:tcPr>
            <w:tcW w:w="1530" w:type="dxa"/>
            <w:shd w:val="clear" w:color="auto" w:fill="auto"/>
          </w:tcPr>
          <w:p w:rsidR="00BD720A" w:rsidRPr="00C4123B" w:rsidRDefault="00BD720A" w:rsidP="00C4123B">
            <w:pPr>
              <w:spacing w:after="0"/>
            </w:pPr>
            <w:r w:rsidRPr="00C4123B">
              <w:t>Brunel</w:t>
            </w:r>
          </w:p>
        </w:tc>
        <w:tc>
          <w:tcPr>
            <w:tcW w:w="810" w:type="dxa"/>
            <w:shd w:val="clear" w:color="auto" w:fill="auto"/>
          </w:tcPr>
          <w:p w:rsidR="00BD720A" w:rsidRPr="00C4123B" w:rsidRDefault="00BD720A" w:rsidP="00C4123B">
            <w:pPr>
              <w:spacing w:after="0"/>
            </w:pPr>
            <w:r w:rsidRPr="00C4123B">
              <w:t>n/a</w:t>
            </w:r>
          </w:p>
        </w:tc>
        <w:tc>
          <w:tcPr>
            <w:tcW w:w="7920" w:type="dxa"/>
            <w:shd w:val="clear" w:color="auto" w:fill="auto"/>
          </w:tcPr>
          <w:p w:rsidR="00BD720A" w:rsidRPr="00C4123B" w:rsidRDefault="00BD720A" w:rsidP="003A6BE4">
            <w:pPr>
              <w:spacing w:after="60"/>
            </w:pPr>
            <w:r w:rsidRPr="00C4123B">
              <w:t xml:space="preserve">The dance frameworks are not readable, especially to a young or beginning teacher. The exclusion of any articulation about specific, codified dance forms (jazz, ballet, African, etc.) and its heavy emphasis on modern vocabulary (exploring pathways, the efforts, etc.) will confuse the many, many dance teachers who hail from a studio background and not a collegiate one.  It also alienates those schools are </w:t>
            </w:r>
            <w:proofErr w:type="spellStart"/>
            <w:r w:rsidRPr="00C4123B">
              <w:t>are</w:t>
            </w:r>
            <w:proofErr w:type="spellEnd"/>
            <w:r w:rsidRPr="00C4123B">
              <w:t xml:space="preserve"> focused on competition work--pathway exploration isn't going to get them a gold.</w:t>
            </w:r>
          </w:p>
        </w:tc>
        <w:tc>
          <w:tcPr>
            <w:tcW w:w="2070" w:type="dxa"/>
            <w:shd w:val="clear" w:color="auto" w:fill="auto"/>
          </w:tcPr>
          <w:p w:rsidR="00BD720A" w:rsidRPr="00C4123B" w:rsidRDefault="00BD720A" w:rsidP="00C4123B">
            <w:pPr>
              <w:spacing w:after="0"/>
              <w:rPr>
                <w:rFonts w:cs="Arial"/>
                <w:bCs/>
                <w:color w:val="000000"/>
              </w:rPr>
            </w:pPr>
            <w:r w:rsidRPr="00C4123B">
              <w:rPr>
                <w:rFonts w:cs="Arial"/>
                <w:bCs/>
                <w:color w:val="000000"/>
              </w:rPr>
              <w:t>Non-</w:t>
            </w:r>
            <w:r w:rsidR="00F70642" w:rsidRPr="00C4123B">
              <w:rPr>
                <w:rFonts w:cs="Arial"/>
                <w:bCs/>
                <w:color w:val="000000"/>
              </w:rPr>
              <w:t>Actionable</w:t>
            </w:r>
          </w:p>
        </w:tc>
      </w:tr>
      <w:tr w:rsidR="0076293E" w:rsidRPr="00C4123B" w:rsidTr="00A87E5A">
        <w:trPr>
          <w:cantSplit/>
        </w:trPr>
        <w:tc>
          <w:tcPr>
            <w:tcW w:w="715" w:type="dxa"/>
            <w:shd w:val="clear" w:color="auto" w:fill="auto"/>
          </w:tcPr>
          <w:p w:rsidR="00BD720A" w:rsidRPr="00C4123B" w:rsidRDefault="00BD720A" w:rsidP="00C4123B">
            <w:pPr>
              <w:spacing w:after="0"/>
              <w:rPr>
                <w:iCs/>
              </w:rPr>
            </w:pPr>
            <w:r w:rsidRPr="00C4123B">
              <w:rPr>
                <w:iCs/>
              </w:rPr>
              <w:t>26</w:t>
            </w:r>
          </w:p>
        </w:tc>
        <w:tc>
          <w:tcPr>
            <w:tcW w:w="1530" w:type="dxa"/>
            <w:shd w:val="clear" w:color="auto" w:fill="auto"/>
          </w:tcPr>
          <w:p w:rsidR="00BD720A" w:rsidRPr="00C4123B" w:rsidRDefault="00BD720A" w:rsidP="00C4123B">
            <w:pPr>
              <w:spacing w:after="0"/>
            </w:pPr>
            <w:r w:rsidRPr="00C4123B">
              <w:t>Findley</w:t>
            </w:r>
          </w:p>
        </w:tc>
        <w:tc>
          <w:tcPr>
            <w:tcW w:w="810" w:type="dxa"/>
            <w:shd w:val="clear" w:color="auto" w:fill="auto"/>
          </w:tcPr>
          <w:p w:rsidR="00BD720A" w:rsidRPr="00C4123B" w:rsidRDefault="00BD720A" w:rsidP="00C4123B">
            <w:pPr>
              <w:spacing w:after="0"/>
            </w:pPr>
            <w:r w:rsidRPr="00C4123B">
              <w:t>n/a</w:t>
            </w:r>
          </w:p>
        </w:tc>
        <w:tc>
          <w:tcPr>
            <w:tcW w:w="7920" w:type="dxa"/>
            <w:shd w:val="clear" w:color="auto" w:fill="auto"/>
          </w:tcPr>
          <w:p w:rsidR="00BD720A" w:rsidRPr="00C4123B" w:rsidRDefault="00BD720A" w:rsidP="003A6BE4">
            <w:pPr>
              <w:spacing w:after="60"/>
            </w:pPr>
            <w:r w:rsidRPr="00C4123B">
              <w:t>In general, it is too lengthy and repetitious. I want to open it and use it to support my teaching. I do not want this document to sit on the shelf and be too overwhelming for other audiences to read it.  Need a quick start up guide that has the most important takeaways.</w:t>
            </w:r>
          </w:p>
        </w:tc>
        <w:tc>
          <w:tcPr>
            <w:tcW w:w="2070" w:type="dxa"/>
            <w:shd w:val="clear" w:color="auto" w:fill="auto"/>
          </w:tcPr>
          <w:p w:rsidR="00BD720A" w:rsidRPr="00C4123B" w:rsidRDefault="00BD720A" w:rsidP="00C4123B">
            <w:pPr>
              <w:spacing w:after="0"/>
              <w:rPr>
                <w:rFonts w:cs="Arial"/>
                <w:bCs/>
                <w:color w:val="000000"/>
              </w:rPr>
            </w:pPr>
            <w:r w:rsidRPr="00C4123B">
              <w:rPr>
                <w:rFonts w:cs="Arial"/>
                <w:bCs/>
                <w:color w:val="000000"/>
              </w:rPr>
              <w:t>Non-</w:t>
            </w:r>
            <w:r w:rsidR="00F70642" w:rsidRPr="00C4123B">
              <w:rPr>
                <w:rFonts w:cs="Arial"/>
                <w:bCs/>
                <w:color w:val="000000"/>
              </w:rPr>
              <w:t>Actionable</w:t>
            </w:r>
          </w:p>
        </w:tc>
      </w:tr>
      <w:tr w:rsidR="0076293E" w:rsidRPr="00C4123B" w:rsidTr="00A87E5A">
        <w:trPr>
          <w:cantSplit/>
        </w:trPr>
        <w:tc>
          <w:tcPr>
            <w:tcW w:w="715" w:type="dxa"/>
            <w:shd w:val="clear" w:color="auto" w:fill="auto"/>
          </w:tcPr>
          <w:p w:rsidR="00BD720A" w:rsidRPr="00C4123B" w:rsidRDefault="00BD720A" w:rsidP="00C4123B">
            <w:pPr>
              <w:spacing w:after="0"/>
              <w:rPr>
                <w:iCs/>
              </w:rPr>
            </w:pPr>
            <w:r w:rsidRPr="00C4123B">
              <w:rPr>
                <w:iCs/>
              </w:rPr>
              <w:lastRenderedPageBreak/>
              <w:t>27</w:t>
            </w:r>
          </w:p>
        </w:tc>
        <w:tc>
          <w:tcPr>
            <w:tcW w:w="1530" w:type="dxa"/>
            <w:shd w:val="clear" w:color="auto" w:fill="auto"/>
          </w:tcPr>
          <w:p w:rsidR="00BD720A" w:rsidRPr="00C4123B" w:rsidRDefault="00BD720A" w:rsidP="00C4123B">
            <w:pPr>
              <w:spacing w:after="0"/>
            </w:pPr>
            <w:r w:rsidRPr="00C4123B">
              <w:t>Potter</w:t>
            </w:r>
          </w:p>
        </w:tc>
        <w:tc>
          <w:tcPr>
            <w:tcW w:w="810" w:type="dxa"/>
            <w:shd w:val="clear" w:color="auto" w:fill="auto"/>
          </w:tcPr>
          <w:p w:rsidR="00BD720A" w:rsidRPr="00C4123B" w:rsidRDefault="00BD720A" w:rsidP="00C4123B">
            <w:pPr>
              <w:spacing w:after="0"/>
            </w:pPr>
            <w:r w:rsidRPr="00C4123B">
              <w:t>n/a</w:t>
            </w:r>
          </w:p>
        </w:tc>
        <w:tc>
          <w:tcPr>
            <w:tcW w:w="7920" w:type="dxa"/>
            <w:shd w:val="clear" w:color="auto" w:fill="auto"/>
          </w:tcPr>
          <w:p w:rsidR="00BD720A" w:rsidRPr="00C4123B" w:rsidRDefault="00BD720A" w:rsidP="003A6BE4">
            <w:pPr>
              <w:spacing w:after="60"/>
            </w:pPr>
            <w:r w:rsidRPr="00C4123B">
              <w:t>Dance is a kinetic expression of global education .... I like this:  "Dance literate citizens seek and support dance from a variety of cultures, societies, historical periods, communities, and perspectives in a variety of settings including informal, formal, and social. They engage in dance by participating, watching, and discussing various forms and genres using dancer terminology. They continue the legacy of dance by engaging local, state, national, and global communities as well as future generations in dance"</w:t>
            </w:r>
          </w:p>
        </w:tc>
        <w:tc>
          <w:tcPr>
            <w:tcW w:w="2070" w:type="dxa"/>
            <w:shd w:val="clear" w:color="auto" w:fill="auto"/>
          </w:tcPr>
          <w:p w:rsidR="00BD720A" w:rsidRPr="00C4123B" w:rsidRDefault="00BD720A" w:rsidP="00C4123B">
            <w:pPr>
              <w:spacing w:after="0"/>
              <w:rPr>
                <w:rFonts w:cs="Arial"/>
                <w:bCs/>
                <w:color w:val="000000"/>
              </w:rPr>
            </w:pPr>
            <w:r w:rsidRPr="00C4123B">
              <w:rPr>
                <w:rFonts w:cs="Arial"/>
                <w:bCs/>
                <w:color w:val="000000"/>
              </w:rPr>
              <w:t>Non-</w:t>
            </w:r>
            <w:r w:rsidR="00F70642" w:rsidRPr="00C4123B">
              <w:rPr>
                <w:rFonts w:cs="Arial"/>
                <w:bCs/>
                <w:color w:val="000000"/>
              </w:rPr>
              <w:t>Actionable</w:t>
            </w:r>
          </w:p>
        </w:tc>
      </w:tr>
      <w:tr w:rsidR="0076293E" w:rsidRPr="00C4123B" w:rsidTr="00A87E5A">
        <w:trPr>
          <w:cantSplit/>
        </w:trPr>
        <w:tc>
          <w:tcPr>
            <w:tcW w:w="715" w:type="dxa"/>
            <w:shd w:val="clear" w:color="auto" w:fill="auto"/>
          </w:tcPr>
          <w:p w:rsidR="00BD720A" w:rsidRPr="00C4123B" w:rsidRDefault="00BD720A" w:rsidP="00C4123B">
            <w:pPr>
              <w:spacing w:after="0"/>
            </w:pPr>
            <w:r w:rsidRPr="00C4123B">
              <w:t>28</w:t>
            </w:r>
          </w:p>
        </w:tc>
        <w:tc>
          <w:tcPr>
            <w:tcW w:w="1530" w:type="dxa"/>
            <w:shd w:val="clear" w:color="auto" w:fill="auto"/>
          </w:tcPr>
          <w:p w:rsidR="00BD720A" w:rsidRPr="00C4123B" w:rsidRDefault="00BD720A" w:rsidP="00C4123B">
            <w:pPr>
              <w:spacing w:after="0"/>
            </w:pPr>
            <w:r w:rsidRPr="00C4123B">
              <w:t>Reedy</w:t>
            </w:r>
          </w:p>
        </w:tc>
        <w:tc>
          <w:tcPr>
            <w:tcW w:w="810" w:type="dxa"/>
            <w:shd w:val="clear" w:color="auto" w:fill="auto"/>
          </w:tcPr>
          <w:p w:rsidR="00BD720A" w:rsidRPr="00C4123B" w:rsidRDefault="00BD720A" w:rsidP="00C4123B">
            <w:pPr>
              <w:spacing w:after="0"/>
            </w:pPr>
            <w:r w:rsidRPr="00C4123B">
              <w:t>n/a</w:t>
            </w:r>
          </w:p>
        </w:tc>
        <w:tc>
          <w:tcPr>
            <w:tcW w:w="7920" w:type="dxa"/>
            <w:shd w:val="clear" w:color="auto" w:fill="auto"/>
          </w:tcPr>
          <w:p w:rsidR="00BD720A" w:rsidRPr="00C4123B" w:rsidRDefault="00BD720A" w:rsidP="003A6BE4">
            <w:pPr>
              <w:spacing w:after="60"/>
            </w:pPr>
            <w:r w:rsidRPr="00C4123B">
              <w:t>1) Communication needs to say something about communicating that which cannot be said in words. 2) Creative personal (46) clashes with profession--need to make it a lifelong appreciation of and not expert oriented. 3) Culture-needs to explicitly state dance has been a fundamental part of most cultures since the beginning of time. 4) I love the graphic on page 161--it is dance! 5) I have similar problems with enduring understandings. The EQs of perform, respond, and connect are fine--the EQ for creativity is weak and should be changed (nationally, too). 6) The High school Advanced should be equated with AP classes in other subjects eventually. 7) The TK-2 is too broad and therefore misleading expectations; for example, sequencing &amp; structuring is right at 2nd grade--inappropriate expectation younger--educators will be confused; 8) The examples typically have too much talking and too much teacher-directed talking instead of dancing/moving/making which is the point of arts learning.</w:t>
            </w:r>
          </w:p>
        </w:tc>
        <w:tc>
          <w:tcPr>
            <w:tcW w:w="2070" w:type="dxa"/>
            <w:shd w:val="clear" w:color="auto" w:fill="auto"/>
          </w:tcPr>
          <w:p w:rsidR="00BD720A" w:rsidRPr="00C4123B" w:rsidRDefault="00F70642" w:rsidP="003A6BE4">
            <w:pPr>
              <w:spacing w:after="60"/>
              <w:rPr>
                <w:rFonts w:cs="Arial"/>
                <w:bCs/>
                <w:color w:val="000000"/>
              </w:rPr>
            </w:pPr>
            <w:r w:rsidRPr="00C4123B">
              <w:rPr>
                <w:rFonts w:cs="Arial"/>
                <w:bCs/>
                <w:color w:val="000000"/>
              </w:rPr>
              <w:t>Items 1,2,3,5 not recommended</w:t>
            </w:r>
            <w:r w:rsidR="00442E6A" w:rsidRPr="00C4123B">
              <w:rPr>
                <w:rFonts w:cs="Arial"/>
                <w:bCs/>
                <w:color w:val="000000"/>
              </w:rPr>
              <w:t xml:space="preserve"> as they </w:t>
            </w:r>
            <w:r w:rsidR="00113172" w:rsidRPr="00C4123B">
              <w:rPr>
                <w:rFonts w:cs="Arial"/>
                <w:bCs/>
                <w:color w:val="000000"/>
              </w:rPr>
              <w:t>are from the</w:t>
            </w:r>
            <w:r w:rsidR="00442E6A" w:rsidRPr="00C4123B">
              <w:rPr>
                <w:rFonts w:cs="Arial"/>
                <w:bCs/>
                <w:color w:val="000000"/>
              </w:rPr>
              <w:t xml:space="preserve"> 2019 Arts Standards. Items 4,6,7,8 </w:t>
            </w:r>
            <w:r w:rsidR="00113172" w:rsidRPr="00C4123B">
              <w:rPr>
                <w:rFonts w:cs="Arial"/>
                <w:bCs/>
                <w:color w:val="000000"/>
              </w:rPr>
              <w:t xml:space="preserve">are </w:t>
            </w:r>
            <w:r w:rsidR="00442E6A" w:rsidRPr="00C4123B">
              <w:rPr>
                <w:rFonts w:cs="Arial"/>
                <w:bCs/>
                <w:color w:val="000000"/>
              </w:rPr>
              <w:t xml:space="preserve">non- </w:t>
            </w:r>
            <w:r w:rsidRPr="00C4123B">
              <w:rPr>
                <w:rFonts w:cs="Arial"/>
                <w:bCs/>
                <w:color w:val="000000"/>
              </w:rPr>
              <w:t>actionable</w:t>
            </w:r>
            <w:r w:rsidR="00113172" w:rsidRPr="00C4123B">
              <w:rPr>
                <w:rFonts w:cs="Arial"/>
                <w:bCs/>
                <w:color w:val="000000"/>
              </w:rPr>
              <w:t>.</w:t>
            </w:r>
          </w:p>
        </w:tc>
      </w:tr>
    </w:tbl>
    <w:p w:rsidR="00CE3FBB" w:rsidRDefault="00524AF4" w:rsidP="009A27E2">
      <w:pPr>
        <w:pStyle w:val="Heading2"/>
        <w:spacing w:before="480"/>
      </w:pPr>
      <w:r>
        <w:lastRenderedPageBreak/>
        <w:t>Table 7: Chapter 4</w:t>
      </w:r>
      <w:r w:rsidR="00CE3FBB">
        <w:t>: Media Arts</w:t>
      </w: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7: Chapter 4: Media Arts"/>
      </w:tblPr>
      <w:tblGrid>
        <w:gridCol w:w="715"/>
        <w:gridCol w:w="1530"/>
        <w:gridCol w:w="810"/>
        <w:gridCol w:w="8460"/>
        <w:gridCol w:w="2070"/>
      </w:tblGrid>
      <w:tr w:rsidR="0076293E" w:rsidRPr="00C4123B" w:rsidTr="00C4123B">
        <w:trPr>
          <w:cantSplit/>
          <w:tblHeader/>
        </w:trPr>
        <w:tc>
          <w:tcPr>
            <w:tcW w:w="715" w:type="dxa"/>
            <w:shd w:val="clear" w:color="auto" w:fill="D9D9D9"/>
            <w:vAlign w:val="center"/>
          </w:tcPr>
          <w:p w:rsidR="00CE3FBB" w:rsidRPr="00C4123B" w:rsidRDefault="00CE3FBB" w:rsidP="00C4123B">
            <w:pPr>
              <w:spacing w:after="0"/>
              <w:jc w:val="center"/>
              <w:rPr>
                <w:rFonts w:cs="Arial"/>
              </w:rPr>
            </w:pPr>
            <w:r w:rsidRPr="00C4123B">
              <w:rPr>
                <w:rFonts w:cs="Arial"/>
              </w:rPr>
              <w:t>#</w:t>
            </w:r>
          </w:p>
        </w:tc>
        <w:tc>
          <w:tcPr>
            <w:tcW w:w="1530" w:type="dxa"/>
            <w:shd w:val="clear" w:color="auto" w:fill="D9D9D9"/>
            <w:vAlign w:val="center"/>
          </w:tcPr>
          <w:p w:rsidR="00CE3FBB" w:rsidRPr="00C4123B" w:rsidRDefault="00CE3FBB" w:rsidP="00C4123B">
            <w:pPr>
              <w:spacing w:after="0"/>
              <w:rPr>
                <w:rFonts w:cs="Arial"/>
              </w:rPr>
            </w:pPr>
            <w:r w:rsidRPr="00C4123B">
              <w:rPr>
                <w:rFonts w:cs="Arial"/>
              </w:rPr>
              <w:t>Source</w:t>
            </w:r>
          </w:p>
        </w:tc>
        <w:tc>
          <w:tcPr>
            <w:tcW w:w="810" w:type="dxa"/>
            <w:shd w:val="clear" w:color="auto" w:fill="D9D9D9"/>
            <w:vAlign w:val="center"/>
          </w:tcPr>
          <w:p w:rsidR="00CE3FBB" w:rsidRPr="00C4123B" w:rsidRDefault="00CE3FBB" w:rsidP="00C4123B">
            <w:pPr>
              <w:spacing w:after="0"/>
              <w:rPr>
                <w:rFonts w:cs="Arial"/>
              </w:rPr>
            </w:pPr>
            <w:r w:rsidRPr="00C4123B">
              <w:rPr>
                <w:rFonts w:cs="Arial"/>
              </w:rPr>
              <w:t>Page</w:t>
            </w:r>
          </w:p>
        </w:tc>
        <w:tc>
          <w:tcPr>
            <w:tcW w:w="8460" w:type="dxa"/>
            <w:shd w:val="clear" w:color="auto" w:fill="D9D9D9"/>
            <w:vAlign w:val="center"/>
          </w:tcPr>
          <w:p w:rsidR="00CE3FBB" w:rsidRPr="00C4123B" w:rsidRDefault="00CE3FBB" w:rsidP="00C4123B">
            <w:pPr>
              <w:spacing w:after="0"/>
              <w:rPr>
                <w:rFonts w:cs="Arial"/>
              </w:rPr>
            </w:pPr>
            <w:r w:rsidRPr="00C4123B">
              <w:rPr>
                <w:rFonts w:cs="Arial"/>
              </w:rPr>
              <w:t>Line number and Comment</w:t>
            </w:r>
          </w:p>
        </w:tc>
        <w:tc>
          <w:tcPr>
            <w:tcW w:w="2070" w:type="dxa"/>
            <w:shd w:val="clear" w:color="auto" w:fill="D9D9D9"/>
          </w:tcPr>
          <w:p w:rsidR="00CE3FBB" w:rsidRPr="00C4123B" w:rsidRDefault="00CE3FBB" w:rsidP="00C4123B">
            <w:pPr>
              <w:spacing w:after="0"/>
              <w:rPr>
                <w:rFonts w:cs="Arial"/>
              </w:rPr>
            </w:pPr>
            <w:r w:rsidRPr="00C4123B">
              <w:t>IQC Action</w:t>
            </w:r>
          </w:p>
        </w:tc>
      </w:tr>
      <w:tr w:rsidR="0076293E" w:rsidRPr="00C4123B" w:rsidTr="00C4123B">
        <w:trPr>
          <w:cantSplit/>
        </w:trPr>
        <w:tc>
          <w:tcPr>
            <w:tcW w:w="715" w:type="dxa"/>
            <w:shd w:val="clear" w:color="auto" w:fill="auto"/>
          </w:tcPr>
          <w:p w:rsidR="0098682B" w:rsidRPr="00C4123B" w:rsidRDefault="0098682B" w:rsidP="00C4123B">
            <w:pPr>
              <w:spacing w:after="0"/>
            </w:pPr>
            <w:r w:rsidRPr="00C4123B">
              <w:t>1</w:t>
            </w:r>
          </w:p>
        </w:tc>
        <w:tc>
          <w:tcPr>
            <w:tcW w:w="1530" w:type="dxa"/>
            <w:shd w:val="clear" w:color="auto" w:fill="auto"/>
          </w:tcPr>
          <w:p w:rsidR="0098682B" w:rsidRPr="00C4123B" w:rsidRDefault="0098682B" w:rsidP="00C4123B">
            <w:pPr>
              <w:spacing w:after="0"/>
            </w:pPr>
            <w:r w:rsidRPr="00C4123B">
              <w:t>Barber</w:t>
            </w:r>
          </w:p>
        </w:tc>
        <w:tc>
          <w:tcPr>
            <w:tcW w:w="810" w:type="dxa"/>
            <w:shd w:val="clear" w:color="auto" w:fill="auto"/>
          </w:tcPr>
          <w:p w:rsidR="0098682B" w:rsidRPr="00C4123B" w:rsidRDefault="0098682B" w:rsidP="00C4123B">
            <w:pPr>
              <w:spacing w:after="0"/>
            </w:pPr>
            <w:r w:rsidRPr="00C4123B">
              <w:t>3</w:t>
            </w:r>
          </w:p>
        </w:tc>
        <w:tc>
          <w:tcPr>
            <w:tcW w:w="8460" w:type="dxa"/>
            <w:shd w:val="clear" w:color="auto" w:fill="auto"/>
          </w:tcPr>
          <w:p w:rsidR="0098682B" w:rsidRPr="00C4123B" w:rsidRDefault="0098682B" w:rsidP="00C4123B">
            <w:pPr>
              <w:spacing w:after="0"/>
            </w:pPr>
            <w:r w:rsidRPr="00C4123B">
              <w:t>Line 70</w:t>
            </w:r>
          </w:p>
          <w:p w:rsidR="0098682B" w:rsidRPr="00C4123B" w:rsidRDefault="0098682B" w:rsidP="00C4123B">
            <w:pPr>
              <w:spacing w:after="0"/>
            </w:pPr>
            <w:r w:rsidRPr="00C4123B">
              <w:t>Add comments about the use of media arts to bring communities together as well as interact with other communities</w:t>
            </w:r>
          </w:p>
          <w:p w:rsidR="0098682B" w:rsidRPr="00C4123B" w:rsidRDefault="0098682B" w:rsidP="00C4123B">
            <w:pPr>
              <w:spacing w:after="0"/>
            </w:pPr>
            <w:r w:rsidRPr="00C4123B">
              <w:t>Reason: ELL learners can thrive in media arts</w:t>
            </w:r>
          </w:p>
          <w:p w:rsidR="0098682B" w:rsidRPr="00C4123B" w:rsidRDefault="0098682B" w:rsidP="00C4123B">
            <w:pPr>
              <w:spacing w:after="0"/>
            </w:pPr>
            <w:r w:rsidRPr="00C4123B">
              <w:t>Note: See notes later in chapter for sentence possibilities</w:t>
            </w:r>
          </w:p>
        </w:tc>
        <w:tc>
          <w:tcPr>
            <w:tcW w:w="2070" w:type="dxa"/>
            <w:shd w:val="clear" w:color="auto" w:fill="auto"/>
          </w:tcPr>
          <w:p w:rsidR="0098682B" w:rsidRPr="00C4123B" w:rsidRDefault="0098682B" w:rsidP="00F74819">
            <w:pPr>
              <w:spacing w:after="60"/>
              <w:rPr>
                <w:rFonts w:cs="Arial"/>
                <w:bCs/>
                <w:color w:val="000000"/>
              </w:rPr>
            </w:pPr>
            <w:r w:rsidRPr="00C4123B">
              <w:rPr>
                <w:rFonts w:cs="Arial"/>
                <w:bCs/>
                <w:color w:val="000000"/>
              </w:rPr>
              <w:t xml:space="preserve">Recommended: add sentence </w:t>
            </w:r>
            <w:r w:rsidR="00F70642" w:rsidRPr="00C4123B">
              <w:rPr>
                <w:rFonts w:cs="Arial"/>
                <w:bCs/>
                <w:i/>
                <w:color w:val="000000"/>
              </w:rPr>
              <w:t>Media arts-</w:t>
            </w:r>
            <w:r w:rsidRPr="00C4123B">
              <w:rPr>
                <w:rFonts w:cs="Arial"/>
                <w:bCs/>
                <w:i/>
                <w:color w:val="000000"/>
              </w:rPr>
              <w:t>driven engagements can bring communities together to interact with each other in new and different ways.</w:t>
            </w:r>
          </w:p>
        </w:tc>
      </w:tr>
      <w:tr w:rsidR="0076293E" w:rsidRPr="00C4123B" w:rsidTr="00C4123B">
        <w:trPr>
          <w:cantSplit/>
        </w:trPr>
        <w:tc>
          <w:tcPr>
            <w:tcW w:w="715" w:type="dxa"/>
            <w:shd w:val="clear" w:color="auto" w:fill="auto"/>
          </w:tcPr>
          <w:p w:rsidR="0098682B" w:rsidRPr="00C4123B" w:rsidRDefault="0098682B" w:rsidP="00C4123B">
            <w:pPr>
              <w:spacing w:after="0"/>
            </w:pPr>
            <w:r w:rsidRPr="00C4123B">
              <w:t>2</w:t>
            </w:r>
          </w:p>
        </w:tc>
        <w:tc>
          <w:tcPr>
            <w:tcW w:w="1530" w:type="dxa"/>
            <w:shd w:val="clear" w:color="auto" w:fill="auto"/>
          </w:tcPr>
          <w:p w:rsidR="0098682B" w:rsidRPr="00C4123B" w:rsidRDefault="0098682B" w:rsidP="00C4123B">
            <w:pPr>
              <w:spacing w:after="0"/>
            </w:pPr>
            <w:r w:rsidRPr="00C4123B">
              <w:t>Barber</w:t>
            </w:r>
          </w:p>
        </w:tc>
        <w:tc>
          <w:tcPr>
            <w:tcW w:w="810" w:type="dxa"/>
            <w:shd w:val="clear" w:color="auto" w:fill="auto"/>
          </w:tcPr>
          <w:p w:rsidR="0098682B" w:rsidRPr="00C4123B" w:rsidRDefault="0098682B" w:rsidP="00C4123B">
            <w:pPr>
              <w:spacing w:after="0"/>
            </w:pPr>
            <w:r w:rsidRPr="00C4123B">
              <w:t>8</w:t>
            </w:r>
          </w:p>
        </w:tc>
        <w:tc>
          <w:tcPr>
            <w:tcW w:w="8460" w:type="dxa"/>
            <w:shd w:val="clear" w:color="auto" w:fill="auto"/>
          </w:tcPr>
          <w:p w:rsidR="0098682B" w:rsidRPr="00C4123B" w:rsidRDefault="0098682B" w:rsidP="00C4123B">
            <w:pPr>
              <w:spacing w:after="0"/>
            </w:pPr>
            <w:r w:rsidRPr="00C4123B">
              <w:t>Line 192</w:t>
            </w:r>
          </w:p>
          <w:p w:rsidR="0098682B" w:rsidRPr="00C4123B" w:rsidRDefault="0098682B" w:rsidP="00C4123B">
            <w:pPr>
              <w:spacing w:after="0"/>
            </w:pPr>
            <w:r w:rsidRPr="00C4123B">
              <w:t>Start new paragraph after “performance”</w:t>
            </w:r>
          </w:p>
          <w:p w:rsidR="0098682B" w:rsidRPr="00C4123B" w:rsidRDefault="0098682B" w:rsidP="00C4123B">
            <w:pPr>
              <w:spacing w:after="0"/>
            </w:pPr>
            <w:r w:rsidRPr="00C4123B">
              <w:t>Reason: Clarity</w:t>
            </w:r>
          </w:p>
          <w:p w:rsidR="0098682B" w:rsidRPr="00C4123B" w:rsidRDefault="0098682B" w:rsidP="003A6BE4">
            <w:pPr>
              <w:spacing w:after="60"/>
            </w:pPr>
            <w:r w:rsidRPr="00C4123B">
              <w:t>Note: Paragraph is too long, new topic with the music component</w:t>
            </w:r>
          </w:p>
        </w:tc>
        <w:tc>
          <w:tcPr>
            <w:tcW w:w="2070" w:type="dxa"/>
            <w:shd w:val="clear" w:color="auto" w:fill="auto"/>
          </w:tcPr>
          <w:p w:rsidR="0098682B" w:rsidRPr="00C4123B" w:rsidRDefault="00F70642" w:rsidP="00C4123B">
            <w:pPr>
              <w:spacing w:after="0"/>
              <w:rPr>
                <w:rFonts w:cs="Arial"/>
                <w:bCs/>
                <w:color w:val="000000"/>
              </w:rPr>
            </w:pPr>
            <w:r w:rsidRPr="00C4123B">
              <w:rPr>
                <w:rFonts w:cs="Arial"/>
                <w:bCs/>
                <w:color w:val="000000"/>
              </w:rPr>
              <w:t>Writers’ D</w:t>
            </w:r>
            <w:r w:rsidR="0098682B" w:rsidRPr="00C4123B">
              <w:rPr>
                <w:rFonts w:cs="Arial"/>
                <w:bCs/>
                <w:color w:val="000000"/>
              </w:rPr>
              <w:t>iscretion</w:t>
            </w:r>
          </w:p>
        </w:tc>
      </w:tr>
      <w:tr w:rsidR="0076293E" w:rsidRPr="00C4123B" w:rsidTr="00C4123B">
        <w:trPr>
          <w:cantSplit/>
        </w:trPr>
        <w:tc>
          <w:tcPr>
            <w:tcW w:w="715" w:type="dxa"/>
            <w:shd w:val="clear" w:color="auto" w:fill="auto"/>
          </w:tcPr>
          <w:p w:rsidR="0098682B" w:rsidRPr="00C4123B" w:rsidRDefault="0098682B" w:rsidP="00C4123B">
            <w:pPr>
              <w:spacing w:after="0"/>
            </w:pPr>
            <w:r w:rsidRPr="00C4123B">
              <w:t>3</w:t>
            </w:r>
          </w:p>
        </w:tc>
        <w:tc>
          <w:tcPr>
            <w:tcW w:w="1530" w:type="dxa"/>
            <w:shd w:val="clear" w:color="auto" w:fill="auto"/>
          </w:tcPr>
          <w:p w:rsidR="0098682B" w:rsidRPr="00C4123B" w:rsidRDefault="0098682B" w:rsidP="00C4123B">
            <w:pPr>
              <w:spacing w:after="0"/>
            </w:pPr>
            <w:r w:rsidRPr="00C4123B">
              <w:t>Barber</w:t>
            </w:r>
          </w:p>
        </w:tc>
        <w:tc>
          <w:tcPr>
            <w:tcW w:w="810" w:type="dxa"/>
            <w:shd w:val="clear" w:color="auto" w:fill="auto"/>
          </w:tcPr>
          <w:p w:rsidR="0098682B" w:rsidRPr="00C4123B" w:rsidRDefault="0098682B" w:rsidP="00C4123B">
            <w:pPr>
              <w:spacing w:after="0"/>
            </w:pPr>
            <w:r w:rsidRPr="00C4123B">
              <w:t>8</w:t>
            </w:r>
          </w:p>
        </w:tc>
        <w:tc>
          <w:tcPr>
            <w:tcW w:w="8460" w:type="dxa"/>
            <w:shd w:val="clear" w:color="auto" w:fill="auto"/>
          </w:tcPr>
          <w:p w:rsidR="0098682B" w:rsidRPr="00C4123B" w:rsidRDefault="0098682B" w:rsidP="00C4123B">
            <w:pPr>
              <w:spacing w:after="0"/>
            </w:pPr>
            <w:r w:rsidRPr="00C4123B">
              <w:t>Line 202</w:t>
            </w:r>
          </w:p>
          <w:p w:rsidR="0098682B" w:rsidRPr="00C4123B" w:rsidRDefault="0098682B" w:rsidP="00C4123B">
            <w:pPr>
              <w:spacing w:after="0"/>
            </w:pPr>
            <w:r w:rsidRPr="00C4123B">
              <w:t>Put a close parenthesis after “recording issues”</w:t>
            </w:r>
          </w:p>
          <w:p w:rsidR="0098682B" w:rsidRPr="00C4123B" w:rsidRDefault="0098682B" w:rsidP="003A6BE4">
            <w:pPr>
              <w:spacing w:after="60"/>
            </w:pPr>
            <w:r w:rsidRPr="00C4123B">
              <w:t>Reason: Correction</w:t>
            </w:r>
          </w:p>
        </w:tc>
        <w:tc>
          <w:tcPr>
            <w:tcW w:w="2070" w:type="dxa"/>
            <w:shd w:val="clear" w:color="auto" w:fill="auto"/>
          </w:tcPr>
          <w:p w:rsidR="0098682B" w:rsidRPr="00C4123B" w:rsidRDefault="0098682B" w:rsidP="00C4123B">
            <w:pPr>
              <w:spacing w:after="0"/>
              <w:rPr>
                <w:rFonts w:cs="Arial"/>
                <w:bCs/>
                <w:color w:val="000000"/>
              </w:rPr>
            </w:pPr>
            <w:r w:rsidRPr="00C4123B">
              <w:rPr>
                <w:rFonts w:cs="Arial"/>
                <w:bCs/>
                <w:color w:val="000000"/>
              </w:rPr>
              <w:t>Recommended</w:t>
            </w:r>
          </w:p>
        </w:tc>
      </w:tr>
      <w:tr w:rsidR="0076293E" w:rsidRPr="00C4123B" w:rsidTr="00C4123B">
        <w:trPr>
          <w:cantSplit/>
        </w:trPr>
        <w:tc>
          <w:tcPr>
            <w:tcW w:w="715" w:type="dxa"/>
            <w:shd w:val="clear" w:color="auto" w:fill="auto"/>
          </w:tcPr>
          <w:p w:rsidR="0098682B" w:rsidRPr="00C4123B" w:rsidRDefault="0098682B" w:rsidP="00C4123B">
            <w:pPr>
              <w:spacing w:after="0"/>
            </w:pPr>
            <w:r w:rsidRPr="00C4123B">
              <w:lastRenderedPageBreak/>
              <w:t>4</w:t>
            </w:r>
          </w:p>
        </w:tc>
        <w:tc>
          <w:tcPr>
            <w:tcW w:w="1530" w:type="dxa"/>
            <w:shd w:val="clear" w:color="auto" w:fill="auto"/>
          </w:tcPr>
          <w:p w:rsidR="0098682B" w:rsidRPr="00C4123B" w:rsidRDefault="0098682B" w:rsidP="00C4123B">
            <w:pPr>
              <w:spacing w:after="0"/>
            </w:pPr>
            <w:proofErr w:type="spellStart"/>
            <w:r w:rsidRPr="00C4123B">
              <w:t>Ruez</w:t>
            </w:r>
            <w:proofErr w:type="spellEnd"/>
          </w:p>
        </w:tc>
        <w:tc>
          <w:tcPr>
            <w:tcW w:w="810" w:type="dxa"/>
            <w:shd w:val="clear" w:color="auto" w:fill="auto"/>
          </w:tcPr>
          <w:p w:rsidR="0098682B" w:rsidRPr="00C4123B" w:rsidRDefault="0098682B" w:rsidP="00C4123B">
            <w:pPr>
              <w:spacing w:after="0"/>
            </w:pPr>
            <w:r w:rsidRPr="00C4123B">
              <w:t>15</w:t>
            </w:r>
          </w:p>
        </w:tc>
        <w:tc>
          <w:tcPr>
            <w:tcW w:w="8460" w:type="dxa"/>
            <w:shd w:val="clear" w:color="auto" w:fill="auto"/>
          </w:tcPr>
          <w:p w:rsidR="0098682B" w:rsidRPr="00C4123B" w:rsidRDefault="0098682B" w:rsidP="00C4123B">
            <w:pPr>
              <w:spacing w:after="0"/>
            </w:pPr>
            <w:r w:rsidRPr="00C4123B">
              <w:t>My comments are offered to expand the Draft by re-incorporating certain essential competencies which were capstones in the former State of California ROP Competencies.  For clarity and alignment with skill sets that are universally required for employment and retention in professional workplaces this re-wording is suggested. This also aligns with UC A-G courses where these skill sets are approved.</w:t>
            </w:r>
          </w:p>
          <w:p w:rsidR="0098682B" w:rsidRPr="00C4123B" w:rsidRDefault="0098682B" w:rsidP="00C4123B">
            <w:pPr>
              <w:spacing w:after="0"/>
            </w:pPr>
            <w:r w:rsidRPr="00C4123B">
              <w:t>Job Finding was a fundamental in the former competencies. So were Workplace Skills.  To better meet today’s industry requirements, I suggest re-incorporating these essential skills now. My suggestions are as follows. My additions are in yellow (highlighted).</w:t>
            </w:r>
          </w:p>
          <w:p w:rsidR="0098682B" w:rsidRPr="00F74819" w:rsidRDefault="0098682B" w:rsidP="00C4123B">
            <w:pPr>
              <w:spacing w:after="0"/>
            </w:pPr>
            <w:r w:rsidRPr="00C4123B">
              <w:t>Line 367 various roles and to master varying skills in media arts production &lt;</w:t>
            </w:r>
            <w:proofErr w:type="spellStart"/>
            <w:r w:rsidRPr="00C4123B">
              <w:t>bh</w:t>
            </w:r>
            <w:proofErr w:type="spellEnd"/>
            <w:r w:rsidRPr="00C4123B">
              <w:t>&gt;</w:t>
            </w:r>
            <w:r w:rsidRPr="00F938BA">
              <w:rPr>
                <w:highlight w:val="yellow"/>
              </w:rPr>
              <w:t>and fundamental workplace skills</w:t>
            </w:r>
            <w:r w:rsidRPr="00F74819">
              <w:t>&lt;eh&gt;, including</w:t>
            </w:r>
          </w:p>
          <w:p w:rsidR="0098682B" w:rsidRPr="00C4123B" w:rsidRDefault="0098682B" w:rsidP="003A6BE4">
            <w:pPr>
              <w:spacing w:after="60"/>
            </w:pPr>
            <w:r w:rsidRPr="00F74819">
              <w:t>Line 368 responsibility to a collaborative and coherent process,</w:t>
            </w:r>
            <w:r w:rsidR="00F74819">
              <w:t xml:space="preserve"> </w:t>
            </w:r>
            <w:r w:rsidRPr="00F74819">
              <w:t>&lt;</w:t>
            </w:r>
            <w:proofErr w:type="spellStart"/>
            <w:r w:rsidRPr="00C4123B">
              <w:t>bh</w:t>
            </w:r>
            <w:proofErr w:type="spellEnd"/>
            <w:r w:rsidRPr="00C4123B">
              <w:t>&gt;</w:t>
            </w:r>
            <w:r w:rsidRPr="00F938BA">
              <w:rPr>
                <w:highlight w:val="yellow"/>
              </w:rPr>
              <w:t>setting goals, decision making and resolving conflicts</w:t>
            </w:r>
            <w:r w:rsidRPr="00C4123B">
              <w:t>.&lt;eh&gt;</w:t>
            </w:r>
          </w:p>
        </w:tc>
        <w:tc>
          <w:tcPr>
            <w:tcW w:w="2070" w:type="dxa"/>
            <w:shd w:val="clear" w:color="auto" w:fill="auto"/>
          </w:tcPr>
          <w:p w:rsidR="0098682B" w:rsidRPr="00C4123B" w:rsidRDefault="0098682B" w:rsidP="00C4123B">
            <w:pPr>
              <w:spacing w:after="0"/>
              <w:rPr>
                <w:rFonts w:cs="Arial"/>
                <w:bCs/>
                <w:color w:val="000000"/>
              </w:rPr>
            </w:pPr>
            <w:r w:rsidRPr="00C4123B">
              <w:rPr>
                <w:rFonts w:cs="Arial"/>
                <w:bCs/>
                <w:color w:val="000000"/>
              </w:rPr>
              <w:t>W</w:t>
            </w:r>
            <w:r w:rsidR="00F70642" w:rsidRPr="00C4123B">
              <w:rPr>
                <w:rFonts w:cs="Arial"/>
                <w:bCs/>
                <w:color w:val="000000"/>
              </w:rPr>
              <w:t>riter</w:t>
            </w:r>
            <w:r w:rsidRPr="00C4123B">
              <w:rPr>
                <w:rFonts w:cs="Arial"/>
                <w:bCs/>
                <w:color w:val="000000"/>
              </w:rPr>
              <w:t>s</w:t>
            </w:r>
            <w:r w:rsidR="00F70642" w:rsidRPr="00C4123B">
              <w:rPr>
                <w:rFonts w:cs="Arial"/>
                <w:bCs/>
                <w:color w:val="000000"/>
              </w:rPr>
              <w:t>’ D</w:t>
            </w:r>
            <w:r w:rsidRPr="00C4123B">
              <w:rPr>
                <w:rFonts w:cs="Arial"/>
                <w:bCs/>
                <w:color w:val="000000"/>
              </w:rPr>
              <w:t>iscretion</w:t>
            </w:r>
          </w:p>
        </w:tc>
      </w:tr>
      <w:tr w:rsidR="0076293E" w:rsidRPr="00C4123B" w:rsidTr="00C4123B">
        <w:trPr>
          <w:cantSplit/>
        </w:trPr>
        <w:tc>
          <w:tcPr>
            <w:tcW w:w="715" w:type="dxa"/>
            <w:shd w:val="clear" w:color="auto" w:fill="auto"/>
          </w:tcPr>
          <w:p w:rsidR="0098682B" w:rsidRPr="00C4123B" w:rsidRDefault="0098682B" w:rsidP="00C4123B">
            <w:pPr>
              <w:spacing w:after="0"/>
            </w:pPr>
            <w:r w:rsidRPr="00C4123B">
              <w:t>5</w:t>
            </w:r>
          </w:p>
        </w:tc>
        <w:tc>
          <w:tcPr>
            <w:tcW w:w="1530" w:type="dxa"/>
            <w:shd w:val="clear" w:color="auto" w:fill="auto"/>
          </w:tcPr>
          <w:p w:rsidR="0098682B" w:rsidRPr="00C4123B" w:rsidRDefault="0098682B" w:rsidP="00C4123B">
            <w:pPr>
              <w:spacing w:after="0"/>
            </w:pPr>
            <w:r w:rsidRPr="00C4123B">
              <w:t>Barber</w:t>
            </w:r>
          </w:p>
        </w:tc>
        <w:tc>
          <w:tcPr>
            <w:tcW w:w="810" w:type="dxa"/>
            <w:shd w:val="clear" w:color="auto" w:fill="auto"/>
          </w:tcPr>
          <w:p w:rsidR="0098682B" w:rsidRPr="00C4123B" w:rsidRDefault="0098682B" w:rsidP="00C4123B">
            <w:pPr>
              <w:spacing w:after="0"/>
            </w:pPr>
            <w:r w:rsidRPr="00C4123B">
              <w:t>21</w:t>
            </w:r>
          </w:p>
        </w:tc>
        <w:tc>
          <w:tcPr>
            <w:tcW w:w="8460" w:type="dxa"/>
            <w:shd w:val="clear" w:color="auto" w:fill="auto"/>
          </w:tcPr>
          <w:p w:rsidR="0098682B" w:rsidRPr="00C4123B" w:rsidRDefault="0098682B" w:rsidP="00C4123B">
            <w:pPr>
              <w:spacing w:after="0"/>
            </w:pPr>
            <w:r w:rsidRPr="00C4123B">
              <w:t>Line 527 Replace “XXX” with 4.3</w:t>
            </w:r>
          </w:p>
          <w:p w:rsidR="0098682B" w:rsidRPr="00C4123B" w:rsidRDefault="0098682B" w:rsidP="003A6BE4">
            <w:pPr>
              <w:spacing w:after="60"/>
            </w:pPr>
            <w:r w:rsidRPr="00C4123B">
              <w:t>Reason: Correction</w:t>
            </w:r>
          </w:p>
        </w:tc>
        <w:tc>
          <w:tcPr>
            <w:tcW w:w="2070" w:type="dxa"/>
            <w:shd w:val="clear" w:color="auto" w:fill="auto"/>
          </w:tcPr>
          <w:p w:rsidR="0098682B" w:rsidRPr="00C4123B" w:rsidRDefault="0098682B" w:rsidP="00C4123B">
            <w:pPr>
              <w:spacing w:after="0"/>
              <w:rPr>
                <w:rFonts w:cs="Arial"/>
                <w:bCs/>
                <w:color w:val="000000"/>
              </w:rPr>
            </w:pPr>
            <w:r w:rsidRPr="00C4123B">
              <w:rPr>
                <w:rFonts w:cs="Arial"/>
                <w:bCs/>
                <w:color w:val="000000"/>
              </w:rPr>
              <w:t>Recommended</w:t>
            </w:r>
          </w:p>
        </w:tc>
      </w:tr>
      <w:tr w:rsidR="0076293E" w:rsidRPr="00C4123B" w:rsidTr="00C4123B">
        <w:trPr>
          <w:cantSplit/>
        </w:trPr>
        <w:tc>
          <w:tcPr>
            <w:tcW w:w="715" w:type="dxa"/>
            <w:shd w:val="clear" w:color="auto" w:fill="auto"/>
          </w:tcPr>
          <w:p w:rsidR="0098682B" w:rsidRPr="00C4123B" w:rsidRDefault="0098682B" w:rsidP="00C4123B">
            <w:pPr>
              <w:spacing w:after="0"/>
            </w:pPr>
            <w:r w:rsidRPr="00C4123B">
              <w:t>6</w:t>
            </w:r>
          </w:p>
        </w:tc>
        <w:tc>
          <w:tcPr>
            <w:tcW w:w="1530" w:type="dxa"/>
            <w:shd w:val="clear" w:color="auto" w:fill="auto"/>
          </w:tcPr>
          <w:p w:rsidR="0098682B" w:rsidRPr="00C4123B" w:rsidRDefault="0098682B" w:rsidP="00C4123B">
            <w:pPr>
              <w:spacing w:after="0"/>
            </w:pPr>
            <w:r w:rsidRPr="00C4123B">
              <w:t>Barber</w:t>
            </w:r>
          </w:p>
        </w:tc>
        <w:tc>
          <w:tcPr>
            <w:tcW w:w="810" w:type="dxa"/>
            <w:shd w:val="clear" w:color="auto" w:fill="auto"/>
          </w:tcPr>
          <w:p w:rsidR="0098682B" w:rsidRPr="00C4123B" w:rsidRDefault="0098682B" w:rsidP="00C4123B">
            <w:pPr>
              <w:spacing w:after="0"/>
            </w:pPr>
            <w:r w:rsidRPr="00C4123B">
              <w:t>38–39</w:t>
            </w:r>
          </w:p>
        </w:tc>
        <w:tc>
          <w:tcPr>
            <w:tcW w:w="8460" w:type="dxa"/>
            <w:shd w:val="clear" w:color="auto" w:fill="auto"/>
          </w:tcPr>
          <w:p w:rsidR="0098682B" w:rsidRPr="00C4123B" w:rsidRDefault="0098682B" w:rsidP="00C4123B">
            <w:pPr>
              <w:spacing w:after="0"/>
            </w:pPr>
            <w:r w:rsidRPr="00C4123B">
              <w:t>Line 957-59 Add sentence concerning copyright and recording</w:t>
            </w:r>
          </w:p>
          <w:p w:rsidR="0098682B" w:rsidRPr="00C4123B" w:rsidRDefault="0098682B" w:rsidP="00C4123B">
            <w:pPr>
              <w:spacing w:after="0"/>
            </w:pPr>
            <w:r w:rsidRPr="00C4123B">
              <w:t>Reason: Digital Citizenship and Intellectual Property</w:t>
            </w:r>
          </w:p>
          <w:p w:rsidR="0098682B" w:rsidRPr="00C4123B" w:rsidRDefault="0098682B" w:rsidP="003A6BE4">
            <w:pPr>
              <w:spacing w:after="60"/>
            </w:pPr>
            <w:r w:rsidRPr="00C4123B">
              <w:t>Note: This example is great … if copyright issues regarding the music used and other rights issues are incorporated.</w:t>
            </w:r>
          </w:p>
        </w:tc>
        <w:tc>
          <w:tcPr>
            <w:tcW w:w="2070" w:type="dxa"/>
            <w:shd w:val="clear" w:color="auto" w:fill="auto"/>
          </w:tcPr>
          <w:p w:rsidR="0098682B" w:rsidRPr="00C4123B" w:rsidRDefault="0098682B" w:rsidP="00C4123B">
            <w:pPr>
              <w:spacing w:after="0"/>
              <w:rPr>
                <w:rFonts w:cs="Arial"/>
                <w:bCs/>
                <w:color w:val="000000"/>
              </w:rPr>
            </w:pPr>
            <w:r w:rsidRPr="00C4123B">
              <w:rPr>
                <w:rFonts w:cs="Arial"/>
                <w:bCs/>
                <w:color w:val="000000"/>
              </w:rPr>
              <w:t>W</w:t>
            </w:r>
            <w:r w:rsidR="00F70642" w:rsidRPr="00C4123B">
              <w:rPr>
                <w:rFonts w:cs="Arial"/>
                <w:bCs/>
                <w:color w:val="000000"/>
              </w:rPr>
              <w:t>riters’ D</w:t>
            </w:r>
            <w:r w:rsidRPr="00C4123B">
              <w:rPr>
                <w:rFonts w:cs="Arial"/>
                <w:bCs/>
                <w:color w:val="000000"/>
              </w:rPr>
              <w:t>iscretion</w:t>
            </w:r>
          </w:p>
        </w:tc>
      </w:tr>
      <w:tr w:rsidR="0076293E" w:rsidRPr="00C4123B" w:rsidTr="00C4123B">
        <w:trPr>
          <w:cantSplit/>
        </w:trPr>
        <w:tc>
          <w:tcPr>
            <w:tcW w:w="715" w:type="dxa"/>
            <w:shd w:val="clear" w:color="auto" w:fill="auto"/>
          </w:tcPr>
          <w:p w:rsidR="0098682B" w:rsidRPr="00C4123B" w:rsidRDefault="0098682B" w:rsidP="00C4123B">
            <w:pPr>
              <w:spacing w:after="0"/>
            </w:pPr>
            <w:r w:rsidRPr="00C4123B">
              <w:lastRenderedPageBreak/>
              <w:t>7</w:t>
            </w:r>
          </w:p>
        </w:tc>
        <w:tc>
          <w:tcPr>
            <w:tcW w:w="1530" w:type="dxa"/>
            <w:shd w:val="clear" w:color="auto" w:fill="auto"/>
          </w:tcPr>
          <w:p w:rsidR="0098682B" w:rsidRPr="00C4123B" w:rsidRDefault="0098682B" w:rsidP="00C4123B">
            <w:pPr>
              <w:spacing w:after="0"/>
            </w:pPr>
            <w:proofErr w:type="spellStart"/>
            <w:r w:rsidRPr="00C4123B">
              <w:t>Ruez</w:t>
            </w:r>
            <w:proofErr w:type="spellEnd"/>
          </w:p>
        </w:tc>
        <w:tc>
          <w:tcPr>
            <w:tcW w:w="810" w:type="dxa"/>
            <w:shd w:val="clear" w:color="auto" w:fill="auto"/>
          </w:tcPr>
          <w:p w:rsidR="0098682B" w:rsidRPr="00C4123B" w:rsidRDefault="0098682B" w:rsidP="00C4123B">
            <w:pPr>
              <w:spacing w:after="0"/>
            </w:pPr>
            <w:r w:rsidRPr="00C4123B">
              <w:t>59</w:t>
            </w:r>
          </w:p>
        </w:tc>
        <w:tc>
          <w:tcPr>
            <w:tcW w:w="8460" w:type="dxa"/>
            <w:shd w:val="clear" w:color="auto" w:fill="auto"/>
          </w:tcPr>
          <w:p w:rsidR="0098682B" w:rsidRPr="00C4123B" w:rsidRDefault="0098682B" w:rsidP="00C4123B">
            <w:pPr>
              <w:spacing w:after="0"/>
            </w:pPr>
            <w:r w:rsidRPr="00C4123B">
              <w:t>Line 1488 QUESTION &amp; COMMENT Regarding Disabilities</w:t>
            </w:r>
          </w:p>
          <w:p w:rsidR="0098682B" w:rsidRPr="00C4123B" w:rsidRDefault="0098682B" w:rsidP="00C4123B">
            <w:pPr>
              <w:spacing w:after="0"/>
            </w:pPr>
            <w:r w:rsidRPr="00C4123B">
              <w:t>How or where in our Standards will these students learn, especially with the growing epidemic of students who are highly addicted to an avalanche of distractions. Students who become unwilling and unable to participate positively in hands-on projected-based CTE learning are a growing serious concern. This is not a site issue it is a national epidemic.</w:t>
            </w:r>
          </w:p>
          <w:p w:rsidR="0098682B" w:rsidRPr="00C4123B" w:rsidRDefault="0098682B" w:rsidP="00C4123B">
            <w:pPr>
              <w:spacing w:after="0"/>
            </w:pPr>
            <w:r w:rsidRPr="00C4123B">
              <w:t>The 1488 section offers a very good beginning to answer this urgent question. I suggest that the Workplace Skills: Goal Setting, Decision Making and Conflict Resolution give the 1488  strategies more traction to help the students cut through the afflicted drama and identify the needs behind their behavior and start to take responsibility for the choices they are making.</w:t>
            </w:r>
          </w:p>
          <w:p w:rsidR="0098682B" w:rsidRPr="00C4123B" w:rsidRDefault="0098682B" w:rsidP="00C4123B">
            <w:pPr>
              <w:spacing w:after="0"/>
            </w:pPr>
            <w:r w:rsidRPr="00C4123B">
              <w:t>Once they learn these skills, and start to get a handle on their behavior, their academic, personal and career lives will show a lot more promise and the learning environment will become much more productive.</w:t>
            </w:r>
          </w:p>
          <w:p w:rsidR="0098682B" w:rsidRPr="00C4123B" w:rsidRDefault="0098682B" w:rsidP="003A6BE4">
            <w:pPr>
              <w:spacing w:after="60"/>
            </w:pPr>
            <w:r w:rsidRPr="00C4123B">
              <w:t>Deploying Workplace Skills effectively can also reduce toxic stress. Dr. Nadine B. Harris, California’s new Surgeon General is championing toxic stress as a key hot issue which we are going to be mandated to remedy.</w:t>
            </w:r>
          </w:p>
        </w:tc>
        <w:tc>
          <w:tcPr>
            <w:tcW w:w="2070" w:type="dxa"/>
            <w:shd w:val="clear" w:color="auto" w:fill="auto"/>
          </w:tcPr>
          <w:p w:rsidR="0098682B" w:rsidRPr="00C4123B" w:rsidRDefault="0098682B" w:rsidP="00C4123B">
            <w:pPr>
              <w:spacing w:after="0"/>
              <w:rPr>
                <w:rFonts w:cs="Arial"/>
                <w:bCs/>
                <w:color w:val="000000"/>
              </w:rPr>
            </w:pPr>
            <w:r w:rsidRPr="00C4123B">
              <w:rPr>
                <w:rFonts w:cs="Arial"/>
                <w:szCs w:val="24"/>
              </w:rPr>
              <w:t>No Motion Recommended</w:t>
            </w:r>
          </w:p>
        </w:tc>
      </w:tr>
      <w:tr w:rsidR="0076293E" w:rsidRPr="00C4123B" w:rsidTr="00C4123B">
        <w:trPr>
          <w:cantSplit/>
        </w:trPr>
        <w:tc>
          <w:tcPr>
            <w:tcW w:w="715" w:type="dxa"/>
            <w:shd w:val="clear" w:color="auto" w:fill="auto"/>
          </w:tcPr>
          <w:p w:rsidR="0098682B" w:rsidRPr="00C4123B" w:rsidRDefault="0098682B" w:rsidP="00C4123B">
            <w:pPr>
              <w:spacing w:after="0"/>
            </w:pPr>
            <w:r w:rsidRPr="00C4123B">
              <w:t>8</w:t>
            </w:r>
          </w:p>
        </w:tc>
        <w:tc>
          <w:tcPr>
            <w:tcW w:w="1530" w:type="dxa"/>
            <w:shd w:val="clear" w:color="auto" w:fill="auto"/>
          </w:tcPr>
          <w:p w:rsidR="0098682B" w:rsidRPr="00C4123B" w:rsidRDefault="0098682B" w:rsidP="00C4123B">
            <w:pPr>
              <w:spacing w:after="0"/>
            </w:pPr>
            <w:proofErr w:type="spellStart"/>
            <w:r w:rsidRPr="00C4123B">
              <w:t>Ruez</w:t>
            </w:r>
            <w:proofErr w:type="spellEnd"/>
          </w:p>
        </w:tc>
        <w:tc>
          <w:tcPr>
            <w:tcW w:w="810" w:type="dxa"/>
            <w:shd w:val="clear" w:color="auto" w:fill="auto"/>
          </w:tcPr>
          <w:p w:rsidR="0098682B" w:rsidRPr="00C4123B" w:rsidRDefault="0098682B" w:rsidP="00C4123B">
            <w:pPr>
              <w:spacing w:after="0"/>
            </w:pPr>
            <w:r w:rsidRPr="00C4123B">
              <w:t>87</w:t>
            </w:r>
          </w:p>
        </w:tc>
        <w:tc>
          <w:tcPr>
            <w:tcW w:w="8460" w:type="dxa"/>
            <w:shd w:val="clear" w:color="auto" w:fill="auto"/>
          </w:tcPr>
          <w:p w:rsidR="0098682B" w:rsidRPr="00C4123B" w:rsidRDefault="0098682B" w:rsidP="003A6BE4">
            <w:pPr>
              <w:spacing w:after="60"/>
            </w:pPr>
            <w:r w:rsidRPr="00C4123B">
              <w:t>Line 2283 change things for the better &lt;</w:t>
            </w:r>
            <w:proofErr w:type="spellStart"/>
            <w:r w:rsidRPr="00C4123B">
              <w:t>bh</w:t>
            </w:r>
            <w:proofErr w:type="spellEnd"/>
            <w:r w:rsidRPr="00C4123B">
              <w:t>&gt;</w:t>
            </w:r>
            <w:r w:rsidRPr="006D0674">
              <w:rPr>
                <w:highlight w:val="yellow"/>
              </w:rPr>
              <w:t>through the use of industry required essential Workplace Skills: Decision Making, Goal Setting and Conflict Resolution</w:t>
            </w:r>
            <w:r w:rsidRPr="00C4123B">
              <w:t>.&lt;eh&gt;</w:t>
            </w:r>
          </w:p>
        </w:tc>
        <w:tc>
          <w:tcPr>
            <w:tcW w:w="2070" w:type="dxa"/>
            <w:shd w:val="clear" w:color="auto" w:fill="auto"/>
          </w:tcPr>
          <w:p w:rsidR="0098682B" w:rsidRPr="00C4123B" w:rsidRDefault="00F70642" w:rsidP="00C4123B">
            <w:pPr>
              <w:spacing w:after="0"/>
              <w:rPr>
                <w:rFonts w:cs="Arial"/>
                <w:bCs/>
                <w:color w:val="000000"/>
              </w:rPr>
            </w:pPr>
            <w:r w:rsidRPr="00C4123B">
              <w:rPr>
                <w:rFonts w:cs="Arial"/>
                <w:bCs/>
                <w:color w:val="000000"/>
              </w:rPr>
              <w:t>Not R</w:t>
            </w:r>
            <w:r w:rsidR="0098682B" w:rsidRPr="00C4123B">
              <w:rPr>
                <w:rFonts w:cs="Arial"/>
                <w:bCs/>
                <w:color w:val="000000"/>
              </w:rPr>
              <w:t>ecommended</w:t>
            </w:r>
          </w:p>
        </w:tc>
      </w:tr>
      <w:tr w:rsidR="0076293E" w:rsidRPr="00C4123B" w:rsidTr="00C4123B">
        <w:trPr>
          <w:cantSplit/>
        </w:trPr>
        <w:tc>
          <w:tcPr>
            <w:tcW w:w="715" w:type="dxa"/>
            <w:shd w:val="clear" w:color="auto" w:fill="auto"/>
          </w:tcPr>
          <w:p w:rsidR="0098682B" w:rsidRPr="00C4123B" w:rsidRDefault="0098682B" w:rsidP="00C4123B">
            <w:pPr>
              <w:spacing w:after="0"/>
            </w:pPr>
            <w:r w:rsidRPr="00C4123B">
              <w:t>9</w:t>
            </w:r>
          </w:p>
        </w:tc>
        <w:tc>
          <w:tcPr>
            <w:tcW w:w="1530" w:type="dxa"/>
            <w:shd w:val="clear" w:color="auto" w:fill="auto"/>
          </w:tcPr>
          <w:p w:rsidR="0098682B" w:rsidRPr="00C4123B" w:rsidRDefault="0098682B" w:rsidP="00C4123B">
            <w:pPr>
              <w:spacing w:after="0"/>
            </w:pPr>
            <w:proofErr w:type="spellStart"/>
            <w:r w:rsidRPr="00C4123B">
              <w:t>Ruez</w:t>
            </w:r>
            <w:proofErr w:type="spellEnd"/>
          </w:p>
        </w:tc>
        <w:tc>
          <w:tcPr>
            <w:tcW w:w="810" w:type="dxa"/>
            <w:shd w:val="clear" w:color="auto" w:fill="auto"/>
          </w:tcPr>
          <w:p w:rsidR="0098682B" w:rsidRPr="00C4123B" w:rsidRDefault="0098682B" w:rsidP="00C4123B">
            <w:pPr>
              <w:spacing w:after="0"/>
            </w:pPr>
            <w:r w:rsidRPr="00C4123B">
              <w:t>89</w:t>
            </w:r>
          </w:p>
        </w:tc>
        <w:tc>
          <w:tcPr>
            <w:tcW w:w="8460" w:type="dxa"/>
            <w:shd w:val="clear" w:color="auto" w:fill="auto"/>
          </w:tcPr>
          <w:p w:rsidR="0098682B" w:rsidRPr="00C4123B" w:rsidRDefault="0098682B" w:rsidP="003A6BE4">
            <w:pPr>
              <w:spacing w:after="60"/>
            </w:pPr>
            <w:r w:rsidRPr="00C4123B">
              <w:t>Add Job Finding: Using research and self-marketing the job seeker creates a professional Job Application, Resume and Cover Letter and follows proven strategies to find a desired career path job.</w:t>
            </w:r>
          </w:p>
        </w:tc>
        <w:tc>
          <w:tcPr>
            <w:tcW w:w="2070" w:type="dxa"/>
            <w:shd w:val="clear" w:color="auto" w:fill="auto"/>
          </w:tcPr>
          <w:p w:rsidR="0098682B" w:rsidRPr="00C4123B" w:rsidRDefault="00F70642" w:rsidP="00C4123B">
            <w:pPr>
              <w:spacing w:after="0"/>
              <w:rPr>
                <w:rFonts w:cs="Arial"/>
                <w:bCs/>
                <w:color w:val="000000"/>
              </w:rPr>
            </w:pPr>
            <w:r w:rsidRPr="00C4123B">
              <w:rPr>
                <w:rFonts w:cs="Arial"/>
                <w:bCs/>
                <w:color w:val="000000"/>
              </w:rPr>
              <w:t>Not R</w:t>
            </w:r>
            <w:r w:rsidR="0098682B" w:rsidRPr="00C4123B">
              <w:rPr>
                <w:rFonts w:cs="Arial"/>
                <w:bCs/>
                <w:color w:val="000000"/>
              </w:rPr>
              <w:t>ecommended</w:t>
            </w:r>
          </w:p>
        </w:tc>
      </w:tr>
      <w:tr w:rsidR="0076293E" w:rsidRPr="00C4123B" w:rsidTr="00C4123B">
        <w:trPr>
          <w:cantSplit/>
        </w:trPr>
        <w:tc>
          <w:tcPr>
            <w:tcW w:w="715" w:type="dxa"/>
            <w:shd w:val="clear" w:color="auto" w:fill="auto"/>
          </w:tcPr>
          <w:p w:rsidR="0098682B" w:rsidRPr="00C4123B" w:rsidRDefault="0098682B" w:rsidP="00C4123B">
            <w:pPr>
              <w:spacing w:after="0"/>
            </w:pPr>
            <w:r w:rsidRPr="00C4123B">
              <w:t>10</w:t>
            </w:r>
          </w:p>
        </w:tc>
        <w:tc>
          <w:tcPr>
            <w:tcW w:w="1530" w:type="dxa"/>
            <w:shd w:val="clear" w:color="auto" w:fill="auto"/>
          </w:tcPr>
          <w:p w:rsidR="0098682B" w:rsidRPr="00C4123B" w:rsidRDefault="0098682B" w:rsidP="00C4123B">
            <w:pPr>
              <w:spacing w:after="0"/>
            </w:pPr>
            <w:proofErr w:type="spellStart"/>
            <w:r w:rsidRPr="00C4123B">
              <w:t>Ruez</w:t>
            </w:r>
            <w:proofErr w:type="spellEnd"/>
          </w:p>
        </w:tc>
        <w:tc>
          <w:tcPr>
            <w:tcW w:w="810" w:type="dxa"/>
            <w:shd w:val="clear" w:color="auto" w:fill="auto"/>
          </w:tcPr>
          <w:p w:rsidR="0098682B" w:rsidRPr="00C4123B" w:rsidRDefault="0098682B" w:rsidP="00C4123B">
            <w:pPr>
              <w:spacing w:after="0"/>
            </w:pPr>
            <w:r w:rsidRPr="00C4123B">
              <w:t>90</w:t>
            </w:r>
          </w:p>
        </w:tc>
        <w:tc>
          <w:tcPr>
            <w:tcW w:w="8460" w:type="dxa"/>
            <w:shd w:val="clear" w:color="auto" w:fill="auto"/>
          </w:tcPr>
          <w:p w:rsidR="0098682B" w:rsidRPr="00C4123B" w:rsidRDefault="0098682B" w:rsidP="003A6BE4">
            <w:pPr>
              <w:spacing w:after="60"/>
            </w:pPr>
            <w:r w:rsidRPr="00C4123B">
              <w:t>Line 2381 &lt;bs&gt;</w:t>
            </w:r>
            <w:r w:rsidRPr="006D0674">
              <w:rPr>
                <w:strike/>
              </w:rPr>
              <w:t>Soft skills</w:t>
            </w:r>
            <w:r w:rsidRPr="00C4123B">
              <w:t>&lt;es&gt; Essential Workplace Skills: Goal Setting, Decision Making, Conflict Resolution and Job Finding. This includes diverse organizational</w:t>
            </w:r>
          </w:p>
        </w:tc>
        <w:tc>
          <w:tcPr>
            <w:tcW w:w="2070" w:type="dxa"/>
            <w:shd w:val="clear" w:color="auto" w:fill="auto"/>
          </w:tcPr>
          <w:p w:rsidR="0098682B" w:rsidRPr="00C4123B" w:rsidRDefault="00F70642" w:rsidP="00C4123B">
            <w:pPr>
              <w:spacing w:after="0"/>
              <w:rPr>
                <w:rFonts w:cs="Arial"/>
                <w:bCs/>
                <w:color w:val="000000"/>
              </w:rPr>
            </w:pPr>
            <w:r w:rsidRPr="00C4123B">
              <w:rPr>
                <w:rFonts w:cs="Arial"/>
                <w:bCs/>
                <w:color w:val="000000"/>
              </w:rPr>
              <w:t>Not R</w:t>
            </w:r>
            <w:r w:rsidR="0098682B" w:rsidRPr="00C4123B">
              <w:rPr>
                <w:rFonts w:cs="Arial"/>
                <w:bCs/>
                <w:color w:val="000000"/>
              </w:rPr>
              <w:t>ecommended</w:t>
            </w:r>
          </w:p>
        </w:tc>
      </w:tr>
      <w:tr w:rsidR="0076293E" w:rsidRPr="00C4123B" w:rsidTr="00C4123B">
        <w:trPr>
          <w:cantSplit/>
        </w:trPr>
        <w:tc>
          <w:tcPr>
            <w:tcW w:w="715" w:type="dxa"/>
            <w:shd w:val="clear" w:color="auto" w:fill="auto"/>
          </w:tcPr>
          <w:p w:rsidR="0098682B" w:rsidRPr="00C4123B" w:rsidRDefault="0098682B" w:rsidP="00C4123B">
            <w:pPr>
              <w:spacing w:after="0"/>
            </w:pPr>
            <w:r w:rsidRPr="00C4123B">
              <w:t>11</w:t>
            </w:r>
          </w:p>
        </w:tc>
        <w:tc>
          <w:tcPr>
            <w:tcW w:w="1530" w:type="dxa"/>
            <w:shd w:val="clear" w:color="auto" w:fill="auto"/>
          </w:tcPr>
          <w:p w:rsidR="0098682B" w:rsidRPr="00C4123B" w:rsidRDefault="0098682B" w:rsidP="00C4123B">
            <w:pPr>
              <w:spacing w:after="0"/>
            </w:pPr>
            <w:r w:rsidRPr="00C4123B">
              <w:t>Barber</w:t>
            </w:r>
          </w:p>
        </w:tc>
        <w:tc>
          <w:tcPr>
            <w:tcW w:w="810" w:type="dxa"/>
            <w:shd w:val="clear" w:color="auto" w:fill="auto"/>
          </w:tcPr>
          <w:p w:rsidR="0098682B" w:rsidRPr="00C4123B" w:rsidRDefault="0098682B" w:rsidP="00C4123B">
            <w:pPr>
              <w:spacing w:after="0"/>
            </w:pPr>
            <w:r w:rsidRPr="00C4123B">
              <w:t>n/a</w:t>
            </w:r>
          </w:p>
        </w:tc>
        <w:tc>
          <w:tcPr>
            <w:tcW w:w="8460" w:type="dxa"/>
            <w:shd w:val="clear" w:color="auto" w:fill="auto"/>
          </w:tcPr>
          <w:p w:rsidR="0098682B" w:rsidRPr="00C4123B" w:rsidRDefault="0098682B" w:rsidP="003A6BE4">
            <w:pPr>
              <w:spacing w:after="60"/>
            </w:pPr>
            <w:r w:rsidRPr="00C4123B">
              <w:t>Global/insert – Include “Instructional Strategies, Accommodations, and Modifications to Provide Multiple Means of Engagement” tables, such as the ones on page 90, 91 in the visual arts chapter</w:t>
            </w:r>
          </w:p>
        </w:tc>
        <w:tc>
          <w:tcPr>
            <w:tcW w:w="2070" w:type="dxa"/>
            <w:shd w:val="clear" w:color="auto" w:fill="auto"/>
          </w:tcPr>
          <w:p w:rsidR="0098682B" w:rsidRPr="00C4123B" w:rsidRDefault="0098682B" w:rsidP="00C4123B">
            <w:pPr>
              <w:spacing w:after="0"/>
              <w:rPr>
                <w:rFonts w:cs="Arial"/>
                <w:bCs/>
                <w:color w:val="000000"/>
                <w:highlight w:val="green"/>
              </w:rPr>
            </w:pPr>
            <w:r w:rsidRPr="00C4123B">
              <w:rPr>
                <w:rFonts w:cs="Arial"/>
                <w:bCs/>
                <w:color w:val="000000"/>
              </w:rPr>
              <w:t>Writers’ Discretion</w:t>
            </w:r>
          </w:p>
        </w:tc>
      </w:tr>
      <w:tr w:rsidR="0076293E" w:rsidRPr="00C4123B" w:rsidTr="00C4123B">
        <w:trPr>
          <w:cantSplit/>
        </w:trPr>
        <w:tc>
          <w:tcPr>
            <w:tcW w:w="715" w:type="dxa"/>
            <w:shd w:val="clear" w:color="auto" w:fill="auto"/>
          </w:tcPr>
          <w:p w:rsidR="0098682B" w:rsidRPr="00C4123B" w:rsidRDefault="0098682B" w:rsidP="00C4123B">
            <w:pPr>
              <w:spacing w:after="0"/>
            </w:pPr>
            <w:r w:rsidRPr="00C4123B">
              <w:lastRenderedPageBreak/>
              <w:t>12</w:t>
            </w:r>
          </w:p>
        </w:tc>
        <w:tc>
          <w:tcPr>
            <w:tcW w:w="1530" w:type="dxa"/>
            <w:shd w:val="clear" w:color="auto" w:fill="auto"/>
          </w:tcPr>
          <w:p w:rsidR="0098682B" w:rsidRPr="00C4123B" w:rsidRDefault="0098682B" w:rsidP="00C4123B">
            <w:pPr>
              <w:spacing w:after="0"/>
            </w:pPr>
            <w:r w:rsidRPr="00C4123B">
              <w:t>Barber</w:t>
            </w:r>
          </w:p>
        </w:tc>
        <w:tc>
          <w:tcPr>
            <w:tcW w:w="810" w:type="dxa"/>
            <w:shd w:val="clear" w:color="auto" w:fill="auto"/>
          </w:tcPr>
          <w:p w:rsidR="0098682B" w:rsidRPr="00C4123B" w:rsidRDefault="0098682B" w:rsidP="00C4123B">
            <w:pPr>
              <w:spacing w:after="0"/>
            </w:pPr>
            <w:r w:rsidRPr="00C4123B">
              <w:t>n/a</w:t>
            </w:r>
          </w:p>
        </w:tc>
        <w:tc>
          <w:tcPr>
            <w:tcW w:w="8460" w:type="dxa"/>
            <w:shd w:val="clear" w:color="auto" w:fill="auto"/>
          </w:tcPr>
          <w:p w:rsidR="0098682B" w:rsidRPr="00C4123B" w:rsidRDefault="0098682B" w:rsidP="003A6BE4">
            <w:pPr>
              <w:spacing w:after="60"/>
            </w:pPr>
            <w:r w:rsidRPr="00C4123B">
              <w:t>Global/insert – include “Instructional Strategies, Accommodations, and Modifications to Provide Multiple Means of Representation” chart such as the one in the visual arts chapter on pages 92-94 adjusted for the media arts discipline</w:t>
            </w:r>
          </w:p>
        </w:tc>
        <w:tc>
          <w:tcPr>
            <w:tcW w:w="2070" w:type="dxa"/>
            <w:shd w:val="clear" w:color="auto" w:fill="auto"/>
          </w:tcPr>
          <w:p w:rsidR="0098682B" w:rsidRPr="00C4123B" w:rsidRDefault="0098682B" w:rsidP="00C4123B">
            <w:pPr>
              <w:spacing w:after="0"/>
              <w:rPr>
                <w:rFonts w:cs="Arial"/>
                <w:bCs/>
                <w:color w:val="000000"/>
                <w:highlight w:val="green"/>
              </w:rPr>
            </w:pPr>
            <w:r w:rsidRPr="00C4123B">
              <w:rPr>
                <w:rFonts w:cs="Arial"/>
                <w:bCs/>
                <w:color w:val="000000"/>
              </w:rPr>
              <w:t>Writers’ Discretion</w:t>
            </w:r>
          </w:p>
        </w:tc>
      </w:tr>
      <w:tr w:rsidR="0076293E" w:rsidRPr="00C4123B" w:rsidTr="00C4123B">
        <w:trPr>
          <w:cantSplit/>
        </w:trPr>
        <w:tc>
          <w:tcPr>
            <w:tcW w:w="715" w:type="dxa"/>
            <w:shd w:val="clear" w:color="auto" w:fill="auto"/>
          </w:tcPr>
          <w:p w:rsidR="0098682B" w:rsidRPr="00C4123B" w:rsidRDefault="0098682B" w:rsidP="00C4123B">
            <w:pPr>
              <w:spacing w:after="0"/>
            </w:pPr>
            <w:r w:rsidRPr="00C4123B">
              <w:t>13</w:t>
            </w:r>
          </w:p>
        </w:tc>
        <w:tc>
          <w:tcPr>
            <w:tcW w:w="1530" w:type="dxa"/>
            <w:shd w:val="clear" w:color="auto" w:fill="auto"/>
          </w:tcPr>
          <w:p w:rsidR="0098682B" w:rsidRPr="00C4123B" w:rsidRDefault="0098682B" w:rsidP="00C4123B">
            <w:pPr>
              <w:spacing w:after="0"/>
            </w:pPr>
            <w:r w:rsidRPr="00C4123B">
              <w:t>Barber</w:t>
            </w:r>
          </w:p>
        </w:tc>
        <w:tc>
          <w:tcPr>
            <w:tcW w:w="810" w:type="dxa"/>
            <w:shd w:val="clear" w:color="auto" w:fill="auto"/>
          </w:tcPr>
          <w:p w:rsidR="0098682B" w:rsidRPr="00C4123B" w:rsidRDefault="0098682B" w:rsidP="00C4123B">
            <w:pPr>
              <w:spacing w:after="0"/>
            </w:pPr>
            <w:r w:rsidRPr="00C4123B">
              <w:t>n/a</w:t>
            </w:r>
          </w:p>
        </w:tc>
        <w:tc>
          <w:tcPr>
            <w:tcW w:w="8460" w:type="dxa"/>
            <w:shd w:val="clear" w:color="auto" w:fill="auto"/>
          </w:tcPr>
          <w:p w:rsidR="0098682B" w:rsidRPr="00C4123B" w:rsidRDefault="0098682B" w:rsidP="003A6BE4">
            <w:pPr>
              <w:spacing w:after="60"/>
            </w:pPr>
            <w:r w:rsidRPr="00C4123B">
              <w:t>Consideration – can a table similar to the one in the visual arts chapter on pages 95-99 titled “Instructional Strategies, Accommodations and Modifications to Provide Multiple Means of Action and Expression” be included with recommendations in the media arts?</w:t>
            </w:r>
          </w:p>
        </w:tc>
        <w:tc>
          <w:tcPr>
            <w:tcW w:w="2070" w:type="dxa"/>
            <w:shd w:val="clear" w:color="auto" w:fill="auto"/>
          </w:tcPr>
          <w:p w:rsidR="0098682B" w:rsidRPr="00C4123B" w:rsidRDefault="0098682B" w:rsidP="00C4123B">
            <w:pPr>
              <w:spacing w:after="0"/>
              <w:rPr>
                <w:rFonts w:cs="Arial"/>
                <w:bCs/>
                <w:color w:val="000000"/>
                <w:highlight w:val="green"/>
              </w:rPr>
            </w:pPr>
            <w:r w:rsidRPr="00C4123B">
              <w:rPr>
                <w:rFonts w:cs="Arial"/>
                <w:bCs/>
                <w:color w:val="000000"/>
              </w:rPr>
              <w:t>Writers’ Discretion</w:t>
            </w:r>
          </w:p>
        </w:tc>
      </w:tr>
      <w:tr w:rsidR="0076293E" w:rsidRPr="00C4123B" w:rsidTr="00C4123B">
        <w:trPr>
          <w:cantSplit/>
        </w:trPr>
        <w:tc>
          <w:tcPr>
            <w:tcW w:w="715" w:type="dxa"/>
            <w:shd w:val="clear" w:color="auto" w:fill="auto"/>
          </w:tcPr>
          <w:p w:rsidR="0098682B" w:rsidRPr="00C4123B" w:rsidRDefault="0098682B" w:rsidP="003A6BE4">
            <w:pPr>
              <w:spacing w:after="60"/>
            </w:pPr>
            <w:r w:rsidRPr="00C4123B">
              <w:t>14</w:t>
            </w:r>
          </w:p>
        </w:tc>
        <w:tc>
          <w:tcPr>
            <w:tcW w:w="1530" w:type="dxa"/>
            <w:shd w:val="clear" w:color="auto" w:fill="auto"/>
          </w:tcPr>
          <w:p w:rsidR="0098682B" w:rsidRPr="00C4123B" w:rsidRDefault="0098682B" w:rsidP="003A6BE4">
            <w:pPr>
              <w:spacing w:after="60"/>
            </w:pPr>
            <w:r w:rsidRPr="00C4123B">
              <w:t>Barber</w:t>
            </w:r>
          </w:p>
        </w:tc>
        <w:tc>
          <w:tcPr>
            <w:tcW w:w="810" w:type="dxa"/>
            <w:shd w:val="clear" w:color="auto" w:fill="auto"/>
          </w:tcPr>
          <w:p w:rsidR="0098682B" w:rsidRPr="00C4123B" w:rsidRDefault="0098682B" w:rsidP="003A6BE4">
            <w:pPr>
              <w:spacing w:after="60"/>
            </w:pPr>
            <w:r w:rsidRPr="00C4123B">
              <w:t>n/a</w:t>
            </w:r>
          </w:p>
        </w:tc>
        <w:tc>
          <w:tcPr>
            <w:tcW w:w="8460" w:type="dxa"/>
            <w:shd w:val="clear" w:color="auto" w:fill="auto"/>
          </w:tcPr>
          <w:p w:rsidR="0098682B" w:rsidRPr="00C4123B" w:rsidRDefault="0098682B" w:rsidP="003A6BE4">
            <w:pPr>
              <w:spacing w:after="60"/>
            </w:pPr>
            <w:r w:rsidRPr="00C4123B">
              <w:t>(didn’t get past page 46 – will do so for the next round)</w:t>
            </w:r>
          </w:p>
        </w:tc>
        <w:tc>
          <w:tcPr>
            <w:tcW w:w="2070" w:type="dxa"/>
            <w:shd w:val="clear" w:color="auto" w:fill="auto"/>
          </w:tcPr>
          <w:p w:rsidR="0098682B" w:rsidRPr="003A6BE4" w:rsidRDefault="00F70642" w:rsidP="003A6BE4">
            <w:pPr>
              <w:spacing w:after="60"/>
            </w:pPr>
            <w:r w:rsidRPr="003A6BE4">
              <w:t>Non-A</w:t>
            </w:r>
            <w:r w:rsidR="0098682B" w:rsidRPr="003A6BE4">
              <w:t>ctionable</w:t>
            </w:r>
          </w:p>
        </w:tc>
      </w:tr>
      <w:tr w:rsidR="0076293E" w:rsidRPr="00C4123B" w:rsidTr="00C4123B">
        <w:trPr>
          <w:cantSplit/>
        </w:trPr>
        <w:tc>
          <w:tcPr>
            <w:tcW w:w="715" w:type="dxa"/>
            <w:shd w:val="clear" w:color="auto" w:fill="auto"/>
          </w:tcPr>
          <w:p w:rsidR="0098682B" w:rsidRPr="00C4123B" w:rsidRDefault="0098682B" w:rsidP="003A6BE4">
            <w:pPr>
              <w:spacing w:after="60"/>
            </w:pPr>
            <w:r w:rsidRPr="00C4123B">
              <w:t>15</w:t>
            </w:r>
          </w:p>
        </w:tc>
        <w:tc>
          <w:tcPr>
            <w:tcW w:w="1530" w:type="dxa"/>
            <w:shd w:val="clear" w:color="auto" w:fill="auto"/>
          </w:tcPr>
          <w:p w:rsidR="0098682B" w:rsidRPr="00C4123B" w:rsidRDefault="0098682B" w:rsidP="003A6BE4">
            <w:pPr>
              <w:spacing w:after="60"/>
            </w:pPr>
            <w:r w:rsidRPr="00C4123B">
              <w:t>Potter</w:t>
            </w:r>
          </w:p>
        </w:tc>
        <w:tc>
          <w:tcPr>
            <w:tcW w:w="810" w:type="dxa"/>
            <w:shd w:val="clear" w:color="auto" w:fill="auto"/>
          </w:tcPr>
          <w:p w:rsidR="0098682B" w:rsidRPr="00C4123B" w:rsidRDefault="0098682B" w:rsidP="003A6BE4">
            <w:pPr>
              <w:spacing w:after="60"/>
            </w:pPr>
            <w:r w:rsidRPr="00C4123B">
              <w:t>n/a</w:t>
            </w:r>
          </w:p>
        </w:tc>
        <w:tc>
          <w:tcPr>
            <w:tcW w:w="8460" w:type="dxa"/>
            <w:shd w:val="clear" w:color="auto" w:fill="auto"/>
          </w:tcPr>
          <w:p w:rsidR="0098682B" w:rsidRPr="00C4123B" w:rsidRDefault="0098682B" w:rsidP="003A6BE4">
            <w:pPr>
              <w:spacing w:after="60"/>
            </w:pPr>
            <w:r w:rsidRPr="00C4123B">
              <w:t>"As a student-centered arts discipline, media arts facilitates the development of the student’s creative empowerment and cultural agency within real world contexts and a globally interconnected digital culture."  This is correct and vitally important.</w:t>
            </w:r>
          </w:p>
        </w:tc>
        <w:tc>
          <w:tcPr>
            <w:tcW w:w="2070" w:type="dxa"/>
            <w:shd w:val="clear" w:color="auto" w:fill="auto"/>
          </w:tcPr>
          <w:p w:rsidR="0098682B" w:rsidRPr="003A6BE4" w:rsidRDefault="00F70642" w:rsidP="003A6BE4">
            <w:pPr>
              <w:spacing w:after="60"/>
            </w:pPr>
            <w:r w:rsidRPr="003A6BE4">
              <w:t>Non-A</w:t>
            </w:r>
            <w:r w:rsidR="0098682B" w:rsidRPr="003A6BE4">
              <w:t>ctionable</w:t>
            </w:r>
          </w:p>
        </w:tc>
      </w:tr>
      <w:tr w:rsidR="0076293E" w:rsidRPr="00C4123B" w:rsidTr="00C4123B">
        <w:trPr>
          <w:cantSplit/>
        </w:trPr>
        <w:tc>
          <w:tcPr>
            <w:tcW w:w="715" w:type="dxa"/>
            <w:shd w:val="clear" w:color="auto" w:fill="auto"/>
          </w:tcPr>
          <w:p w:rsidR="0098682B" w:rsidRPr="00C4123B" w:rsidRDefault="0098682B" w:rsidP="003A6BE4">
            <w:pPr>
              <w:spacing w:after="60"/>
            </w:pPr>
            <w:r w:rsidRPr="00C4123B">
              <w:t>16</w:t>
            </w:r>
          </w:p>
        </w:tc>
        <w:tc>
          <w:tcPr>
            <w:tcW w:w="1530" w:type="dxa"/>
            <w:shd w:val="clear" w:color="auto" w:fill="auto"/>
          </w:tcPr>
          <w:p w:rsidR="0098682B" w:rsidRPr="00C4123B" w:rsidRDefault="0098682B" w:rsidP="003A6BE4">
            <w:pPr>
              <w:spacing w:after="60"/>
            </w:pPr>
            <w:proofErr w:type="spellStart"/>
            <w:r w:rsidRPr="00C4123B">
              <w:t>Ruez</w:t>
            </w:r>
            <w:proofErr w:type="spellEnd"/>
          </w:p>
        </w:tc>
        <w:tc>
          <w:tcPr>
            <w:tcW w:w="810" w:type="dxa"/>
            <w:shd w:val="clear" w:color="auto" w:fill="auto"/>
          </w:tcPr>
          <w:p w:rsidR="0098682B" w:rsidRPr="00C4123B" w:rsidRDefault="0098682B" w:rsidP="003A6BE4">
            <w:pPr>
              <w:spacing w:after="60"/>
            </w:pPr>
            <w:r w:rsidRPr="00C4123B">
              <w:t>n/a</w:t>
            </w:r>
          </w:p>
        </w:tc>
        <w:tc>
          <w:tcPr>
            <w:tcW w:w="8460" w:type="dxa"/>
            <w:shd w:val="clear" w:color="auto" w:fill="auto"/>
          </w:tcPr>
          <w:p w:rsidR="0098682B" w:rsidRPr="00C4123B" w:rsidRDefault="0098682B" w:rsidP="003A6BE4">
            <w:pPr>
              <w:spacing w:after="60"/>
            </w:pPr>
            <w:r w:rsidRPr="00C4123B">
              <w:t>My comments made on the Framework Public Input Template are offered to expand the Draft by re-incorporating certain essential competencies which were capstones in the former State of California ROP Competencies.  For clarity and alignment with skill sets that are universally required for employment and retention in professional workplaces this re-wording is suggested. This also aligns with UC A-G courses where these skill sets are approved. Job Finding was a fundamental in the former competencies. So were Workplace Skills.  To better meet today’s industry requirements, I suggest re-incorporating these essential skills now.   As a follow up I feel it is important to mention that Deploying Workplace Skills effectively may also reduce toxic stress. Dr. Nadine B. Harris, California’s new Surgeon General is championing toxic stress as a key hot issue which I predict we are going to be mandated to remedy.</w:t>
            </w:r>
          </w:p>
        </w:tc>
        <w:tc>
          <w:tcPr>
            <w:tcW w:w="2070" w:type="dxa"/>
            <w:shd w:val="clear" w:color="auto" w:fill="auto"/>
          </w:tcPr>
          <w:p w:rsidR="0098682B" w:rsidRPr="003A6BE4" w:rsidRDefault="00F70642" w:rsidP="003A6BE4">
            <w:pPr>
              <w:spacing w:after="60"/>
            </w:pPr>
            <w:r w:rsidRPr="003A6BE4">
              <w:t>Non-A</w:t>
            </w:r>
            <w:r w:rsidR="0098682B" w:rsidRPr="003A6BE4">
              <w:t>ctionable</w:t>
            </w:r>
          </w:p>
        </w:tc>
      </w:tr>
    </w:tbl>
    <w:p w:rsidR="00CE3FBB" w:rsidRDefault="00524AF4" w:rsidP="009A27E2">
      <w:pPr>
        <w:pStyle w:val="Heading2"/>
        <w:spacing w:before="480"/>
      </w:pPr>
      <w:r>
        <w:lastRenderedPageBreak/>
        <w:t>Table 8</w:t>
      </w:r>
      <w:r w:rsidR="00CE3FBB">
        <w:t>: Chapter 5: Music</w:t>
      </w: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8: Chapter 5: Music"/>
      </w:tblPr>
      <w:tblGrid>
        <w:gridCol w:w="715"/>
        <w:gridCol w:w="1530"/>
        <w:gridCol w:w="810"/>
        <w:gridCol w:w="8550"/>
        <w:gridCol w:w="1980"/>
      </w:tblGrid>
      <w:tr w:rsidR="0076293E" w:rsidRPr="00C4123B" w:rsidTr="00105EE9">
        <w:trPr>
          <w:cantSplit/>
          <w:tblHeader/>
        </w:trPr>
        <w:tc>
          <w:tcPr>
            <w:tcW w:w="715" w:type="dxa"/>
            <w:shd w:val="clear" w:color="auto" w:fill="D9D9D9"/>
            <w:vAlign w:val="center"/>
          </w:tcPr>
          <w:p w:rsidR="00CE3FBB" w:rsidRPr="00C4123B" w:rsidRDefault="00CE3FBB" w:rsidP="00C4123B">
            <w:pPr>
              <w:spacing w:after="0"/>
              <w:jc w:val="center"/>
              <w:rPr>
                <w:rFonts w:cs="Arial"/>
              </w:rPr>
            </w:pPr>
            <w:r w:rsidRPr="00C4123B">
              <w:rPr>
                <w:rFonts w:cs="Arial"/>
              </w:rPr>
              <w:t>#</w:t>
            </w:r>
          </w:p>
        </w:tc>
        <w:tc>
          <w:tcPr>
            <w:tcW w:w="1530" w:type="dxa"/>
            <w:shd w:val="clear" w:color="auto" w:fill="D9D9D9"/>
            <w:vAlign w:val="center"/>
          </w:tcPr>
          <w:p w:rsidR="00CE3FBB" w:rsidRPr="00C4123B" w:rsidRDefault="00CE3FBB" w:rsidP="00C4123B">
            <w:pPr>
              <w:spacing w:after="0"/>
              <w:rPr>
                <w:rFonts w:cs="Arial"/>
              </w:rPr>
            </w:pPr>
            <w:r w:rsidRPr="00C4123B">
              <w:rPr>
                <w:rFonts w:cs="Arial"/>
              </w:rPr>
              <w:t>Source</w:t>
            </w:r>
          </w:p>
        </w:tc>
        <w:tc>
          <w:tcPr>
            <w:tcW w:w="810" w:type="dxa"/>
            <w:shd w:val="clear" w:color="auto" w:fill="D9D9D9"/>
            <w:vAlign w:val="center"/>
          </w:tcPr>
          <w:p w:rsidR="00CE3FBB" w:rsidRPr="00C4123B" w:rsidRDefault="00CE3FBB" w:rsidP="00C4123B">
            <w:pPr>
              <w:spacing w:after="0"/>
              <w:rPr>
                <w:rFonts w:cs="Arial"/>
              </w:rPr>
            </w:pPr>
            <w:r w:rsidRPr="00C4123B">
              <w:rPr>
                <w:rFonts w:cs="Arial"/>
              </w:rPr>
              <w:t>Page</w:t>
            </w:r>
          </w:p>
        </w:tc>
        <w:tc>
          <w:tcPr>
            <w:tcW w:w="8550" w:type="dxa"/>
            <w:shd w:val="clear" w:color="auto" w:fill="D9D9D9"/>
            <w:vAlign w:val="center"/>
          </w:tcPr>
          <w:p w:rsidR="00CE3FBB" w:rsidRPr="00C4123B" w:rsidRDefault="00CE3FBB" w:rsidP="00C4123B">
            <w:pPr>
              <w:spacing w:after="0"/>
              <w:rPr>
                <w:rFonts w:cs="Arial"/>
              </w:rPr>
            </w:pPr>
            <w:r w:rsidRPr="00C4123B">
              <w:rPr>
                <w:rFonts w:cs="Arial"/>
              </w:rPr>
              <w:t>Line number and Comment</w:t>
            </w:r>
          </w:p>
        </w:tc>
        <w:tc>
          <w:tcPr>
            <w:tcW w:w="1980" w:type="dxa"/>
            <w:shd w:val="clear" w:color="auto" w:fill="D9D9D9"/>
          </w:tcPr>
          <w:p w:rsidR="00CE3FBB" w:rsidRPr="00C4123B" w:rsidRDefault="00CE3FBB" w:rsidP="00C4123B">
            <w:pPr>
              <w:spacing w:after="0"/>
              <w:rPr>
                <w:rFonts w:cs="Arial"/>
              </w:rPr>
            </w:pPr>
            <w:r w:rsidRPr="00C4123B">
              <w:t>IQC Action</w:t>
            </w:r>
          </w:p>
        </w:tc>
      </w:tr>
      <w:tr w:rsidR="0076293E" w:rsidRPr="00C4123B" w:rsidTr="00105EE9">
        <w:trPr>
          <w:cantSplit/>
        </w:trPr>
        <w:tc>
          <w:tcPr>
            <w:tcW w:w="715" w:type="dxa"/>
            <w:shd w:val="clear" w:color="auto" w:fill="auto"/>
          </w:tcPr>
          <w:p w:rsidR="00414848" w:rsidRPr="00C4123B" w:rsidRDefault="00414848" w:rsidP="00C4123B">
            <w:pPr>
              <w:spacing w:after="0"/>
            </w:pPr>
            <w:r w:rsidRPr="00C4123B">
              <w:t>1</w:t>
            </w:r>
          </w:p>
        </w:tc>
        <w:tc>
          <w:tcPr>
            <w:tcW w:w="1530" w:type="dxa"/>
            <w:shd w:val="clear" w:color="auto" w:fill="auto"/>
          </w:tcPr>
          <w:p w:rsidR="00414848" w:rsidRPr="00C4123B" w:rsidRDefault="00414848" w:rsidP="00C4123B">
            <w:pPr>
              <w:spacing w:after="0"/>
            </w:pPr>
            <w:r w:rsidRPr="00C4123B">
              <w:t>Stuber</w:t>
            </w:r>
          </w:p>
        </w:tc>
        <w:tc>
          <w:tcPr>
            <w:tcW w:w="810" w:type="dxa"/>
            <w:shd w:val="clear" w:color="auto" w:fill="auto"/>
          </w:tcPr>
          <w:p w:rsidR="00414848" w:rsidRPr="00C4123B" w:rsidRDefault="00414848" w:rsidP="00C4123B">
            <w:pPr>
              <w:spacing w:after="0"/>
            </w:pPr>
            <w:r w:rsidRPr="00C4123B">
              <w:t>1</w:t>
            </w:r>
          </w:p>
        </w:tc>
        <w:tc>
          <w:tcPr>
            <w:tcW w:w="8550" w:type="dxa"/>
            <w:shd w:val="clear" w:color="auto" w:fill="auto"/>
          </w:tcPr>
          <w:p w:rsidR="00414848" w:rsidRPr="00C4123B" w:rsidRDefault="00414848" w:rsidP="00C4123B">
            <w:pPr>
              <w:spacing w:after="0"/>
            </w:pPr>
            <w:r w:rsidRPr="00C4123B">
              <w:t>Line Please note at line 11, did you mean “inquiries” instead of “inquires”.</w:t>
            </w:r>
          </w:p>
        </w:tc>
        <w:tc>
          <w:tcPr>
            <w:tcW w:w="1980" w:type="dxa"/>
            <w:shd w:val="clear" w:color="auto" w:fill="auto"/>
          </w:tcPr>
          <w:p w:rsidR="00414848" w:rsidRPr="00C4123B" w:rsidRDefault="00414848" w:rsidP="003A6BE4">
            <w:pPr>
              <w:spacing w:after="60"/>
              <w:rPr>
                <w:rFonts w:cs="Arial"/>
                <w:bCs/>
                <w:color w:val="000000"/>
              </w:rPr>
            </w:pPr>
            <w:r w:rsidRPr="00C4123B">
              <w:rPr>
                <w:rFonts w:cs="Arial"/>
                <w:bCs/>
                <w:color w:val="000000"/>
              </w:rPr>
              <w:t xml:space="preserve">Recommended: correct to </w:t>
            </w:r>
            <w:r w:rsidRPr="00490C33">
              <w:rPr>
                <w:rFonts w:cs="Arial"/>
                <w:bCs/>
                <w:i/>
                <w:iCs/>
                <w:color w:val="000000"/>
              </w:rPr>
              <w:t>inquiries</w:t>
            </w:r>
          </w:p>
        </w:tc>
      </w:tr>
      <w:tr w:rsidR="0076293E" w:rsidRPr="00C4123B" w:rsidTr="00105EE9">
        <w:trPr>
          <w:cantSplit/>
        </w:trPr>
        <w:tc>
          <w:tcPr>
            <w:tcW w:w="715" w:type="dxa"/>
            <w:shd w:val="clear" w:color="auto" w:fill="auto"/>
          </w:tcPr>
          <w:p w:rsidR="00414848" w:rsidRPr="00C4123B" w:rsidRDefault="00414848" w:rsidP="003A6BE4">
            <w:pPr>
              <w:spacing w:after="60"/>
            </w:pPr>
            <w:r w:rsidRPr="00C4123B">
              <w:t>2</w:t>
            </w:r>
          </w:p>
        </w:tc>
        <w:tc>
          <w:tcPr>
            <w:tcW w:w="1530" w:type="dxa"/>
            <w:shd w:val="clear" w:color="auto" w:fill="auto"/>
          </w:tcPr>
          <w:p w:rsidR="00414848" w:rsidRPr="00C4123B" w:rsidRDefault="00414848" w:rsidP="003A6BE4">
            <w:pPr>
              <w:spacing w:after="60"/>
            </w:pPr>
            <w:r w:rsidRPr="00C4123B">
              <w:t>Crooks</w:t>
            </w:r>
          </w:p>
        </w:tc>
        <w:tc>
          <w:tcPr>
            <w:tcW w:w="810" w:type="dxa"/>
            <w:shd w:val="clear" w:color="auto" w:fill="auto"/>
          </w:tcPr>
          <w:p w:rsidR="00414848" w:rsidRPr="00C4123B" w:rsidRDefault="00414848" w:rsidP="003A6BE4">
            <w:pPr>
              <w:spacing w:after="60"/>
            </w:pPr>
            <w:r w:rsidRPr="00C4123B">
              <w:t>1</w:t>
            </w:r>
          </w:p>
        </w:tc>
        <w:tc>
          <w:tcPr>
            <w:tcW w:w="8550" w:type="dxa"/>
            <w:shd w:val="clear" w:color="auto" w:fill="auto"/>
          </w:tcPr>
          <w:p w:rsidR="00414848" w:rsidRPr="00C4123B" w:rsidRDefault="00414848" w:rsidP="003A6BE4">
            <w:pPr>
              <w:spacing w:after="60"/>
            </w:pPr>
            <w:r w:rsidRPr="003A6BE4">
              <w:t>Line 45–47 Please adjust the punctuation and/or grammar in this sentence for clarity.</w:t>
            </w:r>
          </w:p>
        </w:tc>
        <w:tc>
          <w:tcPr>
            <w:tcW w:w="1980" w:type="dxa"/>
            <w:shd w:val="clear" w:color="auto" w:fill="auto"/>
          </w:tcPr>
          <w:p w:rsidR="00414848" w:rsidRPr="003A6BE4" w:rsidRDefault="00414848" w:rsidP="003A6BE4">
            <w:pPr>
              <w:spacing w:after="60"/>
            </w:pPr>
            <w:r w:rsidRPr="003A6BE4">
              <w:t>Writers’</w:t>
            </w:r>
            <w:r w:rsidR="00AB1196" w:rsidRPr="003A6BE4">
              <w:t xml:space="preserve"> D</w:t>
            </w:r>
            <w:r w:rsidRPr="003A6BE4">
              <w:t>iscretion</w:t>
            </w:r>
          </w:p>
        </w:tc>
      </w:tr>
      <w:tr w:rsidR="0076293E" w:rsidRPr="00C4123B" w:rsidTr="00105EE9">
        <w:trPr>
          <w:cantSplit/>
        </w:trPr>
        <w:tc>
          <w:tcPr>
            <w:tcW w:w="715" w:type="dxa"/>
            <w:shd w:val="clear" w:color="auto" w:fill="auto"/>
          </w:tcPr>
          <w:p w:rsidR="00414848" w:rsidRPr="00C4123B" w:rsidRDefault="00414848" w:rsidP="003A6BE4">
            <w:pPr>
              <w:spacing w:after="60"/>
            </w:pPr>
            <w:r w:rsidRPr="00C4123B">
              <w:t>3</w:t>
            </w:r>
          </w:p>
        </w:tc>
        <w:tc>
          <w:tcPr>
            <w:tcW w:w="1530" w:type="dxa"/>
            <w:shd w:val="clear" w:color="auto" w:fill="auto"/>
          </w:tcPr>
          <w:p w:rsidR="00414848" w:rsidRPr="00C4123B" w:rsidRDefault="00414848" w:rsidP="003A6BE4">
            <w:pPr>
              <w:spacing w:after="60"/>
            </w:pPr>
            <w:r w:rsidRPr="00C4123B">
              <w:t>Williams</w:t>
            </w:r>
          </w:p>
        </w:tc>
        <w:tc>
          <w:tcPr>
            <w:tcW w:w="810" w:type="dxa"/>
            <w:shd w:val="clear" w:color="auto" w:fill="auto"/>
          </w:tcPr>
          <w:p w:rsidR="00414848" w:rsidRPr="00C4123B" w:rsidRDefault="00414848" w:rsidP="003A6BE4">
            <w:pPr>
              <w:spacing w:after="60"/>
            </w:pPr>
            <w:r w:rsidRPr="00C4123B">
              <w:t>3</w:t>
            </w:r>
          </w:p>
        </w:tc>
        <w:tc>
          <w:tcPr>
            <w:tcW w:w="8550" w:type="dxa"/>
            <w:shd w:val="clear" w:color="auto" w:fill="auto"/>
          </w:tcPr>
          <w:p w:rsidR="00414848" w:rsidRPr="003A6BE4" w:rsidRDefault="00414848" w:rsidP="003A6BE4">
            <w:pPr>
              <w:spacing w:after="60"/>
            </w:pPr>
            <w:r w:rsidRPr="003A6BE4">
              <w:t>Lines 52-54 The second sentence (“Individuals who have discovered the joy, depth of knowledge, and creative connections will pursue a career in music…”) seems to indicate that everyone who discovers the joy, etc. will pursue a music career. This is obviously not the case. Perhaps say “many individuals”?</w:t>
            </w:r>
          </w:p>
        </w:tc>
        <w:tc>
          <w:tcPr>
            <w:tcW w:w="1980" w:type="dxa"/>
            <w:shd w:val="clear" w:color="auto" w:fill="auto"/>
          </w:tcPr>
          <w:p w:rsidR="00414848" w:rsidRPr="003A6BE4" w:rsidRDefault="00414848" w:rsidP="003A6BE4">
            <w:pPr>
              <w:spacing w:after="60"/>
            </w:pPr>
            <w:r w:rsidRPr="003A6BE4">
              <w:t>R</w:t>
            </w:r>
            <w:r w:rsidR="006D7A3B" w:rsidRPr="003A6BE4">
              <w:t>ecommended</w:t>
            </w:r>
          </w:p>
        </w:tc>
      </w:tr>
      <w:tr w:rsidR="0076293E" w:rsidRPr="00C4123B" w:rsidTr="00105EE9">
        <w:trPr>
          <w:cantSplit/>
        </w:trPr>
        <w:tc>
          <w:tcPr>
            <w:tcW w:w="715" w:type="dxa"/>
            <w:shd w:val="clear" w:color="auto" w:fill="auto"/>
          </w:tcPr>
          <w:p w:rsidR="00414848" w:rsidRPr="00C4123B" w:rsidRDefault="00414848" w:rsidP="003A6BE4">
            <w:pPr>
              <w:spacing w:after="60"/>
            </w:pPr>
            <w:r w:rsidRPr="00C4123B">
              <w:t>4</w:t>
            </w:r>
          </w:p>
        </w:tc>
        <w:tc>
          <w:tcPr>
            <w:tcW w:w="1530" w:type="dxa"/>
            <w:shd w:val="clear" w:color="auto" w:fill="auto"/>
          </w:tcPr>
          <w:p w:rsidR="00414848" w:rsidRPr="00C4123B" w:rsidRDefault="00414848" w:rsidP="003A6BE4">
            <w:pPr>
              <w:spacing w:after="60"/>
            </w:pPr>
            <w:r w:rsidRPr="00C4123B">
              <w:t>Liles</w:t>
            </w:r>
          </w:p>
        </w:tc>
        <w:tc>
          <w:tcPr>
            <w:tcW w:w="810" w:type="dxa"/>
            <w:shd w:val="clear" w:color="auto" w:fill="auto"/>
          </w:tcPr>
          <w:p w:rsidR="00414848" w:rsidRPr="00C4123B" w:rsidRDefault="00414848" w:rsidP="003A6BE4">
            <w:pPr>
              <w:spacing w:after="60"/>
            </w:pPr>
            <w:r w:rsidRPr="00C4123B">
              <w:t>7</w:t>
            </w:r>
          </w:p>
        </w:tc>
        <w:tc>
          <w:tcPr>
            <w:tcW w:w="8550" w:type="dxa"/>
            <w:shd w:val="clear" w:color="auto" w:fill="auto"/>
          </w:tcPr>
          <w:p w:rsidR="00414848" w:rsidRPr="003A6BE4" w:rsidRDefault="00414848" w:rsidP="003A6BE4">
            <w:pPr>
              <w:spacing w:after="60"/>
            </w:pPr>
            <w:r w:rsidRPr="003A6BE4">
              <w:t>Table 5.1: Process Components for Music - This is very helpful, the verbs aligned with each of the processes - creating, performing, responding and connecting. This will help me in planning lessons. I can see how this corresponds to the DOK levels.</w:t>
            </w:r>
          </w:p>
        </w:tc>
        <w:tc>
          <w:tcPr>
            <w:tcW w:w="1980" w:type="dxa"/>
            <w:shd w:val="clear" w:color="auto" w:fill="auto"/>
          </w:tcPr>
          <w:p w:rsidR="00414848" w:rsidRPr="003A6BE4" w:rsidRDefault="00AB1196" w:rsidP="003A6BE4">
            <w:pPr>
              <w:spacing w:after="60"/>
            </w:pPr>
            <w:r w:rsidRPr="003A6BE4">
              <w:t>Non-A</w:t>
            </w:r>
            <w:r w:rsidR="00414848" w:rsidRPr="003A6BE4">
              <w:t>ctionable</w:t>
            </w:r>
          </w:p>
        </w:tc>
      </w:tr>
      <w:tr w:rsidR="0076293E" w:rsidRPr="00C4123B" w:rsidTr="00105EE9">
        <w:trPr>
          <w:cantSplit/>
        </w:trPr>
        <w:tc>
          <w:tcPr>
            <w:tcW w:w="715" w:type="dxa"/>
            <w:shd w:val="clear" w:color="auto" w:fill="auto"/>
          </w:tcPr>
          <w:p w:rsidR="00414848" w:rsidRPr="00C4123B" w:rsidRDefault="00414848" w:rsidP="003A6BE4">
            <w:pPr>
              <w:spacing w:after="60"/>
            </w:pPr>
            <w:r w:rsidRPr="00C4123B">
              <w:t>5</w:t>
            </w:r>
          </w:p>
        </w:tc>
        <w:tc>
          <w:tcPr>
            <w:tcW w:w="1530" w:type="dxa"/>
            <w:shd w:val="clear" w:color="auto" w:fill="auto"/>
          </w:tcPr>
          <w:p w:rsidR="00414848" w:rsidRPr="00C4123B" w:rsidRDefault="00414848" w:rsidP="003A6BE4">
            <w:pPr>
              <w:spacing w:after="60"/>
            </w:pPr>
            <w:r w:rsidRPr="00C4123B">
              <w:t>Stuber</w:t>
            </w:r>
          </w:p>
        </w:tc>
        <w:tc>
          <w:tcPr>
            <w:tcW w:w="810" w:type="dxa"/>
            <w:shd w:val="clear" w:color="auto" w:fill="auto"/>
          </w:tcPr>
          <w:p w:rsidR="00414848" w:rsidRPr="00C4123B" w:rsidRDefault="00414848" w:rsidP="003A6BE4">
            <w:pPr>
              <w:spacing w:after="60"/>
            </w:pPr>
            <w:r w:rsidRPr="00C4123B">
              <w:t>8</w:t>
            </w:r>
          </w:p>
        </w:tc>
        <w:tc>
          <w:tcPr>
            <w:tcW w:w="8550" w:type="dxa"/>
            <w:shd w:val="clear" w:color="auto" w:fill="auto"/>
          </w:tcPr>
          <w:p w:rsidR="00414848" w:rsidRPr="00C4123B" w:rsidRDefault="00414848" w:rsidP="003A6BE4">
            <w:pPr>
              <w:spacing w:after="60"/>
            </w:pPr>
            <w:r w:rsidRPr="00C4123B">
              <w:t>I appreciate your clarifying the Student Performance Standards as end-of-the-year expectation (line 183), as well as stating clearly that “Teachers determine music content and pedagogy ….” (lines 186-187).  These are very important clarifications.</w:t>
            </w:r>
          </w:p>
        </w:tc>
        <w:tc>
          <w:tcPr>
            <w:tcW w:w="1980" w:type="dxa"/>
            <w:shd w:val="clear" w:color="auto" w:fill="auto"/>
          </w:tcPr>
          <w:p w:rsidR="00414848" w:rsidRPr="003A6BE4" w:rsidRDefault="00AB1196" w:rsidP="003A6BE4">
            <w:pPr>
              <w:spacing w:after="60"/>
            </w:pPr>
            <w:r w:rsidRPr="003A6BE4">
              <w:t>Non-A</w:t>
            </w:r>
            <w:r w:rsidR="00414848" w:rsidRPr="003A6BE4">
              <w:t>ctionable</w:t>
            </w:r>
          </w:p>
        </w:tc>
      </w:tr>
      <w:tr w:rsidR="0076293E" w:rsidRPr="00C4123B" w:rsidTr="00105EE9">
        <w:trPr>
          <w:cantSplit/>
        </w:trPr>
        <w:tc>
          <w:tcPr>
            <w:tcW w:w="715" w:type="dxa"/>
            <w:shd w:val="clear" w:color="auto" w:fill="auto"/>
          </w:tcPr>
          <w:p w:rsidR="00414848" w:rsidRPr="00C4123B" w:rsidRDefault="00414848" w:rsidP="003A6BE4">
            <w:pPr>
              <w:spacing w:after="60"/>
            </w:pPr>
            <w:r w:rsidRPr="00C4123B">
              <w:t>6</w:t>
            </w:r>
          </w:p>
        </w:tc>
        <w:tc>
          <w:tcPr>
            <w:tcW w:w="1530" w:type="dxa"/>
            <w:shd w:val="clear" w:color="auto" w:fill="auto"/>
          </w:tcPr>
          <w:p w:rsidR="00414848" w:rsidRPr="00C4123B" w:rsidRDefault="00414848" w:rsidP="003A6BE4">
            <w:pPr>
              <w:spacing w:after="60"/>
            </w:pPr>
            <w:r w:rsidRPr="00C4123B">
              <w:t>Williams</w:t>
            </w:r>
          </w:p>
        </w:tc>
        <w:tc>
          <w:tcPr>
            <w:tcW w:w="810" w:type="dxa"/>
            <w:shd w:val="clear" w:color="auto" w:fill="auto"/>
          </w:tcPr>
          <w:p w:rsidR="00414848" w:rsidRPr="00C4123B" w:rsidRDefault="00414848" w:rsidP="003A6BE4">
            <w:pPr>
              <w:spacing w:after="60"/>
            </w:pPr>
            <w:r w:rsidRPr="00C4123B">
              <w:t>9</w:t>
            </w:r>
          </w:p>
        </w:tc>
        <w:tc>
          <w:tcPr>
            <w:tcW w:w="8550" w:type="dxa"/>
            <w:shd w:val="clear" w:color="auto" w:fill="auto"/>
          </w:tcPr>
          <w:p w:rsidR="00414848" w:rsidRPr="00C4123B" w:rsidRDefault="00414848" w:rsidP="003A6BE4">
            <w:pPr>
              <w:spacing w:after="60"/>
            </w:pPr>
            <w:r w:rsidRPr="00C4123B">
              <w:t>Lines 190-196+ This section does not accurately reflect how the standards are divided. There are standards for general music in grades PK-8. The standards for ensembles and harmonizing instruments encompass five levels, beginning at Novice (roughly 5th grade). The Novice and Intermediate levels are not mentioned in this section, or anywhere in the next few paragraphs, until line 226+.</w:t>
            </w:r>
          </w:p>
        </w:tc>
        <w:tc>
          <w:tcPr>
            <w:tcW w:w="1980" w:type="dxa"/>
            <w:shd w:val="clear" w:color="auto" w:fill="auto"/>
          </w:tcPr>
          <w:p w:rsidR="00414848" w:rsidRPr="003A6BE4" w:rsidRDefault="006D7A3B" w:rsidP="003A6BE4">
            <w:pPr>
              <w:spacing w:after="60"/>
            </w:pPr>
            <w:r w:rsidRPr="003A6BE4">
              <w:t>Writers’</w:t>
            </w:r>
            <w:r w:rsidR="00AB1196" w:rsidRPr="003A6BE4">
              <w:t xml:space="preserve"> D</w:t>
            </w:r>
            <w:r w:rsidR="00414848" w:rsidRPr="003A6BE4">
              <w:t>iscretion</w:t>
            </w:r>
            <w:r w:rsidRPr="003A6BE4">
              <w:t>:</w:t>
            </w:r>
            <w:r w:rsidR="00414848" w:rsidRPr="003A6BE4">
              <w:t xml:space="preserve"> </w:t>
            </w:r>
            <w:r w:rsidRPr="003A6BE4">
              <w:t>revise for clarity</w:t>
            </w:r>
          </w:p>
        </w:tc>
      </w:tr>
      <w:tr w:rsidR="0076293E" w:rsidRPr="00C4123B" w:rsidTr="00105EE9">
        <w:trPr>
          <w:cantSplit/>
        </w:trPr>
        <w:tc>
          <w:tcPr>
            <w:tcW w:w="715" w:type="dxa"/>
            <w:shd w:val="clear" w:color="auto" w:fill="auto"/>
          </w:tcPr>
          <w:p w:rsidR="00414848" w:rsidRPr="00C4123B" w:rsidRDefault="00414848" w:rsidP="00C4123B">
            <w:pPr>
              <w:spacing w:after="0"/>
            </w:pPr>
            <w:r w:rsidRPr="00C4123B">
              <w:lastRenderedPageBreak/>
              <w:t>7</w:t>
            </w:r>
          </w:p>
        </w:tc>
        <w:tc>
          <w:tcPr>
            <w:tcW w:w="1530" w:type="dxa"/>
            <w:shd w:val="clear" w:color="auto" w:fill="auto"/>
          </w:tcPr>
          <w:p w:rsidR="00414848" w:rsidRPr="00C4123B" w:rsidRDefault="00414848" w:rsidP="00C4123B">
            <w:pPr>
              <w:spacing w:after="0"/>
            </w:pPr>
            <w:r w:rsidRPr="00C4123B">
              <w:t>Williams</w:t>
            </w:r>
          </w:p>
        </w:tc>
        <w:tc>
          <w:tcPr>
            <w:tcW w:w="810" w:type="dxa"/>
            <w:shd w:val="clear" w:color="auto" w:fill="auto"/>
          </w:tcPr>
          <w:p w:rsidR="00414848" w:rsidRPr="00C4123B" w:rsidRDefault="00414848" w:rsidP="00C4123B">
            <w:pPr>
              <w:spacing w:after="0"/>
            </w:pPr>
            <w:r w:rsidRPr="00C4123B">
              <w:t>10</w:t>
            </w:r>
          </w:p>
        </w:tc>
        <w:tc>
          <w:tcPr>
            <w:tcW w:w="8550" w:type="dxa"/>
            <w:shd w:val="clear" w:color="auto" w:fill="auto"/>
          </w:tcPr>
          <w:p w:rsidR="00414848" w:rsidRPr="00C4123B" w:rsidRDefault="00414848" w:rsidP="00C4123B">
            <w:pPr>
              <w:spacing w:after="0"/>
            </w:pPr>
            <w:r w:rsidRPr="00C4123B">
              <w:t>Line 209 This chart would more accurately be called “High School Music Student Performance Standards Proficiency Levels.” It is a good chart, but would be a better chart if it included all five proficiency levels (in which case the name change is not necessary).</w:t>
            </w:r>
          </w:p>
        </w:tc>
        <w:tc>
          <w:tcPr>
            <w:tcW w:w="1980" w:type="dxa"/>
            <w:shd w:val="clear" w:color="auto" w:fill="auto"/>
          </w:tcPr>
          <w:p w:rsidR="00414848" w:rsidRPr="00485612" w:rsidRDefault="00AB1196" w:rsidP="00485612">
            <w:pPr>
              <w:spacing w:after="0"/>
              <w:rPr>
                <w:rFonts w:cs="Arial"/>
                <w:bCs/>
                <w:color w:val="000000"/>
              </w:rPr>
            </w:pPr>
            <w:r w:rsidRPr="00C4123B">
              <w:rPr>
                <w:rFonts w:cs="Arial"/>
                <w:bCs/>
                <w:color w:val="000000"/>
              </w:rPr>
              <w:t>Not R</w:t>
            </w:r>
            <w:r w:rsidR="00485612">
              <w:rPr>
                <w:rFonts w:cs="Arial"/>
                <w:bCs/>
                <w:color w:val="000000"/>
              </w:rPr>
              <w:t>ecommende</w:t>
            </w:r>
            <w:r w:rsidR="004C3397">
              <w:rPr>
                <w:rFonts w:cs="Arial"/>
                <w:bCs/>
                <w:color w:val="000000"/>
              </w:rPr>
              <w:t>d</w:t>
            </w:r>
          </w:p>
        </w:tc>
      </w:tr>
      <w:tr w:rsidR="0076293E" w:rsidRPr="00C4123B" w:rsidTr="00105EE9">
        <w:trPr>
          <w:cantSplit/>
        </w:trPr>
        <w:tc>
          <w:tcPr>
            <w:tcW w:w="715" w:type="dxa"/>
            <w:shd w:val="clear" w:color="auto" w:fill="auto"/>
          </w:tcPr>
          <w:p w:rsidR="00414848" w:rsidRPr="00C4123B" w:rsidRDefault="00414848" w:rsidP="00C4123B">
            <w:pPr>
              <w:spacing w:after="0"/>
            </w:pPr>
            <w:r w:rsidRPr="00C4123B">
              <w:t>8</w:t>
            </w:r>
          </w:p>
        </w:tc>
        <w:tc>
          <w:tcPr>
            <w:tcW w:w="1530" w:type="dxa"/>
            <w:shd w:val="clear" w:color="auto" w:fill="auto"/>
          </w:tcPr>
          <w:p w:rsidR="00414848" w:rsidRPr="00C4123B" w:rsidRDefault="00414848" w:rsidP="00C4123B">
            <w:pPr>
              <w:spacing w:after="0"/>
            </w:pPr>
            <w:r w:rsidRPr="00C4123B">
              <w:t>Williams</w:t>
            </w:r>
          </w:p>
        </w:tc>
        <w:tc>
          <w:tcPr>
            <w:tcW w:w="810" w:type="dxa"/>
            <w:shd w:val="clear" w:color="auto" w:fill="auto"/>
          </w:tcPr>
          <w:p w:rsidR="00414848" w:rsidRPr="00C4123B" w:rsidRDefault="00414848" w:rsidP="00C4123B">
            <w:pPr>
              <w:spacing w:after="0"/>
            </w:pPr>
            <w:r w:rsidRPr="00C4123B">
              <w:t>12</w:t>
            </w:r>
          </w:p>
        </w:tc>
        <w:tc>
          <w:tcPr>
            <w:tcW w:w="8550" w:type="dxa"/>
            <w:shd w:val="clear" w:color="auto" w:fill="auto"/>
          </w:tcPr>
          <w:p w:rsidR="00414848" w:rsidRPr="00C4123B" w:rsidRDefault="00414848" w:rsidP="00C4123B">
            <w:pPr>
              <w:spacing w:after="0"/>
            </w:pPr>
            <w:r w:rsidRPr="00C4123B">
              <w:t>Lines 223-225  For clarity, this sentence should say these standards are designed for use ONLY in high schools. (This is the way it is stated later in lines 587-588.)</w:t>
            </w:r>
          </w:p>
        </w:tc>
        <w:tc>
          <w:tcPr>
            <w:tcW w:w="1980" w:type="dxa"/>
            <w:shd w:val="clear" w:color="auto" w:fill="auto"/>
          </w:tcPr>
          <w:p w:rsidR="00414848" w:rsidRPr="00485612" w:rsidRDefault="00414848" w:rsidP="00485612">
            <w:pPr>
              <w:spacing w:after="0"/>
              <w:rPr>
                <w:rFonts w:cs="Arial"/>
                <w:bCs/>
                <w:color w:val="000000"/>
              </w:rPr>
            </w:pPr>
            <w:r w:rsidRPr="00C4123B">
              <w:rPr>
                <w:rFonts w:cs="Arial"/>
                <w:bCs/>
                <w:color w:val="000000"/>
              </w:rPr>
              <w:t>Not Recommende</w:t>
            </w:r>
            <w:r w:rsidR="00485612">
              <w:rPr>
                <w:rFonts w:cs="Arial"/>
                <w:bCs/>
                <w:color w:val="000000"/>
              </w:rPr>
              <w:t>d</w:t>
            </w:r>
          </w:p>
        </w:tc>
      </w:tr>
      <w:tr w:rsidR="0076293E" w:rsidRPr="00C4123B" w:rsidTr="00105EE9">
        <w:trPr>
          <w:cantSplit/>
        </w:trPr>
        <w:tc>
          <w:tcPr>
            <w:tcW w:w="715" w:type="dxa"/>
            <w:shd w:val="clear" w:color="auto" w:fill="auto"/>
          </w:tcPr>
          <w:p w:rsidR="00414848" w:rsidRPr="00C4123B" w:rsidRDefault="00414848" w:rsidP="00C4123B">
            <w:pPr>
              <w:spacing w:after="0"/>
            </w:pPr>
            <w:r w:rsidRPr="00C4123B">
              <w:t>9</w:t>
            </w:r>
          </w:p>
        </w:tc>
        <w:tc>
          <w:tcPr>
            <w:tcW w:w="1530" w:type="dxa"/>
            <w:shd w:val="clear" w:color="auto" w:fill="auto"/>
          </w:tcPr>
          <w:p w:rsidR="00414848" w:rsidRPr="00C4123B" w:rsidRDefault="00414848" w:rsidP="00C4123B">
            <w:pPr>
              <w:spacing w:after="0"/>
            </w:pPr>
            <w:r w:rsidRPr="00C4123B">
              <w:t>Williams</w:t>
            </w:r>
          </w:p>
        </w:tc>
        <w:tc>
          <w:tcPr>
            <w:tcW w:w="810" w:type="dxa"/>
            <w:shd w:val="clear" w:color="auto" w:fill="auto"/>
          </w:tcPr>
          <w:p w:rsidR="00414848" w:rsidRPr="00C4123B" w:rsidRDefault="00414848" w:rsidP="00C4123B">
            <w:pPr>
              <w:spacing w:after="0"/>
            </w:pPr>
            <w:r w:rsidRPr="00C4123B">
              <w:t>13</w:t>
            </w:r>
          </w:p>
        </w:tc>
        <w:tc>
          <w:tcPr>
            <w:tcW w:w="8550" w:type="dxa"/>
            <w:shd w:val="clear" w:color="auto" w:fill="auto"/>
          </w:tcPr>
          <w:p w:rsidR="00414848" w:rsidRPr="00C4123B" w:rsidRDefault="00414848" w:rsidP="003A6BE4">
            <w:pPr>
              <w:spacing w:after="60"/>
              <w:rPr>
                <w:highlight w:val="magenta"/>
              </w:rPr>
            </w:pPr>
            <w:r w:rsidRPr="00C4123B">
              <w:t>Lines 253-255 This sentence is really nicely written and helpful for teachers in applying the proficiency levels: “In secondary education proficiency levels are student-dependent, and should by applied by teachers with an appropriate understanding of the student.” Even though there are approximations of grade levels given, one must meet your students where they are. This also allows for high schools where students have not taken their ensemble during grades 5-8, whose teachers might have to scaffold starting at the novice level.</w:t>
            </w:r>
          </w:p>
        </w:tc>
        <w:tc>
          <w:tcPr>
            <w:tcW w:w="1980" w:type="dxa"/>
            <w:shd w:val="clear" w:color="auto" w:fill="auto"/>
          </w:tcPr>
          <w:p w:rsidR="00414848" w:rsidRPr="00C4123B" w:rsidRDefault="00AB1196" w:rsidP="00C4123B">
            <w:pPr>
              <w:spacing w:after="0"/>
              <w:rPr>
                <w:rFonts w:cs="Arial"/>
                <w:bCs/>
                <w:color w:val="000000"/>
              </w:rPr>
            </w:pPr>
            <w:r w:rsidRPr="00C4123B">
              <w:rPr>
                <w:rFonts w:cs="Arial"/>
                <w:bCs/>
                <w:color w:val="000000"/>
              </w:rPr>
              <w:t>Non-A</w:t>
            </w:r>
            <w:r w:rsidR="00414848" w:rsidRPr="00C4123B">
              <w:rPr>
                <w:rFonts w:cs="Arial"/>
                <w:bCs/>
                <w:color w:val="000000"/>
              </w:rPr>
              <w:t>ctionable</w:t>
            </w:r>
          </w:p>
        </w:tc>
      </w:tr>
      <w:tr w:rsidR="0076293E" w:rsidRPr="00C4123B" w:rsidTr="00105EE9">
        <w:trPr>
          <w:cantSplit/>
        </w:trPr>
        <w:tc>
          <w:tcPr>
            <w:tcW w:w="715" w:type="dxa"/>
            <w:shd w:val="clear" w:color="auto" w:fill="auto"/>
          </w:tcPr>
          <w:p w:rsidR="00414848" w:rsidRPr="00C4123B" w:rsidRDefault="00414848" w:rsidP="00C4123B">
            <w:pPr>
              <w:spacing w:after="0"/>
            </w:pPr>
            <w:r w:rsidRPr="00C4123B">
              <w:t>10</w:t>
            </w:r>
          </w:p>
        </w:tc>
        <w:tc>
          <w:tcPr>
            <w:tcW w:w="1530" w:type="dxa"/>
            <w:shd w:val="clear" w:color="auto" w:fill="auto"/>
          </w:tcPr>
          <w:p w:rsidR="00414848" w:rsidRPr="00C4123B" w:rsidRDefault="00414848" w:rsidP="00C4123B">
            <w:pPr>
              <w:spacing w:after="0"/>
            </w:pPr>
            <w:r w:rsidRPr="00C4123B">
              <w:t>Williams</w:t>
            </w:r>
          </w:p>
        </w:tc>
        <w:tc>
          <w:tcPr>
            <w:tcW w:w="810" w:type="dxa"/>
            <w:shd w:val="clear" w:color="auto" w:fill="auto"/>
          </w:tcPr>
          <w:p w:rsidR="00414848" w:rsidRPr="00C4123B" w:rsidRDefault="00414848" w:rsidP="00C4123B">
            <w:pPr>
              <w:spacing w:after="0"/>
            </w:pPr>
            <w:r w:rsidRPr="00C4123B">
              <w:t>14</w:t>
            </w:r>
          </w:p>
        </w:tc>
        <w:tc>
          <w:tcPr>
            <w:tcW w:w="8550" w:type="dxa"/>
            <w:shd w:val="clear" w:color="auto" w:fill="auto"/>
          </w:tcPr>
          <w:p w:rsidR="00414848" w:rsidRPr="00C4123B" w:rsidRDefault="00414848" w:rsidP="00C4123B">
            <w:pPr>
              <w:spacing w:after="0"/>
            </w:pPr>
            <w:r w:rsidRPr="00C4123B">
              <w:t>Lines 273-276 For each of these charts of sample enduring understandings and essential questions, list the anchor standard. For example, the heading of Table 5.2: Artistic Process – Creating needs a subheading that says “Anchor Standard 1: Generate and conceptualize artistic ideas and work.” This will make it clear to the reader that these are just some of the many EUs and EQs, and that there is one per anchor standard. Otherwise, these EUs and EQs are out of context.</w:t>
            </w:r>
          </w:p>
        </w:tc>
        <w:tc>
          <w:tcPr>
            <w:tcW w:w="1980" w:type="dxa"/>
            <w:shd w:val="clear" w:color="auto" w:fill="auto"/>
          </w:tcPr>
          <w:p w:rsidR="00414848" w:rsidRPr="00C4123B" w:rsidRDefault="006D7A3B" w:rsidP="00766E2F">
            <w:pPr>
              <w:spacing w:after="60"/>
              <w:rPr>
                <w:rFonts w:cs="Arial"/>
                <w:bCs/>
                <w:color w:val="000000"/>
              </w:rPr>
            </w:pPr>
            <w:r w:rsidRPr="00C4123B">
              <w:rPr>
                <w:rFonts w:cs="Arial"/>
                <w:bCs/>
                <w:color w:val="000000"/>
              </w:rPr>
              <w:t>Recommended: add anchor s</w:t>
            </w:r>
            <w:r w:rsidR="00414848" w:rsidRPr="00C4123B">
              <w:rPr>
                <w:rFonts w:cs="Arial"/>
                <w:bCs/>
                <w:color w:val="000000"/>
              </w:rPr>
              <w:t>tandard to the examples</w:t>
            </w:r>
            <w:r w:rsidR="00490C33">
              <w:rPr>
                <w:rFonts w:cs="Arial"/>
                <w:bCs/>
                <w:color w:val="000000"/>
              </w:rPr>
              <w:t xml:space="preserve"> </w:t>
            </w:r>
            <w:r w:rsidR="00414848" w:rsidRPr="00C4123B">
              <w:rPr>
                <w:rFonts w:cs="Arial"/>
                <w:bCs/>
                <w:color w:val="000000"/>
              </w:rPr>
              <w:t xml:space="preserve">charts, as needed, in all discipline </w:t>
            </w:r>
            <w:r w:rsidR="00414848" w:rsidRPr="00766E2F">
              <w:t>chapters</w:t>
            </w:r>
            <w:r w:rsidR="00414848" w:rsidRPr="00C4123B">
              <w:rPr>
                <w:rFonts w:cs="Arial"/>
                <w:bCs/>
                <w:color w:val="000000"/>
              </w:rPr>
              <w:t>.</w:t>
            </w:r>
          </w:p>
        </w:tc>
      </w:tr>
      <w:tr w:rsidR="0076293E" w:rsidRPr="00C4123B" w:rsidTr="00105EE9">
        <w:trPr>
          <w:cantSplit/>
        </w:trPr>
        <w:tc>
          <w:tcPr>
            <w:tcW w:w="715" w:type="dxa"/>
            <w:shd w:val="clear" w:color="auto" w:fill="auto"/>
          </w:tcPr>
          <w:p w:rsidR="00414848" w:rsidRPr="00C4123B" w:rsidRDefault="00414848" w:rsidP="00C4123B">
            <w:pPr>
              <w:spacing w:after="0"/>
            </w:pPr>
            <w:r w:rsidRPr="00C4123B">
              <w:lastRenderedPageBreak/>
              <w:t>11</w:t>
            </w:r>
          </w:p>
        </w:tc>
        <w:tc>
          <w:tcPr>
            <w:tcW w:w="1530" w:type="dxa"/>
            <w:shd w:val="clear" w:color="auto" w:fill="auto"/>
          </w:tcPr>
          <w:p w:rsidR="00414848" w:rsidRPr="00C4123B" w:rsidRDefault="00414848" w:rsidP="00C4123B">
            <w:pPr>
              <w:spacing w:after="0"/>
            </w:pPr>
            <w:r w:rsidRPr="00C4123B">
              <w:t>Dunlop</w:t>
            </w:r>
          </w:p>
        </w:tc>
        <w:tc>
          <w:tcPr>
            <w:tcW w:w="810" w:type="dxa"/>
            <w:shd w:val="clear" w:color="auto" w:fill="auto"/>
          </w:tcPr>
          <w:p w:rsidR="00414848" w:rsidRPr="00C4123B" w:rsidRDefault="00414848" w:rsidP="00C4123B">
            <w:pPr>
              <w:spacing w:after="0"/>
            </w:pPr>
            <w:r w:rsidRPr="00C4123B">
              <w:t>16</w:t>
            </w:r>
          </w:p>
        </w:tc>
        <w:tc>
          <w:tcPr>
            <w:tcW w:w="8550" w:type="dxa"/>
            <w:shd w:val="clear" w:color="auto" w:fill="auto"/>
          </w:tcPr>
          <w:p w:rsidR="00414848" w:rsidRPr="00C4123B" w:rsidRDefault="00414848" w:rsidP="00766E2F">
            <w:pPr>
              <w:spacing w:after="60"/>
            </w:pPr>
            <w:r w:rsidRPr="00C4123B">
              <w:t>Chapter 5 makes references to PK music near page 16, but PK is not listed when a description of grade level content begins at line 330. After that initial reference to PK, they seem to vanish. Is there a difference in the content that is taught to TK and K? Should there be? There is nothing in the document that separates the two, despite the students being a year apart in age, maturity, and intellectual development. The content taught in their regular classroom instruction is different to account for the developmental differences. Can an example be added of what modifying a K lesson would look like for TK students? Every grade level needs an example of an appropriate lesson to meet each anchor standard. This framework needs to be able to help both existing and new music teachers learn to implement the new standards in their classrooms, and examples are a great way to provide that support.</w:t>
            </w:r>
          </w:p>
        </w:tc>
        <w:tc>
          <w:tcPr>
            <w:tcW w:w="1980" w:type="dxa"/>
            <w:shd w:val="clear" w:color="auto" w:fill="auto"/>
          </w:tcPr>
          <w:p w:rsidR="006D7A3B" w:rsidRPr="00C4123B" w:rsidRDefault="00DA7C55" w:rsidP="00DA7C55">
            <w:pPr>
              <w:spacing w:after="0"/>
            </w:pPr>
            <w:r w:rsidRPr="00DA7C55">
              <w:t>Writers’ Discretion</w:t>
            </w:r>
          </w:p>
        </w:tc>
      </w:tr>
      <w:tr w:rsidR="0076293E" w:rsidRPr="00C4123B" w:rsidTr="00105EE9">
        <w:trPr>
          <w:cantSplit/>
        </w:trPr>
        <w:tc>
          <w:tcPr>
            <w:tcW w:w="715" w:type="dxa"/>
            <w:shd w:val="clear" w:color="auto" w:fill="auto"/>
          </w:tcPr>
          <w:p w:rsidR="00414848" w:rsidRPr="00C4123B" w:rsidRDefault="00414848" w:rsidP="00C4123B">
            <w:pPr>
              <w:spacing w:after="0"/>
            </w:pPr>
            <w:r w:rsidRPr="00C4123B">
              <w:t>12</w:t>
            </w:r>
          </w:p>
        </w:tc>
        <w:tc>
          <w:tcPr>
            <w:tcW w:w="1530" w:type="dxa"/>
            <w:shd w:val="clear" w:color="auto" w:fill="auto"/>
          </w:tcPr>
          <w:p w:rsidR="00414848" w:rsidRPr="00C4123B" w:rsidRDefault="00414848" w:rsidP="00C4123B">
            <w:pPr>
              <w:spacing w:after="0"/>
            </w:pPr>
            <w:r w:rsidRPr="00C4123B">
              <w:t>Liles</w:t>
            </w:r>
          </w:p>
        </w:tc>
        <w:tc>
          <w:tcPr>
            <w:tcW w:w="810" w:type="dxa"/>
            <w:shd w:val="clear" w:color="auto" w:fill="auto"/>
          </w:tcPr>
          <w:p w:rsidR="00414848" w:rsidRPr="00C4123B" w:rsidRDefault="00414848" w:rsidP="00C4123B">
            <w:pPr>
              <w:spacing w:after="0"/>
            </w:pPr>
            <w:r w:rsidRPr="00C4123B">
              <w:t>16</w:t>
            </w:r>
          </w:p>
        </w:tc>
        <w:tc>
          <w:tcPr>
            <w:tcW w:w="8550" w:type="dxa"/>
            <w:shd w:val="clear" w:color="auto" w:fill="auto"/>
          </w:tcPr>
          <w:p w:rsidR="00414848" w:rsidRPr="00C4123B" w:rsidRDefault="00414848" w:rsidP="00C4123B">
            <w:pPr>
              <w:spacing w:after="0"/>
              <w:rPr>
                <w:szCs w:val="24"/>
              </w:rPr>
            </w:pPr>
            <w:r w:rsidRPr="00C4123B">
              <w:rPr>
                <w:szCs w:val="24"/>
              </w:rPr>
              <w:t>“Additional Codes for Music Standards</w:t>
            </w:r>
          </w:p>
          <w:p w:rsidR="00414848" w:rsidRPr="00C4123B" w:rsidRDefault="00414848" w:rsidP="00C4123B">
            <w:pPr>
              <w:spacing w:after="0"/>
              <w:rPr>
                <w:szCs w:val="24"/>
              </w:rPr>
            </w:pPr>
            <w:r w:rsidRPr="00C4123B">
              <w:rPr>
                <w:szCs w:val="24"/>
              </w:rPr>
              <w:t>Unlike the other arts disciplines, there are five sets of performance standards for music. A one-letter code is added after the artistic discipline code for all but one set of the performance standards (PK–8) as follows: Harmonizing Instruments (H), Ensembles (E); Composition and Theory (C), Technology (T).</w:t>
            </w:r>
          </w:p>
          <w:p w:rsidR="00414848" w:rsidRPr="00C4123B" w:rsidRDefault="00414848" w:rsidP="00C4123B">
            <w:pPr>
              <w:spacing w:after="0"/>
              <w:rPr>
                <w:szCs w:val="24"/>
              </w:rPr>
            </w:pPr>
            <w:r w:rsidRPr="00C4123B">
              <w:rPr>
                <w:szCs w:val="24"/>
              </w:rPr>
              <w:t>In addition, the two additional levels in the Harmonizing and Ensembles performance standards are indicated in the parentheses:</w:t>
            </w:r>
          </w:p>
          <w:p w:rsidR="00414848" w:rsidRPr="00C4123B" w:rsidRDefault="00414848" w:rsidP="00C4123B">
            <w:pPr>
              <w:pStyle w:val="ListParagraph"/>
              <w:numPr>
                <w:ilvl w:val="0"/>
                <w:numId w:val="32"/>
              </w:numPr>
              <w:rPr>
                <w:sz w:val="24"/>
                <w:szCs w:val="24"/>
              </w:rPr>
            </w:pPr>
            <w:r w:rsidRPr="00C4123B">
              <w:rPr>
                <w:sz w:val="24"/>
                <w:szCs w:val="24"/>
              </w:rPr>
              <w:t>Novice (Nov), nominally assigned to the fifth-grade level</w:t>
            </w:r>
          </w:p>
          <w:p w:rsidR="00414848" w:rsidRPr="00C4123B" w:rsidRDefault="00414848" w:rsidP="00C4123B">
            <w:pPr>
              <w:pStyle w:val="ListParagraph"/>
              <w:numPr>
                <w:ilvl w:val="0"/>
                <w:numId w:val="32"/>
              </w:numPr>
              <w:rPr>
                <w:sz w:val="24"/>
                <w:szCs w:val="24"/>
              </w:rPr>
            </w:pPr>
            <w:r w:rsidRPr="00C4123B">
              <w:rPr>
                <w:sz w:val="24"/>
                <w:szCs w:val="24"/>
              </w:rPr>
              <w:t>Intermediate (Int), nominally assigned to the eighth-grade level”</w:t>
            </w:r>
          </w:p>
          <w:p w:rsidR="00414848" w:rsidRPr="00C4123B" w:rsidRDefault="00414848" w:rsidP="00766E2F">
            <w:pPr>
              <w:spacing w:after="60"/>
            </w:pPr>
            <w:r w:rsidRPr="00C4123B">
              <w:rPr>
                <w:szCs w:val="24"/>
              </w:rPr>
              <w:t xml:space="preserve">This is a bit confusing to me. It is difficult to know when students become “novices.” I am teaching fourth grade and we have begun harmonizing, singing rounds and partner songs in a vocal ensemble. Would I classify as “novices”? Also, composition and theory are integrated into the general music curriculum from a very early </w:t>
            </w:r>
            <w:r w:rsidRPr="00766E2F">
              <w:t>age</w:t>
            </w:r>
            <w:r w:rsidRPr="00C4123B">
              <w:rPr>
                <w:szCs w:val="24"/>
              </w:rPr>
              <w:t>.</w:t>
            </w:r>
          </w:p>
        </w:tc>
        <w:tc>
          <w:tcPr>
            <w:tcW w:w="1980" w:type="dxa"/>
            <w:shd w:val="clear" w:color="auto" w:fill="auto"/>
          </w:tcPr>
          <w:p w:rsidR="00414848" w:rsidRPr="00C4123B" w:rsidRDefault="00414848" w:rsidP="00C4123B">
            <w:pPr>
              <w:spacing w:after="0"/>
            </w:pPr>
            <w:r w:rsidRPr="00C4123B">
              <w:t>No</w:t>
            </w:r>
            <w:r w:rsidR="00490C33">
              <w:t>n-</w:t>
            </w:r>
            <w:r w:rsidR="00AB1196" w:rsidRPr="00C4123B">
              <w:t>Actionable</w:t>
            </w:r>
          </w:p>
        </w:tc>
      </w:tr>
      <w:tr w:rsidR="0076293E" w:rsidRPr="00C4123B" w:rsidTr="00105EE9">
        <w:trPr>
          <w:cantSplit/>
        </w:trPr>
        <w:tc>
          <w:tcPr>
            <w:tcW w:w="715" w:type="dxa"/>
            <w:shd w:val="clear" w:color="auto" w:fill="auto"/>
          </w:tcPr>
          <w:p w:rsidR="00414848" w:rsidRPr="00C4123B" w:rsidRDefault="00414848" w:rsidP="00766E2F">
            <w:pPr>
              <w:spacing w:after="60"/>
            </w:pPr>
            <w:r w:rsidRPr="00C4123B">
              <w:t>13</w:t>
            </w:r>
          </w:p>
        </w:tc>
        <w:tc>
          <w:tcPr>
            <w:tcW w:w="1530" w:type="dxa"/>
            <w:shd w:val="clear" w:color="auto" w:fill="auto"/>
          </w:tcPr>
          <w:p w:rsidR="00414848" w:rsidRPr="00C4123B" w:rsidRDefault="00414848" w:rsidP="00766E2F">
            <w:pPr>
              <w:spacing w:after="60"/>
            </w:pPr>
            <w:r w:rsidRPr="00C4123B">
              <w:t>Dunlop</w:t>
            </w:r>
          </w:p>
        </w:tc>
        <w:tc>
          <w:tcPr>
            <w:tcW w:w="810" w:type="dxa"/>
            <w:shd w:val="clear" w:color="auto" w:fill="auto"/>
          </w:tcPr>
          <w:p w:rsidR="00414848" w:rsidRPr="00C4123B" w:rsidRDefault="00414848" w:rsidP="00766E2F">
            <w:pPr>
              <w:spacing w:after="60"/>
            </w:pPr>
            <w:r w:rsidRPr="00C4123B">
              <w:t>19</w:t>
            </w:r>
          </w:p>
        </w:tc>
        <w:tc>
          <w:tcPr>
            <w:tcW w:w="8550" w:type="dxa"/>
            <w:shd w:val="clear" w:color="auto" w:fill="auto"/>
          </w:tcPr>
          <w:p w:rsidR="00414848" w:rsidRPr="00C4123B" w:rsidRDefault="00414848" w:rsidP="00766E2F">
            <w:pPr>
              <w:spacing w:after="60"/>
            </w:pPr>
            <w:r w:rsidRPr="00C4123B">
              <w:t xml:space="preserve">Line 373 has a typo (1.MU:Cr2b  instead of K.MU:Cr2b) </w:t>
            </w:r>
          </w:p>
        </w:tc>
        <w:tc>
          <w:tcPr>
            <w:tcW w:w="1980" w:type="dxa"/>
            <w:shd w:val="clear" w:color="auto" w:fill="auto"/>
          </w:tcPr>
          <w:p w:rsidR="00414848" w:rsidRPr="00766E2F" w:rsidRDefault="00414848" w:rsidP="00766E2F">
            <w:pPr>
              <w:spacing w:after="60"/>
            </w:pPr>
            <w:r w:rsidRPr="00766E2F">
              <w:t>Recommend</w:t>
            </w:r>
            <w:r w:rsidR="006F6508" w:rsidRPr="00766E2F">
              <w:t>ed</w:t>
            </w:r>
          </w:p>
        </w:tc>
      </w:tr>
      <w:tr w:rsidR="0076293E" w:rsidRPr="00C4123B" w:rsidTr="00105EE9">
        <w:trPr>
          <w:cantSplit/>
        </w:trPr>
        <w:tc>
          <w:tcPr>
            <w:tcW w:w="715" w:type="dxa"/>
            <w:shd w:val="clear" w:color="auto" w:fill="auto"/>
          </w:tcPr>
          <w:p w:rsidR="00414848" w:rsidRPr="00C4123B" w:rsidRDefault="00414848" w:rsidP="00766E2F">
            <w:pPr>
              <w:spacing w:after="60"/>
            </w:pPr>
            <w:r w:rsidRPr="00C4123B">
              <w:t>14</w:t>
            </w:r>
          </w:p>
        </w:tc>
        <w:tc>
          <w:tcPr>
            <w:tcW w:w="1530" w:type="dxa"/>
            <w:shd w:val="clear" w:color="auto" w:fill="auto"/>
          </w:tcPr>
          <w:p w:rsidR="00414848" w:rsidRPr="00C4123B" w:rsidRDefault="00414848" w:rsidP="00766E2F">
            <w:pPr>
              <w:spacing w:after="60"/>
            </w:pPr>
            <w:r w:rsidRPr="00C4123B">
              <w:t>Williams</w:t>
            </w:r>
          </w:p>
        </w:tc>
        <w:tc>
          <w:tcPr>
            <w:tcW w:w="810" w:type="dxa"/>
            <w:shd w:val="clear" w:color="auto" w:fill="auto"/>
          </w:tcPr>
          <w:p w:rsidR="00414848" w:rsidRPr="00C4123B" w:rsidRDefault="00414848" w:rsidP="00766E2F">
            <w:pPr>
              <w:spacing w:after="60"/>
            </w:pPr>
            <w:r w:rsidRPr="00C4123B">
              <w:t>19</w:t>
            </w:r>
          </w:p>
        </w:tc>
        <w:tc>
          <w:tcPr>
            <w:tcW w:w="8550" w:type="dxa"/>
            <w:shd w:val="clear" w:color="auto" w:fill="auto"/>
          </w:tcPr>
          <w:p w:rsidR="00414848" w:rsidRPr="00C4123B" w:rsidRDefault="00414848" w:rsidP="00766E2F">
            <w:pPr>
              <w:spacing w:after="60"/>
            </w:pPr>
            <w:r w:rsidRPr="00C4123B">
              <w:t>Lines 373-374 Why is a first grade standard being used for a kindergarten lesson? Do you mean K.MU:Cr2b?</w:t>
            </w:r>
          </w:p>
        </w:tc>
        <w:tc>
          <w:tcPr>
            <w:tcW w:w="1980" w:type="dxa"/>
            <w:shd w:val="clear" w:color="auto" w:fill="auto"/>
          </w:tcPr>
          <w:p w:rsidR="00AB1196" w:rsidRPr="00766E2F" w:rsidRDefault="00666C5B" w:rsidP="00766E2F">
            <w:pPr>
              <w:spacing w:after="60"/>
            </w:pPr>
            <w:r w:rsidRPr="00766E2F">
              <w:t>Recommended</w:t>
            </w:r>
          </w:p>
        </w:tc>
      </w:tr>
      <w:tr w:rsidR="0076293E" w:rsidRPr="00C4123B" w:rsidTr="00105EE9">
        <w:trPr>
          <w:cantSplit/>
        </w:trPr>
        <w:tc>
          <w:tcPr>
            <w:tcW w:w="715" w:type="dxa"/>
            <w:shd w:val="clear" w:color="auto" w:fill="auto"/>
          </w:tcPr>
          <w:p w:rsidR="00666C5B" w:rsidRPr="00C4123B" w:rsidRDefault="00666C5B" w:rsidP="00766E2F">
            <w:pPr>
              <w:spacing w:after="60"/>
            </w:pPr>
            <w:r w:rsidRPr="00C4123B">
              <w:lastRenderedPageBreak/>
              <w:t>1</w:t>
            </w:r>
            <w:r w:rsidR="00490C33">
              <w:t>5</w:t>
            </w:r>
          </w:p>
        </w:tc>
        <w:tc>
          <w:tcPr>
            <w:tcW w:w="1530" w:type="dxa"/>
            <w:shd w:val="clear" w:color="auto" w:fill="auto"/>
          </w:tcPr>
          <w:p w:rsidR="00666C5B" w:rsidRPr="00C4123B" w:rsidRDefault="00666C5B" w:rsidP="00766E2F">
            <w:pPr>
              <w:spacing w:after="60"/>
            </w:pPr>
            <w:r w:rsidRPr="00C4123B">
              <w:t>Stuber</w:t>
            </w:r>
          </w:p>
        </w:tc>
        <w:tc>
          <w:tcPr>
            <w:tcW w:w="810" w:type="dxa"/>
            <w:shd w:val="clear" w:color="auto" w:fill="auto"/>
          </w:tcPr>
          <w:p w:rsidR="00666C5B" w:rsidRPr="00C4123B" w:rsidRDefault="00666C5B" w:rsidP="00766E2F">
            <w:pPr>
              <w:spacing w:after="60"/>
            </w:pPr>
            <w:r w:rsidRPr="00C4123B">
              <w:t>19</w:t>
            </w:r>
          </w:p>
        </w:tc>
        <w:tc>
          <w:tcPr>
            <w:tcW w:w="8550" w:type="dxa"/>
            <w:shd w:val="clear" w:color="auto" w:fill="auto"/>
          </w:tcPr>
          <w:p w:rsidR="00666C5B" w:rsidRPr="00C4123B" w:rsidRDefault="00666C5B" w:rsidP="00766E2F">
            <w:pPr>
              <w:spacing w:after="60"/>
            </w:pPr>
            <w:r w:rsidRPr="00C4123B">
              <w:t>Please note, Line 373 labels the performance standard as a first grade standard.  However, the standard listed is Kindergarten so I believe the “1” is an error and should be replaced with a “K” especially since the vignette is focused on kindergarten.</w:t>
            </w:r>
          </w:p>
        </w:tc>
        <w:tc>
          <w:tcPr>
            <w:tcW w:w="1980" w:type="dxa"/>
            <w:shd w:val="clear" w:color="auto" w:fill="auto"/>
          </w:tcPr>
          <w:p w:rsidR="00666C5B" w:rsidRPr="00766E2F" w:rsidRDefault="00666C5B" w:rsidP="00766E2F">
            <w:pPr>
              <w:spacing w:after="60"/>
            </w:pPr>
            <w:r w:rsidRPr="00766E2F">
              <w:t>Recommended</w:t>
            </w:r>
          </w:p>
        </w:tc>
      </w:tr>
      <w:tr w:rsidR="0076293E" w:rsidRPr="00C4123B" w:rsidTr="00105EE9">
        <w:trPr>
          <w:cantSplit/>
        </w:trPr>
        <w:tc>
          <w:tcPr>
            <w:tcW w:w="715" w:type="dxa"/>
            <w:shd w:val="clear" w:color="auto" w:fill="auto"/>
          </w:tcPr>
          <w:p w:rsidR="00414848" w:rsidRPr="00C4123B" w:rsidRDefault="00490C33" w:rsidP="00766E2F">
            <w:pPr>
              <w:spacing w:after="60"/>
            </w:pPr>
            <w:r>
              <w:t>16</w:t>
            </w:r>
          </w:p>
        </w:tc>
        <w:tc>
          <w:tcPr>
            <w:tcW w:w="1530" w:type="dxa"/>
            <w:shd w:val="clear" w:color="auto" w:fill="auto"/>
          </w:tcPr>
          <w:p w:rsidR="00414848" w:rsidRPr="00C4123B" w:rsidRDefault="00414848" w:rsidP="00766E2F">
            <w:pPr>
              <w:spacing w:after="60"/>
            </w:pPr>
            <w:r w:rsidRPr="00C4123B">
              <w:t>Williams</w:t>
            </w:r>
          </w:p>
        </w:tc>
        <w:tc>
          <w:tcPr>
            <w:tcW w:w="810" w:type="dxa"/>
            <w:shd w:val="clear" w:color="auto" w:fill="auto"/>
          </w:tcPr>
          <w:p w:rsidR="00414848" w:rsidRPr="00C4123B" w:rsidRDefault="00414848" w:rsidP="00766E2F">
            <w:pPr>
              <w:spacing w:after="60"/>
            </w:pPr>
            <w:r w:rsidRPr="00C4123B">
              <w:t>19</w:t>
            </w:r>
          </w:p>
        </w:tc>
        <w:tc>
          <w:tcPr>
            <w:tcW w:w="8550" w:type="dxa"/>
            <w:shd w:val="clear" w:color="auto" w:fill="auto"/>
          </w:tcPr>
          <w:p w:rsidR="00414848" w:rsidRPr="00C4123B" w:rsidRDefault="00414848" w:rsidP="00766E2F">
            <w:pPr>
              <w:spacing w:after="60"/>
            </w:pPr>
            <w:r w:rsidRPr="00C4123B">
              <w:t>Lines 361-374 The two “chunks” of information need to be separated somehow, by indents, bullet points, lines/boxes, etc. There are too many headings for the reader to comprehend what they’re looking at. Also, line 361 and line 368 should be written the same way, and line 366 and 373 should be written the same way.</w:t>
            </w:r>
          </w:p>
        </w:tc>
        <w:tc>
          <w:tcPr>
            <w:tcW w:w="1980" w:type="dxa"/>
            <w:shd w:val="clear" w:color="auto" w:fill="auto"/>
          </w:tcPr>
          <w:p w:rsidR="00414848" w:rsidRPr="00766E2F" w:rsidRDefault="002846A7" w:rsidP="00766E2F">
            <w:pPr>
              <w:spacing w:after="60"/>
            </w:pPr>
            <w:r w:rsidRPr="00766E2F">
              <w:t>Recommended: add</w:t>
            </w:r>
            <w:r w:rsidR="00414848" w:rsidRPr="00766E2F">
              <w:t xml:space="preserve"> Creating</w:t>
            </w:r>
            <w:r w:rsidR="00666C5B" w:rsidRPr="00766E2F">
              <w:t>—</w:t>
            </w:r>
            <w:r w:rsidR="00414848" w:rsidRPr="00766E2F">
              <w:t xml:space="preserve"> befo</w:t>
            </w:r>
            <w:r w:rsidR="00666C5B" w:rsidRPr="00766E2F">
              <w:t>re Anchor on line 368</w:t>
            </w:r>
          </w:p>
        </w:tc>
      </w:tr>
      <w:tr w:rsidR="0076293E" w:rsidRPr="00C4123B" w:rsidTr="00105EE9">
        <w:trPr>
          <w:cantSplit/>
        </w:trPr>
        <w:tc>
          <w:tcPr>
            <w:tcW w:w="715" w:type="dxa"/>
            <w:shd w:val="clear" w:color="auto" w:fill="auto"/>
          </w:tcPr>
          <w:p w:rsidR="00414848" w:rsidRPr="00C4123B" w:rsidRDefault="00414848" w:rsidP="00766E2F">
            <w:pPr>
              <w:spacing w:after="60"/>
            </w:pPr>
            <w:r w:rsidRPr="00C4123B">
              <w:t>17</w:t>
            </w:r>
          </w:p>
        </w:tc>
        <w:tc>
          <w:tcPr>
            <w:tcW w:w="1530" w:type="dxa"/>
            <w:shd w:val="clear" w:color="auto" w:fill="auto"/>
          </w:tcPr>
          <w:p w:rsidR="00414848" w:rsidRPr="00C4123B" w:rsidRDefault="00414848" w:rsidP="00766E2F">
            <w:pPr>
              <w:spacing w:after="60"/>
            </w:pPr>
            <w:r w:rsidRPr="00C4123B">
              <w:t>Liles</w:t>
            </w:r>
          </w:p>
        </w:tc>
        <w:tc>
          <w:tcPr>
            <w:tcW w:w="810" w:type="dxa"/>
            <w:shd w:val="clear" w:color="auto" w:fill="auto"/>
          </w:tcPr>
          <w:p w:rsidR="00414848" w:rsidRPr="00C4123B" w:rsidRDefault="00414848" w:rsidP="00766E2F">
            <w:pPr>
              <w:spacing w:after="60"/>
            </w:pPr>
            <w:r w:rsidRPr="00C4123B">
              <w:t>20</w:t>
            </w:r>
          </w:p>
        </w:tc>
        <w:tc>
          <w:tcPr>
            <w:tcW w:w="8550" w:type="dxa"/>
            <w:shd w:val="clear" w:color="auto" w:fill="auto"/>
          </w:tcPr>
          <w:p w:rsidR="00414848" w:rsidRPr="00C4123B" w:rsidRDefault="00414848" w:rsidP="00766E2F">
            <w:pPr>
              <w:spacing w:after="60"/>
            </w:pPr>
            <w:r w:rsidRPr="00C4123B">
              <w:t>I do</w:t>
            </w:r>
            <w:r w:rsidRPr="00766E2F">
              <w:t xml:space="preserve"> </w:t>
            </w:r>
            <w:r w:rsidRPr="00C4123B">
              <w:t>not</w:t>
            </w:r>
            <w:r w:rsidRPr="00766E2F">
              <w:t xml:space="preserve"> </w:t>
            </w:r>
            <w:r w:rsidRPr="00C4123B">
              <w:t>teach</w:t>
            </w:r>
            <w:r w:rsidRPr="00766E2F">
              <w:t xml:space="preserve"> </w:t>
            </w:r>
            <w:r w:rsidRPr="00C4123B">
              <w:t>my</w:t>
            </w:r>
            <w:r w:rsidRPr="00766E2F">
              <w:t xml:space="preserve"> </w:t>
            </w:r>
            <w:r w:rsidRPr="00C4123B">
              <w:t>students</w:t>
            </w:r>
            <w:r w:rsidRPr="00766E2F">
              <w:t xml:space="preserve"> </w:t>
            </w:r>
            <w:r w:rsidRPr="00C4123B">
              <w:t>the</w:t>
            </w:r>
            <w:r w:rsidRPr="00766E2F">
              <w:t xml:space="preserve"> </w:t>
            </w:r>
            <w:r w:rsidRPr="00C4123B">
              <w:t>stick</w:t>
            </w:r>
            <w:r w:rsidRPr="00766E2F">
              <w:t xml:space="preserve"> </w:t>
            </w:r>
            <w:r w:rsidRPr="00C4123B">
              <w:t>notation,</w:t>
            </w:r>
            <w:r w:rsidRPr="00766E2F">
              <w:t xml:space="preserve"> </w:t>
            </w:r>
            <w:r w:rsidRPr="00C4123B">
              <w:t>but</w:t>
            </w:r>
            <w:r w:rsidRPr="00766E2F">
              <w:t xml:space="preserve"> </w:t>
            </w:r>
            <w:r w:rsidRPr="00C4123B">
              <w:t>I</w:t>
            </w:r>
            <w:r w:rsidRPr="00766E2F">
              <w:t xml:space="preserve"> </w:t>
            </w:r>
            <w:r w:rsidRPr="00C4123B">
              <w:t>include</w:t>
            </w:r>
            <w:r w:rsidRPr="00766E2F">
              <w:t xml:space="preserve"> </w:t>
            </w:r>
            <w:r w:rsidRPr="00C4123B">
              <w:t>the</w:t>
            </w:r>
            <w:r w:rsidRPr="00766E2F">
              <w:t xml:space="preserve"> </w:t>
            </w:r>
            <w:r w:rsidRPr="00C4123B">
              <w:t>note</w:t>
            </w:r>
            <w:r w:rsidRPr="00766E2F">
              <w:t xml:space="preserve"> </w:t>
            </w:r>
            <w:r w:rsidRPr="00C4123B">
              <w:t>heads</w:t>
            </w:r>
            <w:r w:rsidRPr="00766E2F">
              <w:t xml:space="preserve"> </w:t>
            </w:r>
            <w:r w:rsidRPr="00C4123B">
              <w:t>in</w:t>
            </w:r>
            <w:r w:rsidRPr="00766E2F">
              <w:t xml:space="preserve"> </w:t>
            </w:r>
            <w:r w:rsidRPr="00C4123B">
              <w:t>notation.</w:t>
            </w:r>
            <w:r w:rsidRPr="00766E2F">
              <w:t xml:space="preserve"> </w:t>
            </w:r>
            <w:r w:rsidRPr="00C4123B">
              <w:t>My students</w:t>
            </w:r>
            <w:r w:rsidRPr="00766E2F">
              <w:t xml:space="preserve"> </w:t>
            </w:r>
            <w:r w:rsidRPr="00C4123B">
              <w:t>have</w:t>
            </w:r>
            <w:r w:rsidRPr="00766E2F">
              <w:t xml:space="preserve"> </w:t>
            </w:r>
            <w:r w:rsidRPr="00C4123B">
              <w:t>indicated</w:t>
            </w:r>
            <w:r w:rsidRPr="00766E2F">
              <w:t xml:space="preserve"> </w:t>
            </w:r>
            <w:r w:rsidRPr="00C4123B">
              <w:t>that</w:t>
            </w:r>
            <w:r w:rsidRPr="00766E2F">
              <w:t xml:space="preserve"> </w:t>
            </w:r>
            <w:r w:rsidRPr="00C4123B">
              <w:t>they</w:t>
            </w:r>
            <w:r w:rsidRPr="00766E2F">
              <w:t xml:space="preserve"> </w:t>
            </w:r>
            <w:r w:rsidRPr="00C4123B">
              <w:t>find</w:t>
            </w:r>
            <w:r w:rsidRPr="00766E2F">
              <w:t xml:space="preserve"> </w:t>
            </w:r>
            <w:r w:rsidRPr="00C4123B">
              <w:t>the</w:t>
            </w:r>
            <w:r w:rsidRPr="00766E2F">
              <w:t xml:space="preserve"> </w:t>
            </w:r>
            <w:r w:rsidRPr="00C4123B">
              <w:t>stick</w:t>
            </w:r>
            <w:r w:rsidRPr="00766E2F">
              <w:t xml:space="preserve"> </w:t>
            </w:r>
            <w:r w:rsidRPr="00C4123B">
              <w:t>notation</w:t>
            </w:r>
            <w:r w:rsidRPr="00766E2F">
              <w:t xml:space="preserve"> </w:t>
            </w:r>
            <w:r w:rsidRPr="00C4123B">
              <w:t>confusing.</w:t>
            </w:r>
            <w:r w:rsidRPr="00766E2F">
              <w:t xml:space="preserve"> </w:t>
            </w:r>
            <w:r w:rsidRPr="00C4123B">
              <w:t>Our</w:t>
            </w:r>
            <w:r w:rsidRPr="00766E2F">
              <w:t xml:space="preserve"> </w:t>
            </w:r>
            <w:r w:rsidRPr="00C4123B">
              <w:t>curriculum</w:t>
            </w:r>
            <w:r w:rsidRPr="00766E2F">
              <w:t xml:space="preserve"> </w:t>
            </w:r>
            <w:r w:rsidRPr="00C4123B">
              <w:t>does not</w:t>
            </w:r>
            <w:r w:rsidRPr="00766E2F">
              <w:t xml:space="preserve"> </w:t>
            </w:r>
            <w:r w:rsidRPr="00C4123B">
              <w:t>use</w:t>
            </w:r>
            <w:r w:rsidRPr="00766E2F">
              <w:t xml:space="preserve"> </w:t>
            </w:r>
            <w:r w:rsidRPr="00C4123B">
              <w:t>stick</w:t>
            </w:r>
            <w:r w:rsidRPr="00766E2F">
              <w:t xml:space="preserve"> </w:t>
            </w:r>
            <w:r w:rsidRPr="00C4123B">
              <w:t>notation. (Refers to the graphic at line 390)</w:t>
            </w:r>
          </w:p>
        </w:tc>
        <w:tc>
          <w:tcPr>
            <w:tcW w:w="1980" w:type="dxa"/>
            <w:shd w:val="clear" w:color="auto" w:fill="auto"/>
          </w:tcPr>
          <w:p w:rsidR="00414848" w:rsidRPr="00766E2F" w:rsidRDefault="002846A7" w:rsidP="00766E2F">
            <w:pPr>
              <w:spacing w:after="60"/>
            </w:pPr>
            <w:r w:rsidRPr="00766E2F">
              <w:t>Non-A</w:t>
            </w:r>
            <w:r w:rsidR="00414848" w:rsidRPr="00766E2F">
              <w:t>ctionable</w:t>
            </w:r>
          </w:p>
        </w:tc>
      </w:tr>
      <w:tr w:rsidR="0076293E" w:rsidRPr="00C4123B" w:rsidTr="00105EE9">
        <w:trPr>
          <w:cantSplit/>
        </w:trPr>
        <w:tc>
          <w:tcPr>
            <w:tcW w:w="715" w:type="dxa"/>
            <w:shd w:val="clear" w:color="auto" w:fill="auto"/>
          </w:tcPr>
          <w:p w:rsidR="00414848" w:rsidRPr="00C4123B" w:rsidRDefault="00414848" w:rsidP="00C4123B">
            <w:pPr>
              <w:spacing w:after="0"/>
            </w:pPr>
            <w:r w:rsidRPr="00C4123B">
              <w:t>18</w:t>
            </w:r>
          </w:p>
        </w:tc>
        <w:tc>
          <w:tcPr>
            <w:tcW w:w="1530" w:type="dxa"/>
            <w:shd w:val="clear" w:color="auto" w:fill="auto"/>
          </w:tcPr>
          <w:p w:rsidR="00414848" w:rsidRPr="00C4123B" w:rsidRDefault="00414848" w:rsidP="00C4123B">
            <w:pPr>
              <w:spacing w:after="0"/>
            </w:pPr>
            <w:r w:rsidRPr="00C4123B">
              <w:t>Williams</w:t>
            </w:r>
          </w:p>
        </w:tc>
        <w:tc>
          <w:tcPr>
            <w:tcW w:w="810" w:type="dxa"/>
            <w:shd w:val="clear" w:color="auto" w:fill="auto"/>
          </w:tcPr>
          <w:p w:rsidR="00414848" w:rsidRPr="00C4123B" w:rsidRDefault="00414848" w:rsidP="00C4123B">
            <w:pPr>
              <w:spacing w:after="0"/>
            </w:pPr>
            <w:r w:rsidRPr="00C4123B">
              <w:t>20</w:t>
            </w:r>
          </w:p>
        </w:tc>
        <w:tc>
          <w:tcPr>
            <w:tcW w:w="8550" w:type="dxa"/>
            <w:shd w:val="clear" w:color="auto" w:fill="auto"/>
          </w:tcPr>
          <w:p w:rsidR="00414848" w:rsidRPr="00C4123B" w:rsidRDefault="00414848" w:rsidP="00C4123B">
            <w:pPr>
              <w:spacing w:after="0"/>
            </w:pPr>
            <w:r w:rsidRPr="00C4123B">
              <w:t>Lines 377-379 I’m not sure what “pear, pear, apple, pear” is in reference to in this sentence. I understand the reason these words are used later to indicate rhythm (e.g. one sound to a beat = one syllable, two sounds to a beat = two syllables). However, in this sentence, it sounds like you’re listing the sample words in the book, which doesn’t make a lot of sense. If apple and pear are two of the words, then just list the two, not in rhythmic form.</w:t>
            </w:r>
          </w:p>
        </w:tc>
        <w:tc>
          <w:tcPr>
            <w:tcW w:w="1980" w:type="dxa"/>
            <w:shd w:val="clear" w:color="auto" w:fill="auto"/>
          </w:tcPr>
          <w:p w:rsidR="00414848" w:rsidRPr="00C4123B" w:rsidRDefault="002846A7" w:rsidP="00C4123B">
            <w:pPr>
              <w:spacing w:after="0"/>
              <w:rPr>
                <w:rFonts w:cs="Arial"/>
                <w:bCs/>
                <w:color w:val="000000"/>
              </w:rPr>
            </w:pPr>
            <w:r w:rsidRPr="00C4123B">
              <w:rPr>
                <w:rFonts w:cs="Arial"/>
                <w:bCs/>
                <w:color w:val="000000"/>
              </w:rPr>
              <w:t>Recommended:</w:t>
            </w:r>
          </w:p>
          <w:p w:rsidR="00414848" w:rsidRPr="00C4123B" w:rsidRDefault="002846A7" w:rsidP="00766E2F">
            <w:pPr>
              <w:spacing w:after="60"/>
              <w:rPr>
                <w:rFonts w:cs="Arial"/>
                <w:bCs/>
                <w:color w:val="000000"/>
              </w:rPr>
            </w:pPr>
            <w:r w:rsidRPr="00C4123B">
              <w:rPr>
                <w:rFonts w:cs="Arial"/>
                <w:bCs/>
                <w:color w:val="000000"/>
              </w:rPr>
              <w:t xml:space="preserve">change sentence to </w:t>
            </w:r>
            <w:r w:rsidR="00490C33" w:rsidRPr="00C4123B">
              <w:rPr>
                <w:rFonts w:cs="Arial"/>
                <w:bCs/>
                <w:color w:val="000000"/>
              </w:rPr>
              <w:t>read…</w:t>
            </w:r>
            <w:r w:rsidR="00414848" w:rsidRPr="00C4123B">
              <w:rPr>
                <w:rFonts w:cs="Arial"/>
                <w:bCs/>
                <w:i/>
                <w:color w:val="000000"/>
              </w:rPr>
              <w:t>such as in a book with four words including, pear and apple.</w:t>
            </w:r>
          </w:p>
        </w:tc>
      </w:tr>
      <w:tr w:rsidR="0076293E" w:rsidRPr="00C4123B" w:rsidTr="00105EE9">
        <w:trPr>
          <w:cantSplit/>
        </w:trPr>
        <w:tc>
          <w:tcPr>
            <w:tcW w:w="715" w:type="dxa"/>
            <w:shd w:val="clear" w:color="auto" w:fill="auto"/>
          </w:tcPr>
          <w:p w:rsidR="00414848" w:rsidRPr="00C4123B" w:rsidRDefault="00414848" w:rsidP="00C4123B">
            <w:pPr>
              <w:spacing w:after="0"/>
            </w:pPr>
            <w:r w:rsidRPr="00C4123B">
              <w:t>19</w:t>
            </w:r>
          </w:p>
        </w:tc>
        <w:tc>
          <w:tcPr>
            <w:tcW w:w="1530" w:type="dxa"/>
            <w:shd w:val="clear" w:color="auto" w:fill="auto"/>
          </w:tcPr>
          <w:p w:rsidR="00414848" w:rsidRPr="00C4123B" w:rsidRDefault="00414848" w:rsidP="00C4123B">
            <w:pPr>
              <w:spacing w:after="0"/>
            </w:pPr>
            <w:r w:rsidRPr="00C4123B">
              <w:t>Williams</w:t>
            </w:r>
          </w:p>
        </w:tc>
        <w:tc>
          <w:tcPr>
            <w:tcW w:w="810" w:type="dxa"/>
            <w:shd w:val="clear" w:color="auto" w:fill="auto"/>
          </w:tcPr>
          <w:p w:rsidR="00414848" w:rsidRPr="00C4123B" w:rsidRDefault="00414848" w:rsidP="00C4123B">
            <w:pPr>
              <w:spacing w:after="0"/>
            </w:pPr>
            <w:r w:rsidRPr="00C4123B">
              <w:t>20</w:t>
            </w:r>
          </w:p>
        </w:tc>
        <w:tc>
          <w:tcPr>
            <w:tcW w:w="8550" w:type="dxa"/>
            <w:shd w:val="clear" w:color="auto" w:fill="auto"/>
          </w:tcPr>
          <w:p w:rsidR="00414848" w:rsidRPr="00C4123B" w:rsidRDefault="00414848" w:rsidP="00C4123B">
            <w:pPr>
              <w:spacing w:after="0"/>
            </w:pPr>
            <w:r w:rsidRPr="00C4123B">
              <w:t>Lines 386-394 It is VERY unusual to use Kodaly stick notation with kindergarten; it is more commonly used with first grade. Kindergarteners should use graphic notation (pictures) rather than stick notation. This is a good lesson but if used as is, it should be first grade. Or to keep it a kindergarten lesson, use a picture of a pear to indicate one sound per beat, and two small apples to represent two sounds per beat (or a similar means of representation).</w:t>
            </w:r>
          </w:p>
        </w:tc>
        <w:tc>
          <w:tcPr>
            <w:tcW w:w="1980" w:type="dxa"/>
            <w:shd w:val="clear" w:color="auto" w:fill="auto"/>
          </w:tcPr>
          <w:p w:rsidR="00414848" w:rsidRPr="00485612" w:rsidRDefault="00414848" w:rsidP="00485612">
            <w:pPr>
              <w:spacing w:after="0"/>
              <w:rPr>
                <w:rFonts w:cs="Arial"/>
                <w:bCs/>
                <w:color w:val="000000"/>
              </w:rPr>
            </w:pPr>
            <w:r w:rsidRPr="00C4123B">
              <w:rPr>
                <w:rFonts w:cs="Arial"/>
                <w:bCs/>
                <w:color w:val="000000"/>
              </w:rPr>
              <w:t>No</w:t>
            </w:r>
            <w:r w:rsidR="00485612">
              <w:rPr>
                <w:rFonts w:cs="Arial"/>
                <w:bCs/>
                <w:color w:val="000000"/>
              </w:rPr>
              <w:t>t Recommended</w:t>
            </w:r>
          </w:p>
        </w:tc>
      </w:tr>
      <w:tr w:rsidR="0076293E" w:rsidRPr="00C4123B" w:rsidTr="00105EE9">
        <w:trPr>
          <w:cantSplit/>
        </w:trPr>
        <w:tc>
          <w:tcPr>
            <w:tcW w:w="715" w:type="dxa"/>
            <w:shd w:val="clear" w:color="auto" w:fill="auto"/>
          </w:tcPr>
          <w:p w:rsidR="00414848" w:rsidRPr="00C4123B" w:rsidRDefault="00490C33" w:rsidP="00766E2F">
            <w:pPr>
              <w:spacing w:after="60"/>
            </w:pPr>
            <w:r>
              <w:lastRenderedPageBreak/>
              <w:t>20</w:t>
            </w:r>
          </w:p>
        </w:tc>
        <w:tc>
          <w:tcPr>
            <w:tcW w:w="1530" w:type="dxa"/>
            <w:shd w:val="clear" w:color="auto" w:fill="auto"/>
          </w:tcPr>
          <w:p w:rsidR="00414848" w:rsidRPr="00C4123B" w:rsidRDefault="00414848" w:rsidP="00766E2F">
            <w:pPr>
              <w:spacing w:after="60"/>
            </w:pPr>
            <w:r w:rsidRPr="00C4123B">
              <w:t>Williams</w:t>
            </w:r>
          </w:p>
        </w:tc>
        <w:tc>
          <w:tcPr>
            <w:tcW w:w="810" w:type="dxa"/>
            <w:shd w:val="clear" w:color="auto" w:fill="auto"/>
          </w:tcPr>
          <w:p w:rsidR="00414848" w:rsidRPr="00C4123B" w:rsidRDefault="00414848" w:rsidP="00766E2F">
            <w:pPr>
              <w:spacing w:after="60"/>
            </w:pPr>
            <w:r w:rsidRPr="00C4123B">
              <w:t>22</w:t>
            </w:r>
          </w:p>
        </w:tc>
        <w:tc>
          <w:tcPr>
            <w:tcW w:w="8550" w:type="dxa"/>
            <w:shd w:val="clear" w:color="auto" w:fill="auto"/>
          </w:tcPr>
          <w:p w:rsidR="00414848" w:rsidRPr="00C4123B" w:rsidRDefault="00414848" w:rsidP="00766E2F">
            <w:pPr>
              <w:spacing w:after="60"/>
            </w:pPr>
            <w:r w:rsidRPr="00C4123B">
              <w:t>Lines 434-437 I appreciate so much that it is called out that music is not about the product/performance, but about the process. It might also be good to say that especially at the younger grade levels (TK, K, 1) that a performance can be on a small scale, in a classroom. It doesn’t have to be onstage and formal.</w:t>
            </w:r>
          </w:p>
        </w:tc>
        <w:tc>
          <w:tcPr>
            <w:tcW w:w="1980" w:type="dxa"/>
            <w:shd w:val="clear" w:color="auto" w:fill="auto"/>
          </w:tcPr>
          <w:p w:rsidR="00414848" w:rsidRPr="00766E2F" w:rsidRDefault="00BE35FA" w:rsidP="00766E2F">
            <w:pPr>
              <w:spacing w:after="60"/>
            </w:pPr>
            <w:r w:rsidRPr="00766E2F">
              <w:t>Non-A</w:t>
            </w:r>
            <w:r w:rsidR="00414848" w:rsidRPr="00766E2F">
              <w:t>ctionable</w:t>
            </w:r>
          </w:p>
        </w:tc>
      </w:tr>
      <w:tr w:rsidR="0076293E" w:rsidRPr="00C4123B" w:rsidTr="00105EE9">
        <w:trPr>
          <w:cantSplit/>
        </w:trPr>
        <w:tc>
          <w:tcPr>
            <w:tcW w:w="715" w:type="dxa"/>
            <w:shd w:val="clear" w:color="auto" w:fill="auto"/>
          </w:tcPr>
          <w:p w:rsidR="00BE35FA" w:rsidRPr="00C4123B" w:rsidRDefault="00490C33" w:rsidP="00766E2F">
            <w:pPr>
              <w:spacing w:after="60"/>
            </w:pPr>
            <w:r>
              <w:t>21</w:t>
            </w:r>
          </w:p>
        </w:tc>
        <w:tc>
          <w:tcPr>
            <w:tcW w:w="1530" w:type="dxa"/>
            <w:shd w:val="clear" w:color="auto" w:fill="auto"/>
          </w:tcPr>
          <w:p w:rsidR="00BE35FA" w:rsidRPr="00C4123B" w:rsidRDefault="00BE35FA" w:rsidP="00766E2F">
            <w:pPr>
              <w:spacing w:after="60"/>
            </w:pPr>
            <w:r w:rsidRPr="00C4123B">
              <w:t>Liles</w:t>
            </w:r>
          </w:p>
        </w:tc>
        <w:tc>
          <w:tcPr>
            <w:tcW w:w="810" w:type="dxa"/>
            <w:shd w:val="clear" w:color="auto" w:fill="auto"/>
          </w:tcPr>
          <w:p w:rsidR="00BE35FA" w:rsidRPr="00C4123B" w:rsidRDefault="00BE35FA" w:rsidP="00766E2F">
            <w:pPr>
              <w:spacing w:after="60"/>
            </w:pPr>
            <w:r w:rsidRPr="00C4123B">
              <w:t>22</w:t>
            </w:r>
          </w:p>
        </w:tc>
        <w:tc>
          <w:tcPr>
            <w:tcW w:w="8550" w:type="dxa"/>
            <w:shd w:val="clear" w:color="auto" w:fill="auto"/>
          </w:tcPr>
          <w:p w:rsidR="00BE35FA" w:rsidRPr="00C4123B" w:rsidRDefault="00BE35FA" w:rsidP="00766E2F">
            <w:pPr>
              <w:spacing w:after="60"/>
            </w:pPr>
            <w:r w:rsidRPr="00C4123B">
              <w:t>I think it is interesting that performance of music alone is not introduced until fifth grade. I have students performing short solos in kindergarten, although not in a formal setting. (Refers to Table 5.6: Process Component Performing)</w:t>
            </w:r>
          </w:p>
        </w:tc>
        <w:tc>
          <w:tcPr>
            <w:tcW w:w="1980" w:type="dxa"/>
            <w:shd w:val="clear" w:color="auto" w:fill="auto"/>
          </w:tcPr>
          <w:p w:rsidR="00BE35FA" w:rsidRPr="00766E2F" w:rsidRDefault="00BE35FA" w:rsidP="00766E2F">
            <w:pPr>
              <w:spacing w:after="60"/>
            </w:pPr>
            <w:r w:rsidRPr="00766E2F">
              <w:t>Non-Actionable</w:t>
            </w:r>
          </w:p>
        </w:tc>
      </w:tr>
      <w:tr w:rsidR="0076293E" w:rsidRPr="00C4123B" w:rsidTr="00105EE9">
        <w:trPr>
          <w:cantSplit/>
        </w:trPr>
        <w:tc>
          <w:tcPr>
            <w:tcW w:w="715" w:type="dxa"/>
            <w:shd w:val="clear" w:color="auto" w:fill="auto"/>
          </w:tcPr>
          <w:p w:rsidR="00BE35FA" w:rsidRPr="00C4123B" w:rsidRDefault="00490C33" w:rsidP="00766E2F">
            <w:pPr>
              <w:spacing w:after="60"/>
            </w:pPr>
            <w:r>
              <w:t>22</w:t>
            </w:r>
          </w:p>
        </w:tc>
        <w:tc>
          <w:tcPr>
            <w:tcW w:w="1530" w:type="dxa"/>
            <w:shd w:val="clear" w:color="auto" w:fill="auto"/>
          </w:tcPr>
          <w:p w:rsidR="00BE35FA" w:rsidRPr="00C4123B" w:rsidRDefault="00BE35FA" w:rsidP="00766E2F">
            <w:pPr>
              <w:spacing w:after="60"/>
            </w:pPr>
            <w:r w:rsidRPr="00C4123B">
              <w:t>Liles</w:t>
            </w:r>
          </w:p>
        </w:tc>
        <w:tc>
          <w:tcPr>
            <w:tcW w:w="810" w:type="dxa"/>
            <w:shd w:val="clear" w:color="auto" w:fill="auto"/>
          </w:tcPr>
          <w:p w:rsidR="00BE35FA" w:rsidRPr="00C4123B" w:rsidRDefault="00BE35FA" w:rsidP="00766E2F">
            <w:pPr>
              <w:spacing w:after="60"/>
            </w:pPr>
            <w:r w:rsidRPr="00C4123B">
              <w:t>23</w:t>
            </w:r>
          </w:p>
        </w:tc>
        <w:tc>
          <w:tcPr>
            <w:tcW w:w="8550" w:type="dxa"/>
            <w:shd w:val="clear" w:color="auto" w:fill="auto"/>
          </w:tcPr>
          <w:p w:rsidR="00BE35FA" w:rsidRPr="00C4123B" w:rsidRDefault="00BE35FA" w:rsidP="00766E2F">
            <w:pPr>
              <w:spacing w:after="60"/>
            </w:pPr>
            <w:r w:rsidRPr="00C4123B">
              <w:t>Thank you. You have given me an idea of an activity for my fourth grade recorders class.(Refers to lines 468–475)</w:t>
            </w:r>
          </w:p>
        </w:tc>
        <w:tc>
          <w:tcPr>
            <w:tcW w:w="1980" w:type="dxa"/>
            <w:shd w:val="clear" w:color="auto" w:fill="auto"/>
          </w:tcPr>
          <w:p w:rsidR="00BE35FA" w:rsidRPr="00766E2F" w:rsidRDefault="00BE35FA" w:rsidP="00766E2F">
            <w:pPr>
              <w:spacing w:after="60"/>
            </w:pPr>
            <w:r w:rsidRPr="00766E2F">
              <w:t>Non-Actionable</w:t>
            </w:r>
          </w:p>
        </w:tc>
      </w:tr>
      <w:tr w:rsidR="0076293E" w:rsidRPr="00C4123B" w:rsidTr="00105EE9">
        <w:trPr>
          <w:cantSplit/>
        </w:trPr>
        <w:tc>
          <w:tcPr>
            <w:tcW w:w="715" w:type="dxa"/>
            <w:shd w:val="clear" w:color="auto" w:fill="auto"/>
          </w:tcPr>
          <w:p w:rsidR="00BE35FA" w:rsidRPr="00C4123B" w:rsidRDefault="00490C33" w:rsidP="00766E2F">
            <w:pPr>
              <w:spacing w:after="60"/>
            </w:pPr>
            <w:r>
              <w:t>23</w:t>
            </w:r>
          </w:p>
        </w:tc>
        <w:tc>
          <w:tcPr>
            <w:tcW w:w="1530" w:type="dxa"/>
            <w:shd w:val="clear" w:color="auto" w:fill="auto"/>
          </w:tcPr>
          <w:p w:rsidR="00BE35FA" w:rsidRPr="00C4123B" w:rsidRDefault="00BE35FA" w:rsidP="00766E2F">
            <w:pPr>
              <w:spacing w:after="60"/>
            </w:pPr>
            <w:r w:rsidRPr="00C4123B">
              <w:t>Williams</w:t>
            </w:r>
          </w:p>
        </w:tc>
        <w:tc>
          <w:tcPr>
            <w:tcW w:w="810" w:type="dxa"/>
            <w:shd w:val="clear" w:color="auto" w:fill="auto"/>
          </w:tcPr>
          <w:p w:rsidR="00BE35FA" w:rsidRPr="00C4123B" w:rsidRDefault="00BE35FA" w:rsidP="00766E2F">
            <w:pPr>
              <w:spacing w:after="60"/>
            </w:pPr>
            <w:r w:rsidRPr="00C4123B">
              <w:t>23</w:t>
            </w:r>
          </w:p>
        </w:tc>
        <w:tc>
          <w:tcPr>
            <w:tcW w:w="8550" w:type="dxa"/>
            <w:shd w:val="clear" w:color="auto" w:fill="auto"/>
          </w:tcPr>
          <w:p w:rsidR="00BE35FA" w:rsidRPr="00C4123B" w:rsidRDefault="00BE35FA" w:rsidP="00766E2F">
            <w:pPr>
              <w:spacing w:after="60"/>
            </w:pPr>
            <w:r w:rsidRPr="00C4123B">
              <w:t>Line 461 The words “eight-measure” need a hyphen.</w:t>
            </w:r>
          </w:p>
        </w:tc>
        <w:tc>
          <w:tcPr>
            <w:tcW w:w="1980" w:type="dxa"/>
            <w:shd w:val="clear" w:color="auto" w:fill="auto"/>
          </w:tcPr>
          <w:p w:rsidR="00BE35FA" w:rsidRPr="00766E2F" w:rsidRDefault="00BE35FA" w:rsidP="00766E2F">
            <w:pPr>
              <w:spacing w:after="60"/>
            </w:pPr>
            <w:r w:rsidRPr="00766E2F">
              <w:t>Recommended</w:t>
            </w:r>
          </w:p>
        </w:tc>
      </w:tr>
      <w:tr w:rsidR="0076293E" w:rsidRPr="00C4123B" w:rsidTr="00105EE9">
        <w:trPr>
          <w:cantSplit/>
        </w:trPr>
        <w:tc>
          <w:tcPr>
            <w:tcW w:w="715" w:type="dxa"/>
            <w:shd w:val="clear" w:color="auto" w:fill="auto"/>
          </w:tcPr>
          <w:p w:rsidR="00BE35FA" w:rsidRPr="00C4123B" w:rsidRDefault="00490C33" w:rsidP="00C4123B">
            <w:pPr>
              <w:spacing w:after="0"/>
            </w:pPr>
            <w:r>
              <w:t>24</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pPr>
            <w:r w:rsidRPr="00C4123B">
              <w:t>23–24</w:t>
            </w:r>
          </w:p>
        </w:tc>
        <w:tc>
          <w:tcPr>
            <w:tcW w:w="8550" w:type="dxa"/>
            <w:shd w:val="clear" w:color="auto" w:fill="auto"/>
          </w:tcPr>
          <w:p w:rsidR="00BE35FA" w:rsidRPr="00C4123B" w:rsidRDefault="00BE35FA" w:rsidP="00C4123B">
            <w:pPr>
              <w:spacing w:after="0"/>
            </w:pPr>
            <w:r w:rsidRPr="00C4123B">
              <w:t>Lines 461-481 It needs to be called out that students are playing recorder. Fingerings are mentioned in line 463, and holes mentioned in line 478, but the term recorder is never mentioned.</w:t>
            </w:r>
          </w:p>
        </w:tc>
        <w:tc>
          <w:tcPr>
            <w:tcW w:w="1980" w:type="dxa"/>
            <w:shd w:val="clear" w:color="auto" w:fill="auto"/>
          </w:tcPr>
          <w:p w:rsidR="00BE35FA" w:rsidRPr="00C4123B" w:rsidRDefault="00BE35FA" w:rsidP="00766E2F">
            <w:pPr>
              <w:spacing w:after="60"/>
              <w:rPr>
                <w:rFonts w:cs="Arial"/>
                <w:bCs/>
                <w:color w:val="000000"/>
                <w:highlight w:val="yellow"/>
              </w:rPr>
            </w:pPr>
            <w:r w:rsidRPr="00C4123B">
              <w:rPr>
                <w:rFonts w:cs="Arial"/>
                <w:bCs/>
                <w:color w:val="000000"/>
              </w:rPr>
              <w:t xml:space="preserve">Recommended: change Line 461 to read </w:t>
            </w:r>
            <w:r w:rsidRPr="00C4123B">
              <w:rPr>
                <w:rFonts w:cs="Arial"/>
                <w:bCs/>
                <w:i/>
                <w:color w:val="000000"/>
              </w:rPr>
              <w:t>In music class the students on their recorders are learning to play an eight-measure piece of music.</w:t>
            </w:r>
          </w:p>
        </w:tc>
      </w:tr>
      <w:tr w:rsidR="0076293E" w:rsidRPr="00C4123B" w:rsidTr="00105EE9">
        <w:trPr>
          <w:cantSplit/>
        </w:trPr>
        <w:tc>
          <w:tcPr>
            <w:tcW w:w="715" w:type="dxa"/>
            <w:shd w:val="clear" w:color="auto" w:fill="auto"/>
          </w:tcPr>
          <w:p w:rsidR="00BE35FA" w:rsidRPr="00C4123B" w:rsidRDefault="00490C33" w:rsidP="00766E2F">
            <w:pPr>
              <w:spacing w:after="60"/>
            </w:pPr>
            <w:r>
              <w:t>25</w:t>
            </w:r>
          </w:p>
        </w:tc>
        <w:tc>
          <w:tcPr>
            <w:tcW w:w="1530" w:type="dxa"/>
            <w:shd w:val="clear" w:color="auto" w:fill="auto"/>
          </w:tcPr>
          <w:p w:rsidR="00BE35FA" w:rsidRPr="00C4123B" w:rsidRDefault="00BE35FA" w:rsidP="00766E2F">
            <w:pPr>
              <w:spacing w:after="60"/>
            </w:pPr>
            <w:r w:rsidRPr="00C4123B">
              <w:t>Stuber</w:t>
            </w:r>
          </w:p>
        </w:tc>
        <w:tc>
          <w:tcPr>
            <w:tcW w:w="810" w:type="dxa"/>
            <w:shd w:val="clear" w:color="auto" w:fill="auto"/>
          </w:tcPr>
          <w:p w:rsidR="00BE35FA" w:rsidRPr="00C4123B" w:rsidRDefault="00BE35FA" w:rsidP="00766E2F">
            <w:pPr>
              <w:spacing w:after="60"/>
            </w:pPr>
            <w:r w:rsidRPr="00C4123B">
              <w:t>26</w:t>
            </w:r>
          </w:p>
        </w:tc>
        <w:tc>
          <w:tcPr>
            <w:tcW w:w="8550" w:type="dxa"/>
            <w:shd w:val="clear" w:color="auto" w:fill="auto"/>
          </w:tcPr>
          <w:p w:rsidR="00BE35FA" w:rsidRPr="00C4123B" w:rsidRDefault="00BE35FA" w:rsidP="00766E2F">
            <w:pPr>
              <w:spacing w:after="60"/>
            </w:pPr>
            <w:r w:rsidRPr="00C4123B">
              <w:t>Please note at line 550, I believe you can eliminate the first “each” so that the phrase reads, “two groups will each have the same song.”</w:t>
            </w:r>
          </w:p>
        </w:tc>
        <w:tc>
          <w:tcPr>
            <w:tcW w:w="1980" w:type="dxa"/>
            <w:shd w:val="clear" w:color="auto" w:fill="auto"/>
          </w:tcPr>
          <w:p w:rsidR="00BE35FA" w:rsidRPr="00766E2F" w:rsidRDefault="00BE35FA" w:rsidP="00766E2F">
            <w:pPr>
              <w:spacing w:after="60"/>
            </w:pPr>
            <w:r w:rsidRPr="00766E2F">
              <w:t>Recommended</w:t>
            </w:r>
          </w:p>
        </w:tc>
      </w:tr>
      <w:tr w:rsidR="0076293E" w:rsidRPr="00C4123B" w:rsidTr="00105EE9">
        <w:trPr>
          <w:cantSplit/>
        </w:trPr>
        <w:tc>
          <w:tcPr>
            <w:tcW w:w="715" w:type="dxa"/>
            <w:shd w:val="clear" w:color="auto" w:fill="auto"/>
          </w:tcPr>
          <w:p w:rsidR="00BE35FA" w:rsidRPr="00C4123B" w:rsidRDefault="00490C33" w:rsidP="00C4123B">
            <w:pPr>
              <w:spacing w:after="0"/>
            </w:pPr>
            <w:r>
              <w:lastRenderedPageBreak/>
              <w:t>26</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pPr>
            <w:r w:rsidRPr="00C4123B">
              <w:t>26</w:t>
            </w:r>
          </w:p>
        </w:tc>
        <w:tc>
          <w:tcPr>
            <w:tcW w:w="8550" w:type="dxa"/>
            <w:shd w:val="clear" w:color="auto" w:fill="auto"/>
          </w:tcPr>
          <w:p w:rsidR="00BE35FA" w:rsidRPr="00C4123B" w:rsidRDefault="00BE35FA" w:rsidP="00C4123B">
            <w:pPr>
              <w:spacing w:after="0"/>
            </w:pPr>
            <w:r w:rsidRPr="00C4123B">
              <w:t>Line 552 The phrase “researching through an article their song” is clunky. How about “researching their song” or “research their song using contextual material found in an article”?</w:t>
            </w:r>
          </w:p>
        </w:tc>
        <w:tc>
          <w:tcPr>
            <w:tcW w:w="1980" w:type="dxa"/>
            <w:shd w:val="clear" w:color="auto" w:fill="auto"/>
          </w:tcPr>
          <w:p w:rsidR="00BE35FA" w:rsidRPr="00766E2F" w:rsidRDefault="00BE35FA" w:rsidP="00766E2F">
            <w:pPr>
              <w:spacing w:after="60"/>
              <w:rPr>
                <w:rFonts w:cs="Arial"/>
                <w:bCs/>
                <w:color w:val="000000"/>
              </w:rPr>
            </w:pPr>
            <w:r w:rsidRPr="00C4123B">
              <w:rPr>
                <w:rFonts w:cs="Arial"/>
                <w:bCs/>
                <w:color w:val="000000"/>
              </w:rPr>
              <w:t>Recommended: change line 552 to read…</w:t>
            </w:r>
            <w:r w:rsidRPr="00C4123B">
              <w:rPr>
                <w:rFonts w:cs="Arial"/>
                <w:bCs/>
                <w:i/>
                <w:color w:val="000000"/>
              </w:rPr>
              <w:t>or researching their song using contextual material found in an article.</w:t>
            </w:r>
          </w:p>
        </w:tc>
      </w:tr>
      <w:tr w:rsidR="0076293E" w:rsidRPr="00C4123B" w:rsidTr="00105EE9">
        <w:trPr>
          <w:cantSplit/>
          <w:trHeight w:val="6902"/>
        </w:trPr>
        <w:tc>
          <w:tcPr>
            <w:tcW w:w="715" w:type="dxa"/>
            <w:shd w:val="clear" w:color="auto" w:fill="auto"/>
          </w:tcPr>
          <w:p w:rsidR="00BE35FA" w:rsidRPr="00C4123B" w:rsidRDefault="00490C33" w:rsidP="00C4123B">
            <w:pPr>
              <w:spacing w:after="0"/>
            </w:pPr>
            <w:r>
              <w:lastRenderedPageBreak/>
              <w:t>27</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pPr>
            <w:r w:rsidRPr="00C4123B">
              <w:t>28</w:t>
            </w:r>
          </w:p>
        </w:tc>
        <w:tc>
          <w:tcPr>
            <w:tcW w:w="8550" w:type="dxa"/>
            <w:shd w:val="clear" w:color="auto" w:fill="auto"/>
          </w:tcPr>
          <w:p w:rsidR="00BE35FA" w:rsidRPr="00C4123B" w:rsidRDefault="00BE35FA" w:rsidP="00C4123B">
            <w:pPr>
              <w:spacing w:after="0"/>
            </w:pPr>
            <w:r w:rsidRPr="00C4123B">
              <w:t>Lines 592-606 Generally, this paragraph is not cohesive and needs to be rewritten.</w:t>
            </w:r>
          </w:p>
          <w:p w:rsidR="00BE35FA" w:rsidRPr="00C4123B" w:rsidRDefault="00BE35FA" w:rsidP="00766E2F">
            <w:pPr>
              <w:spacing w:after="60"/>
              <w:rPr>
                <w:szCs w:val="24"/>
              </w:rPr>
            </w:pPr>
            <w:r w:rsidRPr="00C4123B">
              <w:rPr>
                <w:szCs w:val="24"/>
              </w:rPr>
              <w:t>1. The first sentence is a really long, complicated sentence.</w:t>
            </w:r>
            <w:r w:rsidRPr="00C4123B">
              <w:rPr>
                <w:szCs w:val="24"/>
              </w:rPr>
              <w:br/>
              <w:t>2. The clause “two sets” is incomplete. If it is a needed sentence, rephrase to something like “Two sets of standards, Harmonizing Instruments and Ensembles, can be utilized…”</w:t>
            </w:r>
            <w:r w:rsidRPr="00C4123B">
              <w:rPr>
                <w:szCs w:val="24"/>
              </w:rPr>
              <w:br/>
              <w:t>3. Change the word “elect”. In some districts, all students take an ensemble class at the elementary level. Just say “when students take additional music classes.”</w:t>
            </w:r>
            <w:r w:rsidRPr="00C4123B">
              <w:rPr>
                <w:szCs w:val="24"/>
              </w:rPr>
              <w:br/>
              <w:t>4. Remove the sentence in lines 597-598 because it repeats the sentence before it.</w:t>
            </w:r>
            <w:r w:rsidRPr="00C4123B">
              <w:rPr>
                <w:szCs w:val="24"/>
              </w:rPr>
              <w:br/>
              <w:t>5. There is a contradiction between the first sentence (which says those standards can be used in conjunction with the PK-8 general music standards) and the sentence in lines 598-600 (which seem to indicate that the Harmonizing Instrument standards can be used in lieu of the general music standards). If you are using instruments in general music (harmonizing or melodic, and additional types not mentioned like recorder and Orff ensembles), these instruments are supplemental to the general music curriculum. The instruments are a tool to experience the general music standards. The other standards should play a minimal role.</w:t>
            </w:r>
            <w:r w:rsidRPr="00C4123B">
              <w:rPr>
                <w:szCs w:val="24"/>
              </w:rPr>
              <w:br/>
              <w:t xml:space="preserve">6. Include elementary in the sentence in lines 600-601, as ensemble and harmonizing standards are for approximately 5th grade and up, not just middle and high </w:t>
            </w:r>
            <w:r w:rsidRPr="00766E2F">
              <w:t>school</w:t>
            </w:r>
            <w:r w:rsidRPr="00C4123B">
              <w:rPr>
                <w:szCs w:val="24"/>
              </w:rPr>
              <w:t>.</w:t>
            </w:r>
          </w:p>
        </w:tc>
        <w:tc>
          <w:tcPr>
            <w:tcW w:w="1980" w:type="dxa"/>
            <w:shd w:val="clear" w:color="auto" w:fill="auto"/>
          </w:tcPr>
          <w:p w:rsidR="00BE35FA" w:rsidRPr="00C4123B" w:rsidRDefault="00BE35FA" w:rsidP="00C4123B">
            <w:pPr>
              <w:spacing w:after="0"/>
              <w:rPr>
                <w:rFonts w:cs="Arial"/>
                <w:bCs/>
                <w:color w:val="000000"/>
              </w:rPr>
            </w:pPr>
            <w:r w:rsidRPr="00C4123B">
              <w:rPr>
                <w:rFonts w:cs="Arial"/>
                <w:bCs/>
                <w:color w:val="000000"/>
              </w:rPr>
              <w:t>Writers’ Discretion</w:t>
            </w:r>
          </w:p>
        </w:tc>
      </w:tr>
      <w:tr w:rsidR="0076293E" w:rsidRPr="00C4123B" w:rsidTr="00105EE9">
        <w:trPr>
          <w:cantSplit/>
          <w:trHeight w:val="602"/>
        </w:trPr>
        <w:tc>
          <w:tcPr>
            <w:tcW w:w="715" w:type="dxa"/>
            <w:shd w:val="clear" w:color="auto" w:fill="auto"/>
          </w:tcPr>
          <w:p w:rsidR="00BE35FA" w:rsidRPr="00C4123B" w:rsidRDefault="00BE35FA" w:rsidP="00C4123B">
            <w:pPr>
              <w:spacing w:after="0"/>
            </w:pPr>
            <w:r w:rsidRPr="00C4123B">
              <w:lastRenderedPageBreak/>
              <w:t>28</w:t>
            </w:r>
          </w:p>
        </w:tc>
        <w:tc>
          <w:tcPr>
            <w:tcW w:w="1530" w:type="dxa"/>
            <w:shd w:val="clear" w:color="auto" w:fill="auto"/>
          </w:tcPr>
          <w:p w:rsidR="00BE35FA" w:rsidRPr="00C4123B" w:rsidRDefault="005C5AD1" w:rsidP="00C4123B">
            <w:pPr>
              <w:spacing w:after="0"/>
            </w:pPr>
            <w:r w:rsidRPr="00C4123B">
              <w:t>Williams</w:t>
            </w:r>
          </w:p>
        </w:tc>
        <w:tc>
          <w:tcPr>
            <w:tcW w:w="810" w:type="dxa"/>
            <w:shd w:val="clear" w:color="auto" w:fill="auto"/>
          </w:tcPr>
          <w:p w:rsidR="00BE35FA" w:rsidRPr="00C4123B" w:rsidRDefault="00BE35FA" w:rsidP="00C4123B">
            <w:pPr>
              <w:spacing w:after="0"/>
            </w:pPr>
            <w:r w:rsidRPr="00C4123B">
              <w:t>28</w:t>
            </w:r>
          </w:p>
        </w:tc>
        <w:tc>
          <w:tcPr>
            <w:tcW w:w="8550" w:type="dxa"/>
            <w:shd w:val="clear" w:color="auto" w:fill="auto"/>
          </w:tcPr>
          <w:p w:rsidR="00BE35FA" w:rsidRPr="00C4123B" w:rsidRDefault="005C5AD1" w:rsidP="00766E2F">
            <w:pPr>
              <w:spacing w:after="60"/>
            </w:pPr>
            <w:r w:rsidRPr="00C4123B">
              <w:rPr>
                <w:szCs w:val="24"/>
              </w:rPr>
              <w:t>[</w:t>
            </w:r>
            <w:r w:rsidRPr="00C4123B">
              <w:rPr>
                <w:i/>
                <w:szCs w:val="24"/>
              </w:rPr>
              <w:t>Comment 28 continued</w:t>
            </w:r>
            <w:r w:rsidRPr="00C4123B">
              <w:rPr>
                <w:szCs w:val="24"/>
              </w:rPr>
              <w:t xml:space="preserve">] </w:t>
            </w:r>
            <w:r w:rsidR="00BE35FA" w:rsidRPr="00C4123B">
              <w:rPr>
                <w:szCs w:val="24"/>
              </w:rPr>
              <w:t>Here’s a version of a completely rewritten paragraph: “Standards in Ensembles and Harmonizing Instruments can be used for elementary, middle, and high school students, independent from (or sometimes in conjunction with) the general music TK-8 standards. An ensemble is a group of melodic-based instruments: choir, orchestra, band, mariachi, modern band, etc. Harmonizing instruments are instruments that play multiple notes simultaneously and that often function as solo instruments: guitar, ukulele, piano/keyboard, etc. The Ensembles and Harmonizing Instruments standards are structured in five proficiency levels: Novice, Intermediate, Proficient, Accomplished, and Advanced.”</w:t>
            </w:r>
          </w:p>
        </w:tc>
        <w:tc>
          <w:tcPr>
            <w:tcW w:w="1980" w:type="dxa"/>
            <w:shd w:val="clear" w:color="auto" w:fill="auto"/>
          </w:tcPr>
          <w:p w:rsidR="00BE35FA" w:rsidRPr="00C4123B" w:rsidRDefault="00BE35FA" w:rsidP="00C4123B">
            <w:pPr>
              <w:spacing w:after="0"/>
              <w:rPr>
                <w:rFonts w:cs="Arial"/>
                <w:bCs/>
                <w:color w:val="000000"/>
              </w:rPr>
            </w:pPr>
            <w:r w:rsidRPr="00C4123B">
              <w:rPr>
                <w:rFonts w:cs="Arial"/>
                <w:bCs/>
                <w:color w:val="000000"/>
              </w:rPr>
              <w:t>Writers’ Discretion</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29</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pPr>
            <w:r w:rsidRPr="00C4123B">
              <w:t>28</w:t>
            </w:r>
          </w:p>
        </w:tc>
        <w:tc>
          <w:tcPr>
            <w:tcW w:w="8550" w:type="dxa"/>
            <w:shd w:val="clear" w:color="auto" w:fill="auto"/>
          </w:tcPr>
          <w:p w:rsidR="00BE35FA" w:rsidRPr="00C4123B" w:rsidRDefault="00BE35FA" w:rsidP="00766E2F">
            <w:pPr>
              <w:spacing w:after="60"/>
            </w:pPr>
            <w:r w:rsidRPr="00C4123B">
              <w:t xml:space="preserve">Lines 607-661 The way the harmonizing instrument strand is described is very thorough. Teachers and districts can use this description as a template for writing courses. I appreciate that it purposefully encompasses “non-traditional” elements of music, including composition, recording, tab notation, and a wider student role in performance </w:t>
            </w:r>
            <w:r w:rsidRPr="00766E2F">
              <w:rPr>
                <w:szCs w:val="24"/>
              </w:rPr>
              <w:t>planning</w:t>
            </w:r>
            <w:r w:rsidRPr="00C4123B">
              <w:t>.</w:t>
            </w:r>
          </w:p>
        </w:tc>
        <w:tc>
          <w:tcPr>
            <w:tcW w:w="1980" w:type="dxa"/>
            <w:shd w:val="clear" w:color="auto" w:fill="auto"/>
          </w:tcPr>
          <w:p w:rsidR="00BE35FA" w:rsidRPr="00C4123B" w:rsidRDefault="005C5AD1" w:rsidP="00C4123B">
            <w:pPr>
              <w:spacing w:after="0"/>
              <w:rPr>
                <w:rFonts w:cs="Arial"/>
                <w:bCs/>
                <w:color w:val="000000"/>
                <w:highlight w:val="green"/>
              </w:rPr>
            </w:pPr>
            <w:r w:rsidRPr="00C4123B">
              <w:rPr>
                <w:rFonts w:cs="Arial"/>
                <w:bCs/>
                <w:color w:val="000000"/>
              </w:rPr>
              <w:t>Non-A</w:t>
            </w:r>
            <w:r w:rsidR="00BE35FA" w:rsidRPr="00C4123B">
              <w:rPr>
                <w:rFonts w:cs="Arial"/>
                <w:bCs/>
                <w:color w:val="000000"/>
              </w:rPr>
              <w:t>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30</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pPr>
            <w:r w:rsidRPr="00C4123B">
              <w:t>29</w:t>
            </w:r>
          </w:p>
        </w:tc>
        <w:tc>
          <w:tcPr>
            <w:tcW w:w="8550" w:type="dxa"/>
            <w:shd w:val="clear" w:color="auto" w:fill="auto"/>
          </w:tcPr>
          <w:p w:rsidR="00BE35FA" w:rsidRPr="00C4123B" w:rsidRDefault="00BE35FA" w:rsidP="00C4123B">
            <w:pPr>
              <w:spacing w:after="0"/>
            </w:pPr>
            <w:r w:rsidRPr="00C4123B">
              <w:t>Line 627 Add “historical” and “diverse” to the list of types of music that students play.</w:t>
            </w:r>
          </w:p>
        </w:tc>
        <w:tc>
          <w:tcPr>
            <w:tcW w:w="1980" w:type="dxa"/>
            <w:shd w:val="clear" w:color="auto" w:fill="auto"/>
          </w:tcPr>
          <w:p w:rsidR="00BE35FA" w:rsidRPr="00C4123B" w:rsidRDefault="00BE35FA" w:rsidP="00766E2F">
            <w:pPr>
              <w:spacing w:after="60"/>
              <w:rPr>
                <w:rFonts w:cs="Arial"/>
                <w:bCs/>
                <w:color w:val="000000"/>
              </w:rPr>
            </w:pPr>
            <w:r w:rsidRPr="00C4123B">
              <w:rPr>
                <w:rFonts w:cs="Arial"/>
                <w:bCs/>
                <w:color w:val="000000"/>
              </w:rPr>
              <w:t>Recommend</w:t>
            </w:r>
            <w:r w:rsidR="005C5AD1" w:rsidRPr="00C4123B">
              <w:rPr>
                <w:rFonts w:cs="Arial"/>
                <w:bCs/>
                <w:color w:val="000000"/>
              </w:rPr>
              <w:t>ed: a</w:t>
            </w:r>
            <w:r w:rsidRPr="00C4123B">
              <w:rPr>
                <w:rFonts w:cs="Arial"/>
                <w:bCs/>
                <w:color w:val="000000"/>
              </w:rPr>
              <w:t xml:space="preserve">dd historical but not diverse (as cultural and social is </w:t>
            </w:r>
            <w:r w:rsidRPr="00766E2F">
              <w:rPr>
                <w:szCs w:val="24"/>
              </w:rPr>
              <w:t>listed</w:t>
            </w:r>
            <w:r w:rsidRPr="00C4123B">
              <w:rPr>
                <w:rFonts w:cs="Arial"/>
                <w:bCs/>
                <w:color w:val="000000"/>
              </w:rPr>
              <w:t>).</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31</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pPr>
            <w:r w:rsidRPr="00C4123B">
              <w:t>30</w:t>
            </w:r>
          </w:p>
        </w:tc>
        <w:tc>
          <w:tcPr>
            <w:tcW w:w="8550" w:type="dxa"/>
            <w:shd w:val="clear" w:color="auto" w:fill="auto"/>
          </w:tcPr>
          <w:p w:rsidR="00BE35FA" w:rsidRPr="00C4123B" w:rsidRDefault="00BE35FA" w:rsidP="00C4123B">
            <w:pPr>
              <w:spacing w:after="0"/>
            </w:pPr>
            <w:r w:rsidRPr="00C4123B">
              <w:t>Line 653 Change “a part of all the pre-performance process” to one of these: “a part of all the pre-performance processes” or “a part of every pre-performance process” or “involved in the pre-performance process.”</w:t>
            </w:r>
          </w:p>
        </w:tc>
        <w:tc>
          <w:tcPr>
            <w:tcW w:w="1980" w:type="dxa"/>
            <w:shd w:val="clear" w:color="auto" w:fill="auto"/>
          </w:tcPr>
          <w:p w:rsidR="00BE35FA" w:rsidRPr="00C4123B" w:rsidRDefault="00BE35FA" w:rsidP="00A4668A">
            <w:pPr>
              <w:spacing w:after="0"/>
              <w:rPr>
                <w:rFonts w:cs="Arial"/>
                <w:bCs/>
                <w:i/>
                <w:color w:val="000000"/>
                <w:highlight w:val="yellow"/>
              </w:rPr>
            </w:pPr>
            <w:r w:rsidRPr="00C4123B">
              <w:rPr>
                <w:rFonts w:cs="Arial"/>
                <w:bCs/>
                <w:color w:val="000000"/>
              </w:rPr>
              <w:t>Recommend</w:t>
            </w:r>
            <w:r w:rsidR="001C2676" w:rsidRPr="00C4123B">
              <w:rPr>
                <w:rFonts w:cs="Arial"/>
                <w:bCs/>
                <w:color w:val="000000"/>
              </w:rPr>
              <w:t>ed:</w:t>
            </w:r>
            <w:r w:rsidRPr="00C4123B">
              <w:rPr>
                <w:rFonts w:cs="Arial"/>
                <w:bCs/>
                <w:color w:val="000000"/>
              </w:rPr>
              <w:t xml:space="preserve"> </w:t>
            </w:r>
            <w:r w:rsidR="001C2676" w:rsidRPr="00C4123B">
              <w:rPr>
                <w:rFonts w:cs="Arial"/>
                <w:bCs/>
                <w:color w:val="000000"/>
              </w:rPr>
              <w:t>c</w:t>
            </w:r>
            <w:r w:rsidRPr="00C4123B">
              <w:rPr>
                <w:rFonts w:cs="Arial"/>
                <w:bCs/>
                <w:color w:val="000000"/>
              </w:rPr>
              <w:t>hange to</w:t>
            </w:r>
            <w:r w:rsidR="00A4668A">
              <w:rPr>
                <w:rFonts w:cs="Arial"/>
                <w:bCs/>
                <w:color w:val="000000"/>
              </w:rPr>
              <w:t xml:space="preserve"> </w:t>
            </w:r>
            <w:r w:rsidRPr="00C4123B">
              <w:rPr>
                <w:rFonts w:cs="Arial"/>
                <w:bCs/>
                <w:i/>
                <w:color w:val="000000"/>
              </w:rPr>
              <w:t>…a part of all</w:t>
            </w:r>
            <w:r w:rsidR="001C2676" w:rsidRPr="00C4123B">
              <w:rPr>
                <w:rFonts w:cs="Arial"/>
                <w:bCs/>
                <w:i/>
                <w:color w:val="000000"/>
              </w:rPr>
              <w:t xml:space="preserve"> the pre-performance processes.</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lastRenderedPageBreak/>
              <w:t>32</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pPr>
            <w:r w:rsidRPr="00C4123B">
              <w:t>33</w:t>
            </w:r>
          </w:p>
        </w:tc>
        <w:tc>
          <w:tcPr>
            <w:tcW w:w="8550" w:type="dxa"/>
            <w:shd w:val="clear" w:color="auto" w:fill="auto"/>
          </w:tcPr>
          <w:p w:rsidR="00BE35FA" w:rsidRPr="00C4123B" w:rsidRDefault="00BE35FA" w:rsidP="00C4123B">
            <w:pPr>
              <w:spacing w:after="0"/>
            </w:pPr>
            <w:r w:rsidRPr="00C4123B">
              <w:t xml:space="preserve">Lines 754-755 The exact same phrase was used in lines 621-622 with single quotation marks. Formatting should be the same here, whether that is addition of the single quotation marks, or removal of the marks in lines 621-622 (they don’t seem necessary, but aren’t a </w:t>
            </w:r>
            <w:proofErr w:type="spellStart"/>
            <w:r w:rsidRPr="00C4123B">
              <w:t>dealbreaker</w:t>
            </w:r>
            <w:proofErr w:type="spellEnd"/>
            <w:r w:rsidRPr="00C4123B">
              <w:t>).</w:t>
            </w:r>
          </w:p>
        </w:tc>
        <w:tc>
          <w:tcPr>
            <w:tcW w:w="1980" w:type="dxa"/>
            <w:shd w:val="clear" w:color="auto" w:fill="auto"/>
          </w:tcPr>
          <w:p w:rsidR="00BE35FA" w:rsidRPr="00C4123B" w:rsidRDefault="00BE35FA" w:rsidP="00766E2F">
            <w:pPr>
              <w:spacing w:after="60"/>
              <w:rPr>
                <w:rFonts w:cs="Arial"/>
                <w:bCs/>
                <w:color w:val="000000"/>
              </w:rPr>
            </w:pPr>
            <w:r w:rsidRPr="00C4123B">
              <w:rPr>
                <w:rFonts w:cs="Arial"/>
                <w:bCs/>
                <w:color w:val="000000"/>
              </w:rPr>
              <w:t>Recommend</w:t>
            </w:r>
            <w:r w:rsidR="001C2676" w:rsidRPr="00C4123B">
              <w:rPr>
                <w:rFonts w:cs="Arial"/>
                <w:bCs/>
                <w:color w:val="000000"/>
              </w:rPr>
              <w:t xml:space="preserve">ed: </w:t>
            </w:r>
            <w:r w:rsidRPr="00C4123B">
              <w:rPr>
                <w:rFonts w:cs="Arial"/>
                <w:bCs/>
                <w:color w:val="000000"/>
              </w:rPr>
              <w:t xml:space="preserve">add </w:t>
            </w:r>
            <w:r w:rsidR="001C2676" w:rsidRPr="00C4123B">
              <w:rPr>
                <w:rFonts w:cs="Arial"/>
                <w:bCs/>
                <w:color w:val="000000"/>
              </w:rPr>
              <w:t>single</w:t>
            </w:r>
            <w:r w:rsidRPr="00C4123B">
              <w:rPr>
                <w:rFonts w:cs="Arial"/>
                <w:bCs/>
                <w:color w:val="000000"/>
              </w:rPr>
              <w:t xml:space="preserve"> quotes around </w:t>
            </w:r>
            <w:r w:rsidR="001C2676" w:rsidRPr="00C4123B">
              <w:rPr>
                <w:rFonts w:cs="Arial"/>
                <w:bCs/>
                <w:color w:val="000000"/>
              </w:rPr>
              <w:t>‘</w:t>
            </w:r>
            <w:r w:rsidRPr="00C4123B">
              <w:rPr>
                <w:rFonts w:cs="Arial"/>
                <w:bCs/>
                <w:color w:val="000000"/>
              </w:rPr>
              <w:t>natural music learning</w:t>
            </w:r>
            <w:r w:rsidR="001C2676" w:rsidRPr="00C4123B">
              <w:rPr>
                <w:rFonts w:cs="Arial"/>
                <w:bCs/>
                <w:color w:val="000000"/>
              </w:rPr>
              <w:t>’</w:t>
            </w:r>
            <w:r w:rsidRPr="00C4123B">
              <w:rPr>
                <w:rFonts w:cs="Arial"/>
                <w:bCs/>
                <w:color w:val="000000"/>
              </w:rPr>
              <w:t xml:space="preserve"> on line </w:t>
            </w:r>
            <w:r w:rsidRPr="00766E2F">
              <w:rPr>
                <w:szCs w:val="24"/>
              </w:rPr>
              <w:t>754</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33</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pPr>
            <w:r w:rsidRPr="00C4123B">
              <w:t>34</w:t>
            </w:r>
          </w:p>
        </w:tc>
        <w:tc>
          <w:tcPr>
            <w:tcW w:w="8550" w:type="dxa"/>
            <w:shd w:val="clear" w:color="auto" w:fill="auto"/>
          </w:tcPr>
          <w:p w:rsidR="00BE35FA" w:rsidRPr="00C4123B" w:rsidRDefault="00BE35FA" w:rsidP="00766E2F">
            <w:pPr>
              <w:spacing w:after="60"/>
            </w:pPr>
            <w:r w:rsidRPr="00C4123B">
              <w:t xml:space="preserve">Lines 785-799 There are many wonderful things said in this paragraph, but I am not sure that they are specific to elementary school students. All ensembles focus on process as well as product, though performances are also significant. Musicians strive to learn the fundamentals of their instrument whether they are in elementary school or taking the first year of their instrument in high school. All ensemble music courses provide strong personal habits, not just elementary. The opening sentence says that elementary ensembles look different from middle and high school. However, the evidence in the paragraph does not back that up, as the criteria are applicable to ensembles at every </w:t>
            </w:r>
            <w:r w:rsidRPr="00766E2F">
              <w:rPr>
                <w:szCs w:val="24"/>
              </w:rPr>
              <w:t>level</w:t>
            </w:r>
            <w:r w:rsidRPr="00C4123B">
              <w:t>.</w:t>
            </w:r>
          </w:p>
        </w:tc>
        <w:tc>
          <w:tcPr>
            <w:tcW w:w="1980" w:type="dxa"/>
            <w:shd w:val="clear" w:color="auto" w:fill="auto"/>
          </w:tcPr>
          <w:p w:rsidR="00BE35FA" w:rsidRPr="00C4123B" w:rsidRDefault="001C2676" w:rsidP="00C4123B">
            <w:pPr>
              <w:spacing w:after="0"/>
              <w:rPr>
                <w:rFonts w:cs="Arial"/>
                <w:bCs/>
                <w:color w:val="000000"/>
                <w:highlight w:val="yellow"/>
              </w:rPr>
            </w:pPr>
            <w:r w:rsidRPr="00DA7C55">
              <w:rPr>
                <w:rFonts w:cs="Arial"/>
                <w:bCs/>
                <w:color w:val="000000"/>
              </w:rPr>
              <w:t>Writers’ Discretion: revise/add language to strengthen paragraph</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34</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pPr>
            <w:r w:rsidRPr="00C4123B">
              <w:t>36</w:t>
            </w:r>
          </w:p>
        </w:tc>
        <w:tc>
          <w:tcPr>
            <w:tcW w:w="8550" w:type="dxa"/>
            <w:shd w:val="clear" w:color="auto" w:fill="auto"/>
          </w:tcPr>
          <w:p w:rsidR="00BE35FA" w:rsidRPr="00C4123B" w:rsidRDefault="00BE35FA" w:rsidP="00766E2F">
            <w:pPr>
              <w:spacing w:after="60"/>
            </w:pPr>
            <w:r w:rsidRPr="00C4123B">
              <w:t xml:space="preserve">Lines 821-824 I like how the terms “purpose” and “context” are defined and broken down below the standard. That is helpful to the </w:t>
            </w:r>
            <w:r w:rsidRPr="00766E2F">
              <w:rPr>
                <w:szCs w:val="24"/>
              </w:rPr>
              <w:t>reader</w:t>
            </w:r>
            <w:r w:rsidRPr="00C4123B">
              <w:t>.</w:t>
            </w:r>
          </w:p>
        </w:tc>
        <w:tc>
          <w:tcPr>
            <w:tcW w:w="1980" w:type="dxa"/>
            <w:shd w:val="clear" w:color="auto" w:fill="auto"/>
          </w:tcPr>
          <w:p w:rsidR="00BE35FA" w:rsidRPr="00C4123B" w:rsidRDefault="001C2676" w:rsidP="00C4123B">
            <w:pPr>
              <w:spacing w:after="0"/>
              <w:rPr>
                <w:rFonts w:cs="Arial"/>
                <w:bCs/>
                <w:color w:val="000000"/>
                <w:highlight w:val="green"/>
              </w:rPr>
            </w:pPr>
            <w:r w:rsidRPr="00C4123B">
              <w:rPr>
                <w:rFonts w:cs="Arial"/>
                <w:bCs/>
                <w:color w:val="000000"/>
              </w:rPr>
              <w:t>Non-A</w:t>
            </w:r>
            <w:r w:rsidR="00BE35FA" w:rsidRPr="00C4123B">
              <w:rPr>
                <w:rFonts w:cs="Arial"/>
                <w:bCs/>
                <w:color w:val="000000"/>
              </w:rPr>
              <w:t>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35</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pPr>
            <w:r w:rsidRPr="00C4123B">
              <w:t>38</w:t>
            </w:r>
          </w:p>
        </w:tc>
        <w:tc>
          <w:tcPr>
            <w:tcW w:w="8550" w:type="dxa"/>
            <w:shd w:val="clear" w:color="auto" w:fill="auto"/>
          </w:tcPr>
          <w:p w:rsidR="00BE35FA" w:rsidRPr="00C4123B" w:rsidRDefault="00BE35FA" w:rsidP="00766E2F">
            <w:pPr>
              <w:spacing w:after="60"/>
            </w:pPr>
            <w:r w:rsidRPr="00C4123B">
              <w:t xml:space="preserve">The semi-colon after “as” should be a regular </w:t>
            </w:r>
            <w:r w:rsidRPr="00766E2F">
              <w:rPr>
                <w:szCs w:val="24"/>
              </w:rPr>
              <w:t>colon</w:t>
            </w:r>
            <w:r w:rsidRPr="00C4123B">
              <w:t>.</w:t>
            </w:r>
          </w:p>
        </w:tc>
        <w:tc>
          <w:tcPr>
            <w:tcW w:w="1980" w:type="dxa"/>
            <w:shd w:val="clear" w:color="auto" w:fill="auto"/>
          </w:tcPr>
          <w:p w:rsidR="00BE35FA" w:rsidRPr="00C4123B" w:rsidRDefault="001C2676" w:rsidP="00C4123B">
            <w:pPr>
              <w:spacing w:after="0"/>
              <w:rPr>
                <w:rFonts w:cs="Arial"/>
                <w:bCs/>
                <w:color w:val="000000"/>
              </w:rPr>
            </w:pPr>
            <w:r w:rsidRPr="00C4123B">
              <w:rPr>
                <w:rFonts w:cs="Arial"/>
                <w:bCs/>
                <w:color w:val="000000"/>
              </w:rPr>
              <w:t>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36</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pPr>
            <w:r w:rsidRPr="00C4123B">
              <w:t>40</w:t>
            </w:r>
          </w:p>
        </w:tc>
        <w:tc>
          <w:tcPr>
            <w:tcW w:w="8550" w:type="dxa"/>
            <w:shd w:val="clear" w:color="auto" w:fill="auto"/>
          </w:tcPr>
          <w:p w:rsidR="00BE35FA" w:rsidRPr="00C4123B" w:rsidRDefault="00BE35FA" w:rsidP="00766E2F">
            <w:pPr>
              <w:spacing w:after="60"/>
            </w:pPr>
            <w:r w:rsidRPr="00C4123B">
              <w:t xml:space="preserve">Line 931 This is a run-on sentence. It needs an “and” in the middle: “When the song finishes, the students share what they heard, and what they realized about the piece…” Additionally, the semi-colon before the list of guiding questions needs to be a regular </w:t>
            </w:r>
            <w:r w:rsidRPr="00766E2F">
              <w:rPr>
                <w:szCs w:val="24"/>
              </w:rPr>
              <w:t>colon</w:t>
            </w:r>
            <w:r w:rsidRPr="00C4123B">
              <w:t>.</w:t>
            </w:r>
          </w:p>
        </w:tc>
        <w:tc>
          <w:tcPr>
            <w:tcW w:w="1980" w:type="dxa"/>
            <w:shd w:val="clear" w:color="auto" w:fill="auto"/>
          </w:tcPr>
          <w:p w:rsidR="00BE35FA" w:rsidRPr="00C4123B" w:rsidRDefault="001C2676" w:rsidP="00C4123B">
            <w:pPr>
              <w:spacing w:after="0"/>
              <w:rPr>
                <w:rFonts w:cs="Arial"/>
                <w:bCs/>
                <w:color w:val="000000"/>
              </w:rPr>
            </w:pPr>
            <w:r w:rsidRPr="00C4123B">
              <w:rPr>
                <w:rFonts w:cs="Arial"/>
                <w:bCs/>
                <w:color w:val="000000"/>
              </w:rPr>
              <w:t>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37</w:t>
            </w:r>
          </w:p>
        </w:tc>
        <w:tc>
          <w:tcPr>
            <w:tcW w:w="1530" w:type="dxa"/>
            <w:shd w:val="clear" w:color="auto" w:fill="auto"/>
          </w:tcPr>
          <w:p w:rsidR="00BE35FA" w:rsidRPr="00C4123B" w:rsidRDefault="00BE35FA" w:rsidP="00C4123B">
            <w:pPr>
              <w:spacing w:after="0"/>
            </w:pPr>
            <w:r w:rsidRPr="00C4123B">
              <w:t>Crooks</w:t>
            </w:r>
          </w:p>
        </w:tc>
        <w:tc>
          <w:tcPr>
            <w:tcW w:w="810" w:type="dxa"/>
            <w:shd w:val="clear" w:color="auto" w:fill="auto"/>
          </w:tcPr>
          <w:p w:rsidR="00BE35FA" w:rsidRPr="00C4123B" w:rsidRDefault="00BE35FA" w:rsidP="00C4123B">
            <w:pPr>
              <w:spacing w:after="0"/>
            </w:pPr>
            <w:r w:rsidRPr="00C4123B">
              <w:t>40</w:t>
            </w:r>
          </w:p>
        </w:tc>
        <w:tc>
          <w:tcPr>
            <w:tcW w:w="8550" w:type="dxa"/>
            <w:shd w:val="clear" w:color="auto" w:fill="auto"/>
          </w:tcPr>
          <w:p w:rsidR="00BE35FA" w:rsidRPr="00C4123B" w:rsidRDefault="00BE35FA" w:rsidP="00766E2F">
            <w:pPr>
              <w:spacing w:after="60"/>
            </w:pPr>
            <w:r w:rsidRPr="00C4123B">
              <w:t xml:space="preserve">Line 936 </w:t>
            </w:r>
            <w:r w:rsidRPr="00C4123B">
              <w:rPr>
                <w:rFonts w:cs="Arial"/>
                <w:szCs w:val="24"/>
              </w:rPr>
              <w:t xml:space="preserve">Remove the word “to” in the sentence: “The students to list” to make it grammatically </w:t>
            </w:r>
            <w:r w:rsidRPr="00766E2F">
              <w:rPr>
                <w:szCs w:val="24"/>
              </w:rPr>
              <w:t>correct</w:t>
            </w:r>
            <w:r w:rsidRPr="00C4123B">
              <w:rPr>
                <w:rFonts w:cs="Arial"/>
                <w:szCs w:val="24"/>
              </w:rPr>
              <w:t>.</w:t>
            </w:r>
          </w:p>
        </w:tc>
        <w:tc>
          <w:tcPr>
            <w:tcW w:w="1980" w:type="dxa"/>
            <w:shd w:val="clear" w:color="auto" w:fill="auto"/>
          </w:tcPr>
          <w:p w:rsidR="00BE35FA" w:rsidRPr="00C4123B" w:rsidRDefault="001C2676" w:rsidP="00C4123B">
            <w:pPr>
              <w:spacing w:after="0"/>
              <w:rPr>
                <w:rFonts w:cs="Arial"/>
                <w:bCs/>
                <w:color w:val="000000"/>
              </w:rPr>
            </w:pPr>
            <w:r w:rsidRPr="00C4123B">
              <w:rPr>
                <w:rFonts w:cs="Arial"/>
                <w:bCs/>
                <w:color w:val="000000"/>
              </w:rPr>
              <w:t>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lastRenderedPageBreak/>
              <w:t>38</w:t>
            </w:r>
          </w:p>
        </w:tc>
        <w:tc>
          <w:tcPr>
            <w:tcW w:w="1530" w:type="dxa"/>
            <w:shd w:val="clear" w:color="auto" w:fill="auto"/>
          </w:tcPr>
          <w:p w:rsidR="00BE35FA" w:rsidRPr="00C4123B" w:rsidRDefault="00BE35FA" w:rsidP="00C4123B">
            <w:pPr>
              <w:spacing w:after="0"/>
            </w:pPr>
            <w:r w:rsidRPr="00C4123B">
              <w:t>Crooks</w:t>
            </w:r>
          </w:p>
        </w:tc>
        <w:tc>
          <w:tcPr>
            <w:tcW w:w="810" w:type="dxa"/>
            <w:shd w:val="clear" w:color="auto" w:fill="auto"/>
          </w:tcPr>
          <w:p w:rsidR="00BE35FA" w:rsidRPr="00C4123B" w:rsidRDefault="00BE35FA" w:rsidP="00C4123B">
            <w:pPr>
              <w:spacing w:after="0"/>
            </w:pPr>
            <w:r w:rsidRPr="00C4123B">
              <w:t>41</w:t>
            </w:r>
          </w:p>
        </w:tc>
        <w:tc>
          <w:tcPr>
            <w:tcW w:w="8550" w:type="dxa"/>
            <w:shd w:val="clear" w:color="auto" w:fill="auto"/>
          </w:tcPr>
          <w:p w:rsidR="00BE35FA" w:rsidRPr="00C4123B" w:rsidRDefault="00BE35FA" w:rsidP="00C4123B">
            <w:pPr>
              <w:spacing w:after="0"/>
            </w:pPr>
            <w:r w:rsidRPr="00C4123B">
              <w:t xml:space="preserve">Line 954 </w:t>
            </w:r>
            <w:r w:rsidRPr="00C4123B">
              <w:rPr>
                <w:rFonts w:cs="Arial"/>
                <w:szCs w:val="24"/>
              </w:rPr>
              <w:t>This is not a sentence: “Review student notes, and identify areas of growth.” Perhaps this belongs with the previous sentence or is missing words, but this section lacks clarity as currently written.</w:t>
            </w:r>
          </w:p>
        </w:tc>
        <w:tc>
          <w:tcPr>
            <w:tcW w:w="1980" w:type="dxa"/>
            <w:shd w:val="clear" w:color="auto" w:fill="auto"/>
          </w:tcPr>
          <w:p w:rsidR="001C2676" w:rsidRPr="00C4123B" w:rsidRDefault="001C2676" w:rsidP="00C4123B">
            <w:pPr>
              <w:spacing w:after="0"/>
              <w:rPr>
                <w:rFonts w:cs="Arial"/>
                <w:bCs/>
                <w:color w:val="000000"/>
              </w:rPr>
            </w:pPr>
            <w:r w:rsidRPr="00C4123B">
              <w:rPr>
                <w:rFonts w:cs="Arial"/>
                <w:bCs/>
                <w:color w:val="000000"/>
              </w:rPr>
              <w:t>Recommended</w:t>
            </w:r>
          </w:p>
          <w:p w:rsidR="00BE35FA" w:rsidRPr="00C4123B" w:rsidRDefault="00BE35FA" w:rsidP="00766E2F">
            <w:pPr>
              <w:spacing w:after="60"/>
              <w:rPr>
                <w:rFonts w:cs="Arial"/>
                <w:bCs/>
                <w:color w:val="000000"/>
                <w:highlight w:val="yellow"/>
              </w:rPr>
            </w:pPr>
            <w:r w:rsidRPr="00C4123B">
              <w:rPr>
                <w:rFonts w:cs="Arial"/>
                <w:bCs/>
                <w:color w:val="000000"/>
              </w:rPr>
              <w:t xml:space="preserve">correction: line 954 </w:t>
            </w:r>
            <w:r w:rsidRPr="00490C33">
              <w:rPr>
                <w:rFonts w:cs="Arial"/>
                <w:bCs/>
                <w:i/>
                <w:iCs/>
                <w:color w:val="000000"/>
              </w:rPr>
              <w:t>Review</w:t>
            </w:r>
            <w:r w:rsidRPr="00C4123B">
              <w:rPr>
                <w:rFonts w:cs="Arial"/>
                <w:bCs/>
                <w:color w:val="000000"/>
              </w:rPr>
              <w:t xml:space="preserve">…. Take out period after </w:t>
            </w:r>
            <w:r w:rsidRPr="00490C33">
              <w:rPr>
                <w:rFonts w:cs="Arial"/>
                <w:bCs/>
                <w:i/>
                <w:iCs/>
                <w:color w:val="000000"/>
              </w:rPr>
              <w:t>peers</w:t>
            </w:r>
            <w:r w:rsidRPr="00C4123B">
              <w:rPr>
                <w:rFonts w:cs="Arial"/>
                <w:bCs/>
                <w:color w:val="000000"/>
              </w:rPr>
              <w:t xml:space="preserve"> insert a comma and lowercase </w:t>
            </w:r>
            <w:r w:rsidR="00490C33" w:rsidRPr="00490C33">
              <w:rPr>
                <w:rFonts w:cs="Arial"/>
                <w:bCs/>
                <w:i/>
                <w:iCs/>
                <w:color w:val="000000"/>
              </w:rPr>
              <w:t>R</w:t>
            </w:r>
            <w:r w:rsidRPr="00C4123B">
              <w:rPr>
                <w:rFonts w:cs="Arial"/>
                <w:bCs/>
                <w:color w:val="000000"/>
              </w:rPr>
              <w:t>.</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39</w:t>
            </w:r>
          </w:p>
        </w:tc>
        <w:tc>
          <w:tcPr>
            <w:tcW w:w="1530" w:type="dxa"/>
            <w:shd w:val="clear" w:color="auto" w:fill="auto"/>
          </w:tcPr>
          <w:p w:rsidR="00BE35FA" w:rsidRPr="00C4123B" w:rsidRDefault="00BE35FA" w:rsidP="00C4123B">
            <w:pPr>
              <w:spacing w:after="0"/>
            </w:pPr>
            <w:r w:rsidRPr="00C4123B">
              <w:t>Crooks</w:t>
            </w:r>
          </w:p>
        </w:tc>
        <w:tc>
          <w:tcPr>
            <w:tcW w:w="810" w:type="dxa"/>
            <w:shd w:val="clear" w:color="auto" w:fill="auto"/>
          </w:tcPr>
          <w:p w:rsidR="00BE35FA" w:rsidRPr="00C4123B" w:rsidRDefault="00BE35FA" w:rsidP="00C4123B">
            <w:pPr>
              <w:spacing w:after="0"/>
            </w:pPr>
            <w:r w:rsidRPr="00C4123B">
              <w:t>43</w:t>
            </w:r>
          </w:p>
        </w:tc>
        <w:tc>
          <w:tcPr>
            <w:tcW w:w="8550" w:type="dxa"/>
            <w:shd w:val="clear" w:color="auto" w:fill="auto"/>
          </w:tcPr>
          <w:p w:rsidR="00BE35FA" w:rsidRPr="00C4123B" w:rsidRDefault="00BE35FA" w:rsidP="00766E2F">
            <w:pPr>
              <w:spacing w:after="60"/>
            </w:pPr>
            <w:r w:rsidRPr="00C4123B">
              <w:t xml:space="preserve">Line 1017 </w:t>
            </w:r>
            <w:r w:rsidRPr="00C4123B">
              <w:rPr>
                <w:rFonts w:cs="Arial"/>
                <w:szCs w:val="24"/>
              </w:rPr>
              <w:t xml:space="preserve">Remove the word “to” in the sentence: “. . . discussion about to what gives them a good feeling . . .” to make it </w:t>
            </w:r>
            <w:r w:rsidRPr="00766E2F">
              <w:t>grammatically</w:t>
            </w:r>
            <w:r w:rsidRPr="00C4123B">
              <w:rPr>
                <w:rFonts w:cs="Arial"/>
                <w:szCs w:val="24"/>
              </w:rPr>
              <w:t xml:space="preserve"> correct.</w:t>
            </w:r>
          </w:p>
        </w:tc>
        <w:tc>
          <w:tcPr>
            <w:tcW w:w="1980" w:type="dxa"/>
            <w:shd w:val="clear" w:color="auto" w:fill="auto"/>
          </w:tcPr>
          <w:p w:rsidR="00BE35FA" w:rsidRPr="00C4123B" w:rsidRDefault="001C2676" w:rsidP="00C4123B">
            <w:pPr>
              <w:spacing w:after="0"/>
              <w:rPr>
                <w:rFonts w:cs="Arial"/>
                <w:bCs/>
                <w:color w:val="000000"/>
              </w:rPr>
            </w:pPr>
            <w:r w:rsidRPr="00C4123B">
              <w:rPr>
                <w:rFonts w:cs="Arial"/>
                <w:bCs/>
                <w:color w:val="000000"/>
              </w:rPr>
              <w:t>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40</w:t>
            </w:r>
          </w:p>
        </w:tc>
        <w:tc>
          <w:tcPr>
            <w:tcW w:w="1530" w:type="dxa"/>
            <w:shd w:val="clear" w:color="auto" w:fill="auto"/>
          </w:tcPr>
          <w:p w:rsidR="00BE35FA" w:rsidRPr="00C4123B" w:rsidRDefault="00BE35FA" w:rsidP="00C4123B">
            <w:pPr>
              <w:spacing w:after="0"/>
            </w:pPr>
            <w:r w:rsidRPr="00C4123B">
              <w:t>Stuber</w:t>
            </w:r>
          </w:p>
        </w:tc>
        <w:tc>
          <w:tcPr>
            <w:tcW w:w="810" w:type="dxa"/>
            <w:shd w:val="clear" w:color="auto" w:fill="auto"/>
          </w:tcPr>
          <w:p w:rsidR="00BE35FA" w:rsidRPr="00C4123B" w:rsidRDefault="00BE35FA" w:rsidP="00C4123B">
            <w:pPr>
              <w:spacing w:after="0"/>
            </w:pPr>
            <w:r w:rsidRPr="00C4123B">
              <w:t>43</w:t>
            </w:r>
          </w:p>
        </w:tc>
        <w:tc>
          <w:tcPr>
            <w:tcW w:w="8550" w:type="dxa"/>
            <w:shd w:val="clear" w:color="auto" w:fill="auto"/>
          </w:tcPr>
          <w:p w:rsidR="00BE35FA" w:rsidRPr="00C4123B" w:rsidRDefault="00BE35FA" w:rsidP="00766E2F">
            <w:pPr>
              <w:spacing w:after="60"/>
            </w:pPr>
            <w:r w:rsidRPr="00C4123B">
              <w:t>Please note at line 1017, the word “to” should be eliminated.  The sentence should read “Students and teacher engage in a class discussion about what gives them a good feeling …”.</w:t>
            </w:r>
          </w:p>
        </w:tc>
        <w:tc>
          <w:tcPr>
            <w:tcW w:w="1980" w:type="dxa"/>
            <w:shd w:val="clear" w:color="auto" w:fill="auto"/>
          </w:tcPr>
          <w:p w:rsidR="00BE35FA" w:rsidRPr="00C4123B" w:rsidRDefault="001C2676" w:rsidP="00C4123B">
            <w:pPr>
              <w:spacing w:after="0"/>
              <w:rPr>
                <w:rFonts w:cs="Arial"/>
                <w:bCs/>
                <w:color w:val="000000"/>
              </w:rPr>
            </w:pPr>
            <w:r w:rsidRPr="00C4123B">
              <w:rPr>
                <w:rFonts w:cs="Arial"/>
                <w:bCs/>
                <w:color w:val="000000"/>
              </w:rPr>
              <w:t>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41</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pPr>
            <w:r w:rsidRPr="00C4123B">
              <w:t>44</w:t>
            </w:r>
          </w:p>
        </w:tc>
        <w:tc>
          <w:tcPr>
            <w:tcW w:w="8550" w:type="dxa"/>
            <w:shd w:val="clear" w:color="auto" w:fill="auto"/>
          </w:tcPr>
          <w:p w:rsidR="00BE35FA" w:rsidRPr="00C4123B" w:rsidRDefault="00BE35FA" w:rsidP="00766E2F">
            <w:pPr>
              <w:spacing w:after="60"/>
            </w:pPr>
            <w:r w:rsidRPr="00C4123B">
              <w:t>Lines 1041-1069 Love this section! Student-centered classrooms are so needed in a domain that has long been director-centered and in some cases authoritarian.</w:t>
            </w:r>
          </w:p>
        </w:tc>
        <w:tc>
          <w:tcPr>
            <w:tcW w:w="1980" w:type="dxa"/>
            <w:shd w:val="clear" w:color="auto" w:fill="auto"/>
          </w:tcPr>
          <w:p w:rsidR="00BE35FA" w:rsidRPr="00C4123B" w:rsidRDefault="001C2676" w:rsidP="00C4123B">
            <w:pPr>
              <w:spacing w:after="0"/>
              <w:rPr>
                <w:rFonts w:cs="Arial"/>
                <w:bCs/>
                <w:color w:val="000000"/>
                <w:highlight w:val="yellow"/>
              </w:rPr>
            </w:pPr>
            <w:r w:rsidRPr="00C4123B">
              <w:rPr>
                <w:rFonts w:cs="Arial"/>
                <w:bCs/>
                <w:color w:val="000000"/>
              </w:rPr>
              <w:t>Non-A</w:t>
            </w:r>
            <w:r w:rsidR="00BE35FA" w:rsidRPr="00C4123B">
              <w:rPr>
                <w:rFonts w:cs="Arial"/>
                <w:bCs/>
                <w:color w:val="000000"/>
              </w:rPr>
              <w:t>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42</w:t>
            </w:r>
          </w:p>
        </w:tc>
        <w:tc>
          <w:tcPr>
            <w:tcW w:w="1530" w:type="dxa"/>
            <w:shd w:val="clear" w:color="auto" w:fill="auto"/>
          </w:tcPr>
          <w:p w:rsidR="00BE35FA" w:rsidRPr="00C4123B" w:rsidRDefault="00BE35FA" w:rsidP="00C4123B">
            <w:pPr>
              <w:spacing w:after="0"/>
            </w:pPr>
            <w:r w:rsidRPr="00C4123B">
              <w:t>Crooks</w:t>
            </w:r>
          </w:p>
        </w:tc>
        <w:tc>
          <w:tcPr>
            <w:tcW w:w="810" w:type="dxa"/>
            <w:shd w:val="clear" w:color="auto" w:fill="auto"/>
          </w:tcPr>
          <w:p w:rsidR="00BE35FA" w:rsidRPr="00C4123B" w:rsidRDefault="00BE35FA" w:rsidP="00C4123B">
            <w:pPr>
              <w:spacing w:after="0"/>
            </w:pPr>
            <w:r w:rsidRPr="00C4123B">
              <w:t>47</w:t>
            </w:r>
          </w:p>
        </w:tc>
        <w:tc>
          <w:tcPr>
            <w:tcW w:w="8550" w:type="dxa"/>
            <w:shd w:val="clear" w:color="auto" w:fill="auto"/>
          </w:tcPr>
          <w:p w:rsidR="00BE35FA" w:rsidRPr="00C4123B" w:rsidRDefault="00BE35FA" w:rsidP="00766E2F">
            <w:pPr>
              <w:spacing w:after="60"/>
            </w:pPr>
            <w:r w:rsidRPr="00C4123B">
              <w:rPr>
                <w:rFonts w:cs="Arial"/>
                <w:szCs w:val="24"/>
              </w:rPr>
              <w:t xml:space="preserve">Please add the word “when” to the sentence: “A strong culture of trust and respect must also be part of the classroom (when) using digital . . .” for clarity. The students are using the </w:t>
            </w:r>
            <w:r w:rsidRPr="00766E2F">
              <w:t>digital</w:t>
            </w:r>
            <w:r w:rsidRPr="00C4123B">
              <w:rPr>
                <w:rFonts w:cs="Arial"/>
                <w:szCs w:val="24"/>
              </w:rPr>
              <w:t xml:space="preserve"> devices and not the classroom.</w:t>
            </w:r>
          </w:p>
        </w:tc>
        <w:tc>
          <w:tcPr>
            <w:tcW w:w="1980" w:type="dxa"/>
            <w:shd w:val="clear" w:color="auto" w:fill="auto"/>
          </w:tcPr>
          <w:p w:rsidR="00BE35FA" w:rsidRPr="00C4123B" w:rsidRDefault="001C2676" w:rsidP="00C4123B">
            <w:pPr>
              <w:spacing w:after="0"/>
              <w:rPr>
                <w:rFonts w:cs="Arial"/>
                <w:bCs/>
                <w:color w:val="000000"/>
              </w:rPr>
            </w:pPr>
            <w:r w:rsidRPr="00C4123B">
              <w:rPr>
                <w:rFonts w:cs="Arial"/>
                <w:bCs/>
                <w:color w:val="000000"/>
              </w:rPr>
              <w:t>Recommended</w:t>
            </w:r>
          </w:p>
        </w:tc>
      </w:tr>
      <w:tr w:rsidR="0076293E" w:rsidRPr="00C4123B" w:rsidTr="00105EE9">
        <w:trPr>
          <w:cantSplit/>
        </w:trPr>
        <w:tc>
          <w:tcPr>
            <w:tcW w:w="715" w:type="dxa"/>
            <w:shd w:val="clear" w:color="auto" w:fill="auto"/>
          </w:tcPr>
          <w:p w:rsidR="00BE35FA" w:rsidRPr="00C4123B" w:rsidRDefault="00BE35FA" w:rsidP="00766E2F">
            <w:pPr>
              <w:spacing w:after="60"/>
            </w:pPr>
            <w:r w:rsidRPr="00C4123B">
              <w:t>43</w:t>
            </w:r>
          </w:p>
        </w:tc>
        <w:tc>
          <w:tcPr>
            <w:tcW w:w="1530" w:type="dxa"/>
            <w:shd w:val="clear" w:color="auto" w:fill="auto"/>
          </w:tcPr>
          <w:p w:rsidR="00BE35FA" w:rsidRPr="00C4123B" w:rsidRDefault="00BE35FA" w:rsidP="00766E2F">
            <w:pPr>
              <w:spacing w:after="60"/>
            </w:pPr>
            <w:r w:rsidRPr="00C4123B">
              <w:t>Crooks</w:t>
            </w:r>
          </w:p>
        </w:tc>
        <w:tc>
          <w:tcPr>
            <w:tcW w:w="810" w:type="dxa"/>
            <w:shd w:val="clear" w:color="auto" w:fill="auto"/>
          </w:tcPr>
          <w:p w:rsidR="00BE35FA" w:rsidRPr="00C4123B" w:rsidRDefault="00BE35FA" w:rsidP="00766E2F">
            <w:pPr>
              <w:spacing w:after="60"/>
            </w:pPr>
            <w:r w:rsidRPr="00C4123B">
              <w:t>48</w:t>
            </w:r>
          </w:p>
        </w:tc>
        <w:tc>
          <w:tcPr>
            <w:tcW w:w="8550" w:type="dxa"/>
            <w:shd w:val="clear" w:color="auto" w:fill="auto"/>
          </w:tcPr>
          <w:p w:rsidR="00BE35FA" w:rsidRPr="00C4123B" w:rsidRDefault="00BE35FA" w:rsidP="00766E2F">
            <w:pPr>
              <w:spacing w:after="60"/>
            </w:pPr>
            <w:r w:rsidRPr="00766E2F">
              <w:t>Change “devises” to “devices” for accuracy.</w:t>
            </w:r>
          </w:p>
        </w:tc>
        <w:tc>
          <w:tcPr>
            <w:tcW w:w="1980" w:type="dxa"/>
            <w:shd w:val="clear" w:color="auto" w:fill="auto"/>
          </w:tcPr>
          <w:p w:rsidR="00BE35FA" w:rsidRPr="00766E2F" w:rsidRDefault="001C2676" w:rsidP="00766E2F">
            <w:pPr>
              <w:spacing w:after="60"/>
            </w:pPr>
            <w:r w:rsidRPr="00766E2F">
              <w:t>Recommended</w:t>
            </w:r>
          </w:p>
        </w:tc>
      </w:tr>
      <w:tr w:rsidR="0076293E" w:rsidRPr="00C4123B" w:rsidTr="00105EE9">
        <w:trPr>
          <w:cantSplit/>
        </w:trPr>
        <w:tc>
          <w:tcPr>
            <w:tcW w:w="715" w:type="dxa"/>
            <w:shd w:val="clear" w:color="auto" w:fill="auto"/>
          </w:tcPr>
          <w:p w:rsidR="00BE35FA" w:rsidRPr="00C4123B" w:rsidRDefault="00BE35FA" w:rsidP="00766E2F">
            <w:pPr>
              <w:spacing w:after="60"/>
            </w:pPr>
            <w:r w:rsidRPr="00C4123B">
              <w:t>44</w:t>
            </w:r>
          </w:p>
        </w:tc>
        <w:tc>
          <w:tcPr>
            <w:tcW w:w="1530" w:type="dxa"/>
            <w:shd w:val="clear" w:color="auto" w:fill="auto"/>
          </w:tcPr>
          <w:p w:rsidR="00BE35FA" w:rsidRPr="00C4123B" w:rsidRDefault="00BE35FA" w:rsidP="00766E2F">
            <w:pPr>
              <w:spacing w:after="60"/>
            </w:pPr>
            <w:r w:rsidRPr="00C4123B">
              <w:t>Crooks</w:t>
            </w:r>
          </w:p>
        </w:tc>
        <w:tc>
          <w:tcPr>
            <w:tcW w:w="810" w:type="dxa"/>
            <w:shd w:val="clear" w:color="auto" w:fill="auto"/>
          </w:tcPr>
          <w:p w:rsidR="00BE35FA" w:rsidRPr="00C4123B" w:rsidRDefault="00BE35FA" w:rsidP="00766E2F">
            <w:pPr>
              <w:spacing w:after="60"/>
            </w:pPr>
            <w:r w:rsidRPr="00C4123B">
              <w:t>50</w:t>
            </w:r>
          </w:p>
        </w:tc>
        <w:tc>
          <w:tcPr>
            <w:tcW w:w="8550" w:type="dxa"/>
            <w:shd w:val="clear" w:color="auto" w:fill="auto"/>
          </w:tcPr>
          <w:p w:rsidR="00BE35FA" w:rsidRPr="00C4123B" w:rsidRDefault="00BE35FA" w:rsidP="00766E2F">
            <w:pPr>
              <w:spacing w:after="60"/>
            </w:pPr>
            <w:r w:rsidRPr="00766E2F">
              <w:t>Line 1223 Should the word “and” be added to the list “cultural, social, historical context” to make it grammatically correct?</w:t>
            </w:r>
          </w:p>
        </w:tc>
        <w:tc>
          <w:tcPr>
            <w:tcW w:w="1980" w:type="dxa"/>
            <w:shd w:val="clear" w:color="auto" w:fill="auto"/>
          </w:tcPr>
          <w:p w:rsidR="00BE35FA" w:rsidRPr="00766E2F" w:rsidRDefault="001C2676" w:rsidP="00766E2F">
            <w:pPr>
              <w:spacing w:after="60"/>
            </w:pPr>
            <w:r w:rsidRPr="00766E2F">
              <w:t>Recommended</w:t>
            </w:r>
          </w:p>
        </w:tc>
      </w:tr>
      <w:tr w:rsidR="0076293E" w:rsidRPr="00C4123B" w:rsidTr="00105EE9">
        <w:trPr>
          <w:cantSplit/>
        </w:trPr>
        <w:tc>
          <w:tcPr>
            <w:tcW w:w="715" w:type="dxa"/>
            <w:shd w:val="clear" w:color="auto" w:fill="auto"/>
          </w:tcPr>
          <w:p w:rsidR="00BE35FA" w:rsidRPr="00C4123B" w:rsidRDefault="00BE35FA" w:rsidP="00766E2F">
            <w:pPr>
              <w:spacing w:after="60"/>
            </w:pPr>
            <w:r w:rsidRPr="00C4123B">
              <w:t>45</w:t>
            </w:r>
          </w:p>
        </w:tc>
        <w:tc>
          <w:tcPr>
            <w:tcW w:w="1530" w:type="dxa"/>
            <w:shd w:val="clear" w:color="auto" w:fill="auto"/>
          </w:tcPr>
          <w:p w:rsidR="00BE35FA" w:rsidRPr="00C4123B" w:rsidRDefault="00BE35FA" w:rsidP="00766E2F">
            <w:pPr>
              <w:spacing w:after="60"/>
            </w:pPr>
            <w:r w:rsidRPr="00C4123B">
              <w:t>Williams</w:t>
            </w:r>
          </w:p>
        </w:tc>
        <w:tc>
          <w:tcPr>
            <w:tcW w:w="810" w:type="dxa"/>
            <w:shd w:val="clear" w:color="auto" w:fill="auto"/>
          </w:tcPr>
          <w:p w:rsidR="00BE35FA" w:rsidRPr="00C4123B" w:rsidRDefault="00BE35FA" w:rsidP="00766E2F">
            <w:pPr>
              <w:spacing w:after="60"/>
            </w:pPr>
            <w:r w:rsidRPr="00C4123B">
              <w:t>50</w:t>
            </w:r>
          </w:p>
        </w:tc>
        <w:tc>
          <w:tcPr>
            <w:tcW w:w="8550" w:type="dxa"/>
            <w:shd w:val="clear" w:color="auto" w:fill="auto"/>
          </w:tcPr>
          <w:p w:rsidR="00BE35FA" w:rsidRPr="00766E2F" w:rsidRDefault="00BE35FA" w:rsidP="00766E2F">
            <w:pPr>
              <w:spacing w:after="60"/>
            </w:pPr>
            <w:r w:rsidRPr="00766E2F">
              <w:t>Lines 1181-1218 This is an excellent vignette for proficient-level composition.</w:t>
            </w:r>
          </w:p>
        </w:tc>
        <w:tc>
          <w:tcPr>
            <w:tcW w:w="1980" w:type="dxa"/>
            <w:shd w:val="clear" w:color="auto" w:fill="auto"/>
          </w:tcPr>
          <w:p w:rsidR="00BE35FA" w:rsidRPr="00766E2F" w:rsidRDefault="008B075E" w:rsidP="00766E2F">
            <w:pPr>
              <w:spacing w:after="60"/>
            </w:pPr>
            <w:r w:rsidRPr="00766E2F">
              <w:t>Non-A</w:t>
            </w:r>
            <w:r w:rsidR="00BE35FA" w:rsidRPr="00766E2F">
              <w:t>ctionable</w:t>
            </w:r>
          </w:p>
        </w:tc>
      </w:tr>
      <w:tr w:rsidR="0076293E" w:rsidRPr="00C4123B" w:rsidTr="00105EE9">
        <w:trPr>
          <w:cantSplit/>
        </w:trPr>
        <w:tc>
          <w:tcPr>
            <w:tcW w:w="715" w:type="dxa"/>
            <w:shd w:val="clear" w:color="auto" w:fill="auto"/>
          </w:tcPr>
          <w:p w:rsidR="00BE35FA" w:rsidRPr="00C4123B" w:rsidRDefault="00BE35FA" w:rsidP="00766E2F">
            <w:pPr>
              <w:spacing w:after="60"/>
            </w:pPr>
            <w:r w:rsidRPr="00C4123B">
              <w:t>46</w:t>
            </w:r>
          </w:p>
        </w:tc>
        <w:tc>
          <w:tcPr>
            <w:tcW w:w="1530" w:type="dxa"/>
            <w:shd w:val="clear" w:color="auto" w:fill="auto"/>
          </w:tcPr>
          <w:p w:rsidR="00BE35FA" w:rsidRPr="00C4123B" w:rsidRDefault="00BE35FA" w:rsidP="00766E2F">
            <w:pPr>
              <w:spacing w:after="60"/>
            </w:pPr>
            <w:r w:rsidRPr="00C4123B">
              <w:t>Crooks</w:t>
            </w:r>
          </w:p>
        </w:tc>
        <w:tc>
          <w:tcPr>
            <w:tcW w:w="810" w:type="dxa"/>
            <w:shd w:val="clear" w:color="auto" w:fill="auto"/>
          </w:tcPr>
          <w:p w:rsidR="00BE35FA" w:rsidRPr="00C4123B" w:rsidRDefault="00BE35FA" w:rsidP="00766E2F">
            <w:pPr>
              <w:spacing w:after="60"/>
            </w:pPr>
            <w:r w:rsidRPr="00766E2F">
              <w:t>53</w:t>
            </w:r>
          </w:p>
        </w:tc>
        <w:tc>
          <w:tcPr>
            <w:tcW w:w="8550" w:type="dxa"/>
            <w:shd w:val="clear" w:color="auto" w:fill="auto"/>
          </w:tcPr>
          <w:p w:rsidR="00BE35FA" w:rsidRPr="00766E2F" w:rsidRDefault="00BE35FA" w:rsidP="00766E2F">
            <w:pPr>
              <w:spacing w:after="60"/>
            </w:pPr>
            <w:r w:rsidRPr="00766E2F">
              <w:t>Lines 1294-1296 The opening parenthesis is missing here.  Please add in the appropriate place.</w:t>
            </w:r>
          </w:p>
        </w:tc>
        <w:tc>
          <w:tcPr>
            <w:tcW w:w="1980" w:type="dxa"/>
            <w:shd w:val="clear" w:color="auto" w:fill="auto"/>
          </w:tcPr>
          <w:p w:rsidR="00BE35FA" w:rsidRPr="00766E2F" w:rsidRDefault="008B075E" w:rsidP="00766E2F">
            <w:pPr>
              <w:spacing w:after="60"/>
            </w:pPr>
            <w:r w:rsidRPr="00766E2F">
              <w:t>Writers’ Discretion: entire vignette to be revised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lastRenderedPageBreak/>
              <w:t>47</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rPr>
                <w:rFonts w:cs="Arial"/>
                <w:szCs w:val="24"/>
              </w:rPr>
            </w:pPr>
            <w:r w:rsidRPr="00C4123B">
              <w:rPr>
                <w:rFonts w:cs="Arial"/>
                <w:szCs w:val="24"/>
              </w:rPr>
              <w:t>53</w:t>
            </w:r>
          </w:p>
        </w:tc>
        <w:tc>
          <w:tcPr>
            <w:tcW w:w="8550" w:type="dxa"/>
            <w:shd w:val="clear" w:color="auto" w:fill="auto"/>
          </w:tcPr>
          <w:p w:rsidR="00BE35FA" w:rsidRPr="00C4123B" w:rsidRDefault="00BE35FA" w:rsidP="00766E2F">
            <w:pPr>
              <w:spacing w:after="60"/>
            </w:pPr>
            <w:r w:rsidRPr="00C4123B">
              <w:t>Lines 1291-1293 Please remove the last half of the sentence: “To prepare the teacher finds or creates some short film clips with the sound removed</w:t>
            </w:r>
            <w:r w:rsidR="000D449B">
              <w:t xml:space="preserve"> </w:t>
            </w:r>
            <w:r w:rsidRPr="00C4123B">
              <w:t>&lt;bs&gt;</w:t>
            </w:r>
            <w:r w:rsidRPr="000D449B">
              <w:rPr>
                <w:strike/>
              </w:rPr>
              <w:t>or removes the sound by dropping into DAW and removing the sound track—exporting the movie back out as M4v)</w:t>
            </w:r>
            <w:r w:rsidRPr="00C4123B">
              <w:t>.”&lt;es&gt; This is covered in the first part of the sentence, which says “… the teacher finds or creates…” We don’t need explicit directions in how to do that.</w:t>
            </w:r>
          </w:p>
        </w:tc>
        <w:tc>
          <w:tcPr>
            <w:tcW w:w="1980" w:type="dxa"/>
            <w:shd w:val="clear" w:color="auto" w:fill="auto"/>
          </w:tcPr>
          <w:p w:rsidR="00BE35FA" w:rsidRPr="00C4123B" w:rsidRDefault="008B075E" w:rsidP="00C4123B">
            <w:pPr>
              <w:spacing w:after="0"/>
              <w:rPr>
                <w:rFonts w:cs="Arial"/>
                <w:bCs/>
                <w:color w:val="000000"/>
                <w:highlight w:val="green"/>
              </w:rPr>
            </w:pPr>
            <w:r w:rsidRPr="00C4123B">
              <w:rPr>
                <w:rFonts w:cs="Arial"/>
                <w:bCs/>
                <w:color w:val="000000"/>
              </w:rPr>
              <w:t>Writers’ Discretion: entire vignette to be revised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48</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rPr>
                <w:rFonts w:cs="Arial"/>
                <w:szCs w:val="24"/>
              </w:rPr>
            </w:pPr>
            <w:r w:rsidRPr="00C4123B">
              <w:rPr>
                <w:rFonts w:cs="Arial"/>
                <w:szCs w:val="24"/>
              </w:rPr>
              <w:t>53–55</w:t>
            </w:r>
          </w:p>
        </w:tc>
        <w:tc>
          <w:tcPr>
            <w:tcW w:w="8550" w:type="dxa"/>
            <w:shd w:val="clear" w:color="auto" w:fill="auto"/>
          </w:tcPr>
          <w:p w:rsidR="00BE35FA" w:rsidRPr="00C4123B" w:rsidRDefault="00BE35FA" w:rsidP="00C4123B">
            <w:pPr>
              <w:spacing w:after="0"/>
            </w:pPr>
            <w:r w:rsidRPr="00C4123B">
              <w:t>Lines 1286-1347 Move lines 1294-1295 (how partners are assigned) to line 1319 where students partner-up. (Or line 1326, if that is where the partners are assigned? It isn’t clear.)</w:t>
            </w:r>
          </w:p>
          <w:p w:rsidR="00BE35FA" w:rsidRPr="00C4123B" w:rsidRDefault="00BE35FA" w:rsidP="00766E2F">
            <w:pPr>
              <w:spacing w:after="60"/>
            </w:pPr>
            <w:r w:rsidRPr="00C4123B">
              <w:t>Move lines 1296-1297 (description of the final presentation) and 1304-1307 (how they will be assessed) to around line 1343, where those paragraphs would be more appropriate.</w:t>
            </w:r>
          </w:p>
        </w:tc>
        <w:tc>
          <w:tcPr>
            <w:tcW w:w="1980" w:type="dxa"/>
            <w:shd w:val="clear" w:color="auto" w:fill="auto"/>
          </w:tcPr>
          <w:p w:rsidR="00BE35FA" w:rsidRPr="00C4123B" w:rsidRDefault="008B075E" w:rsidP="00C4123B">
            <w:pPr>
              <w:spacing w:after="0"/>
              <w:rPr>
                <w:rFonts w:cs="Arial"/>
                <w:bCs/>
                <w:color w:val="000000"/>
                <w:highlight w:val="green"/>
              </w:rPr>
            </w:pPr>
            <w:r w:rsidRPr="00C4123B">
              <w:rPr>
                <w:rFonts w:cs="Arial"/>
                <w:bCs/>
                <w:color w:val="000000"/>
              </w:rPr>
              <w:t>Writers’ Discretion: entire vignette to be revised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49</w:t>
            </w:r>
          </w:p>
        </w:tc>
        <w:tc>
          <w:tcPr>
            <w:tcW w:w="1530" w:type="dxa"/>
            <w:shd w:val="clear" w:color="auto" w:fill="auto"/>
          </w:tcPr>
          <w:p w:rsidR="00BE35FA" w:rsidRPr="00C4123B" w:rsidRDefault="00BE35FA" w:rsidP="00C4123B">
            <w:pPr>
              <w:spacing w:after="0"/>
            </w:pPr>
            <w:r w:rsidRPr="00C4123B">
              <w:t>Crooks</w:t>
            </w:r>
          </w:p>
        </w:tc>
        <w:tc>
          <w:tcPr>
            <w:tcW w:w="810" w:type="dxa"/>
            <w:shd w:val="clear" w:color="auto" w:fill="auto"/>
          </w:tcPr>
          <w:p w:rsidR="00BE35FA" w:rsidRPr="00C4123B" w:rsidRDefault="00BE35FA" w:rsidP="00766E2F">
            <w:pPr>
              <w:spacing w:after="60"/>
            </w:pPr>
            <w:r w:rsidRPr="00C4123B">
              <w:rPr>
                <w:rFonts w:cs="Arial"/>
                <w:szCs w:val="24"/>
              </w:rPr>
              <w:t>56</w:t>
            </w:r>
          </w:p>
        </w:tc>
        <w:tc>
          <w:tcPr>
            <w:tcW w:w="8550" w:type="dxa"/>
            <w:shd w:val="clear" w:color="auto" w:fill="auto"/>
          </w:tcPr>
          <w:p w:rsidR="00BE35FA" w:rsidRPr="00C4123B" w:rsidRDefault="00BE35FA" w:rsidP="00766E2F">
            <w:pPr>
              <w:spacing w:after="60"/>
              <w:rPr>
                <w:rFonts w:cs="Arial"/>
                <w:szCs w:val="24"/>
              </w:rPr>
            </w:pPr>
            <w:r w:rsidRPr="00C4123B">
              <w:rPr>
                <w:rFonts w:cs="Arial"/>
                <w:szCs w:val="24"/>
              </w:rPr>
              <w:t xml:space="preserve">Line </w:t>
            </w:r>
            <w:r w:rsidR="008B075E" w:rsidRPr="00DA7C55">
              <w:rPr>
                <w:rFonts w:cs="Arial"/>
                <w:szCs w:val="24"/>
              </w:rPr>
              <w:t>1399</w:t>
            </w:r>
            <w:r w:rsidRPr="00DA7C55">
              <w:rPr>
                <w:rFonts w:cs="Arial"/>
                <w:szCs w:val="24"/>
              </w:rPr>
              <w:t xml:space="preserve"> D</w:t>
            </w:r>
            <w:r w:rsidRPr="00C4123B">
              <w:rPr>
                <w:rFonts w:cs="Arial"/>
                <w:szCs w:val="24"/>
              </w:rPr>
              <w:t xml:space="preserve">oes the use of the word “playing” exclude vocalists?  I would imagine it is intentional to not use the word “performing” so perhaps it could be changed to “playing or </w:t>
            </w:r>
            <w:r w:rsidRPr="00766E2F">
              <w:t>singing</w:t>
            </w:r>
            <w:r w:rsidRPr="00C4123B">
              <w:rPr>
                <w:rFonts w:cs="Arial"/>
                <w:szCs w:val="24"/>
              </w:rPr>
              <w:t>” to be inclusive.</w:t>
            </w:r>
          </w:p>
        </w:tc>
        <w:tc>
          <w:tcPr>
            <w:tcW w:w="1980" w:type="dxa"/>
            <w:shd w:val="clear" w:color="auto" w:fill="auto"/>
          </w:tcPr>
          <w:p w:rsidR="00BE35FA" w:rsidRPr="00C4123B" w:rsidRDefault="00DA7C55" w:rsidP="00C4123B">
            <w:pPr>
              <w:spacing w:after="0"/>
              <w:rPr>
                <w:rFonts w:cs="Arial"/>
                <w:bCs/>
                <w:color w:val="000000"/>
                <w:highlight w:val="green"/>
              </w:rPr>
            </w:pPr>
            <w:r>
              <w:rPr>
                <w:rFonts w:cs="Arial"/>
                <w:bCs/>
                <w:color w:val="000000"/>
              </w:rPr>
              <w:t xml:space="preserve">Writers’ </w:t>
            </w:r>
            <w:r w:rsidR="00490C33">
              <w:rPr>
                <w:rFonts w:cs="Arial"/>
                <w:bCs/>
                <w:color w:val="000000"/>
              </w:rPr>
              <w:t>Discretion</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50</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rPr>
                <w:rFonts w:cs="Arial"/>
                <w:szCs w:val="24"/>
              </w:rPr>
            </w:pPr>
            <w:r w:rsidRPr="00C4123B">
              <w:rPr>
                <w:rFonts w:cs="Arial"/>
                <w:szCs w:val="24"/>
              </w:rPr>
              <w:t>57</w:t>
            </w:r>
          </w:p>
        </w:tc>
        <w:tc>
          <w:tcPr>
            <w:tcW w:w="8550" w:type="dxa"/>
            <w:shd w:val="clear" w:color="auto" w:fill="auto"/>
          </w:tcPr>
          <w:p w:rsidR="00BE35FA" w:rsidRPr="00C4123B" w:rsidRDefault="00BE35FA" w:rsidP="00766E2F">
            <w:pPr>
              <w:spacing w:after="60"/>
              <w:rPr>
                <w:rFonts w:cs="Arial"/>
                <w:szCs w:val="24"/>
              </w:rPr>
            </w:pPr>
            <w:r w:rsidRPr="00C4123B">
              <w:rPr>
                <w:rFonts w:cs="Arial"/>
                <w:szCs w:val="24"/>
              </w:rPr>
              <w:t xml:space="preserve">Lines 1400-1402 “The music standards call for multiple approaches in the way students are assessed. The product of what students create, such as a performance or a composition, is not the sole measurement of student learning and growth.” Yes, yes, yes! When we teach to the standards, we must assess much more </w:t>
            </w:r>
            <w:r w:rsidRPr="00766E2F">
              <w:t>than</w:t>
            </w:r>
            <w:r w:rsidRPr="00C4123B">
              <w:rPr>
                <w:rFonts w:cs="Arial"/>
                <w:szCs w:val="24"/>
              </w:rPr>
              <w:t xml:space="preserve"> just showing up to a concert.</w:t>
            </w:r>
          </w:p>
        </w:tc>
        <w:tc>
          <w:tcPr>
            <w:tcW w:w="1980" w:type="dxa"/>
            <w:shd w:val="clear" w:color="auto" w:fill="auto"/>
          </w:tcPr>
          <w:p w:rsidR="00BE35FA" w:rsidRPr="00C4123B" w:rsidRDefault="008B075E" w:rsidP="00C4123B">
            <w:pPr>
              <w:spacing w:after="0"/>
              <w:rPr>
                <w:rFonts w:cs="Arial"/>
                <w:bCs/>
                <w:color w:val="000000"/>
                <w:highlight w:val="green"/>
              </w:rPr>
            </w:pPr>
            <w:r w:rsidRPr="00C4123B">
              <w:rPr>
                <w:rFonts w:cs="Arial"/>
                <w:bCs/>
                <w:color w:val="000000"/>
              </w:rPr>
              <w:t>Non-A</w:t>
            </w:r>
            <w:r w:rsidR="00BE35FA" w:rsidRPr="00C4123B">
              <w:rPr>
                <w:rFonts w:cs="Arial"/>
                <w:bCs/>
                <w:color w:val="000000"/>
              </w:rPr>
              <w:t>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51</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rPr>
                <w:rFonts w:cs="Arial"/>
                <w:szCs w:val="24"/>
              </w:rPr>
            </w:pPr>
            <w:r w:rsidRPr="00C4123B">
              <w:rPr>
                <w:rFonts w:cs="Arial"/>
                <w:szCs w:val="24"/>
              </w:rPr>
              <w:t>59</w:t>
            </w:r>
          </w:p>
        </w:tc>
        <w:tc>
          <w:tcPr>
            <w:tcW w:w="8550" w:type="dxa"/>
            <w:shd w:val="clear" w:color="auto" w:fill="auto"/>
          </w:tcPr>
          <w:p w:rsidR="00BE35FA" w:rsidRPr="00C4123B" w:rsidRDefault="00BE35FA" w:rsidP="00766E2F">
            <w:pPr>
              <w:spacing w:after="60"/>
              <w:rPr>
                <w:rFonts w:cs="Arial"/>
                <w:szCs w:val="24"/>
              </w:rPr>
            </w:pPr>
            <w:r w:rsidRPr="00C4123B">
              <w:rPr>
                <w:rFonts w:cs="Arial"/>
                <w:szCs w:val="24"/>
              </w:rPr>
              <w:t>Lines 1447-1448 The sentence “…allowing the teacher to use a students’ Zone of Proximal Development…” has the apostrophe in the wrong place. One student = “use a student’s ZPD…” vs. many students = “use students’ ZPD…” (no “a” before “</w:t>
            </w:r>
            <w:r w:rsidRPr="00766E2F">
              <w:t>students</w:t>
            </w:r>
            <w:r w:rsidRPr="00C4123B">
              <w:rPr>
                <w:rFonts w:cs="Arial"/>
                <w:szCs w:val="24"/>
              </w:rPr>
              <w:t>”).</w:t>
            </w:r>
          </w:p>
        </w:tc>
        <w:tc>
          <w:tcPr>
            <w:tcW w:w="1980" w:type="dxa"/>
            <w:shd w:val="clear" w:color="auto" w:fill="auto"/>
          </w:tcPr>
          <w:p w:rsidR="00BE35FA" w:rsidRPr="00C4123B" w:rsidRDefault="00BE35FA" w:rsidP="00C4123B">
            <w:pPr>
              <w:spacing w:after="0"/>
              <w:rPr>
                <w:rFonts w:cs="Arial"/>
                <w:bCs/>
                <w:color w:val="000000"/>
              </w:rPr>
            </w:pPr>
            <w:r w:rsidRPr="00C4123B">
              <w:rPr>
                <w:rFonts w:cs="Arial"/>
                <w:bCs/>
                <w:color w:val="000000"/>
              </w:rPr>
              <w:t>Recommend</w:t>
            </w:r>
            <w:r w:rsidR="008B075E" w:rsidRPr="00C4123B">
              <w:rPr>
                <w:rFonts w:cs="Arial"/>
                <w:bCs/>
                <w:color w:val="000000"/>
              </w:rPr>
              <w:t>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52</w:t>
            </w:r>
          </w:p>
        </w:tc>
        <w:tc>
          <w:tcPr>
            <w:tcW w:w="1530" w:type="dxa"/>
            <w:shd w:val="clear" w:color="auto" w:fill="auto"/>
          </w:tcPr>
          <w:p w:rsidR="00BE35FA" w:rsidRPr="00C4123B" w:rsidRDefault="00BE35FA" w:rsidP="00C4123B">
            <w:pPr>
              <w:spacing w:after="0"/>
            </w:pPr>
            <w:r w:rsidRPr="00C4123B">
              <w:t>Crooks</w:t>
            </w:r>
          </w:p>
        </w:tc>
        <w:tc>
          <w:tcPr>
            <w:tcW w:w="810" w:type="dxa"/>
            <w:shd w:val="clear" w:color="auto" w:fill="auto"/>
          </w:tcPr>
          <w:p w:rsidR="00BE35FA" w:rsidRPr="00C4123B" w:rsidRDefault="00BE35FA" w:rsidP="00C4123B">
            <w:pPr>
              <w:spacing w:after="0"/>
            </w:pPr>
            <w:r w:rsidRPr="00C4123B">
              <w:rPr>
                <w:rFonts w:cs="Arial"/>
                <w:szCs w:val="24"/>
              </w:rPr>
              <w:t>60</w:t>
            </w:r>
          </w:p>
        </w:tc>
        <w:tc>
          <w:tcPr>
            <w:tcW w:w="8550" w:type="dxa"/>
            <w:shd w:val="clear" w:color="auto" w:fill="auto"/>
          </w:tcPr>
          <w:p w:rsidR="00BE35FA" w:rsidRPr="00C4123B" w:rsidRDefault="00BE35FA" w:rsidP="00C4123B">
            <w:pPr>
              <w:spacing w:after="0"/>
              <w:rPr>
                <w:rFonts w:cs="Arial"/>
                <w:szCs w:val="24"/>
              </w:rPr>
            </w:pPr>
            <w:r w:rsidRPr="00C4123B">
              <w:rPr>
                <w:rFonts w:cs="Arial"/>
                <w:szCs w:val="24"/>
              </w:rPr>
              <w:t>Line 1476 Please remove the word “the” at the start of the line for clarity.</w:t>
            </w:r>
          </w:p>
          <w:p w:rsidR="00BE35FA" w:rsidRPr="00C4123B" w:rsidRDefault="00BE35FA" w:rsidP="00766E2F">
            <w:pPr>
              <w:spacing w:after="60"/>
              <w:rPr>
                <w:rFonts w:cs="Arial"/>
                <w:szCs w:val="24"/>
              </w:rPr>
            </w:pPr>
            <w:r w:rsidRPr="00C4123B">
              <w:rPr>
                <w:rFonts w:cs="Arial"/>
                <w:szCs w:val="24"/>
              </w:rPr>
              <w:t>Line 1485 The sentence appears to be missing a word. I would suggest adding the word “to” so the final phrase reads “feedback is essential to learning (in) music.” Please adjust the punctuation and/or gramma</w:t>
            </w:r>
            <w:r w:rsidR="008B075E" w:rsidRPr="00C4123B">
              <w:rPr>
                <w:rFonts w:cs="Arial"/>
                <w:szCs w:val="24"/>
              </w:rPr>
              <w:t xml:space="preserve">r in this sentence for </w:t>
            </w:r>
            <w:r w:rsidR="008B075E" w:rsidRPr="00766E2F">
              <w:t>clarity</w:t>
            </w:r>
            <w:r w:rsidR="008B075E" w:rsidRPr="00C4123B">
              <w:rPr>
                <w:rFonts w:cs="Arial"/>
                <w:szCs w:val="24"/>
              </w:rPr>
              <w:t>.</w:t>
            </w:r>
          </w:p>
        </w:tc>
        <w:tc>
          <w:tcPr>
            <w:tcW w:w="1980" w:type="dxa"/>
            <w:shd w:val="clear" w:color="auto" w:fill="auto"/>
          </w:tcPr>
          <w:p w:rsidR="00BE35FA" w:rsidRPr="00C4123B" w:rsidRDefault="008B075E" w:rsidP="00C4123B">
            <w:pPr>
              <w:spacing w:after="0"/>
              <w:rPr>
                <w:rFonts w:cs="Arial"/>
                <w:bCs/>
                <w:color w:val="000000"/>
                <w:highlight w:val="green"/>
              </w:rPr>
            </w:pPr>
            <w:r w:rsidRPr="00C4123B">
              <w:rPr>
                <w:rFonts w:cs="Arial"/>
                <w:bCs/>
                <w:color w:val="000000"/>
              </w:rPr>
              <w:t>Recommended</w:t>
            </w:r>
            <w:r w:rsidRPr="00C4123B">
              <w:rPr>
                <w:rFonts w:cs="Arial"/>
                <w:bCs/>
                <w:color w:val="000000"/>
                <w:highlight w:val="green"/>
              </w:rPr>
              <w:t xml:space="preserve"> </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lastRenderedPageBreak/>
              <w:t>53</w:t>
            </w:r>
          </w:p>
        </w:tc>
        <w:tc>
          <w:tcPr>
            <w:tcW w:w="1530" w:type="dxa"/>
            <w:shd w:val="clear" w:color="auto" w:fill="auto"/>
          </w:tcPr>
          <w:p w:rsidR="00BE35FA" w:rsidRPr="00C4123B" w:rsidRDefault="00BE35FA" w:rsidP="00C4123B">
            <w:pPr>
              <w:spacing w:after="0"/>
            </w:pPr>
            <w:r w:rsidRPr="00C4123B">
              <w:t>Crooks</w:t>
            </w:r>
          </w:p>
        </w:tc>
        <w:tc>
          <w:tcPr>
            <w:tcW w:w="810" w:type="dxa"/>
            <w:shd w:val="clear" w:color="auto" w:fill="auto"/>
          </w:tcPr>
          <w:p w:rsidR="00BE35FA" w:rsidRPr="00C4123B" w:rsidRDefault="00BE35FA" w:rsidP="00C4123B">
            <w:pPr>
              <w:spacing w:after="0"/>
              <w:rPr>
                <w:rFonts w:cs="Arial"/>
                <w:szCs w:val="24"/>
              </w:rPr>
            </w:pPr>
            <w:r w:rsidRPr="00C4123B">
              <w:rPr>
                <w:rFonts w:cs="Arial"/>
                <w:szCs w:val="24"/>
              </w:rPr>
              <w:t>60</w:t>
            </w:r>
          </w:p>
        </w:tc>
        <w:tc>
          <w:tcPr>
            <w:tcW w:w="8550" w:type="dxa"/>
            <w:shd w:val="clear" w:color="auto" w:fill="auto"/>
          </w:tcPr>
          <w:p w:rsidR="00BE35FA" w:rsidRPr="00C4123B" w:rsidRDefault="00BE35FA" w:rsidP="00C4123B">
            <w:pPr>
              <w:spacing w:after="0"/>
              <w:rPr>
                <w:rFonts w:cs="Arial"/>
                <w:szCs w:val="24"/>
              </w:rPr>
            </w:pPr>
            <w:r w:rsidRPr="00C4123B">
              <w:rPr>
                <w:rFonts w:cs="Arial"/>
                <w:szCs w:val="24"/>
              </w:rPr>
              <w:t>Line 1502 Please adjust this sentence for clarity.  It is not clear what the author is saying so it is difficult to suggest a specific change.  Perhaps changing “identifying” to “identify” and then starting a new sentence after the word “producing” would help</w:t>
            </w:r>
          </w:p>
        </w:tc>
        <w:tc>
          <w:tcPr>
            <w:tcW w:w="1980" w:type="dxa"/>
            <w:shd w:val="clear" w:color="auto" w:fill="auto"/>
          </w:tcPr>
          <w:p w:rsidR="00BE35FA" w:rsidRPr="00C4123B" w:rsidRDefault="008B075E" w:rsidP="00766E2F">
            <w:pPr>
              <w:spacing w:after="60"/>
              <w:rPr>
                <w:rFonts w:cs="Arial"/>
                <w:bCs/>
                <w:color w:val="000000"/>
              </w:rPr>
            </w:pPr>
            <w:r w:rsidRPr="00C4123B">
              <w:rPr>
                <w:rFonts w:cs="Arial"/>
                <w:bCs/>
                <w:color w:val="000000"/>
              </w:rPr>
              <w:t xml:space="preserve">Recommended: change to </w:t>
            </w:r>
            <w:r w:rsidRPr="00C4123B">
              <w:rPr>
                <w:rFonts w:cs="Arial"/>
                <w:bCs/>
                <w:i/>
                <w:color w:val="000000"/>
              </w:rPr>
              <w:t>identify</w:t>
            </w:r>
            <w:r w:rsidRPr="00C4123B">
              <w:rPr>
                <w:rFonts w:cs="Arial"/>
                <w:bCs/>
                <w:color w:val="000000"/>
              </w:rPr>
              <w:t xml:space="preserve">, put a period after </w:t>
            </w:r>
            <w:r w:rsidR="00BE35FA" w:rsidRPr="00C4123B">
              <w:rPr>
                <w:rFonts w:cs="Arial"/>
                <w:bCs/>
                <w:i/>
                <w:color w:val="000000"/>
              </w:rPr>
              <w:t>producing</w:t>
            </w:r>
            <w:r w:rsidRPr="00C4123B">
              <w:rPr>
                <w:rFonts w:cs="Arial"/>
                <w:bCs/>
                <w:color w:val="000000"/>
              </w:rPr>
              <w:t>, and start next sentence with</w:t>
            </w:r>
            <w:r w:rsidR="00BE35FA" w:rsidRPr="00C4123B">
              <w:rPr>
                <w:rFonts w:cs="Arial"/>
                <w:bCs/>
                <w:color w:val="000000"/>
              </w:rPr>
              <w:t xml:space="preserve"> </w:t>
            </w:r>
            <w:r w:rsidR="00BE35FA" w:rsidRPr="00C4123B">
              <w:rPr>
                <w:rFonts w:cs="Arial"/>
                <w:bCs/>
                <w:i/>
                <w:color w:val="000000"/>
              </w:rPr>
              <w:t>Th</w:t>
            </w:r>
            <w:r w:rsidRPr="00C4123B">
              <w:rPr>
                <w:rFonts w:cs="Arial"/>
                <w:bCs/>
                <w:i/>
                <w:color w:val="000000"/>
              </w:rPr>
              <w:t>e teacher can then lead…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54</w:t>
            </w:r>
          </w:p>
        </w:tc>
        <w:tc>
          <w:tcPr>
            <w:tcW w:w="1530" w:type="dxa"/>
            <w:shd w:val="clear" w:color="auto" w:fill="auto"/>
          </w:tcPr>
          <w:p w:rsidR="00BE35FA" w:rsidRPr="00C4123B" w:rsidRDefault="00BE35FA" w:rsidP="00C4123B">
            <w:pPr>
              <w:spacing w:after="0"/>
            </w:pPr>
            <w:r w:rsidRPr="00C4123B">
              <w:t>Crooks</w:t>
            </w:r>
          </w:p>
        </w:tc>
        <w:tc>
          <w:tcPr>
            <w:tcW w:w="810" w:type="dxa"/>
            <w:shd w:val="clear" w:color="auto" w:fill="auto"/>
          </w:tcPr>
          <w:p w:rsidR="00BE35FA" w:rsidRPr="00C4123B" w:rsidRDefault="00BE35FA" w:rsidP="00C4123B">
            <w:pPr>
              <w:spacing w:after="0"/>
              <w:rPr>
                <w:rFonts w:cs="Arial"/>
                <w:szCs w:val="24"/>
              </w:rPr>
            </w:pPr>
            <w:r w:rsidRPr="00C4123B">
              <w:rPr>
                <w:rFonts w:cs="Arial"/>
                <w:szCs w:val="24"/>
              </w:rPr>
              <w:t>61</w:t>
            </w:r>
          </w:p>
        </w:tc>
        <w:tc>
          <w:tcPr>
            <w:tcW w:w="8550" w:type="dxa"/>
            <w:shd w:val="clear" w:color="auto" w:fill="auto"/>
          </w:tcPr>
          <w:p w:rsidR="00BE35FA" w:rsidRPr="00C4123B" w:rsidRDefault="00BE35FA" w:rsidP="00766E2F">
            <w:pPr>
              <w:spacing w:after="60"/>
              <w:rPr>
                <w:rFonts w:cs="Arial"/>
                <w:szCs w:val="24"/>
              </w:rPr>
            </w:pPr>
            <w:r w:rsidRPr="00C4123B">
              <w:rPr>
                <w:rFonts w:cs="Arial"/>
                <w:szCs w:val="24"/>
              </w:rPr>
              <w:t>Lines 1503–1505 Please adjust this sentence for clarity.  It sounds redundant the way it is currently written.</w:t>
            </w:r>
          </w:p>
        </w:tc>
        <w:tc>
          <w:tcPr>
            <w:tcW w:w="1980" w:type="dxa"/>
            <w:shd w:val="clear" w:color="auto" w:fill="auto"/>
          </w:tcPr>
          <w:p w:rsidR="00BE35FA" w:rsidRPr="00C4123B" w:rsidRDefault="001A3634" w:rsidP="00C4123B">
            <w:pPr>
              <w:spacing w:after="0"/>
              <w:rPr>
                <w:rFonts w:cs="Arial"/>
                <w:bCs/>
                <w:color w:val="000000"/>
                <w:highlight w:val="yellow"/>
              </w:rPr>
            </w:pPr>
            <w:r w:rsidRPr="00C4123B">
              <w:rPr>
                <w:rFonts w:cs="Arial"/>
                <w:bCs/>
                <w:color w:val="000000"/>
              </w:rPr>
              <w:t>Not 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55</w:t>
            </w:r>
          </w:p>
        </w:tc>
        <w:tc>
          <w:tcPr>
            <w:tcW w:w="1530" w:type="dxa"/>
            <w:shd w:val="clear" w:color="auto" w:fill="auto"/>
          </w:tcPr>
          <w:p w:rsidR="00BE35FA" w:rsidRPr="00C4123B" w:rsidRDefault="00BE35FA" w:rsidP="00C4123B">
            <w:pPr>
              <w:spacing w:after="0"/>
            </w:pPr>
            <w:r w:rsidRPr="00C4123B">
              <w:t>Crooks</w:t>
            </w:r>
          </w:p>
        </w:tc>
        <w:tc>
          <w:tcPr>
            <w:tcW w:w="810" w:type="dxa"/>
            <w:shd w:val="clear" w:color="auto" w:fill="auto"/>
          </w:tcPr>
          <w:p w:rsidR="00BE35FA" w:rsidRPr="00C4123B" w:rsidRDefault="00BE35FA" w:rsidP="00C4123B">
            <w:pPr>
              <w:spacing w:after="0"/>
              <w:rPr>
                <w:rFonts w:cs="Arial"/>
                <w:szCs w:val="24"/>
              </w:rPr>
            </w:pPr>
            <w:r w:rsidRPr="00C4123B">
              <w:rPr>
                <w:rFonts w:cs="Arial"/>
                <w:szCs w:val="24"/>
              </w:rPr>
              <w:t>62</w:t>
            </w:r>
          </w:p>
        </w:tc>
        <w:tc>
          <w:tcPr>
            <w:tcW w:w="8550" w:type="dxa"/>
            <w:shd w:val="clear" w:color="auto" w:fill="auto"/>
          </w:tcPr>
          <w:p w:rsidR="00BE35FA" w:rsidRPr="00C4123B" w:rsidRDefault="00BE35FA" w:rsidP="00C4123B">
            <w:pPr>
              <w:spacing w:after="0"/>
              <w:rPr>
                <w:rFonts w:cs="Arial"/>
                <w:szCs w:val="24"/>
              </w:rPr>
            </w:pPr>
            <w:r w:rsidRPr="00C4123B">
              <w:rPr>
                <w:rFonts w:cs="Arial"/>
                <w:szCs w:val="24"/>
              </w:rPr>
              <w:t>Line 1536 Consider adding “hand position” to read “fingering or hand position?” to be inclusive of string students.</w:t>
            </w:r>
          </w:p>
          <w:p w:rsidR="00BE35FA" w:rsidRPr="00C4123B" w:rsidRDefault="00BE35FA" w:rsidP="00766E2F">
            <w:pPr>
              <w:spacing w:after="60"/>
              <w:rPr>
                <w:rFonts w:cs="Arial"/>
                <w:szCs w:val="24"/>
              </w:rPr>
            </w:pPr>
            <w:r w:rsidRPr="00C4123B">
              <w:rPr>
                <w:rFonts w:cs="Arial"/>
                <w:szCs w:val="24"/>
              </w:rPr>
              <w:t>Line 1542 Change “or how to adjust something” to “or suggestions on how to adjust something” for clarity.</w:t>
            </w:r>
          </w:p>
        </w:tc>
        <w:tc>
          <w:tcPr>
            <w:tcW w:w="1980" w:type="dxa"/>
            <w:shd w:val="clear" w:color="auto" w:fill="auto"/>
          </w:tcPr>
          <w:p w:rsidR="00BE35FA" w:rsidRPr="00C4123B" w:rsidRDefault="001A3634" w:rsidP="00C4123B">
            <w:pPr>
              <w:spacing w:after="0"/>
              <w:rPr>
                <w:rFonts w:cs="Arial"/>
                <w:bCs/>
                <w:color w:val="000000"/>
                <w:highlight w:val="green"/>
              </w:rPr>
            </w:pPr>
            <w:r w:rsidRPr="00C4123B">
              <w:rPr>
                <w:rFonts w:cs="Arial"/>
                <w:bCs/>
                <w:color w:val="000000"/>
              </w:rPr>
              <w:t>Recommended</w:t>
            </w:r>
            <w:r w:rsidRPr="00C4123B">
              <w:rPr>
                <w:rFonts w:cs="Arial"/>
                <w:bCs/>
                <w:color w:val="000000"/>
                <w:highlight w:val="green"/>
              </w:rPr>
              <w:t xml:space="preserve"> </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56</w:t>
            </w:r>
          </w:p>
        </w:tc>
        <w:tc>
          <w:tcPr>
            <w:tcW w:w="1530" w:type="dxa"/>
            <w:shd w:val="clear" w:color="auto" w:fill="auto"/>
          </w:tcPr>
          <w:p w:rsidR="00BE35FA" w:rsidRPr="00C4123B" w:rsidRDefault="00BE35FA" w:rsidP="00C4123B">
            <w:pPr>
              <w:spacing w:after="0"/>
            </w:pPr>
            <w:r w:rsidRPr="00C4123B">
              <w:t>Crooks</w:t>
            </w:r>
          </w:p>
        </w:tc>
        <w:tc>
          <w:tcPr>
            <w:tcW w:w="810" w:type="dxa"/>
            <w:shd w:val="clear" w:color="auto" w:fill="auto"/>
          </w:tcPr>
          <w:p w:rsidR="00BE35FA" w:rsidRPr="00C4123B" w:rsidRDefault="00BE35FA" w:rsidP="00C4123B">
            <w:pPr>
              <w:spacing w:after="0"/>
              <w:rPr>
                <w:rFonts w:cs="Arial"/>
                <w:szCs w:val="24"/>
              </w:rPr>
            </w:pPr>
            <w:r w:rsidRPr="00C4123B">
              <w:rPr>
                <w:rFonts w:cs="Arial"/>
                <w:szCs w:val="24"/>
              </w:rPr>
              <w:t>63</w:t>
            </w:r>
          </w:p>
        </w:tc>
        <w:tc>
          <w:tcPr>
            <w:tcW w:w="8550" w:type="dxa"/>
            <w:shd w:val="clear" w:color="auto" w:fill="auto"/>
          </w:tcPr>
          <w:p w:rsidR="00BE35FA" w:rsidRPr="00C4123B" w:rsidRDefault="00BE35FA" w:rsidP="00C4123B">
            <w:pPr>
              <w:spacing w:after="0"/>
              <w:rPr>
                <w:rFonts w:cs="Arial"/>
                <w:szCs w:val="24"/>
              </w:rPr>
            </w:pPr>
            <w:r w:rsidRPr="00C4123B">
              <w:rPr>
                <w:rFonts w:cs="Arial"/>
                <w:szCs w:val="24"/>
              </w:rPr>
              <w:t>Line 1607 Please correct the spelling of the word “music”.</w:t>
            </w:r>
          </w:p>
          <w:p w:rsidR="00BE35FA" w:rsidRPr="00C4123B" w:rsidRDefault="00BE35FA" w:rsidP="00C4123B">
            <w:pPr>
              <w:spacing w:after="0"/>
              <w:rPr>
                <w:rFonts w:cs="Arial"/>
                <w:szCs w:val="24"/>
              </w:rPr>
            </w:pPr>
            <w:r w:rsidRPr="00C4123B">
              <w:rPr>
                <w:rFonts w:cs="Arial"/>
                <w:szCs w:val="24"/>
              </w:rPr>
              <w:t>Line 1615 Please remove the first word “to” for clarity.</w:t>
            </w:r>
          </w:p>
          <w:p w:rsidR="00BE35FA" w:rsidRPr="00C4123B" w:rsidRDefault="00BE35FA" w:rsidP="00C4123B">
            <w:pPr>
              <w:spacing w:after="0"/>
              <w:rPr>
                <w:rFonts w:cs="Arial"/>
                <w:szCs w:val="24"/>
              </w:rPr>
            </w:pPr>
            <w:r w:rsidRPr="00C4123B">
              <w:rPr>
                <w:rFonts w:cs="Arial"/>
                <w:szCs w:val="24"/>
              </w:rPr>
              <w:t>Lines 1616-1617 It seems that a phrase is missing from the end of this sentence.  It is not clear what is being provided.</w:t>
            </w:r>
          </w:p>
          <w:p w:rsidR="00BE35FA" w:rsidRPr="00C4123B" w:rsidRDefault="00BE35FA" w:rsidP="00C4123B">
            <w:pPr>
              <w:spacing w:after="0"/>
              <w:rPr>
                <w:rFonts w:cs="Arial"/>
                <w:szCs w:val="24"/>
              </w:rPr>
            </w:pPr>
            <w:r w:rsidRPr="00C4123B">
              <w:rPr>
                <w:rFonts w:cs="Arial"/>
                <w:szCs w:val="24"/>
              </w:rPr>
              <w:t>Line 1622 Please remove the second word “or” from the sentence for clarity.</w:t>
            </w:r>
          </w:p>
          <w:p w:rsidR="00BE35FA" w:rsidRPr="00C4123B" w:rsidRDefault="00BE35FA" w:rsidP="00766E2F">
            <w:pPr>
              <w:spacing w:after="60"/>
              <w:rPr>
                <w:rFonts w:cs="Arial"/>
                <w:szCs w:val="24"/>
              </w:rPr>
            </w:pPr>
            <w:r w:rsidRPr="00C4123B">
              <w:rPr>
                <w:rFonts w:cs="Arial"/>
                <w:szCs w:val="24"/>
              </w:rPr>
              <w:t>Line 1624 Please remove one of the “</w:t>
            </w:r>
            <w:proofErr w:type="spellStart"/>
            <w:r w:rsidRPr="00C4123B">
              <w:rPr>
                <w:rFonts w:cs="Arial"/>
                <w:szCs w:val="24"/>
              </w:rPr>
              <w:t>in”s</w:t>
            </w:r>
            <w:proofErr w:type="spellEnd"/>
            <w:r w:rsidRPr="00C4123B">
              <w:rPr>
                <w:rFonts w:cs="Arial"/>
                <w:szCs w:val="24"/>
              </w:rPr>
              <w:t xml:space="preserve"> from the end of the sentence for clarity.</w:t>
            </w:r>
          </w:p>
        </w:tc>
        <w:tc>
          <w:tcPr>
            <w:tcW w:w="1980" w:type="dxa"/>
            <w:shd w:val="clear" w:color="auto" w:fill="auto"/>
          </w:tcPr>
          <w:p w:rsidR="00BE35FA" w:rsidRPr="00C4123B" w:rsidRDefault="001A3634" w:rsidP="00C4123B">
            <w:pPr>
              <w:spacing w:after="0"/>
              <w:rPr>
                <w:rFonts w:cs="Arial"/>
                <w:bCs/>
                <w:color w:val="000000"/>
                <w:highlight w:val="green"/>
              </w:rPr>
            </w:pPr>
            <w:r w:rsidRPr="00C4123B">
              <w:rPr>
                <w:rFonts w:cs="Arial"/>
                <w:bCs/>
                <w:color w:val="000000"/>
              </w:rPr>
              <w:t>Writers’ Discretion: will revise for clarity</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57</w:t>
            </w:r>
          </w:p>
        </w:tc>
        <w:tc>
          <w:tcPr>
            <w:tcW w:w="1530" w:type="dxa"/>
            <w:shd w:val="clear" w:color="auto" w:fill="auto"/>
          </w:tcPr>
          <w:p w:rsidR="00BE35FA" w:rsidRPr="00C4123B" w:rsidRDefault="00BE35FA" w:rsidP="00C4123B">
            <w:pPr>
              <w:spacing w:after="0"/>
            </w:pPr>
            <w:r w:rsidRPr="00C4123B">
              <w:t>Liles</w:t>
            </w:r>
          </w:p>
        </w:tc>
        <w:tc>
          <w:tcPr>
            <w:tcW w:w="810" w:type="dxa"/>
            <w:shd w:val="clear" w:color="auto" w:fill="auto"/>
          </w:tcPr>
          <w:p w:rsidR="00BE35FA" w:rsidRPr="00C4123B" w:rsidRDefault="00BE35FA" w:rsidP="00C4123B">
            <w:pPr>
              <w:spacing w:after="0"/>
              <w:rPr>
                <w:rFonts w:cs="Arial"/>
                <w:szCs w:val="24"/>
              </w:rPr>
            </w:pPr>
            <w:r w:rsidRPr="00C4123B">
              <w:rPr>
                <w:rFonts w:cs="Arial"/>
                <w:szCs w:val="24"/>
              </w:rPr>
              <w:t>65</w:t>
            </w:r>
          </w:p>
        </w:tc>
        <w:tc>
          <w:tcPr>
            <w:tcW w:w="8550" w:type="dxa"/>
            <w:shd w:val="clear" w:color="auto" w:fill="auto"/>
          </w:tcPr>
          <w:p w:rsidR="00BE35FA" w:rsidRPr="00C4123B" w:rsidRDefault="00BE35FA" w:rsidP="00766E2F">
            <w:pPr>
              <w:spacing w:after="60"/>
              <w:rPr>
                <w:rFonts w:cs="Arial"/>
                <w:szCs w:val="24"/>
              </w:rPr>
            </w:pPr>
            <w:r w:rsidRPr="00C4123B">
              <w:rPr>
                <w:rFonts w:cs="Arial"/>
                <w:szCs w:val="24"/>
              </w:rPr>
              <w:t>Line 1629 Thank you for putting this in the framework. It is important that administrators know what to expect regarding assessment for younger students.</w:t>
            </w:r>
          </w:p>
        </w:tc>
        <w:tc>
          <w:tcPr>
            <w:tcW w:w="1980" w:type="dxa"/>
            <w:shd w:val="clear" w:color="auto" w:fill="auto"/>
          </w:tcPr>
          <w:p w:rsidR="00BE35FA" w:rsidRPr="00C4123B" w:rsidRDefault="001A3634" w:rsidP="00C4123B">
            <w:pPr>
              <w:spacing w:after="0"/>
              <w:rPr>
                <w:rFonts w:cs="Arial"/>
                <w:bCs/>
                <w:color w:val="000000"/>
                <w:highlight w:val="yellow"/>
              </w:rPr>
            </w:pPr>
            <w:r w:rsidRPr="00C4123B">
              <w:rPr>
                <w:rFonts w:cs="Arial"/>
                <w:bCs/>
                <w:color w:val="000000"/>
              </w:rPr>
              <w:t>Non-A</w:t>
            </w:r>
            <w:r w:rsidR="00BE35FA" w:rsidRPr="00C4123B">
              <w:rPr>
                <w:rFonts w:cs="Arial"/>
                <w:bCs/>
                <w:color w:val="000000"/>
              </w:rPr>
              <w:t>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58</w:t>
            </w:r>
          </w:p>
        </w:tc>
        <w:tc>
          <w:tcPr>
            <w:tcW w:w="1530" w:type="dxa"/>
            <w:shd w:val="clear" w:color="auto" w:fill="auto"/>
          </w:tcPr>
          <w:p w:rsidR="00BE35FA" w:rsidRPr="00C4123B" w:rsidRDefault="00BE35FA" w:rsidP="00C4123B">
            <w:pPr>
              <w:spacing w:after="0"/>
            </w:pPr>
            <w:r w:rsidRPr="00C4123B">
              <w:t>Crooks</w:t>
            </w:r>
          </w:p>
        </w:tc>
        <w:tc>
          <w:tcPr>
            <w:tcW w:w="810" w:type="dxa"/>
            <w:shd w:val="clear" w:color="auto" w:fill="auto"/>
          </w:tcPr>
          <w:p w:rsidR="00BE35FA" w:rsidRPr="00C4123B" w:rsidRDefault="00BE35FA" w:rsidP="00C4123B">
            <w:pPr>
              <w:spacing w:after="0"/>
              <w:rPr>
                <w:rFonts w:cs="Arial"/>
                <w:szCs w:val="24"/>
              </w:rPr>
            </w:pPr>
            <w:r w:rsidRPr="00C4123B">
              <w:rPr>
                <w:rFonts w:cs="Arial"/>
                <w:szCs w:val="24"/>
              </w:rPr>
              <w:t>68</w:t>
            </w:r>
          </w:p>
        </w:tc>
        <w:tc>
          <w:tcPr>
            <w:tcW w:w="8550" w:type="dxa"/>
            <w:shd w:val="clear" w:color="auto" w:fill="auto"/>
          </w:tcPr>
          <w:p w:rsidR="00BE35FA" w:rsidRPr="00C4123B" w:rsidRDefault="00BE35FA" w:rsidP="00766E2F">
            <w:pPr>
              <w:spacing w:after="60"/>
              <w:rPr>
                <w:rFonts w:cs="Arial"/>
                <w:szCs w:val="24"/>
              </w:rPr>
            </w:pPr>
            <w:r w:rsidRPr="00C4123B">
              <w:rPr>
                <w:rFonts w:cs="Arial"/>
                <w:szCs w:val="24"/>
              </w:rPr>
              <w:t>Line 1702 Please make a change: “grading process helps develop” or “grading process can help” because the use of “can helps” is not grammatically correct.</w:t>
            </w:r>
          </w:p>
        </w:tc>
        <w:tc>
          <w:tcPr>
            <w:tcW w:w="1980" w:type="dxa"/>
            <w:shd w:val="clear" w:color="auto" w:fill="auto"/>
          </w:tcPr>
          <w:p w:rsidR="00BE35FA" w:rsidRPr="00C4123B" w:rsidRDefault="00BE35FA" w:rsidP="00C4123B">
            <w:pPr>
              <w:spacing w:after="0"/>
              <w:rPr>
                <w:rFonts w:cs="Arial"/>
                <w:bCs/>
                <w:color w:val="000000"/>
              </w:rPr>
            </w:pPr>
            <w:r w:rsidRPr="00C4123B">
              <w:rPr>
                <w:rFonts w:cs="Arial"/>
                <w:bCs/>
                <w:color w:val="000000"/>
              </w:rPr>
              <w:t>Recommend</w:t>
            </w:r>
            <w:r w:rsidR="001A3634" w:rsidRPr="00C4123B">
              <w:rPr>
                <w:rFonts w:cs="Arial"/>
                <w:bCs/>
                <w:color w:val="000000"/>
              </w:rPr>
              <w:t xml:space="preserve">ed: change to </w:t>
            </w:r>
            <w:r w:rsidRPr="00C4123B">
              <w:rPr>
                <w:rFonts w:cs="Arial"/>
                <w:bCs/>
                <w:i/>
                <w:color w:val="000000"/>
              </w:rPr>
              <w:t>help</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lastRenderedPageBreak/>
              <w:t>59</w:t>
            </w:r>
          </w:p>
        </w:tc>
        <w:tc>
          <w:tcPr>
            <w:tcW w:w="1530" w:type="dxa"/>
            <w:shd w:val="clear" w:color="auto" w:fill="auto"/>
          </w:tcPr>
          <w:p w:rsidR="00BE35FA" w:rsidRPr="00C4123B" w:rsidRDefault="00BE35FA" w:rsidP="00C4123B">
            <w:pPr>
              <w:spacing w:after="0"/>
            </w:pPr>
            <w:r w:rsidRPr="00C4123B">
              <w:t>Stuber</w:t>
            </w:r>
          </w:p>
        </w:tc>
        <w:tc>
          <w:tcPr>
            <w:tcW w:w="810" w:type="dxa"/>
            <w:shd w:val="clear" w:color="auto" w:fill="auto"/>
          </w:tcPr>
          <w:p w:rsidR="00BE35FA" w:rsidRPr="00C4123B" w:rsidRDefault="00BE35FA" w:rsidP="00C4123B">
            <w:pPr>
              <w:spacing w:after="0"/>
            </w:pPr>
            <w:r w:rsidRPr="00C4123B">
              <w:t>68</w:t>
            </w:r>
          </w:p>
        </w:tc>
        <w:tc>
          <w:tcPr>
            <w:tcW w:w="8550" w:type="dxa"/>
            <w:shd w:val="clear" w:color="auto" w:fill="auto"/>
          </w:tcPr>
          <w:p w:rsidR="00BE35FA" w:rsidRPr="00C4123B" w:rsidRDefault="00BE35FA" w:rsidP="00766E2F">
            <w:pPr>
              <w:spacing w:after="60"/>
            </w:pPr>
            <w:r w:rsidRPr="00C4123B">
              <w:t xml:space="preserve">Please note at line 1702, either eliminate the “s” on the word “helps” or eliminate the </w:t>
            </w:r>
            <w:r w:rsidRPr="00766E2F">
              <w:rPr>
                <w:rFonts w:cs="Arial"/>
                <w:szCs w:val="24"/>
              </w:rPr>
              <w:t>word</w:t>
            </w:r>
            <w:r w:rsidRPr="00C4123B">
              <w:t xml:space="preserve"> “can”.</w:t>
            </w:r>
          </w:p>
        </w:tc>
        <w:tc>
          <w:tcPr>
            <w:tcW w:w="1980" w:type="dxa"/>
            <w:shd w:val="clear" w:color="auto" w:fill="auto"/>
          </w:tcPr>
          <w:p w:rsidR="00BE35FA" w:rsidRPr="00C4123B" w:rsidRDefault="001A3634" w:rsidP="00C4123B">
            <w:pPr>
              <w:spacing w:after="0"/>
              <w:rPr>
                <w:rFonts w:cs="Arial"/>
                <w:bCs/>
                <w:color w:val="000000"/>
                <w:highlight w:val="yellow"/>
              </w:rPr>
            </w:pPr>
            <w:r w:rsidRPr="00C4123B">
              <w:rPr>
                <w:rFonts w:cs="Arial"/>
                <w:bCs/>
                <w:color w:val="000000"/>
              </w:rPr>
              <w:t>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60</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pPr>
            <w:r w:rsidRPr="00C4123B">
              <w:t>68</w:t>
            </w:r>
          </w:p>
        </w:tc>
        <w:tc>
          <w:tcPr>
            <w:tcW w:w="8550" w:type="dxa"/>
            <w:shd w:val="clear" w:color="auto" w:fill="auto"/>
          </w:tcPr>
          <w:p w:rsidR="00BE35FA" w:rsidRPr="00C4123B" w:rsidRDefault="00BE35FA" w:rsidP="00766E2F">
            <w:pPr>
              <w:spacing w:after="60"/>
            </w:pPr>
            <w:r w:rsidRPr="00C4123B">
              <w:t>Lines 1695-1706 This is a nice little section on the Growth Model of Grading. It’s a paradigm shift for music teachers, but worth talking about. Assessment doesn’t always correspond to grading, but it should be closer. For years, music teachers have graded based on what’s important to them: performances. We need to demonstrate that we value many other skills as well, and a standards-based model of grading is one of those ways.</w:t>
            </w:r>
          </w:p>
        </w:tc>
        <w:tc>
          <w:tcPr>
            <w:tcW w:w="1980" w:type="dxa"/>
            <w:shd w:val="clear" w:color="auto" w:fill="auto"/>
          </w:tcPr>
          <w:p w:rsidR="00BE35FA" w:rsidRPr="00C4123B" w:rsidRDefault="001A3634" w:rsidP="00C4123B">
            <w:pPr>
              <w:spacing w:after="0"/>
              <w:rPr>
                <w:rFonts w:cs="Arial"/>
                <w:bCs/>
                <w:color w:val="000000"/>
                <w:highlight w:val="yellow"/>
              </w:rPr>
            </w:pPr>
            <w:r w:rsidRPr="00C4123B">
              <w:rPr>
                <w:rFonts w:cs="Arial"/>
                <w:bCs/>
                <w:color w:val="000000"/>
              </w:rPr>
              <w:t>Non-A</w:t>
            </w:r>
            <w:r w:rsidR="00BE35FA" w:rsidRPr="00C4123B">
              <w:rPr>
                <w:rFonts w:cs="Arial"/>
                <w:bCs/>
                <w:color w:val="000000"/>
              </w:rPr>
              <w:t>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61</w:t>
            </w:r>
          </w:p>
        </w:tc>
        <w:tc>
          <w:tcPr>
            <w:tcW w:w="1530" w:type="dxa"/>
            <w:shd w:val="clear" w:color="auto" w:fill="auto"/>
          </w:tcPr>
          <w:p w:rsidR="00BE35FA" w:rsidRPr="00C4123B" w:rsidRDefault="00BE35FA" w:rsidP="00C4123B">
            <w:pPr>
              <w:spacing w:after="0"/>
            </w:pPr>
            <w:r w:rsidRPr="00C4123B">
              <w:t>Crooks</w:t>
            </w:r>
          </w:p>
        </w:tc>
        <w:tc>
          <w:tcPr>
            <w:tcW w:w="810" w:type="dxa"/>
            <w:shd w:val="clear" w:color="auto" w:fill="auto"/>
          </w:tcPr>
          <w:p w:rsidR="00BE35FA" w:rsidRPr="00C4123B" w:rsidRDefault="00BE35FA" w:rsidP="00C4123B">
            <w:pPr>
              <w:spacing w:after="0"/>
            </w:pPr>
            <w:r w:rsidRPr="00C4123B">
              <w:t>71</w:t>
            </w:r>
          </w:p>
        </w:tc>
        <w:tc>
          <w:tcPr>
            <w:tcW w:w="8550" w:type="dxa"/>
            <w:shd w:val="clear" w:color="auto" w:fill="auto"/>
          </w:tcPr>
          <w:p w:rsidR="00BE35FA" w:rsidRPr="00C4123B" w:rsidRDefault="00BE35FA" w:rsidP="00766E2F">
            <w:pPr>
              <w:spacing w:after="60"/>
            </w:pPr>
            <w:r w:rsidRPr="00C4123B">
              <w:rPr>
                <w:rFonts w:cs="Arial"/>
                <w:szCs w:val="24"/>
              </w:rPr>
              <w:t xml:space="preserve">Line </w:t>
            </w:r>
            <w:r w:rsidRPr="00C4123B">
              <w:t>1787 Can suggestions be added for students for whom social skills are challenging either here or in the next paragraph? Music can indeed develop social skills, but this doesn’t happen naturally for all students and this is not addressed here.</w:t>
            </w:r>
          </w:p>
        </w:tc>
        <w:tc>
          <w:tcPr>
            <w:tcW w:w="1980" w:type="dxa"/>
            <w:shd w:val="clear" w:color="auto" w:fill="auto"/>
          </w:tcPr>
          <w:p w:rsidR="00BE35FA" w:rsidRPr="00C4123B" w:rsidRDefault="001A3634" w:rsidP="00C4123B">
            <w:pPr>
              <w:spacing w:after="0"/>
              <w:rPr>
                <w:rFonts w:cs="Arial"/>
                <w:bCs/>
                <w:color w:val="000000"/>
                <w:highlight w:val="yellow"/>
              </w:rPr>
            </w:pPr>
            <w:r w:rsidRPr="00C4123B">
              <w:rPr>
                <w:rFonts w:cs="Arial"/>
                <w:bCs/>
                <w:color w:val="000000"/>
              </w:rPr>
              <w:t>Not 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62</w:t>
            </w:r>
          </w:p>
        </w:tc>
        <w:tc>
          <w:tcPr>
            <w:tcW w:w="1530" w:type="dxa"/>
            <w:shd w:val="clear" w:color="auto" w:fill="auto"/>
          </w:tcPr>
          <w:p w:rsidR="00BE35FA" w:rsidRPr="00C4123B" w:rsidRDefault="00BE35FA" w:rsidP="00C4123B">
            <w:pPr>
              <w:spacing w:after="0"/>
            </w:pPr>
            <w:r w:rsidRPr="00C4123B">
              <w:t>Crooks</w:t>
            </w:r>
          </w:p>
        </w:tc>
        <w:tc>
          <w:tcPr>
            <w:tcW w:w="810" w:type="dxa"/>
            <w:shd w:val="clear" w:color="auto" w:fill="auto"/>
          </w:tcPr>
          <w:p w:rsidR="00BE35FA" w:rsidRPr="00C4123B" w:rsidRDefault="00BE35FA" w:rsidP="00C4123B">
            <w:pPr>
              <w:spacing w:after="0"/>
            </w:pPr>
            <w:r w:rsidRPr="00C4123B">
              <w:t>72</w:t>
            </w:r>
          </w:p>
        </w:tc>
        <w:tc>
          <w:tcPr>
            <w:tcW w:w="8550" w:type="dxa"/>
            <w:shd w:val="clear" w:color="auto" w:fill="auto"/>
          </w:tcPr>
          <w:p w:rsidR="00BE35FA" w:rsidRPr="00C4123B" w:rsidRDefault="00BE35FA" w:rsidP="00766E2F">
            <w:pPr>
              <w:spacing w:after="60"/>
              <w:rPr>
                <w:rFonts w:cs="Arial"/>
                <w:szCs w:val="24"/>
              </w:rPr>
            </w:pPr>
            <w:r w:rsidRPr="00C4123B">
              <w:rPr>
                <w:rFonts w:cs="Arial"/>
                <w:szCs w:val="24"/>
              </w:rPr>
              <w:t xml:space="preserve">Lines </w:t>
            </w:r>
            <w:r w:rsidRPr="00C4123B">
              <w:t>1790-1800 The examples here only represent physical disabilities.  Could at least one example be added to represent another type of disability?</w:t>
            </w:r>
          </w:p>
        </w:tc>
        <w:tc>
          <w:tcPr>
            <w:tcW w:w="1980" w:type="dxa"/>
            <w:shd w:val="clear" w:color="auto" w:fill="auto"/>
          </w:tcPr>
          <w:p w:rsidR="00BE35FA" w:rsidRPr="00C4123B" w:rsidRDefault="00CD3524" w:rsidP="00C4123B">
            <w:pPr>
              <w:spacing w:after="0"/>
              <w:rPr>
                <w:rFonts w:cs="Arial"/>
                <w:bCs/>
                <w:color w:val="000000"/>
                <w:highlight w:val="green"/>
              </w:rPr>
            </w:pPr>
            <w:r w:rsidRPr="00C4123B">
              <w:rPr>
                <w:rFonts w:cs="Arial"/>
                <w:bCs/>
                <w:color w:val="000000"/>
              </w:rPr>
              <w:t>Writers’ Discretion</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63</w:t>
            </w:r>
          </w:p>
        </w:tc>
        <w:tc>
          <w:tcPr>
            <w:tcW w:w="1530" w:type="dxa"/>
            <w:shd w:val="clear" w:color="auto" w:fill="auto"/>
          </w:tcPr>
          <w:p w:rsidR="00BE35FA" w:rsidRPr="00C4123B" w:rsidRDefault="00BE35FA" w:rsidP="00C4123B">
            <w:pPr>
              <w:spacing w:after="0"/>
            </w:pPr>
            <w:r w:rsidRPr="00C4123B">
              <w:t>Liles</w:t>
            </w:r>
          </w:p>
        </w:tc>
        <w:tc>
          <w:tcPr>
            <w:tcW w:w="810" w:type="dxa"/>
            <w:shd w:val="clear" w:color="auto" w:fill="auto"/>
          </w:tcPr>
          <w:p w:rsidR="00BE35FA" w:rsidRPr="00C4123B" w:rsidRDefault="00BE35FA" w:rsidP="00C4123B">
            <w:pPr>
              <w:spacing w:after="0"/>
            </w:pPr>
            <w:r w:rsidRPr="00C4123B">
              <w:t>72</w:t>
            </w:r>
          </w:p>
        </w:tc>
        <w:tc>
          <w:tcPr>
            <w:tcW w:w="8550" w:type="dxa"/>
            <w:shd w:val="clear" w:color="auto" w:fill="auto"/>
          </w:tcPr>
          <w:p w:rsidR="00BE35FA" w:rsidRPr="00C4123B" w:rsidRDefault="00BE35FA" w:rsidP="00766E2F">
            <w:pPr>
              <w:spacing w:after="60"/>
              <w:rPr>
                <w:rFonts w:cs="Arial"/>
                <w:szCs w:val="24"/>
              </w:rPr>
            </w:pPr>
            <w:r w:rsidRPr="00C4123B">
              <w:rPr>
                <w:rFonts w:cs="Arial"/>
                <w:szCs w:val="24"/>
              </w:rPr>
              <w:t xml:space="preserve">These are helpful </w:t>
            </w:r>
            <w:r w:rsidRPr="00766E2F">
              <w:t>suggestions</w:t>
            </w:r>
            <w:r w:rsidRPr="00C4123B">
              <w:rPr>
                <w:rFonts w:cs="Arial"/>
                <w:szCs w:val="24"/>
              </w:rPr>
              <w:t xml:space="preserve"> and very specific. (Refers to lines 1791–1795)</w:t>
            </w:r>
          </w:p>
        </w:tc>
        <w:tc>
          <w:tcPr>
            <w:tcW w:w="1980" w:type="dxa"/>
            <w:shd w:val="clear" w:color="auto" w:fill="auto"/>
          </w:tcPr>
          <w:p w:rsidR="00BE35FA" w:rsidRPr="00C4123B" w:rsidRDefault="00CD3524" w:rsidP="00C4123B">
            <w:pPr>
              <w:spacing w:after="0"/>
              <w:rPr>
                <w:rFonts w:cs="Arial"/>
                <w:bCs/>
                <w:color w:val="000000"/>
                <w:highlight w:val="yellow"/>
              </w:rPr>
            </w:pPr>
            <w:r w:rsidRPr="00C4123B">
              <w:rPr>
                <w:rFonts w:cs="Arial"/>
                <w:bCs/>
                <w:color w:val="000000"/>
              </w:rPr>
              <w:t>Non-A</w:t>
            </w:r>
            <w:r w:rsidR="00BE35FA" w:rsidRPr="00C4123B">
              <w:rPr>
                <w:rFonts w:cs="Arial"/>
                <w:bCs/>
                <w:color w:val="000000"/>
              </w:rPr>
              <w:t>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lastRenderedPageBreak/>
              <w:t>64</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pPr>
            <w:r w:rsidRPr="00C4123B">
              <w:t>72</w:t>
            </w:r>
          </w:p>
        </w:tc>
        <w:tc>
          <w:tcPr>
            <w:tcW w:w="8550" w:type="dxa"/>
            <w:shd w:val="clear" w:color="auto" w:fill="auto"/>
          </w:tcPr>
          <w:p w:rsidR="00BE35FA" w:rsidRPr="00C4123B" w:rsidRDefault="00BE35FA" w:rsidP="00C4123B">
            <w:pPr>
              <w:spacing w:after="0"/>
              <w:rPr>
                <w:rFonts w:cs="Arial"/>
                <w:szCs w:val="24"/>
              </w:rPr>
            </w:pPr>
            <w:r w:rsidRPr="00C4123B">
              <w:rPr>
                <w:rFonts w:cs="Arial"/>
                <w:szCs w:val="24"/>
              </w:rPr>
              <w:t>Lines 1812-1816 This is one long, incomprehensible sentence. Try shortening it, perhaps like this: “Teachers have a unique opportunity in creating these relationships, since they may have the same students over a period of several years, such as in elementary general music (PK-5), or through ensembles during middle school or high school.”</w:t>
            </w:r>
          </w:p>
        </w:tc>
        <w:tc>
          <w:tcPr>
            <w:tcW w:w="1980" w:type="dxa"/>
            <w:shd w:val="clear" w:color="auto" w:fill="auto"/>
          </w:tcPr>
          <w:p w:rsidR="00BE35FA" w:rsidRPr="00C4123B" w:rsidRDefault="00BE35FA" w:rsidP="00766E2F">
            <w:pPr>
              <w:spacing w:after="60"/>
              <w:rPr>
                <w:rFonts w:cs="Arial"/>
                <w:bCs/>
                <w:color w:val="000000"/>
              </w:rPr>
            </w:pPr>
            <w:r w:rsidRPr="00C4123B">
              <w:rPr>
                <w:rFonts w:cs="Arial"/>
                <w:bCs/>
                <w:color w:val="000000"/>
              </w:rPr>
              <w:t>Recommend</w:t>
            </w:r>
            <w:r w:rsidR="00CD3524" w:rsidRPr="00C4123B">
              <w:rPr>
                <w:rFonts w:cs="Arial"/>
                <w:bCs/>
                <w:color w:val="000000"/>
              </w:rPr>
              <w:t xml:space="preserve">ed: change to </w:t>
            </w:r>
            <w:r w:rsidRPr="00C4123B">
              <w:rPr>
                <w:rFonts w:cs="Arial"/>
                <w:i/>
                <w:szCs w:val="24"/>
              </w:rPr>
              <w:t>Music teachers have unique opportunities in creating these relationships, since they may have the same students over a period of several years, such as in elementary general music (PK-5), or through ensembles during middle school or high school.</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65</w:t>
            </w:r>
          </w:p>
        </w:tc>
        <w:tc>
          <w:tcPr>
            <w:tcW w:w="1530" w:type="dxa"/>
            <w:shd w:val="clear" w:color="auto" w:fill="auto"/>
          </w:tcPr>
          <w:p w:rsidR="00BE35FA" w:rsidRPr="00C4123B" w:rsidRDefault="00BE35FA" w:rsidP="00C4123B">
            <w:pPr>
              <w:spacing w:after="0"/>
            </w:pPr>
            <w:r w:rsidRPr="00C4123B">
              <w:t>Liles</w:t>
            </w:r>
          </w:p>
        </w:tc>
        <w:tc>
          <w:tcPr>
            <w:tcW w:w="810" w:type="dxa"/>
            <w:shd w:val="clear" w:color="auto" w:fill="auto"/>
          </w:tcPr>
          <w:p w:rsidR="00BE35FA" w:rsidRPr="00C4123B" w:rsidRDefault="00BE35FA" w:rsidP="00C4123B">
            <w:pPr>
              <w:spacing w:after="0"/>
            </w:pPr>
            <w:r w:rsidRPr="00C4123B">
              <w:t>73</w:t>
            </w:r>
          </w:p>
        </w:tc>
        <w:tc>
          <w:tcPr>
            <w:tcW w:w="8550" w:type="dxa"/>
            <w:shd w:val="clear" w:color="auto" w:fill="auto"/>
          </w:tcPr>
          <w:p w:rsidR="00BE35FA" w:rsidRPr="00C4123B" w:rsidRDefault="00BE35FA" w:rsidP="00766E2F">
            <w:pPr>
              <w:spacing w:after="60"/>
              <w:rPr>
                <w:rFonts w:cs="Arial"/>
                <w:szCs w:val="24"/>
              </w:rPr>
            </w:pPr>
            <w:r w:rsidRPr="00C4123B">
              <w:rPr>
                <w:rFonts w:cs="Arial"/>
                <w:szCs w:val="24"/>
              </w:rPr>
              <w:t xml:space="preserve">Although this is true, it is incredibly difficult to learn 600 names of students you see once or twice per week. It is odd to me that this is included in the </w:t>
            </w:r>
            <w:r w:rsidRPr="00766E2F">
              <w:t>framework</w:t>
            </w:r>
            <w:r w:rsidRPr="00C4123B">
              <w:rPr>
                <w:rFonts w:cs="Arial"/>
                <w:szCs w:val="24"/>
              </w:rPr>
              <w:t>. (Refers to line 1825)</w:t>
            </w:r>
          </w:p>
        </w:tc>
        <w:tc>
          <w:tcPr>
            <w:tcW w:w="1980" w:type="dxa"/>
            <w:shd w:val="clear" w:color="auto" w:fill="auto"/>
          </w:tcPr>
          <w:p w:rsidR="00BE35FA" w:rsidRPr="00C4123B" w:rsidRDefault="00BE35FA" w:rsidP="00C4123B">
            <w:pPr>
              <w:spacing w:after="0"/>
              <w:rPr>
                <w:rFonts w:cs="Arial"/>
                <w:bCs/>
                <w:color w:val="000000"/>
              </w:rPr>
            </w:pPr>
            <w:r w:rsidRPr="00C4123B">
              <w:rPr>
                <w:rFonts w:cs="Arial"/>
                <w:bCs/>
                <w:color w:val="000000"/>
              </w:rPr>
              <w:t>No Motion 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66</w:t>
            </w:r>
          </w:p>
        </w:tc>
        <w:tc>
          <w:tcPr>
            <w:tcW w:w="1530" w:type="dxa"/>
            <w:shd w:val="clear" w:color="auto" w:fill="auto"/>
          </w:tcPr>
          <w:p w:rsidR="00BE35FA" w:rsidRPr="00C4123B" w:rsidRDefault="00BE35FA" w:rsidP="00C4123B">
            <w:pPr>
              <w:spacing w:after="0"/>
            </w:pPr>
            <w:r w:rsidRPr="00C4123B">
              <w:t>Crooks</w:t>
            </w:r>
          </w:p>
        </w:tc>
        <w:tc>
          <w:tcPr>
            <w:tcW w:w="810" w:type="dxa"/>
            <w:shd w:val="clear" w:color="auto" w:fill="auto"/>
          </w:tcPr>
          <w:p w:rsidR="00BE35FA" w:rsidRPr="00C4123B" w:rsidRDefault="00BE35FA" w:rsidP="00C4123B">
            <w:pPr>
              <w:spacing w:after="0"/>
            </w:pPr>
            <w:r w:rsidRPr="00C4123B">
              <w:t>73</w:t>
            </w:r>
          </w:p>
        </w:tc>
        <w:tc>
          <w:tcPr>
            <w:tcW w:w="8550" w:type="dxa"/>
            <w:shd w:val="clear" w:color="auto" w:fill="auto"/>
          </w:tcPr>
          <w:p w:rsidR="00BE35FA" w:rsidRPr="00C4123B" w:rsidRDefault="00BE35FA" w:rsidP="00766E2F">
            <w:pPr>
              <w:spacing w:after="60"/>
              <w:rPr>
                <w:rFonts w:cs="Arial"/>
                <w:szCs w:val="24"/>
              </w:rPr>
            </w:pPr>
            <w:r w:rsidRPr="00C4123B">
              <w:rPr>
                <w:rFonts w:cs="Arial"/>
                <w:szCs w:val="24"/>
              </w:rPr>
              <w:t xml:space="preserve">Line 1833 Please </w:t>
            </w:r>
            <w:r w:rsidRPr="00766E2F">
              <w:t>change</w:t>
            </w:r>
            <w:r w:rsidRPr="00C4123B">
              <w:rPr>
                <w:rFonts w:cs="Arial"/>
                <w:szCs w:val="24"/>
              </w:rPr>
              <w:t xml:space="preserve"> this line to be grammatically correct.</w:t>
            </w:r>
          </w:p>
        </w:tc>
        <w:tc>
          <w:tcPr>
            <w:tcW w:w="1980" w:type="dxa"/>
            <w:shd w:val="clear" w:color="auto" w:fill="auto"/>
          </w:tcPr>
          <w:p w:rsidR="00BE35FA" w:rsidRPr="00C4123B" w:rsidRDefault="00CD3524" w:rsidP="00C4123B">
            <w:pPr>
              <w:spacing w:after="0"/>
              <w:rPr>
                <w:rFonts w:cs="Arial"/>
                <w:bCs/>
                <w:color w:val="000000"/>
                <w:highlight w:val="yellow"/>
              </w:rPr>
            </w:pPr>
            <w:r w:rsidRPr="00C4123B">
              <w:rPr>
                <w:rFonts w:cs="Arial"/>
                <w:bCs/>
                <w:color w:val="000000"/>
              </w:rPr>
              <w:t>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67</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pPr>
            <w:r w:rsidRPr="00C4123B">
              <w:t>74</w:t>
            </w:r>
          </w:p>
        </w:tc>
        <w:tc>
          <w:tcPr>
            <w:tcW w:w="8550" w:type="dxa"/>
            <w:shd w:val="clear" w:color="auto" w:fill="auto"/>
          </w:tcPr>
          <w:p w:rsidR="00BE35FA" w:rsidRPr="00C4123B" w:rsidRDefault="00BE35FA" w:rsidP="00C4123B">
            <w:pPr>
              <w:spacing w:after="0"/>
              <w:rPr>
                <w:rFonts w:cs="Arial"/>
                <w:szCs w:val="24"/>
              </w:rPr>
            </w:pPr>
            <w:r w:rsidRPr="00C4123B">
              <w:rPr>
                <w:rFonts w:cs="Arial"/>
                <w:szCs w:val="24"/>
              </w:rPr>
              <w:t>Line 1857 Does this quote need punctuation at the end?</w:t>
            </w:r>
          </w:p>
        </w:tc>
        <w:tc>
          <w:tcPr>
            <w:tcW w:w="1980" w:type="dxa"/>
            <w:shd w:val="clear" w:color="auto" w:fill="auto"/>
          </w:tcPr>
          <w:p w:rsidR="00BE35FA" w:rsidRPr="00C4123B" w:rsidRDefault="00CD3524" w:rsidP="00766E2F">
            <w:pPr>
              <w:spacing w:after="60"/>
              <w:rPr>
                <w:rFonts w:cs="Arial"/>
                <w:bCs/>
                <w:color w:val="000000"/>
              </w:rPr>
            </w:pPr>
            <w:r w:rsidRPr="00C4123B">
              <w:rPr>
                <w:rFonts w:cs="Arial"/>
                <w:bCs/>
                <w:color w:val="000000"/>
              </w:rPr>
              <w:t xml:space="preserve">Recommended: </w:t>
            </w:r>
            <w:r w:rsidR="00BE35FA" w:rsidRPr="00C4123B">
              <w:rPr>
                <w:rFonts w:cs="Arial"/>
                <w:bCs/>
                <w:color w:val="000000"/>
              </w:rPr>
              <w:t xml:space="preserve">add a </w:t>
            </w:r>
            <w:r w:rsidR="00BE35FA" w:rsidRPr="00766E2F">
              <w:t>period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lastRenderedPageBreak/>
              <w:t>68</w:t>
            </w:r>
          </w:p>
        </w:tc>
        <w:tc>
          <w:tcPr>
            <w:tcW w:w="1530" w:type="dxa"/>
            <w:shd w:val="clear" w:color="auto" w:fill="auto"/>
          </w:tcPr>
          <w:p w:rsidR="00BE35FA" w:rsidRPr="00C4123B" w:rsidRDefault="00BE35FA" w:rsidP="00C4123B">
            <w:pPr>
              <w:spacing w:after="0"/>
            </w:pPr>
            <w:r w:rsidRPr="00C4123B">
              <w:t>Liles</w:t>
            </w:r>
          </w:p>
        </w:tc>
        <w:tc>
          <w:tcPr>
            <w:tcW w:w="810" w:type="dxa"/>
            <w:shd w:val="clear" w:color="auto" w:fill="auto"/>
          </w:tcPr>
          <w:p w:rsidR="00BE35FA" w:rsidRPr="00C4123B" w:rsidRDefault="00BE35FA" w:rsidP="00C4123B">
            <w:pPr>
              <w:spacing w:after="0"/>
            </w:pPr>
            <w:r w:rsidRPr="00C4123B">
              <w:t>75</w:t>
            </w:r>
          </w:p>
        </w:tc>
        <w:tc>
          <w:tcPr>
            <w:tcW w:w="8550" w:type="dxa"/>
            <w:shd w:val="clear" w:color="auto" w:fill="auto"/>
          </w:tcPr>
          <w:p w:rsidR="00BE35FA" w:rsidRPr="00C4123B" w:rsidRDefault="00BE35FA" w:rsidP="00766E2F">
            <w:pPr>
              <w:spacing w:after="60"/>
            </w:pPr>
            <w:r w:rsidRPr="00C4123B">
              <w:t>I am glad that the text indicates that this is one teacher’s approach. The snapshots are helpful, generally, but I would be careful about expressing different approaches in such a way that it is read as fact. (Refers to Snapshot: One Choral Teachers Approach to a Student’s Changing Voice)</w:t>
            </w:r>
          </w:p>
        </w:tc>
        <w:tc>
          <w:tcPr>
            <w:tcW w:w="1980" w:type="dxa"/>
            <w:shd w:val="clear" w:color="auto" w:fill="auto"/>
          </w:tcPr>
          <w:p w:rsidR="00BE35FA" w:rsidRPr="00C4123B" w:rsidRDefault="00CD3524" w:rsidP="00C4123B">
            <w:pPr>
              <w:spacing w:after="0"/>
              <w:rPr>
                <w:rFonts w:cs="Arial"/>
                <w:bCs/>
                <w:color w:val="000000"/>
                <w:highlight w:val="yellow"/>
              </w:rPr>
            </w:pPr>
            <w:r w:rsidRPr="00C4123B">
              <w:rPr>
                <w:rFonts w:cs="Arial"/>
                <w:bCs/>
                <w:color w:val="000000"/>
              </w:rPr>
              <w:t>Non-A</w:t>
            </w:r>
            <w:r w:rsidR="00BE35FA" w:rsidRPr="00C4123B">
              <w:rPr>
                <w:rFonts w:cs="Arial"/>
                <w:bCs/>
                <w:color w:val="000000"/>
              </w:rPr>
              <w:t>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69</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pPr>
            <w:r w:rsidRPr="00C4123B">
              <w:t>75</w:t>
            </w:r>
          </w:p>
        </w:tc>
        <w:tc>
          <w:tcPr>
            <w:tcW w:w="8550" w:type="dxa"/>
            <w:shd w:val="clear" w:color="auto" w:fill="auto"/>
          </w:tcPr>
          <w:p w:rsidR="00BE35FA" w:rsidRPr="00C4123B" w:rsidRDefault="00BE35FA" w:rsidP="00766E2F">
            <w:pPr>
              <w:spacing w:after="60"/>
            </w:pPr>
            <w:r w:rsidRPr="00C4123B">
              <w:t>Lines 1875-1882 Calling out gender-specific vocal ensembles is not appropriate. Yes, it is important to encourage young singers and provide representation and diversity to show that everyone can be a singer. But our language in how we do that is important. Every student must have a place in a vocal-choral class. Using the terminology “gender-specific” is not inclusive for students who do not identify with a binary gender; on the contrary, it is exclusive language. How does this system work with students who are transgender, and whose voice part doesn’t match their identity? Describe these groups instead as part-based ensembles (e.g. treble ensemble, tenor-bass ensemble), or use different descriptive language entirely (e.g. “opportunities to sing with voices similar to their own”, etc.). The whole next section of writing speaks of sensitivity to LGBTQ+ students, yet in these lines gender is the criterion for dividing one’s ensembles, which is extra insensitive.</w:t>
            </w:r>
          </w:p>
        </w:tc>
        <w:tc>
          <w:tcPr>
            <w:tcW w:w="1980" w:type="dxa"/>
            <w:shd w:val="clear" w:color="auto" w:fill="auto"/>
          </w:tcPr>
          <w:p w:rsidR="00BE35FA" w:rsidRPr="00C4123B" w:rsidRDefault="00BE35FA" w:rsidP="00AE5967">
            <w:pPr>
              <w:spacing w:after="0"/>
              <w:rPr>
                <w:rFonts w:cs="Arial"/>
                <w:bCs/>
                <w:color w:val="000000"/>
              </w:rPr>
            </w:pPr>
            <w:r w:rsidRPr="00C4123B">
              <w:rPr>
                <w:rFonts w:cs="Arial"/>
                <w:bCs/>
                <w:color w:val="000000"/>
              </w:rPr>
              <w:t>Recommend</w:t>
            </w:r>
            <w:r w:rsidR="00CD3524" w:rsidRPr="00C4123B">
              <w:rPr>
                <w:rFonts w:cs="Arial"/>
                <w:bCs/>
                <w:color w:val="000000"/>
              </w:rPr>
              <w:t>ed:</w:t>
            </w:r>
            <w:r w:rsidR="00AE5967">
              <w:rPr>
                <w:rFonts w:cs="Arial"/>
                <w:bCs/>
                <w:color w:val="000000"/>
              </w:rPr>
              <w:t xml:space="preserve"> </w:t>
            </w:r>
            <w:r w:rsidR="00CD3524" w:rsidRPr="00C4123B">
              <w:rPr>
                <w:rFonts w:cs="Arial"/>
                <w:bCs/>
                <w:color w:val="000000"/>
              </w:rPr>
              <w:t xml:space="preserve">delete </w:t>
            </w:r>
            <w:r w:rsidR="00CD3524" w:rsidRPr="00C4123B">
              <w:rPr>
                <w:rFonts w:cs="Arial"/>
                <w:bCs/>
                <w:i/>
                <w:color w:val="000000"/>
              </w:rPr>
              <w:t>gender</w:t>
            </w:r>
            <w:r w:rsidR="00CD3524" w:rsidRPr="00C4123B">
              <w:rPr>
                <w:rFonts w:cs="Arial"/>
                <w:bCs/>
                <w:color w:val="000000"/>
              </w:rPr>
              <w:t xml:space="preserve"> </w:t>
            </w:r>
            <w:r w:rsidR="00CD3524" w:rsidRPr="00C4123B">
              <w:rPr>
                <w:rFonts w:cs="Arial"/>
                <w:bCs/>
                <w:i/>
                <w:color w:val="000000"/>
              </w:rPr>
              <w:t>specific</w:t>
            </w:r>
            <w:r w:rsidR="00CD3524" w:rsidRPr="00C4123B">
              <w:rPr>
                <w:rFonts w:cs="Arial"/>
                <w:bCs/>
                <w:color w:val="000000"/>
              </w:rPr>
              <w:t xml:space="preserve"> i</w:t>
            </w:r>
            <w:r w:rsidRPr="00C4123B">
              <w:rPr>
                <w:rFonts w:cs="Arial"/>
                <w:bCs/>
                <w:color w:val="000000"/>
              </w:rPr>
              <w:t>n lines 1881 and 1885.</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70</w:t>
            </w:r>
          </w:p>
        </w:tc>
        <w:tc>
          <w:tcPr>
            <w:tcW w:w="1530" w:type="dxa"/>
            <w:shd w:val="clear" w:color="auto" w:fill="auto"/>
          </w:tcPr>
          <w:p w:rsidR="00BE35FA" w:rsidRPr="00C4123B" w:rsidRDefault="00BE35FA" w:rsidP="00C4123B">
            <w:pPr>
              <w:spacing w:after="0"/>
            </w:pPr>
            <w:r w:rsidRPr="00C4123B">
              <w:t>Crooks</w:t>
            </w:r>
          </w:p>
        </w:tc>
        <w:tc>
          <w:tcPr>
            <w:tcW w:w="810" w:type="dxa"/>
            <w:shd w:val="clear" w:color="auto" w:fill="auto"/>
          </w:tcPr>
          <w:p w:rsidR="00BE35FA" w:rsidRPr="00C4123B" w:rsidRDefault="00BE35FA" w:rsidP="00C4123B">
            <w:pPr>
              <w:spacing w:after="0"/>
            </w:pPr>
            <w:r w:rsidRPr="00C4123B">
              <w:t>75</w:t>
            </w:r>
          </w:p>
        </w:tc>
        <w:tc>
          <w:tcPr>
            <w:tcW w:w="8550" w:type="dxa"/>
            <w:shd w:val="clear" w:color="auto" w:fill="auto"/>
          </w:tcPr>
          <w:p w:rsidR="00BE35FA" w:rsidRPr="00C4123B" w:rsidRDefault="00BE35FA" w:rsidP="00C4123B">
            <w:pPr>
              <w:spacing w:after="0"/>
            </w:pPr>
            <w:r w:rsidRPr="00C4123B">
              <w:t xml:space="preserve">Line 1907 Could a word be added to “singing past elementary” such as level or school to make the sentence </w:t>
            </w:r>
            <w:proofErr w:type="gramStart"/>
            <w:r w:rsidRPr="00C4123B">
              <w:t>more clear</w:t>
            </w:r>
            <w:proofErr w:type="gramEnd"/>
            <w:r w:rsidRPr="00C4123B">
              <w:t>?</w:t>
            </w:r>
          </w:p>
        </w:tc>
        <w:tc>
          <w:tcPr>
            <w:tcW w:w="1980" w:type="dxa"/>
            <w:shd w:val="clear" w:color="auto" w:fill="auto"/>
          </w:tcPr>
          <w:p w:rsidR="00BE35FA" w:rsidRPr="00C4123B" w:rsidRDefault="00BE35FA" w:rsidP="00AE5967">
            <w:pPr>
              <w:spacing w:after="0"/>
              <w:rPr>
                <w:rFonts w:cs="Arial"/>
                <w:bCs/>
                <w:color w:val="000000"/>
                <w:highlight w:val="green"/>
              </w:rPr>
            </w:pPr>
            <w:r w:rsidRPr="00C4123B">
              <w:rPr>
                <w:rFonts w:cs="Arial"/>
                <w:bCs/>
                <w:color w:val="000000"/>
              </w:rPr>
              <w:t>Recommend</w:t>
            </w:r>
            <w:r w:rsidR="00CD3524" w:rsidRPr="00C4123B">
              <w:rPr>
                <w:rFonts w:cs="Arial"/>
                <w:bCs/>
                <w:color w:val="000000"/>
              </w:rPr>
              <w:t>ed:</w:t>
            </w:r>
            <w:r w:rsidR="00AE5967">
              <w:rPr>
                <w:rFonts w:cs="Arial"/>
                <w:bCs/>
                <w:color w:val="000000"/>
              </w:rPr>
              <w:t xml:space="preserve"> </w:t>
            </w:r>
            <w:r w:rsidR="00CD3524" w:rsidRPr="00C4123B">
              <w:rPr>
                <w:rFonts w:cs="Arial"/>
                <w:bCs/>
                <w:color w:val="000000"/>
              </w:rPr>
              <w:t xml:space="preserve">add </w:t>
            </w:r>
            <w:r w:rsidR="00CD3524" w:rsidRPr="00C4123B">
              <w:rPr>
                <w:rFonts w:cs="Arial"/>
                <w:bCs/>
                <w:i/>
                <w:color w:val="000000"/>
              </w:rPr>
              <w:t>school</w:t>
            </w:r>
            <w:r w:rsidRPr="00C4123B">
              <w:rPr>
                <w:rFonts w:cs="Arial"/>
                <w:bCs/>
                <w:color w:val="000000"/>
              </w:rPr>
              <w:t xml:space="preserve"> after </w:t>
            </w:r>
            <w:r w:rsidRPr="00490C33">
              <w:rPr>
                <w:rFonts w:cs="Arial"/>
                <w:bCs/>
                <w:i/>
                <w:iCs/>
                <w:color w:val="000000"/>
              </w:rPr>
              <w:t>elementary</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71</w:t>
            </w:r>
          </w:p>
        </w:tc>
        <w:tc>
          <w:tcPr>
            <w:tcW w:w="1530" w:type="dxa"/>
            <w:shd w:val="clear" w:color="auto" w:fill="auto"/>
          </w:tcPr>
          <w:p w:rsidR="00BE35FA" w:rsidRPr="00C4123B" w:rsidRDefault="00BE35FA" w:rsidP="00C4123B">
            <w:pPr>
              <w:spacing w:after="0"/>
            </w:pPr>
            <w:r w:rsidRPr="00C4123B">
              <w:t>Crooks</w:t>
            </w:r>
          </w:p>
        </w:tc>
        <w:tc>
          <w:tcPr>
            <w:tcW w:w="810" w:type="dxa"/>
            <w:shd w:val="clear" w:color="auto" w:fill="auto"/>
          </w:tcPr>
          <w:p w:rsidR="00BE35FA" w:rsidRPr="00C4123B" w:rsidRDefault="00BE35FA" w:rsidP="00C4123B">
            <w:pPr>
              <w:spacing w:after="0"/>
            </w:pPr>
            <w:r w:rsidRPr="00C4123B">
              <w:t>75</w:t>
            </w:r>
          </w:p>
        </w:tc>
        <w:tc>
          <w:tcPr>
            <w:tcW w:w="8550" w:type="dxa"/>
            <w:shd w:val="clear" w:color="auto" w:fill="auto"/>
          </w:tcPr>
          <w:p w:rsidR="00BE35FA" w:rsidRPr="00C4123B" w:rsidRDefault="00BE35FA" w:rsidP="00766E2F">
            <w:pPr>
              <w:spacing w:after="60"/>
            </w:pPr>
            <w:r w:rsidRPr="00C4123B">
              <w:t>Line</w:t>
            </w:r>
            <w:r w:rsidR="00CD3524" w:rsidRPr="00C4123B">
              <w:t>s</w:t>
            </w:r>
            <w:r w:rsidRPr="00C4123B">
              <w:t xml:space="preserve"> </w:t>
            </w:r>
            <w:r w:rsidR="00CD3524" w:rsidRPr="00C4123B">
              <w:t>1862–1887</w:t>
            </w:r>
            <w:r w:rsidRPr="00C4123B">
              <w:t xml:space="preserve"> Could information be added here to assist teachers with gender identity and gender specific choral ensembles?</w:t>
            </w:r>
          </w:p>
        </w:tc>
        <w:tc>
          <w:tcPr>
            <w:tcW w:w="1980" w:type="dxa"/>
            <w:shd w:val="clear" w:color="auto" w:fill="auto"/>
          </w:tcPr>
          <w:p w:rsidR="00BE35FA" w:rsidRPr="00C4123B" w:rsidRDefault="00CD3524" w:rsidP="00C4123B">
            <w:pPr>
              <w:spacing w:after="0"/>
              <w:rPr>
                <w:rFonts w:cs="Arial"/>
                <w:bCs/>
                <w:color w:val="000000"/>
              </w:rPr>
            </w:pPr>
            <w:r w:rsidRPr="00C4123B">
              <w:rPr>
                <w:rFonts w:cs="Arial"/>
                <w:bCs/>
                <w:color w:val="000000"/>
              </w:rPr>
              <w:t>Not 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72</w:t>
            </w:r>
          </w:p>
        </w:tc>
        <w:tc>
          <w:tcPr>
            <w:tcW w:w="1530" w:type="dxa"/>
            <w:shd w:val="clear" w:color="auto" w:fill="auto"/>
          </w:tcPr>
          <w:p w:rsidR="00BE35FA" w:rsidRPr="00C4123B" w:rsidRDefault="00BE35FA" w:rsidP="00C4123B">
            <w:pPr>
              <w:spacing w:after="0"/>
            </w:pPr>
            <w:r w:rsidRPr="00C4123B">
              <w:t>Crooks</w:t>
            </w:r>
          </w:p>
        </w:tc>
        <w:tc>
          <w:tcPr>
            <w:tcW w:w="810" w:type="dxa"/>
            <w:shd w:val="clear" w:color="auto" w:fill="auto"/>
          </w:tcPr>
          <w:p w:rsidR="00BE35FA" w:rsidRPr="00C4123B" w:rsidRDefault="00BE35FA" w:rsidP="00C4123B">
            <w:pPr>
              <w:spacing w:after="0"/>
            </w:pPr>
            <w:r w:rsidRPr="00C4123B">
              <w:t>76</w:t>
            </w:r>
          </w:p>
        </w:tc>
        <w:tc>
          <w:tcPr>
            <w:tcW w:w="8550" w:type="dxa"/>
            <w:shd w:val="clear" w:color="auto" w:fill="auto"/>
          </w:tcPr>
          <w:p w:rsidR="00BE35FA" w:rsidRPr="00C4123B" w:rsidRDefault="00BE35FA" w:rsidP="00766E2F">
            <w:pPr>
              <w:spacing w:after="60"/>
            </w:pPr>
            <w:r w:rsidRPr="00C4123B">
              <w:t>Line 1906 Please change “become” to “became” for clarity.</w:t>
            </w:r>
          </w:p>
        </w:tc>
        <w:tc>
          <w:tcPr>
            <w:tcW w:w="1980" w:type="dxa"/>
            <w:shd w:val="clear" w:color="auto" w:fill="auto"/>
          </w:tcPr>
          <w:p w:rsidR="00BE35FA" w:rsidRPr="00C4123B" w:rsidRDefault="005314CD" w:rsidP="00C4123B">
            <w:pPr>
              <w:spacing w:after="0"/>
              <w:rPr>
                <w:rFonts w:cs="Arial"/>
                <w:bCs/>
                <w:color w:val="000000"/>
                <w:highlight w:val="magenta"/>
              </w:rPr>
            </w:pPr>
            <w:r w:rsidRPr="00C4123B">
              <w:rPr>
                <w:rFonts w:cs="Arial"/>
                <w:bCs/>
                <w:color w:val="000000"/>
              </w:rPr>
              <w:t>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73</w:t>
            </w:r>
          </w:p>
        </w:tc>
        <w:tc>
          <w:tcPr>
            <w:tcW w:w="1530" w:type="dxa"/>
            <w:shd w:val="clear" w:color="auto" w:fill="auto"/>
          </w:tcPr>
          <w:p w:rsidR="00BE35FA" w:rsidRPr="00C4123B" w:rsidRDefault="00BE35FA" w:rsidP="00C4123B">
            <w:pPr>
              <w:spacing w:after="0"/>
            </w:pPr>
            <w:r w:rsidRPr="00C4123B">
              <w:t>Crooks</w:t>
            </w:r>
          </w:p>
        </w:tc>
        <w:tc>
          <w:tcPr>
            <w:tcW w:w="810" w:type="dxa"/>
            <w:shd w:val="clear" w:color="auto" w:fill="auto"/>
          </w:tcPr>
          <w:p w:rsidR="00BE35FA" w:rsidRPr="00C4123B" w:rsidRDefault="00BE35FA" w:rsidP="00C4123B">
            <w:pPr>
              <w:spacing w:after="0"/>
            </w:pPr>
            <w:r w:rsidRPr="00C4123B">
              <w:t>79</w:t>
            </w:r>
          </w:p>
        </w:tc>
        <w:tc>
          <w:tcPr>
            <w:tcW w:w="8550" w:type="dxa"/>
            <w:shd w:val="clear" w:color="auto" w:fill="auto"/>
          </w:tcPr>
          <w:p w:rsidR="00BE35FA" w:rsidRPr="00C4123B" w:rsidRDefault="005314CD" w:rsidP="00766E2F">
            <w:pPr>
              <w:spacing w:after="60"/>
            </w:pPr>
            <w:r w:rsidRPr="00C4123B">
              <w:t>Line 2001</w:t>
            </w:r>
            <w:r w:rsidR="00BE35FA" w:rsidRPr="00C4123B">
              <w:t xml:space="preserve"> Please change the beginning of this line to read either “struggling in making” or “struggling to make” for clarity.</w:t>
            </w:r>
          </w:p>
        </w:tc>
        <w:tc>
          <w:tcPr>
            <w:tcW w:w="1980" w:type="dxa"/>
            <w:shd w:val="clear" w:color="auto" w:fill="auto"/>
          </w:tcPr>
          <w:p w:rsidR="00BE35FA" w:rsidRPr="00C4123B" w:rsidRDefault="005314CD" w:rsidP="00C4123B">
            <w:pPr>
              <w:spacing w:after="0"/>
              <w:rPr>
                <w:rFonts w:cs="Arial"/>
                <w:bCs/>
                <w:color w:val="000000"/>
                <w:highlight w:val="magenta"/>
              </w:rPr>
            </w:pPr>
            <w:r w:rsidRPr="00C4123B">
              <w:rPr>
                <w:rFonts w:cs="Arial"/>
                <w:bCs/>
                <w:color w:val="000000"/>
              </w:rPr>
              <w:t>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74</w:t>
            </w:r>
          </w:p>
        </w:tc>
        <w:tc>
          <w:tcPr>
            <w:tcW w:w="1530" w:type="dxa"/>
            <w:shd w:val="clear" w:color="auto" w:fill="auto"/>
          </w:tcPr>
          <w:p w:rsidR="00BE35FA" w:rsidRPr="00C4123B" w:rsidRDefault="00BE35FA" w:rsidP="00C4123B">
            <w:pPr>
              <w:spacing w:after="0"/>
            </w:pPr>
            <w:r w:rsidRPr="00C4123B">
              <w:t>Crooks</w:t>
            </w:r>
          </w:p>
        </w:tc>
        <w:tc>
          <w:tcPr>
            <w:tcW w:w="810" w:type="dxa"/>
            <w:shd w:val="clear" w:color="auto" w:fill="auto"/>
          </w:tcPr>
          <w:p w:rsidR="00BE35FA" w:rsidRPr="00C4123B" w:rsidRDefault="00BE35FA" w:rsidP="00C4123B">
            <w:pPr>
              <w:spacing w:after="0"/>
            </w:pPr>
            <w:r w:rsidRPr="00C4123B">
              <w:t>79–80</w:t>
            </w:r>
          </w:p>
        </w:tc>
        <w:tc>
          <w:tcPr>
            <w:tcW w:w="8550" w:type="dxa"/>
            <w:shd w:val="clear" w:color="auto" w:fill="auto"/>
          </w:tcPr>
          <w:p w:rsidR="00BE35FA" w:rsidRPr="00C4123B" w:rsidRDefault="00BE35FA" w:rsidP="00C4123B">
            <w:pPr>
              <w:spacing w:after="0"/>
            </w:pPr>
            <w:r w:rsidRPr="00C4123B">
              <w:t>Lines 2016-2022 Please adjust the tenses in this paragraph so they match.  The first half is in the present tense and the second half is in the past tense.</w:t>
            </w:r>
          </w:p>
        </w:tc>
        <w:tc>
          <w:tcPr>
            <w:tcW w:w="1980" w:type="dxa"/>
            <w:shd w:val="clear" w:color="auto" w:fill="auto"/>
          </w:tcPr>
          <w:p w:rsidR="00BE35FA" w:rsidRPr="00C4123B" w:rsidRDefault="00BE35FA" w:rsidP="00766E2F">
            <w:pPr>
              <w:spacing w:after="60"/>
              <w:rPr>
                <w:rFonts w:cs="Arial"/>
                <w:bCs/>
                <w:color w:val="000000"/>
                <w:highlight w:val="magenta"/>
              </w:rPr>
            </w:pPr>
            <w:r w:rsidRPr="00C4123B">
              <w:rPr>
                <w:rFonts w:cs="Arial"/>
                <w:bCs/>
                <w:color w:val="000000"/>
              </w:rPr>
              <w:t>Recommend</w:t>
            </w:r>
            <w:r w:rsidR="005314CD" w:rsidRPr="00C4123B">
              <w:rPr>
                <w:rFonts w:cs="Arial"/>
                <w:bCs/>
                <w:color w:val="000000"/>
              </w:rPr>
              <w:t xml:space="preserve">ed: in line 2016 change </w:t>
            </w:r>
            <w:r w:rsidR="005314CD" w:rsidRPr="00C4123B">
              <w:rPr>
                <w:rFonts w:cs="Arial"/>
                <w:bCs/>
                <w:i/>
                <w:color w:val="000000"/>
              </w:rPr>
              <w:t>designs</w:t>
            </w:r>
            <w:r w:rsidR="005314CD" w:rsidRPr="00C4123B">
              <w:rPr>
                <w:rFonts w:cs="Arial"/>
                <w:bCs/>
                <w:color w:val="000000"/>
              </w:rPr>
              <w:t xml:space="preserve"> to </w:t>
            </w:r>
            <w:r w:rsidR="005314CD" w:rsidRPr="00C4123B">
              <w:rPr>
                <w:rFonts w:cs="Arial"/>
                <w:bCs/>
                <w:i/>
                <w:color w:val="000000"/>
              </w:rPr>
              <w:t>designed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lastRenderedPageBreak/>
              <w:t>75</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pPr>
            <w:r w:rsidRPr="00C4123B">
              <w:t>81</w:t>
            </w:r>
          </w:p>
        </w:tc>
        <w:tc>
          <w:tcPr>
            <w:tcW w:w="8550" w:type="dxa"/>
            <w:shd w:val="clear" w:color="auto" w:fill="auto"/>
          </w:tcPr>
          <w:p w:rsidR="00BE35FA" w:rsidRPr="00C4123B" w:rsidRDefault="00BE35FA" w:rsidP="00C4123B">
            <w:pPr>
              <w:spacing w:after="0"/>
            </w:pPr>
            <w:r w:rsidRPr="00C4123B">
              <w:t>Lines 2058-2064 The word “wheelchair” is one word (no spaces). Also, on line 2059, I had to read “music and mic stands that can lift easily” several times before realizing that it referred to music stands and mic stands. This could be confusing to other readers.</w:t>
            </w:r>
          </w:p>
        </w:tc>
        <w:tc>
          <w:tcPr>
            <w:tcW w:w="1980" w:type="dxa"/>
            <w:shd w:val="clear" w:color="auto" w:fill="auto"/>
          </w:tcPr>
          <w:p w:rsidR="00BE35FA" w:rsidRPr="00C4123B" w:rsidRDefault="00BE35FA" w:rsidP="00AE5967">
            <w:pPr>
              <w:spacing w:after="60"/>
              <w:rPr>
                <w:rFonts w:cs="Arial"/>
                <w:bCs/>
                <w:color w:val="000000"/>
              </w:rPr>
            </w:pPr>
            <w:r w:rsidRPr="00C4123B">
              <w:rPr>
                <w:rFonts w:cs="Arial"/>
                <w:bCs/>
                <w:color w:val="000000"/>
              </w:rPr>
              <w:t>Recommend</w:t>
            </w:r>
            <w:r w:rsidR="005314CD" w:rsidRPr="00C4123B">
              <w:rPr>
                <w:rFonts w:cs="Arial"/>
                <w:bCs/>
                <w:color w:val="000000"/>
              </w:rPr>
              <w:t>ed:</w:t>
            </w:r>
            <w:r w:rsidR="00AE5967">
              <w:rPr>
                <w:rFonts w:cs="Arial"/>
                <w:bCs/>
                <w:color w:val="000000"/>
              </w:rPr>
              <w:t xml:space="preserve"> </w:t>
            </w:r>
            <w:r w:rsidR="005314CD" w:rsidRPr="00C4123B">
              <w:rPr>
                <w:rFonts w:cs="Arial"/>
                <w:bCs/>
                <w:color w:val="000000"/>
              </w:rPr>
              <w:t xml:space="preserve">line 2062, </w:t>
            </w:r>
            <w:r w:rsidRPr="00C4123B">
              <w:rPr>
                <w:rFonts w:cs="Arial"/>
                <w:bCs/>
                <w:color w:val="000000"/>
              </w:rPr>
              <w:t xml:space="preserve">correct to </w:t>
            </w:r>
            <w:r w:rsidRPr="00C4123B">
              <w:rPr>
                <w:rFonts w:cs="Arial"/>
                <w:bCs/>
                <w:i/>
                <w:color w:val="000000"/>
              </w:rPr>
              <w:t>wheelchairs</w:t>
            </w:r>
            <w:r w:rsidR="005314CD" w:rsidRPr="00C4123B">
              <w:rPr>
                <w:rFonts w:cs="Arial"/>
                <w:bCs/>
                <w:i/>
                <w:color w:val="000000"/>
              </w:rPr>
              <w:t>,</w:t>
            </w:r>
            <w:r w:rsidR="005314CD" w:rsidRPr="00C4123B">
              <w:rPr>
                <w:rFonts w:cs="Arial"/>
                <w:bCs/>
                <w:color w:val="000000"/>
              </w:rPr>
              <w:t xml:space="preserve"> line </w:t>
            </w:r>
            <w:r w:rsidRPr="00C4123B">
              <w:rPr>
                <w:rFonts w:cs="Arial"/>
                <w:bCs/>
                <w:color w:val="000000"/>
              </w:rPr>
              <w:t xml:space="preserve">2062 </w:t>
            </w:r>
            <w:r w:rsidR="005314CD" w:rsidRPr="00C4123B">
              <w:rPr>
                <w:rFonts w:cs="Arial"/>
                <w:bCs/>
                <w:color w:val="000000"/>
              </w:rPr>
              <w:t xml:space="preserve">add </w:t>
            </w:r>
            <w:r w:rsidRPr="00C4123B">
              <w:rPr>
                <w:rFonts w:cs="Arial"/>
                <w:bCs/>
                <w:i/>
                <w:color w:val="000000"/>
              </w:rPr>
              <w:t>mus</w:t>
            </w:r>
            <w:r w:rsidR="005314CD" w:rsidRPr="00C4123B">
              <w:rPr>
                <w:rFonts w:cs="Arial"/>
                <w:bCs/>
                <w:i/>
                <w:color w:val="000000"/>
              </w:rPr>
              <w:t>ic stands and microphone stands</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76</w:t>
            </w:r>
          </w:p>
        </w:tc>
        <w:tc>
          <w:tcPr>
            <w:tcW w:w="1530" w:type="dxa"/>
            <w:shd w:val="clear" w:color="auto" w:fill="auto"/>
          </w:tcPr>
          <w:p w:rsidR="00BE35FA" w:rsidRPr="00C4123B" w:rsidRDefault="00BE35FA" w:rsidP="00C4123B">
            <w:pPr>
              <w:spacing w:after="0"/>
            </w:pPr>
            <w:r w:rsidRPr="00C4123B">
              <w:t>Liles</w:t>
            </w:r>
          </w:p>
        </w:tc>
        <w:tc>
          <w:tcPr>
            <w:tcW w:w="810" w:type="dxa"/>
            <w:shd w:val="clear" w:color="auto" w:fill="auto"/>
          </w:tcPr>
          <w:p w:rsidR="00BE35FA" w:rsidRPr="00C4123B" w:rsidRDefault="00BE35FA" w:rsidP="00C4123B">
            <w:pPr>
              <w:spacing w:after="0"/>
            </w:pPr>
            <w:r w:rsidRPr="00C4123B">
              <w:t>83</w:t>
            </w:r>
          </w:p>
        </w:tc>
        <w:tc>
          <w:tcPr>
            <w:tcW w:w="8550" w:type="dxa"/>
            <w:shd w:val="clear" w:color="auto" w:fill="auto"/>
          </w:tcPr>
          <w:p w:rsidR="00BE35FA" w:rsidRPr="00C4123B" w:rsidRDefault="00BE35FA" w:rsidP="00766E2F">
            <w:pPr>
              <w:spacing w:after="60"/>
            </w:pPr>
            <w:r w:rsidRPr="00C4123B">
              <w:t>This is interesting. I would love to see the research.(Refers to lines 2101–2114)</w:t>
            </w:r>
          </w:p>
        </w:tc>
        <w:tc>
          <w:tcPr>
            <w:tcW w:w="1980" w:type="dxa"/>
            <w:shd w:val="clear" w:color="auto" w:fill="auto"/>
          </w:tcPr>
          <w:p w:rsidR="00BE35FA" w:rsidRPr="00C4123B" w:rsidRDefault="005314CD" w:rsidP="00C4123B">
            <w:pPr>
              <w:spacing w:after="0"/>
              <w:rPr>
                <w:rFonts w:cs="Arial"/>
                <w:bCs/>
                <w:color w:val="000000"/>
                <w:highlight w:val="green"/>
              </w:rPr>
            </w:pPr>
            <w:r w:rsidRPr="00C4123B">
              <w:rPr>
                <w:rFonts w:cs="Arial"/>
                <w:bCs/>
                <w:color w:val="000000"/>
              </w:rPr>
              <w:t>Non-Actionable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77</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pPr>
            <w:r w:rsidRPr="00C4123B">
              <w:t>96</w:t>
            </w:r>
          </w:p>
        </w:tc>
        <w:tc>
          <w:tcPr>
            <w:tcW w:w="8550" w:type="dxa"/>
            <w:shd w:val="clear" w:color="auto" w:fill="auto"/>
          </w:tcPr>
          <w:p w:rsidR="00BE35FA" w:rsidRPr="00C4123B" w:rsidRDefault="00BE35FA" w:rsidP="00766E2F">
            <w:pPr>
              <w:spacing w:after="60"/>
            </w:pPr>
            <w:r w:rsidRPr="00C4123B">
              <w:t>Line 2229 Remove the commas in the phrase “…students begin the composition process through audiation, to hear, their composition within their own minds” so it becomes “students begin the composition process through audiation to hear their composition within their own minds.”</w:t>
            </w:r>
          </w:p>
        </w:tc>
        <w:tc>
          <w:tcPr>
            <w:tcW w:w="1980" w:type="dxa"/>
            <w:shd w:val="clear" w:color="auto" w:fill="auto"/>
          </w:tcPr>
          <w:p w:rsidR="00BE35FA" w:rsidRPr="00C4123B" w:rsidRDefault="005314CD" w:rsidP="00C4123B">
            <w:pPr>
              <w:spacing w:after="0"/>
              <w:rPr>
                <w:rFonts w:cs="Arial"/>
                <w:bCs/>
                <w:color w:val="000000"/>
                <w:highlight w:val="green"/>
              </w:rPr>
            </w:pPr>
            <w:r w:rsidRPr="00C4123B">
              <w:rPr>
                <w:rFonts w:cs="Arial"/>
                <w:bCs/>
                <w:color w:val="000000"/>
              </w:rPr>
              <w:t>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78</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pPr>
            <w:r w:rsidRPr="00C4123B">
              <w:t>97</w:t>
            </w:r>
          </w:p>
        </w:tc>
        <w:tc>
          <w:tcPr>
            <w:tcW w:w="8550" w:type="dxa"/>
            <w:shd w:val="clear" w:color="auto" w:fill="auto"/>
          </w:tcPr>
          <w:p w:rsidR="00BE35FA" w:rsidRPr="00C4123B" w:rsidRDefault="00BE35FA" w:rsidP="00C4123B">
            <w:pPr>
              <w:spacing w:after="0"/>
            </w:pPr>
            <w:r w:rsidRPr="00C4123B">
              <w:t>Lines 2241-2243 Rephrase “The Kodaly method uses John Curwen (1843) solfege hand signs …” We call them Curwen hand signs, but if you’re using Curwen as the originator’s name, it needs to be possessive. Two options:</w:t>
            </w:r>
          </w:p>
          <w:p w:rsidR="00BE35FA" w:rsidRPr="00C4123B" w:rsidRDefault="00BE35FA" w:rsidP="00C4123B">
            <w:pPr>
              <w:spacing w:after="0"/>
            </w:pPr>
            <w:r w:rsidRPr="00C4123B">
              <w:t>1. “The Kodaly method uses John Curwen’s solfege hand signs (1843) … “</w:t>
            </w:r>
          </w:p>
          <w:p w:rsidR="00BE35FA" w:rsidRPr="00C4123B" w:rsidRDefault="00BE35FA" w:rsidP="00766E2F">
            <w:pPr>
              <w:spacing w:after="60"/>
            </w:pPr>
            <w:r w:rsidRPr="00C4123B">
              <w:t>2. “The Kodaly method uses the solfege hand signs created by John Curwen in 1843 …”</w:t>
            </w:r>
          </w:p>
        </w:tc>
        <w:tc>
          <w:tcPr>
            <w:tcW w:w="1980" w:type="dxa"/>
            <w:shd w:val="clear" w:color="auto" w:fill="auto"/>
          </w:tcPr>
          <w:p w:rsidR="00BE35FA" w:rsidRPr="00C4123B" w:rsidRDefault="005314CD" w:rsidP="00AE5967">
            <w:pPr>
              <w:spacing w:after="0"/>
              <w:rPr>
                <w:rFonts w:cs="Arial"/>
                <w:bCs/>
                <w:i/>
                <w:color w:val="000000"/>
                <w:highlight w:val="yellow"/>
              </w:rPr>
            </w:pPr>
            <w:r w:rsidRPr="00C4123B">
              <w:rPr>
                <w:rFonts w:cs="Arial"/>
                <w:bCs/>
                <w:color w:val="000000"/>
              </w:rPr>
              <w:t>Recommended:</w:t>
            </w:r>
            <w:r w:rsidR="00AE5967">
              <w:rPr>
                <w:rFonts w:cs="Arial"/>
                <w:bCs/>
                <w:color w:val="000000"/>
              </w:rPr>
              <w:t xml:space="preserve"> </w:t>
            </w:r>
            <w:r w:rsidR="00567401" w:rsidRPr="00C4123B">
              <w:rPr>
                <w:rFonts w:cs="Arial"/>
                <w:bCs/>
                <w:color w:val="000000"/>
              </w:rPr>
              <w:t>change</w:t>
            </w:r>
            <w:r w:rsidR="00BE35FA" w:rsidRPr="00C4123B">
              <w:rPr>
                <w:rFonts w:cs="Arial"/>
                <w:bCs/>
                <w:color w:val="000000"/>
              </w:rPr>
              <w:t xml:space="preserve"> to </w:t>
            </w:r>
            <w:r w:rsidR="00BE35FA" w:rsidRPr="00C4123B">
              <w:rPr>
                <w:rFonts w:cs="Arial"/>
                <w:bCs/>
                <w:i/>
                <w:color w:val="000000"/>
              </w:rPr>
              <w:t>The Kodaly method uses the solfege hand signs created by John Curwen in</w:t>
            </w:r>
            <w:r w:rsidR="00567401" w:rsidRPr="00C4123B">
              <w:rPr>
                <w:rFonts w:cs="Arial"/>
                <w:bCs/>
                <w:i/>
                <w:color w:val="000000"/>
              </w:rPr>
              <w:t xml:space="preserve"> 1843</w:t>
            </w:r>
            <w:r w:rsidR="00552FC7">
              <w:rPr>
                <w:rFonts w:cs="Arial"/>
                <w:bCs/>
                <w:i/>
                <w:color w:val="000000"/>
              </w:rPr>
              <w:t>.</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79</w:t>
            </w:r>
          </w:p>
        </w:tc>
        <w:tc>
          <w:tcPr>
            <w:tcW w:w="1530" w:type="dxa"/>
            <w:shd w:val="clear" w:color="auto" w:fill="auto"/>
          </w:tcPr>
          <w:p w:rsidR="00BE35FA" w:rsidRPr="00C4123B" w:rsidRDefault="00BE35FA" w:rsidP="00C4123B">
            <w:pPr>
              <w:spacing w:after="0"/>
            </w:pPr>
            <w:r w:rsidRPr="00C4123B">
              <w:t>Stuber</w:t>
            </w:r>
          </w:p>
        </w:tc>
        <w:tc>
          <w:tcPr>
            <w:tcW w:w="810" w:type="dxa"/>
            <w:shd w:val="clear" w:color="auto" w:fill="auto"/>
          </w:tcPr>
          <w:p w:rsidR="00BE35FA" w:rsidRPr="00C4123B" w:rsidRDefault="00BE35FA" w:rsidP="00C4123B">
            <w:pPr>
              <w:spacing w:after="0"/>
            </w:pPr>
            <w:r w:rsidRPr="00C4123B">
              <w:t>103</w:t>
            </w:r>
          </w:p>
        </w:tc>
        <w:tc>
          <w:tcPr>
            <w:tcW w:w="8550" w:type="dxa"/>
            <w:shd w:val="clear" w:color="auto" w:fill="auto"/>
          </w:tcPr>
          <w:p w:rsidR="00BE35FA" w:rsidRPr="00C4123B" w:rsidRDefault="00BE35FA" w:rsidP="00C4123B">
            <w:pPr>
              <w:spacing w:after="0"/>
            </w:pPr>
            <w:r w:rsidRPr="00C4123B">
              <w:t>Please note at line 2409, even though this is a quote, I believe the word “is” is missing between music and brought so that the phrase should read “music is brought to life ...”.</w:t>
            </w:r>
          </w:p>
        </w:tc>
        <w:tc>
          <w:tcPr>
            <w:tcW w:w="1980" w:type="dxa"/>
            <w:shd w:val="clear" w:color="auto" w:fill="auto"/>
          </w:tcPr>
          <w:p w:rsidR="00BE35FA" w:rsidRPr="00C4123B" w:rsidRDefault="00567401" w:rsidP="00766E2F">
            <w:pPr>
              <w:spacing w:after="60"/>
              <w:rPr>
                <w:rFonts w:cs="Arial"/>
                <w:bCs/>
                <w:color w:val="000000"/>
              </w:rPr>
            </w:pPr>
            <w:r w:rsidRPr="00C4123B">
              <w:rPr>
                <w:rFonts w:cs="Arial"/>
                <w:bCs/>
                <w:color w:val="000000"/>
              </w:rPr>
              <w:t xml:space="preserve">Recommended: additional correction to line 2410, change </w:t>
            </w:r>
            <w:r w:rsidRPr="00C4123B">
              <w:rPr>
                <w:rFonts w:cs="Arial"/>
                <w:bCs/>
                <w:i/>
                <w:color w:val="000000"/>
              </w:rPr>
              <w:t>education</w:t>
            </w:r>
            <w:r w:rsidRPr="00C4123B">
              <w:rPr>
                <w:rFonts w:cs="Arial"/>
                <w:bCs/>
                <w:color w:val="000000"/>
              </w:rPr>
              <w:t xml:space="preserve"> to </w:t>
            </w:r>
            <w:r w:rsidRPr="00C4123B">
              <w:rPr>
                <w:rFonts w:cs="Arial"/>
                <w:bCs/>
                <w:i/>
                <w:color w:val="000000"/>
              </w:rPr>
              <w:t>educational</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80</w:t>
            </w:r>
          </w:p>
        </w:tc>
        <w:tc>
          <w:tcPr>
            <w:tcW w:w="1530" w:type="dxa"/>
            <w:shd w:val="clear" w:color="auto" w:fill="auto"/>
          </w:tcPr>
          <w:p w:rsidR="00BE35FA" w:rsidRPr="00C4123B" w:rsidRDefault="00BE35FA" w:rsidP="00C4123B">
            <w:pPr>
              <w:spacing w:after="0"/>
            </w:pPr>
            <w:r w:rsidRPr="00C4123B">
              <w:t>Stuber</w:t>
            </w:r>
          </w:p>
        </w:tc>
        <w:tc>
          <w:tcPr>
            <w:tcW w:w="810" w:type="dxa"/>
            <w:shd w:val="clear" w:color="auto" w:fill="auto"/>
          </w:tcPr>
          <w:p w:rsidR="00BE35FA" w:rsidRPr="00C4123B" w:rsidRDefault="00BE35FA" w:rsidP="00C4123B">
            <w:pPr>
              <w:spacing w:after="0"/>
            </w:pPr>
            <w:r w:rsidRPr="00C4123B">
              <w:t>104</w:t>
            </w:r>
          </w:p>
        </w:tc>
        <w:tc>
          <w:tcPr>
            <w:tcW w:w="8550" w:type="dxa"/>
            <w:shd w:val="clear" w:color="auto" w:fill="auto"/>
          </w:tcPr>
          <w:p w:rsidR="00BE35FA" w:rsidRPr="00C4123B" w:rsidRDefault="00BE35FA" w:rsidP="00766E2F">
            <w:pPr>
              <w:spacing w:after="60"/>
            </w:pPr>
            <w:r w:rsidRPr="00C4123B">
              <w:t>Please note lines 2455-2456 read awkwardly.  Do you mean to say “All humans want to be seen and heard and to participate in a positive creative environment that supports these very needs.”?</w:t>
            </w:r>
          </w:p>
        </w:tc>
        <w:tc>
          <w:tcPr>
            <w:tcW w:w="1980" w:type="dxa"/>
            <w:shd w:val="clear" w:color="auto" w:fill="auto"/>
          </w:tcPr>
          <w:p w:rsidR="00BE35FA" w:rsidRPr="00C4123B" w:rsidRDefault="00C219A4" w:rsidP="00C4123B">
            <w:pPr>
              <w:spacing w:after="0"/>
              <w:rPr>
                <w:rFonts w:cs="Arial"/>
                <w:bCs/>
                <w:color w:val="000000"/>
                <w:highlight w:val="yellow"/>
              </w:rPr>
            </w:pPr>
            <w:r w:rsidRPr="00C4123B">
              <w:rPr>
                <w:rFonts w:cs="Arial"/>
                <w:bCs/>
                <w:color w:val="000000"/>
              </w:rPr>
              <w:t>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lastRenderedPageBreak/>
              <w:t>81</w:t>
            </w:r>
          </w:p>
        </w:tc>
        <w:tc>
          <w:tcPr>
            <w:tcW w:w="1530" w:type="dxa"/>
            <w:shd w:val="clear" w:color="auto" w:fill="auto"/>
          </w:tcPr>
          <w:p w:rsidR="00BE35FA" w:rsidRPr="00C4123B" w:rsidRDefault="00BE35FA" w:rsidP="00C4123B">
            <w:pPr>
              <w:spacing w:after="0"/>
            </w:pPr>
            <w:r w:rsidRPr="00C4123B">
              <w:t>Liles</w:t>
            </w:r>
          </w:p>
        </w:tc>
        <w:tc>
          <w:tcPr>
            <w:tcW w:w="810" w:type="dxa"/>
            <w:shd w:val="clear" w:color="auto" w:fill="auto"/>
          </w:tcPr>
          <w:p w:rsidR="00BE35FA" w:rsidRPr="00C4123B" w:rsidRDefault="00BE35FA" w:rsidP="00C4123B">
            <w:pPr>
              <w:spacing w:after="0"/>
            </w:pPr>
            <w:r w:rsidRPr="00C4123B">
              <w:t>106</w:t>
            </w:r>
          </w:p>
        </w:tc>
        <w:tc>
          <w:tcPr>
            <w:tcW w:w="8550" w:type="dxa"/>
            <w:shd w:val="clear" w:color="auto" w:fill="auto"/>
          </w:tcPr>
          <w:p w:rsidR="00BE35FA" w:rsidRPr="00C4123B" w:rsidRDefault="00BE35FA" w:rsidP="003835AA">
            <w:pPr>
              <w:spacing w:after="60"/>
            </w:pPr>
            <w:r w:rsidRPr="00C4123B">
              <w:t>This is</w:t>
            </w:r>
            <w:r w:rsidRPr="00C4123B">
              <w:rPr>
                <w:spacing w:val="-4"/>
              </w:rPr>
              <w:t xml:space="preserve"> </w:t>
            </w:r>
            <w:r w:rsidRPr="00C4123B">
              <w:t>very</w:t>
            </w:r>
            <w:r w:rsidRPr="00C4123B">
              <w:rPr>
                <w:spacing w:val="-4"/>
              </w:rPr>
              <w:t xml:space="preserve"> </w:t>
            </w:r>
            <w:r w:rsidRPr="00C4123B">
              <w:t>good</w:t>
            </w:r>
            <w:r w:rsidRPr="00C4123B">
              <w:rPr>
                <w:spacing w:val="-4"/>
              </w:rPr>
              <w:t xml:space="preserve"> </w:t>
            </w:r>
            <w:r w:rsidRPr="00C4123B">
              <w:t>as</w:t>
            </w:r>
            <w:r w:rsidRPr="00C4123B">
              <w:rPr>
                <w:spacing w:val="-4"/>
              </w:rPr>
              <w:t xml:space="preserve"> </w:t>
            </w:r>
            <w:r w:rsidRPr="00C4123B">
              <w:t>a</w:t>
            </w:r>
            <w:r w:rsidRPr="00C4123B">
              <w:rPr>
                <w:spacing w:val="-4"/>
              </w:rPr>
              <w:t xml:space="preserve"> </w:t>
            </w:r>
            <w:r w:rsidRPr="00C4123B">
              <w:t>guide</w:t>
            </w:r>
            <w:r w:rsidRPr="00C4123B">
              <w:rPr>
                <w:spacing w:val="-4"/>
              </w:rPr>
              <w:t xml:space="preserve"> </w:t>
            </w:r>
            <w:r w:rsidRPr="00C4123B">
              <w:t>for</w:t>
            </w:r>
            <w:r w:rsidRPr="00C4123B">
              <w:rPr>
                <w:spacing w:val="-4"/>
              </w:rPr>
              <w:t xml:space="preserve"> </w:t>
            </w:r>
            <w:r w:rsidRPr="00C4123B">
              <w:t>districts,</w:t>
            </w:r>
            <w:r w:rsidRPr="00C4123B">
              <w:rPr>
                <w:spacing w:val="-4"/>
              </w:rPr>
              <w:t xml:space="preserve"> </w:t>
            </w:r>
            <w:r w:rsidRPr="00C4123B">
              <w:t>particularly</w:t>
            </w:r>
            <w:r w:rsidRPr="00C4123B">
              <w:rPr>
                <w:spacing w:val="-4"/>
              </w:rPr>
              <w:t xml:space="preserve"> </w:t>
            </w:r>
            <w:r w:rsidRPr="00C4123B">
              <w:t>administrators</w:t>
            </w:r>
            <w:r w:rsidRPr="00C4123B">
              <w:rPr>
                <w:spacing w:val="-4"/>
              </w:rPr>
              <w:t xml:space="preserve"> </w:t>
            </w:r>
            <w:r w:rsidRPr="00C4123B">
              <w:t>and</w:t>
            </w:r>
            <w:r w:rsidRPr="00C4123B">
              <w:rPr>
                <w:spacing w:val="-4"/>
              </w:rPr>
              <w:t xml:space="preserve"> </w:t>
            </w:r>
            <w:r w:rsidRPr="00C4123B">
              <w:t>those</w:t>
            </w:r>
            <w:r w:rsidRPr="00C4123B">
              <w:rPr>
                <w:spacing w:val="-3"/>
              </w:rPr>
              <w:t xml:space="preserve"> </w:t>
            </w:r>
            <w:r w:rsidRPr="00C4123B">
              <w:t>who</w:t>
            </w:r>
            <w:r w:rsidRPr="00C4123B">
              <w:rPr>
                <w:w w:val="99"/>
              </w:rPr>
              <w:t xml:space="preserve"> </w:t>
            </w:r>
            <w:r w:rsidRPr="00C4123B">
              <w:t>determine</w:t>
            </w:r>
            <w:r w:rsidRPr="00C4123B">
              <w:rPr>
                <w:spacing w:val="-5"/>
              </w:rPr>
              <w:t xml:space="preserve"> </w:t>
            </w:r>
            <w:r w:rsidRPr="00C4123B">
              <w:t>the</w:t>
            </w:r>
            <w:r w:rsidRPr="00C4123B">
              <w:rPr>
                <w:spacing w:val="-5"/>
              </w:rPr>
              <w:t xml:space="preserve"> </w:t>
            </w:r>
            <w:r w:rsidRPr="00C4123B">
              <w:t>music</w:t>
            </w:r>
            <w:r w:rsidRPr="00C4123B">
              <w:rPr>
                <w:spacing w:val="-5"/>
              </w:rPr>
              <w:t xml:space="preserve"> </w:t>
            </w:r>
            <w:r w:rsidRPr="00C4123B">
              <w:t>budgets</w:t>
            </w:r>
            <w:r w:rsidRPr="00C4123B">
              <w:rPr>
                <w:spacing w:val="-5"/>
              </w:rPr>
              <w:t xml:space="preserve"> </w:t>
            </w:r>
            <w:r w:rsidRPr="00C4123B">
              <w:t>and</w:t>
            </w:r>
            <w:r w:rsidRPr="00C4123B">
              <w:rPr>
                <w:spacing w:val="-5"/>
              </w:rPr>
              <w:t xml:space="preserve"> </w:t>
            </w:r>
            <w:r w:rsidRPr="00C4123B">
              <w:t>oversee</w:t>
            </w:r>
            <w:r w:rsidRPr="00C4123B">
              <w:rPr>
                <w:spacing w:val="-5"/>
              </w:rPr>
              <w:t xml:space="preserve"> </w:t>
            </w:r>
            <w:r w:rsidRPr="00C4123B">
              <w:t>spending. (Refers to lines 2508–2524)</w:t>
            </w:r>
          </w:p>
        </w:tc>
        <w:tc>
          <w:tcPr>
            <w:tcW w:w="1980" w:type="dxa"/>
            <w:shd w:val="clear" w:color="auto" w:fill="auto"/>
          </w:tcPr>
          <w:p w:rsidR="00BE35FA" w:rsidRPr="00C4123B" w:rsidRDefault="00C219A4" w:rsidP="00C4123B">
            <w:pPr>
              <w:spacing w:after="0"/>
              <w:rPr>
                <w:rFonts w:cs="Arial"/>
                <w:bCs/>
                <w:color w:val="000000"/>
                <w:highlight w:val="yellow"/>
              </w:rPr>
            </w:pPr>
            <w:r w:rsidRPr="00C4123B">
              <w:rPr>
                <w:rFonts w:cs="Arial"/>
                <w:bCs/>
                <w:color w:val="000000"/>
              </w:rPr>
              <w:t>Non-A</w:t>
            </w:r>
            <w:r w:rsidR="00BE35FA" w:rsidRPr="00C4123B">
              <w:rPr>
                <w:rFonts w:cs="Arial"/>
                <w:bCs/>
                <w:color w:val="000000"/>
              </w:rPr>
              <w:t>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82</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pPr>
            <w:r w:rsidRPr="00C4123B">
              <w:t>106</w:t>
            </w:r>
          </w:p>
        </w:tc>
        <w:tc>
          <w:tcPr>
            <w:tcW w:w="8550" w:type="dxa"/>
            <w:shd w:val="clear" w:color="auto" w:fill="auto"/>
          </w:tcPr>
          <w:p w:rsidR="00BE35FA" w:rsidRPr="00C4123B" w:rsidRDefault="00BE35FA" w:rsidP="003835AA">
            <w:pPr>
              <w:spacing w:after="60"/>
            </w:pPr>
            <w:r w:rsidRPr="00C4123B">
              <w:t>Lines 2503-2505 Add the word “and” to this sentence: “Small percussion instruments, such as hand drums, rhythm sticks, tambourines, and found sounds, can be used by students to…”</w:t>
            </w:r>
          </w:p>
        </w:tc>
        <w:tc>
          <w:tcPr>
            <w:tcW w:w="1980" w:type="dxa"/>
            <w:shd w:val="clear" w:color="auto" w:fill="auto"/>
          </w:tcPr>
          <w:p w:rsidR="00BE35FA" w:rsidRPr="00C4123B" w:rsidRDefault="00C219A4" w:rsidP="00C4123B">
            <w:pPr>
              <w:spacing w:after="0"/>
              <w:rPr>
                <w:rFonts w:cs="Arial"/>
                <w:bCs/>
                <w:color w:val="000000"/>
              </w:rPr>
            </w:pPr>
            <w:r w:rsidRPr="00C4123B">
              <w:rPr>
                <w:rFonts w:cs="Arial"/>
                <w:bCs/>
                <w:color w:val="000000"/>
              </w:rPr>
              <w:t>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83</w:t>
            </w:r>
          </w:p>
        </w:tc>
        <w:tc>
          <w:tcPr>
            <w:tcW w:w="1530" w:type="dxa"/>
            <w:shd w:val="clear" w:color="auto" w:fill="auto"/>
          </w:tcPr>
          <w:p w:rsidR="00BE35FA" w:rsidRPr="00C4123B" w:rsidRDefault="00BE35FA" w:rsidP="00C4123B">
            <w:pPr>
              <w:spacing w:after="0"/>
            </w:pPr>
            <w:r w:rsidRPr="00C4123B">
              <w:t>Stuber</w:t>
            </w:r>
          </w:p>
        </w:tc>
        <w:tc>
          <w:tcPr>
            <w:tcW w:w="810" w:type="dxa"/>
            <w:shd w:val="clear" w:color="auto" w:fill="auto"/>
          </w:tcPr>
          <w:p w:rsidR="00BE35FA" w:rsidRPr="00C4123B" w:rsidRDefault="00BE35FA" w:rsidP="00C4123B">
            <w:pPr>
              <w:spacing w:after="0"/>
            </w:pPr>
            <w:r w:rsidRPr="00C4123B">
              <w:t>106</w:t>
            </w:r>
          </w:p>
        </w:tc>
        <w:tc>
          <w:tcPr>
            <w:tcW w:w="8550" w:type="dxa"/>
            <w:shd w:val="clear" w:color="auto" w:fill="auto"/>
          </w:tcPr>
          <w:p w:rsidR="00BE35FA" w:rsidRPr="00C4123B" w:rsidRDefault="00BE35FA" w:rsidP="003835AA">
            <w:pPr>
              <w:spacing w:after="60"/>
            </w:pPr>
            <w:r w:rsidRPr="00C4123B">
              <w:t>Please note at line 2512, the “s” should be eliminated from “respects”.</w:t>
            </w:r>
          </w:p>
        </w:tc>
        <w:tc>
          <w:tcPr>
            <w:tcW w:w="1980" w:type="dxa"/>
            <w:shd w:val="clear" w:color="auto" w:fill="auto"/>
          </w:tcPr>
          <w:p w:rsidR="00BE35FA" w:rsidRPr="00C4123B" w:rsidRDefault="00C219A4" w:rsidP="00C4123B">
            <w:pPr>
              <w:spacing w:after="0"/>
              <w:rPr>
                <w:rFonts w:cs="Arial"/>
                <w:bCs/>
                <w:color w:val="000000"/>
                <w:highlight w:val="yellow"/>
              </w:rPr>
            </w:pPr>
            <w:r w:rsidRPr="00C4123B">
              <w:rPr>
                <w:rFonts w:cs="Arial"/>
                <w:bCs/>
                <w:color w:val="000000"/>
              </w:rPr>
              <w:t>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84</w:t>
            </w:r>
          </w:p>
        </w:tc>
        <w:tc>
          <w:tcPr>
            <w:tcW w:w="1530" w:type="dxa"/>
            <w:shd w:val="clear" w:color="auto" w:fill="auto"/>
          </w:tcPr>
          <w:p w:rsidR="00BE35FA" w:rsidRPr="00C4123B" w:rsidRDefault="00BE35FA" w:rsidP="00C4123B">
            <w:pPr>
              <w:spacing w:after="0"/>
            </w:pPr>
            <w:r w:rsidRPr="00C4123B">
              <w:t>Crooks</w:t>
            </w:r>
          </w:p>
        </w:tc>
        <w:tc>
          <w:tcPr>
            <w:tcW w:w="810" w:type="dxa"/>
            <w:shd w:val="clear" w:color="auto" w:fill="auto"/>
          </w:tcPr>
          <w:p w:rsidR="00BE35FA" w:rsidRPr="00C4123B" w:rsidRDefault="00BE35FA" w:rsidP="00C4123B">
            <w:pPr>
              <w:spacing w:after="0"/>
            </w:pPr>
            <w:r w:rsidRPr="00C4123B">
              <w:t>107</w:t>
            </w:r>
          </w:p>
        </w:tc>
        <w:tc>
          <w:tcPr>
            <w:tcW w:w="8550" w:type="dxa"/>
            <w:shd w:val="clear" w:color="auto" w:fill="auto"/>
          </w:tcPr>
          <w:p w:rsidR="00BE35FA" w:rsidRPr="00C4123B" w:rsidRDefault="00BE35FA" w:rsidP="00C4123B">
            <w:pPr>
              <w:spacing w:after="0"/>
            </w:pPr>
            <w:r w:rsidRPr="00C4123B">
              <w:t>Lines 2457-2458 Please change this sentence for clarity.</w:t>
            </w:r>
          </w:p>
        </w:tc>
        <w:tc>
          <w:tcPr>
            <w:tcW w:w="1980" w:type="dxa"/>
            <w:shd w:val="clear" w:color="auto" w:fill="auto"/>
          </w:tcPr>
          <w:p w:rsidR="00BE35FA" w:rsidRPr="00C4123B" w:rsidRDefault="00C219A4" w:rsidP="009E36FD">
            <w:pPr>
              <w:spacing w:after="60"/>
              <w:rPr>
                <w:rFonts w:cs="Arial"/>
                <w:bCs/>
                <w:color w:val="000000"/>
                <w:highlight w:val="yellow"/>
              </w:rPr>
            </w:pPr>
            <w:r w:rsidRPr="00C4123B">
              <w:rPr>
                <w:rFonts w:cs="Arial"/>
                <w:bCs/>
                <w:color w:val="000000"/>
              </w:rPr>
              <w:t xml:space="preserve">Not </w:t>
            </w:r>
            <w:r w:rsidRPr="009E36FD">
              <w:t>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85</w:t>
            </w:r>
          </w:p>
        </w:tc>
        <w:tc>
          <w:tcPr>
            <w:tcW w:w="1530" w:type="dxa"/>
            <w:shd w:val="clear" w:color="auto" w:fill="auto"/>
          </w:tcPr>
          <w:p w:rsidR="00BE35FA" w:rsidRPr="00C4123B" w:rsidRDefault="00BE35FA" w:rsidP="00C4123B">
            <w:pPr>
              <w:spacing w:after="0"/>
            </w:pPr>
            <w:r w:rsidRPr="00C4123B">
              <w:t>Crooks</w:t>
            </w:r>
          </w:p>
        </w:tc>
        <w:tc>
          <w:tcPr>
            <w:tcW w:w="810" w:type="dxa"/>
            <w:shd w:val="clear" w:color="auto" w:fill="auto"/>
          </w:tcPr>
          <w:p w:rsidR="00BE35FA" w:rsidRPr="00C4123B" w:rsidRDefault="00BE35FA" w:rsidP="00C4123B">
            <w:pPr>
              <w:spacing w:after="0"/>
            </w:pPr>
            <w:r w:rsidRPr="00C4123B">
              <w:t>109</w:t>
            </w:r>
          </w:p>
        </w:tc>
        <w:tc>
          <w:tcPr>
            <w:tcW w:w="8550" w:type="dxa"/>
            <w:shd w:val="clear" w:color="auto" w:fill="auto"/>
          </w:tcPr>
          <w:p w:rsidR="00BE35FA" w:rsidRPr="00C4123B" w:rsidRDefault="00BE35FA" w:rsidP="009E36FD">
            <w:pPr>
              <w:spacing w:after="60"/>
            </w:pPr>
            <w:r w:rsidRPr="00C4123B">
              <w:t xml:space="preserve">Line 2514 </w:t>
            </w:r>
            <w:r w:rsidRPr="00C4123B">
              <w:rPr>
                <w:rFonts w:cs="Arial"/>
                <w:szCs w:val="24"/>
              </w:rPr>
              <w:t>Please change “</w:t>
            </w:r>
            <w:r w:rsidRPr="009E36FD">
              <w:t>respects</w:t>
            </w:r>
            <w:r w:rsidRPr="00C4123B">
              <w:rPr>
                <w:rFonts w:cs="Arial"/>
                <w:szCs w:val="24"/>
              </w:rPr>
              <w:t>” to “respect” for grammar.</w:t>
            </w:r>
          </w:p>
        </w:tc>
        <w:tc>
          <w:tcPr>
            <w:tcW w:w="1980" w:type="dxa"/>
            <w:shd w:val="clear" w:color="auto" w:fill="auto"/>
          </w:tcPr>
          <w:p w:rsidR="00BE35FA" w:rsidRPr="00C4123B" w:rsidRDefault="00C219A4" w:rsidP="00C4123B">
            <w:pPr>
              <w:spacing w:after="0"/>
              <w:rPr>
                <w:rFonts w:cs="Arial"/>
                <w:bCs/>
                <w:color w:val="000000"/>
                <w:highlight w:val="green"/>
              </w:rPr>
            </w:pPr>
            <w:r w:rsidRPr="00C4123B">
              <w:rPr>
                <w:rFonts w:cs="Arial"/>
                <w:bCs/>
                <w:color w:val="000000"/>
              </w:rPr>
              <w:t>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86</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pPr>
            <w:r w:rsidRPr="00C4123B">
              <w:t>109</w:t>
            </w:r>
          </w:p>
        </w:tc>
        <w:tc>
          <w:tcPr>
            <w:tcW w:w="8550" w:type="dxa"/>
            <w:shd w:val="clear" w:color="auto" w:fill="auto"/>
          </w:tcPr>
          <w:p w:rsidR="00BE35FA" w:rsidRPr="00C4123B" w:rsidRDefault="00BE35FA" w:rsidP="00C4123B">
            <w:pPr>
              <w:spacing w:after="0"/>
            </w:pPr>
            <w:r w:rsidRPr="00C4123B">
              <w:t>Lines 2573-2574 I am glad to see recognition of the sound requirements for safe music classrooms. It might be noted that over 85 is considered unsafe, and OSHA says 90 decibels requires hearing protection. (Some information about OSHA standards is referred to later in lines 2591-2596.)</w:t>
            </w:r>
          </w:p>
        </w:tc>
        <w:tc>
          <w:tcPr>
            <w:tcW w:w="1980" w:type="dxa"/>
            <w:shd w:val="clear" w:color="auto" w:fill="auto"/>
          </w:tcPr>
          <w:p w:rsidR="00BE35FA" w:rsidRPr="00485612" w:rsidRDefault="00C219A4" w:rsidP="00485612">
            <w:pPr>
              <w:spacing w:after="0"/>
              <w:rPr>
                <w:rFonts w:cs="Arial"/>
                <w:bCs/>
                <w:color w:val="000000"/>
                <w:highlight w:val="magenta"/>
              </w:rPr>
            </w:pPr>
            <w:r w:rsidRPr="00C4123B">
              <w:rPr>
                <w:rFonts w:cs="Arial"/>
                <w:bCs/>
                <w:color w:val="000000"/>
              </w:rPr>
              <w:t>Not 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87</w:t>
            </w:r>
          </w:p>
        </w:tc>
        <w:tc>
          <w:tcPr>
            <w:tcW w:w="1530" w:type="dxa"/>
            <w:shd w:val="clear" w:color="auto" w:fill="auto"/>
          </w:tcPr>
          <w:p w:rsidR="00BE35FA" w:rsidRPr="00C4123B" w:rsidRDefault="00BE35FA" w:rsidP="00C4123B">
            <w:pPr>
              <w:spacing w:after="0"/>
            </w:pPr>
            <w:r w:rsidRPr="00C4123B">
              <w:t>Crooks</w:t>
            </w:r>
          </w:p>
        </w:tc>
        <w:tc>
          <w:tcPr>
            <w:tcW w:w="810" w:type="dxa"/>
            <w:shd w:val="clear" w:color="auto" w:fill="auto"/>
          </w:tcPr>
          <w:p w:rsidR="00BE35FA" w:rsidRPr="00C4123B" w:rsidRDefault="00BE35FA" w:rsidP="00C4123B">
            <w:pPr>
              <w:spacing w:after="0"/>
            </w:pPr>
            <w:r w:rsidRPr="00C4123B">
              <w:t>113</w:t>
            </w:r>
          </w:p>
        </w:tc>
        <w:tc>
          <w:tcPr>
            <w:tcW w:w="8550" w:type="dxa"/>
            <w:shd w:val="clear" w:color="auto" w:fill="auto"/>
          </w:tcPr>
          <w:p w:rsidR="00BE35FA" w:rsidRPr="00C4123B" w:rsidRDefault="00C219A4" w:rsidP="009E36FD">
            <w:pPr>
              <w:spacing w:after="60"/>
            </w:pPr>
            <w:r w:rsidRPr="00C4123B">
              <w:t>Line 2635</w:t>
            </w:r>
            <w:r w:rsidR="00BE35FA" w:rsidRPr="00C4123B">
              <w:t xml:space="preserve"> Remove the word “can” at the end of the line and replace it with the word “to”.</w:t>
            </w:r>
          </w:p>
        </w:tc>
        <w:tc>
          <w:tcPr>
            <w:tcW w:w="1980" w:type="dxa"/>
            <w:shd w:val="clear" w:color="auto" w:fill="auto"/>
          </w:tcPr>
          <w:p w:rsidR="00BE35FA" w:rsidRPr="00C4123B" w:rsidRDefault="00C219A4" w:rsidP="00C4123B">
            <w:pPr>
              <w:spacing w:after="0"/>
              <w:rPr>
                <w:rFonts w:cs="Arial"/>
                <w:bCs/>
                <w:color w:val="000000"/>
                <w:highlight w:val="yellow"/>
              </w:rPr>
            </w:pPr>
            <w:r w:rsidRPr="00C4123B">
              <w:rPr>
                <w:rFonts w:cs="Arial"/>
                <w:bCs/>
                <w:color w:val="000000"/>
              </w:rPr>
              <w:t>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88</w:t>
            </w:r>
          </w:p>
        </w:tc>
        <w:tc>
          <w:tcPr>
            <w:tcW w:w="1530" w:type="dxa"/>
            <w:shd w:val="clear" w:color="auto" w:fill="auto"/>
          </w:tcPr>
          <w:p w:rsidR="00BE35FA" w:rsidRPr="00C4123B" w:rsidRDefault="00BE35FA" w:rsidP="00C4123B">
            <w:pPr>
              <w:spacing w:after="0"/>
            </w:pPr>
            <w:r w:rsidRPr="00C4123B">
              <w:t>Liles</w:t>
            </w:r>
          </w:p>
        </w:tc>
        <w:tc>
          <w:tcPr>
            <w:tcW w:w="810" w:type="dxa"/>
            <w:shd w:val="clear" w:color="auto" w:fill="auto"/>
          </w:tcPr>
          <w:p w:rsidR="00BE35FA" w:rsidRPr="00C4123B" w:rsidRDefault="00BE35FA" w:rsidP="00C4123B">
            <w:pPr>
              <w:spacing w:after="0"/>
            </w:pPr>
            <w:r w:rsidRPr="00C4123B">
              <w:t>118</w:t>
            </w:r>
          </w:p>
        </w:tc>
        <w:tc>
          <w:tcPr>
            <w:tcW w:w="8550" w:type="dxa"/>
            <w:shd w:val="clear" w:color="auto" w:fill="auto"/>
          </w:tcPr>
          <w:p w:rsidR="00BE35FA" w:rsidRPr="00C4123B" w:rsidRDefault="00BE35FA" w:rsidP="009E36FD">
            <w:pPr>
              <w:spacing w:after="60"/>
            </w:pPr>
            <w:r w:rsidRPr="00C4123B">
              <w:t>This is an excellent lesson and would be very successful in a secondary music classroom. (Refers to lines 2832–2840)</w:t>
            </w:r>
          </w:p>
        </w:tc>
        <w:tc>
          <w:tcPr>
            <w:tcW w:w="1980" w:type="dxa"/>
            <w:shd w:val="clear" w:color="auto" w:fill="auto"/>
          </w:tcPr>
          <w:p w:rsidR="00BE35FA" w:rsidRPr="00C4123B" w:rsidRDefault="00C219A4" w:rsidP="00C4123B">
            <w:pPr>
              <w:spacing w:after="0"/>
              <w:rPr>
                <w:rFonts w:cs="Arial"/>
                <w:bCs/>
                <w:color w:val="000000"/>
                <w:highlight w:val="green"/>
              </w:rPr>
            </w:pPr>
            <w:r w:rsidRPr="00C4123B">
              <w:rPr>
                <w:rFonts w:cs="Arial"/>
                <w:bCs/>
                <w:color w:val="000000"/>
              </w:rPr>
              <w:t>Non-A</w:t>
            </w:r>
            <w:r w:rsidR="00BE35FA" w:rsidRPr="00C4123B">
              <w:rPr>
                <w:rFonts w:cs="Arial"/>
                <w:bCs/>
                <w:color w:val="000000"/>
              </w:rPr>
              <w:t>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89</w:t>
            </w:r>
          </w:p>
        </w:tc>
        <w:tc>
          <w:tcPr>
            <w:tcW w:w="1530" w:type="dxa"/>
            <w:shd w:val="clear" w:color="auto" w:fill="auto"/>
          </w:tcPr>
          <w:p w:rsidR="00BE35FA" w:rsidRPr="00C4123B" w:rsidRDefault="00BE35FA" w:rsidP="00C4123B">
            <w:pPr>
              <w:spacing w:after="0"/>
            </w:pPr>
            <w:r w:rsidRPr="00C4123B">
              <w:t>Liles</w:t>
            </w:r>
          </w:p>
        </w:tc>
        <w:tc>
          <w:tcPr>
            <w:tcW w:w="810" w:type="dxa"/>
            <w:shd w:val="clear" w:color="auto" w:fill="auto"/>
          </w:tcPr>
          <w:p w:rsidR="00BE35FA" w:rsidRPr="00C4123B" w:rsidRDefault="00BE35FA" w:rsidP="00C4123B">
            <w:pPr>
              <w:spacing w:after="0"/>
            </w:pPr>
            <w:r w:rsidRPr="00C4123B">
              <w:t>122</w:t>
            </w:r>
          </w:p>
        </w:tc>
        <w:tc>
          <w:tcPr>
            <w:tcW w:w="8550" w:type="dxa"/>
            <w:shd w:val="clear" w:color="auto" w:fill="auto"/>
          </w:tcPr>
          <w:p w:rsidR="00BE35FA" w:rsidRPr="00C4123B" w:rsidRDefault="00BE35FA" w:rsidP="009E36FD">
            <w:pPr>
              <w:spacing w:after="60"/>
            </w:pPr>
            <w:r w:rsidRPr="00C4123B">
              <w:t>This is something that should be discussed by district and school administration in regards to performances of religious works. I have worked in districts with different policies regarding the performance of religious music. I agree that it should be allowed, and I have perceived that sacred music sometimes makes students uncomfortable. I have questioned whether I should introduce spirituals for this reason. Particularly in the secondary learning environment, students should study the great composers. Many of these works are sacred. (Refers to lines 2908–2927)</w:t>
            </w:r>
          </w:p>
        </w:tc>
        <w:tc>
          <w:tcPr>
            <w:tcW w:w="1980" w:type="dxa"/>
            <w:shd w:val="clear" w:color="auto" w:fill="auto"/>
          </w:tcPr>
          <w:p w:rsidR="00BE35FA" w:rsidRPr="00C4123B" w:rsidRDefault="00C219A4" w:rsidP="00C4123B">
            <w:pPr>
              <w:spacing w:after="0"/>
              <w:rPr>
                <w:rFonts w:cs="Arial"/>
                <w:bCs/>
                <w:color w:val="000000"/>
                <w:highlight w:val="green"/>
              </w:rPr>
            </w:pPr>
            <w:r w:rsidRPr="00C4123B">
              <w:rPr>
                <w:rFonts w:cs="Arial"/>
                <w:bCs/>
                <w:color w:val="000000"/>
              </w:rPr>
              <w:t>Not 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lastRenderedPageBreak/>
              <w:t>90</w:t>
            </w:r>
          </w:p>
        </w:tc>
        <w:tc>
          <w:tcPr>
            <w:tcW w:w="1530" w:type="dxa"/>
            <w:shd w:val="clear" w:color="auto" w:fill="auto"/>
          </w:tcPr>
          <w:p w:rsidR="00BE35FA" w:rsidRPr="00C4123B" w:rsidRDefault="00BE35FA" w:rsidP="00C4123B">
            <w:pPr>
              <w:spacing w:after="0"/>
            </w:pPr>
            <w:r w:rsidRPr="00C4123B">
              <w:t>Liles</w:t>
            </w:r>
          </w:p>
        </w:tc>
        <w:tc>
          <w:tcPr>
            <w:tcW w:w="810" w:type="dxa"/>
            <w:shd w:val="clear" w:color="auto" w:fill="auto"/>
          </w:tcPr>
          <w:p w:rsidR="00BE35FA" w:rsidRPr="00C4123B" w:rsidRDefault="00BE35FA" w:rsidP="00C4123B">
            <w:pPr>
              <w:spacing w:after="0"/>
            </w:pPr>
            <w:r w:rsidRPr="00C4123B">
              <w:t>123</w:t>
            </w:r>
          </w:p>
        </w:tc>
        <w:tc>
          <w:tcPr>
            <w:tcW w:w="8550" w:type="dxa"/>
            <w:shd w:val="clear" w:color="auto" w:fill="auto"/>
          </w:tcPr>
          <w:p w:rsidR="00BE35FA" w:rsidRPr="00C4123B" w:rsidRDefault="00BE35FA" w:rsidP="00C4123B">
            <w:pPr>
              <w:spacing w:after="0"/>
            </w:pPr>
            <w:r w:rsidRPr="00C4123B">
              <w:t>This is excellent. Many schools and districts are cautious about recording student performances due to privacy concerns. We have been instructed not to record and share performances. I would like to see this addressed. (Refers to line 2947–2951)</w:t>
            </w:r>
          </w:p>
        </w:tc>
        <w:tc>
          <w:tcPr>
            <w:tcW w:w="1980" w:type="dxa"/>
            <w:shd w:val="clear" w:color="auto" w:fill="auto"/>
          </w:tcPr>
          <w:p w:rsidR="00BE35FA" w:rsidRPr="00485612" w:rsidRDefault="00485612" w:rsidP="00485612">
            <w:pPr>
              <w:spacing w:after="0"/>
              <w:rPr>
                <w:rFonts w:cs="Arial"/>
                <w:bCs/>
                <w:color w:val="000000"/>
              </w:rPr>
            </w:pPr>
            <w:r>
              <w:rPr>
                <w:rFonts w:cs="Arial"/>
                <w:bCs/>
                <w:color w:val="000000"/>
              </w:rPr>
              <w:t>Not 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91</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pPr>
            <w:r w:rsidRPr="00C4123B">
              <w:t>124</w:t>
            </w:r>
          </w:p>
        </w:tc>
        <w:tc>
          <w:tcPr>
            <w:tcW w:w="8550" w:type="dxa"/>
            <w:shd w:val="clear" w:color="auto" w:fill="auto"/>
          </w:tcPr>
          <w:p w:rsidR="00BE35FA" w:rsidRPr="00C4123B" w:rsidRDefault="00BE35FA" w:rsidP="009E36FD">
            <w:pPr>
              <w:spacing w:after="60"/>
            </w:pPr>
            <w:r w:rsidRPr="00C4123B">
              <w:t>Lines 2980-3004 It is necessary to call out specifically that music educators must also abide by copyright law for using sheet music, ASCAP licensing for performing music, and mechanical licenses (audio) or synchronization licenses (video) for legally recording school performances.</w:t>
            </w:r>
          </w:p>
        </w:tc>
        <w:tc>
          <w:tcPr>
            <w:tcW w:w="1980" w:type="dxa"/>
            <w:shd w:val="clear" w:color="auto" w:fill="auto"/>
          </w:tcPr>
          <w:p w:rsidR="00BE35FA" w:rsidRPr="00C4123B" w:rsidRDefault="007B43BF" w:rsidP="00C4123B">
            <w:pPr>
              <w:spacing w:after="0"/>
              <w:rPr>
                <w:rFonts w:cs="Arial"/>
                <w:bCs/>
                <w:color w:val="000000"/>
                <w:highlight w:val="green"/>
              </w:rPr>
            </w:pPr>
            <w:r w:rsidRPr="00C4123B">
              <w:rPr>
                <w:rFonts w:cs="Arial"/>
                <w:bCs/>
                <w:color w:val="000000"/>
              </w:rPr>
              <w:t>Not 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92</w:t>
            </w:r>
          </w:p>
        </w:tc>
        <w:tc>
          <w:tcPr>
            <w:tcW w:w="1530" w:type="dxa"/>
            <w:shd w:val="clear" w:color="auto" w:fill="auto"/>
          </w:tcPr>
          <w:p w:rsidR="00BE35FA" w:rsidRPr="00C4123B" w:rsidRDefault="00BE35FA" w:rsidP="00C4123B">
            <w:pPr>
              <w:spacing w:after="0"/>
            </w:pPr>
            <w:r w:rsidRPr="00C4123B">
              <w:t>Liles</w:t>
            </w:r>
          </w:p>
        </w:tc>
        <w:tc>
          <w:tcPr>
            <w:tcW w:w="810" w:type="dxa"/>
            <w:shd w:val="clear" w:color="auto" w:fill="auto"/>
          </w:tcPr>
          <w:p w:rsidR="00BE35FA" w:rsidRPr="00C4123B" w:rsidRDefault="00BE35FA" w:rsidP="00C4123B">
            <w:pPr>
              <w:spacing w:after="0"/>
            </w:pPr>
            <w:r w:rsidRPr="00C4123B">
              <w:t>125</w:t>
            </w:r>
          </w:p>
        </w:tc>
        <w:tc>
          <w:tcPr>
            <w:tcW w:w="8550" w:type="dxa"/>
            <w:shd w:val="clear" w:color="auto" w:fill="auto"/>
          </w:tcPr>
          <w:p w:rsidR="00BE35FA" w:rsidRPr="00C4123B" w:rsidRDefault="00BE35FA" w:rsidP="00C4123B">
            <w:pPr>
              <w:spacing w:after="0"/>
            </w:pPr>
            <w:r w:rsidRPr="00C4123B">
              <w:t>Please don’t overlook music education as a career (teacher). (Refers to line 3010)</w:t>
            </w:r>
          </w:p>
        </w:tc>
        <w:tc>
          <w:tcPr>
            <w:tcW w:w="1980" w:type="dxa"/>
            <w:shd w:val="clear" w:color="auto" w:fill="auto"/>
          </w:tcPr>
          <w:p w:rsidR="00BE35FA" w:rsidRPr="00C4123B" w:rsidRDefault="00485612" w:rsidP="00485612">
            <w:pPr>
              <w:spacing w:after="60"/>
              <w:rPr>
                <w:rFonts w:cs="Arial"/>
                <w:bCs/>
                <w:color w:val="000000"/>
                <w:highlight w:val="green"/>
              </w:rPr>
            </w:pPr>
            <w:r>
              <w:rPr>
                <w:rFonts w:cs="Arial"/>
                <w:bCs/>
                <w:color w:val="000000"/>
              </w:rPr>
              <w:t>Not 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93</w:t>
            </w:r>
          </w:p>
        </w:tc>
        <w:tc>
          <w:tcPr>
            <w:tcW w:w="1530" w:type="dxa"/>
            <w:shd w:val="clear" w:color="auto" w:fill="auto"/>
          </w:tcPr>
          <w:p w:rsidR="00BE35FA" w:rsidRPr="00C4123B" w:rsidRDefault="00BE35FA" w:rsidP="00C4123B">
            <w:pPr>
              <w:spacing w:after="0"/>
            </w:pPr>
            <w:r w:rsidRPr="00C4123B">
              <w:t>Crooks</w:t>
            </w:r>
          </w:p>
        </w:tc>
        <w:tc>
          <w:tcPr>
            <w:tcW w:w="810" w:type="dxa"/>
            <w:shd w:val="clear" w:color="auto" w:fill="auto"/>
          </w:tcPr>
          <w:p w:rsidR="00BE35FA" w:rsidRPr="00C4123B" w:rsidRDefault="00BE35FA" w:rsidP="00C4123B">
            <w:pPr>
              <w:spacing w:after="0"/>
            </w:pPr>
            <w:r w:rsidRPr="00C4123B">
              <w:t>125</w:t>
            </w:r>
          </w:p>
        </w:tc>
        <w:tc>
          <w:tcPr>
            <w:tcW w:w="8550" w:type="dxa"/>
            <w:shd w:val="clear" w:color="auto" w:fill="auto"/>
          </w:tcPr>
          <w:p w:rsidR="00BE35FA" w:rsidRPr="00C4123B" w:rsidRDefault="00BE35FA" w:rsidP="009E36FD">
            <w:pPr>
              <w:spacing w:after="60"/>
            </w:pPr>
            <w:r w:rsidRPr="00C4123B">
              <w:t xml:space="preserve">Line 3013 </w:t>
            </w:r>
            <w:r w:rsidRPr="00C4123B">
              <w:rPr>
                <w:rFonts w:cs="Arial"/>
                <w:szCs w:val="24"/>
              </w:rPr>
              <w:t xml:space="preserve">Remove “such as” and replace with “by” or “through” for </w:t>
            </w:r>
            <w:r w:rsidRPr="009E36FD">
              <w:t>clarity</w:t>
            </w:r>
            <w:r w:rsidRPr="00C4123B">
              <w:rPr>
                <w:rFonts w:cs="Arial"/>
                <w:szCs w:val="24"/>
              </w:rPr>
              <w:t>.</w:t>
            </w:r>
          </w:p>
        </w:tc>
        <w:tc>
          <w:tcPr>
            <w:tcW w:w="1980" w:type="dxa"/>
            <w:shd w:val="clear" w:color="auto" w:fill="auto"/>
          </w:tcPr>
          <w:p w:rsidR="00BE35FA" w:rsidRPr="00C4123B" w:rsidRDefault="007B43BF" w:rsidP="00C4123B">
            <w:pPr>
              <w:spacing w:after="0"/>
              <w:rPr>
                <w:rFonts w:cs="Arial"/>
                <w:bCs/>
                <w:color w:val="000000"/>
                <w:highlight w:val="yellow"/>
              </w:rPr>
            </w:pPr>
            <w:r w:rsidRPr="00C4123B">
              <w:rPr>
                <w:rFonts w:cs="Arial"/>
                <w:bCs/>
                <w:color w:val="000000"/>
              </w:rPr>
              <w:t>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94</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pPr>
            <w:r w:rsidRPr="00C4123B">
              <w:t>125</w:t>
            </w:r>
          </w:p>
        </w:tc>
        <w:tc>
          <w:tcPr>
            <w:tcW w:w="8550" w:type="dxa"/>
            <w:shd w:val="clear" w:color="auto" w:fill="auto"/>
          </w:tcPr>
          <w:p w:rsidR="00BE35FA" w:rsidRPr="00C4123B" w:rsidRDefault="00BE35FA" w:rsidP="009E36FD">
            <w:pPr>
              <w:spacing w:after="60"/>
            </w:pPr>
            <w:r w:rsidRPr="00C4123B">
              <w:t>Lines 3005-3041 It is great to have this section about the creative economy in California, and the fact that the careers in music are lucrative.</w:t>
            </w:r>
          </w:p>
        </w:tc>
        <w:tc>
          <w:tcPr>
            <w:tcW w:w="1980" w:type="dxa"/>
            <w:shd w:val="clear" w:color="auto" w:fill="auto"/>
          </w:tcPr>
          <w:p w:rsidR="00BE35FA" w:rsidRPr="00C4123B" w:rsidRDefault="007B43BF" w:rsidP="00C4123B">
            <w:pPr>
              <w:spacing w:after="0"/>
              <w:rPr>
                <w:rFonts w:cs="Arial"/>
                <w:bCs/>
                <w:color w:val="000000"/>
                <w:highlight w:val="yellow"/>
              </w:rPr>
            </w:pPr>
            <w:r w:rsidRPr="00C4123B">
              <w:rPr>
                <w:rFonts w:cs="Arial"/>
                <w:bCs/>
                <w:color w:val="000000"/>
              </w:rPr>
              <w:t>Non-A</w:t>
            </w:r>
            <w:r w:rsidR="00BE35FA" w:rsidRPr="00C4123B">
              <w:rPr>
                <w:rFonts w:cs="Arial"/>
                <w:bCs/>
                <w:color w:val="000000"/>
              </w:rPr>
              <w:t>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95</w:t>
            </w:r>
          </w:p>
        </w:tc>
        <w:tc>
          <w:tcPr>
            <w:tcW w:w="1530" w:type="dxa"/>
            <w:shd w:val="clear" w:color="auto" w:fill="auto"/>
          </w:tcPr>
          <w:p w:rsidR="00BE35FA" w:rsidRPr="00C4123B" w:rsidRDefault="00BE35FA" w:rsidP="00C4123B">
            <w:pPr>
              <w:spacing w:after="0"/>
            </w:pPr>
            <w:r w:rsidRPr="00C4123B">
              <w:t>Liles</w:t>
            </w:r>
          </w:p>
        </w:tc>
        <w:tc>
          <w:tcPr>
            <w:tcW w:w="810" w:type="dxa"/>
            <w:shd w:val="clear" w:color="auto" w:fill="auto"/>
          </w:tcPr>
          <w:p w:rsidR="00BE35FA" w:rsidRPr="00C4123B" w:rsidRDefault="00BE35FA" w:rsidP="00C4123B">
            <w:pPr>
              <w:spacing w:after="0"/>
            </w:pPr>
            <w:r w:rsidRPr="00C4123B">
              <w:t>128</w:t>
            </w:r>
          </w:p>
        </w:tc>
        <w:tc>
          <w:tcPr>
            <w:tcW w:w="8550" w:type="dxa"/>
            <w:shd w:val="clear" w:color="auto" w:fill="auto"/>
          </w:tcPr>
          <w:p w:rsidR="00BE35FA" w:rsidRPr="00C4123B" w:rsidRDefault="00BE35FA" w:rsidP="009E36FD">
            <w:pPr>
              <w:spacing w:after="60"/>
            </w:pPr>
            <w:r w:rsidRPr="00C4123B">
              <w:t>This is very helpful. (Refers to Glossary of Terms for California Arts Standards: Music)</w:t>
            </w:r>
          </w:p>
        </w:tc>
        <w:tc>
          <w:tcPr>
            <w:tcW w:w="1980" w:type="dxa"/>
            <w:shd w:val="clear" w:color="auto" w:fill="auto"/>
          </w:tcPr>
          <w:p w:rsidR="00BE35FA" w:rsidRPr="00C4123B" w:rsidRDefault="007B43BF" w:rsidP="00C4123B">
            <w:pPr>
              <w:spacing w:after="0"/>
              <w:rPr>
                <w:rFonts w:cs="Arial"/>
                <w:bCs/>
                <w:color w:val="000000"/>
                <w:highlight w:val="yellow"/>
              </w:rPr>
            </w:pPr>
            <w:r w:rsidRPr="00C4123B">
              <w:rPr>
                <w:rFonts w:cs="Arial"/>
                <w:bCs/>
                <w:color w:val="000000"/>
              </w:rPr>
              <w:t>Non-A</w:t>
            </w:r>
            <w:r w:rsidR="00BE35FA" w:rsidRPr="00C4123B">
              <w:rPr>
                <w:rFonts w:cs="Arial"/>
                <w:bCs/>
                <w:color w:val="000000"/>
              </w:rPr>
              <w:t>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96</w:t>
            </w:r>
          </w:p>
        </w:tc>
        <w:tc>
          <w:tcPr>
            <w:tcW w:w="1530" w:type="dxa"/>
            <w:shd w:val="clear" w:color="auto" w:fill="auto"/>
          </w:tcPr>
          <w:p w:rsidR="00BE35FA" w:rsidRPr="00C4123B" w:rsidRDefault="00BE35FA" w:rsidP="00C4123B">
            <w:pPr>
              <w:spacing w:after="0"/>
            </w:pPr>
            <w:r w:rsidRPr="00C4123B">
              <w:t>Barber</w:t>
            </w:r>
          </w:p>
        </w:tc>
        <w:tc>
          <w:tcPr>
            <w:tcW w:w="810" w:type="dxa"/>
            <w:shd w:val="clear" w:color="auto" w:fill="auto"/>
          </w:tcPr>
          <w:p w:rsidR="00BE35FA" w:rsidRPr="00C4123B" w:rsidRDefault="00BE35FA" w:rsidP="00C4123B">
            <w:pPr>
              <w:spacing w:after="0"/>
            </w:pPr>
            <w:r w:rsidRPr="00C4123B">
              <w:t>n/a</w:t>
            </w:r>
          </w:p>
        </w:tc>
        <w:tc>
          <w:tcPr>
            <w:tcW w:w="8550" w:type="dxa"/>
            <w:shd w:val="clear" w:color="auto" w:fill="auto"/>
          </w:tcPr>
          <w:p w:rsidR="00BE35FA" w:rsidRPr="00C4123B" w:rsidRDefault="00BE35FA" w:rsidP="009E36FD">
            <w:pPr>
              <w:spacing w:after="60"/>
            </w:pPr>
            <w:r w:rsidRPr="00C4123B">
              <w:t>(did not review, ran out of time)</w:t>
            </w:r>
          </w:p>
        </w:tc>
        <w:tc>
          <w:tcPr>
            <w:tcW w:w="1980" w:type="dxa"/>
            <w:shd w:val="clear" w:color="auto" w:fill="auto"/>
          </w:tcPr>
          <w:p w:rsidR="00BE35FA" w:rsidRPr="00C4123B" w:rsidRDefault="007B43BF" w:rsidP="00C4123B">
            <w:pPr>
              <w:spacing w:after="0"/>
              <w:rPr>
                <w:rFonts w:cs="Arial"/>
                <w:bCs/>
                <w:color w:val="000000"/>
              </w:rPr>
            </w:pPr>
            <w:r w:rsidRPr="00C4123B">
              <w:rPr>
                <w:rFonts w:cs="Arial"/>
                <w:bCs/>
                <w:color w:val="000000"/>
              </w:rPr>
              <w:t>Non-A</w:t>
            </w:r>
            <w:r w:rsidR="00BE35FA" w:rsidRPr="00C4123B">
              <w:rPr>
                <w:rFonts w:cs="Arial"/>
                <w:bCs/>
                <w:color w:val="000000"/>
              </w:rPr>
              <w:t>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97</w:t>
            </w:r>
          </w:p>
        </w:tc>
        <w:tc>
          <w:tcPr>
            <w:tcW w:w="1530" w:type="dxa"/>
            <w:shd w:val="clear" w:color="auto" w:fill="auto"/>
          </w:tcPr>
          <w:p w:rsidR="00BE35FA" w:rsidRPr="00C4123B" w:rsidRDefault="00BE35FA" w:rsidP="00C4123B">
            <w:pPr>
              <w:spacing w:after="0"/>
            </w:pPr>
            <w:r w:rsidRPr="00C4123B">
              <w:t>Benavides</w:t>
            </w:r>
          </w:p>
        </w:tc>
        <w:tc>
          <w:tcPr>
            <w:tcW w:w="810" w:type="dxa"/>
            <w:shd w:val="clear" w:color="auto" w:fill="auto"/>
          </w:tcPr>
          <w:p w:rsidR="00BE35FA" w:rsidRPr="00C4123B" w:rsidRDefault="00BE35FA" w:rsidP="00C4123B">
            <w:pPr>
              <w:spacing w:after="0"/>
            </w:pPr>
            <w:r w:rsidRPr="00C4123B">
              <w:t>n/a</w:t>
            </w:r>
          </w:p>
        </w:tc>
        <w:tc>
          <w:tcPr>
            <w:tcW w:w="8550" w:type="dxa"/>
            <w:shd w:val="clear" w:color="auto" w:fill="auto"/>
          </w:tcPr>
          <w:p w:rsidR="00BE35FA" w:rsidRPr="00C4123B" w:rsidRDefault="00BE35FA" w:rsidP="009E36FD">
            <w:pPr>
              <w:spacing w:after="60"/>
            </w:pPr>
            <w:r w:rsidRPr="00C4123B">
              <w:t>This is only realistic if a school district has a fully employed music faculty at each site that can teach sequential music. Otherwise, beginning groups in middle school and/or high school will have to use standards that are at an elementary level.</w:t>
            </w:r>
          </w:p>
        </w:tc>
        <w:tc>
          <w:tcPr>
            <w:tcW w:w="1980" w:type="dxa"/>
            <w:shd w:val="clear" w:color="auto" w:fill="auto"/>
          </w:tcPr>
          <w:p w:rsidR="00BE35FA" w:rsidRPr="00C4123B" w:rsidRDefault="007B43BF" w:rsidP="00C4123B">
            <w:pPr>
              <w:spacing w:after="0"/>
              <w:rPr>
                <w:rFonts w:cs="Arial"/>
                <w:bCs/>
                <w:color w:val="000000"/>
              </w:rPr>
            </w:pPr>
            <w:r w:rsidRPr="00C4123B">
              <w:rPr>
                <w:rFonts w:cs="Arial"/>
                <w:bCs/>
                <w:color w:val="000000"/>
              </w:rPr>
              <w:t>Non-A</w:t>
            </w:r>
            <w:r w:rsidR="00BE35FA" w:rsidRPr="00C4123B">
              <w:rPr>
                <w:rFonts w:cs="Arial"/>
                <w:bCs/>
                <w:color w:val="000000"/>
              </w:rPr>
              <w:t>ctionable</w:t>
            </w:r>
          </w:p>
        </w:tc>
      </w:tr>
      <w:tr w:rsidR="0076293E" w:rsidRPr="00C4123B" w:rsidTr="00105EE9">
        <w:trPr>
          <w:cantSplit/>
          <w:trHeight w:val="602"/>
        </w:trPr>
        <w:tc>
          <w:tcPr>
            <w:tcW w:w="715" w:type="dxa"/>
            <w:shd w:val="clear" w:color="auto" w:fill="auto"/>
          </w:tcPr>
          <w:p w:rsidR="00BE35FA" w:rsidRPr="00C4123B" w:rsidRDefault="00BE35FA" w:rsidP="00C4123B">
            <w:pPr>
              <w:spacing w:after="0"/>
            </w:pPr>
            <w:r w:rsidRPr="00C4123B">
              <w:t>98</w:t>
            </w:r>
          </w:p>
        </w:tc>
        <w:tc>
          <w:tcPr>
            <w:tcW w:w="1530" w:type="dxa"/>
            <w:shd w:val="clear" w:color="auto" w:fill="auto"/>
          </w:tcPr>
          <w:p w:rsidR="00BE35FA" w:rsidRPr="00C4123B" w:rsidRDefault="00BE35FA" w:rsidP="00C4123B">
            <w:pPr>
              <w:spacing w:after="0"/>
            </w:pPr>
            <w:r w:rsidRPr="00C4123B">
              <w:t>Cauchi</w:t>
            </w:r>
          </w:p>
        </w:tc>
        <w:tc>
          <w:tcPr>
            <w:tcW w:w="810" w:type="dxa"/>
            <w:shd w:val="clear" w:color="auto" w:fill="auto"/>
          </w:tcPr>
          <w:p w:rsidR="00BE35FA" w:rsidRPr="00C4123B" w:rsidRDefault="00BE35FA" w:rsidP="00C4123B">
            <w:pPr>
              <w:spacing w:after="0"/>
            </w:pPr>
            <w:r w:rsidRPr="00C4123B">
              <w:t>n/a</w:t>
            </w:r>
          </w:p>
        </w:tc>
        <w:tc>
          <w:tcPr>
            <w:tcW w:w="8550" w:type="dxa"/>
            <w:shd w:val="clear" w:color="auto" w:fill="auto"/>
          </w:tcPr>
          <w:p w:rsidR="00BE35FA" w:rsidRPr="00C4123B" w:rsidRDefault="00BE35FA" w:rsidP="009E36FD">
            <w:pPr>
              <w:spacing w:after="60"/>
            </w:pPr>
            <w:r w:rsidRPr="00C4123B">
              <w:t>Much more specific vignettes need to be included for each standard at each level, i.e. sample lesson.</w:t>
            </w:r>
          </w:p>
        </w:tc>
        <w:tc>
          <w:tcPr>
            <w:tcW w:w="1980" w:type="dxa"/>
            <w:shd w:val="clear" w:color="auto" w:fill="auto"/>
          </w:tcPr>
          <w:p w:rsidR="00BE35FA" w:rsidRPr="00C4123B" w:rsidRDefault="007B43BF" w:rsidP="00C4123B">
            <w:pPr>
              <w:spacing w:after="0"/>
              <w:rPr>
                <w:rFonts w:cs="Arial"/>
                <w:bCs/>
                <w:color w:val="000000"/>
              </w:rPr>
            </w:pPr>
            <w:r w:rsidRPr="00C4123B">
              <w:rPr>
                <w:rFonts w:cs="Arial"/>
                <w:bCs/>
                <w:color w:val="000000"/>
              </w:rPr>
              <w:t>Not Recommended</w:t>
            </w:r>
          </w:p>
        </w:tc>
      </w:tr>
      <w:tr w:rsidR="0076293E" w:rsidRPr="00C4123B" w:rsidTr="00105EE9">
        <w:trPr>
          <w:cantSplit/>
          <w:trHeight w:val="602"/>
        </w:trPr>
        <w:tc>
          <w:tcPr>
            <w:tcW w:w="715" w:type="dxa"/>
            <w:shd w:val="clear" w:color="auto" w:fill="auto"/>
          </w:tcPr>
          <w:p w:rsidR="00BE35FA" w:rsidRPr="00C4123B" w:rsidRDefault="00BE35FA" w:rsidP="00C4123B">
            <w:pPr>
              <w:spacing w:after="0"/>
            </w:pPr>
            <w:r w:rsidRPr="00C4123B">
              <w:t>99</w:t>
            </w:r>
          </w:p>
        </w:tc>
        <w:tc>
          <w:tcPr>
            <w:tcW w:w="1530" w:type="dxa"/>
            <w:shd w:val="clear" w:color="auto" w:fill="auto"/>
          </w:tcPr>
          <w:p w:rsidR="00BE35FA" w:rsidRPr="00C4123B" w:rsidRDefault="00BE35FA" w:rsidP="00C4123B">
            <w:pPr>
              <w:spacing w:after="0"/>
            </w:pPr>
            <w:r w:rsidRPr="00C4123B">
              <w:t>Centeno</w:t>
            </w:r>
          </w:p>
        </w:tc>
        <w:tc>
          <w:tcPr>
            <w:tcW w:w="810" w:type="dxa"/>
            <w:shd w:val="clear" w:color="auto" w:fill="auto"/>
          </w:tcPr>
          <w:p w:rsidR="00BE35FA" w:rsidRPr="00C4123B" w:rsidRDefault="00BE35FA" w:rsidP="00C4123B">
            <w:pPr>
              <w:spacing w:after="0"/>
            </w:pPr>
            <w:r w:rsidRPr="00C4123B">
              <w:t>n/a</w:t>
            </w:r>
          </w:p>
        </w:tc>
        <w:tc>
          <w:tcPr>
            <w:tcW w:w="8550" w:type="dxa"/>
            <w:shd w:val="clear" w:color="auto" w:fill="auto"/>
          </w:tcPr>
          <w:p w:rsidR="00BE35FA" w:rsidRPr="00C4123B" w:rsidRDefault="00BE35FA" w:rsidP="009E36FD">
            <w:pPr>
              <w:spacing w:after="60"/>
            </w:pPr>
            <w:r w:rsidRPr="00C4123B">
              <w:t>As a kindergarten teacher, I found that the aim of the music program at this age level is attainable because it encourages students to experience and explore music through movement. Children at this age learn best by being engaged in a fun manner. I also liked the fact that skills are built upon. The Vignette itself in the example seems a little unrealistic to accomplish in one lesson but can be broken down and completed in a few days.</w:t>
            </w:r>
          </w:p>
        </w:tc>
        <w:tc>
          <w:tcPr>
            <w:tcW w:w="1980" w:type="dxa"/>
            <w:shd w:val="clear" w:color="auto" w:fill="auto"/>
          </w:tcPr>
          <w:p w:rsidR="00BE35FA" w:rsidRPr="00C4123B" w:rsidRDefault="007B43BF" w:rsidP="00C4123B">
            <w:pPr>
              <w:spacing w:after="0"/>
              <w:rPr>
                <w:rFonts w:cs="Arial"/>
                <w:bCs/>
                <w:color w:val="000000"/>
              </w:rPr>
            </w:pPr>
            <w:r w:rsidRPr="00C4123B">
              <w:rPr>
                <w:rFonts w:cs="Arial"/>
                <w:bCs/>
                <w:color w:val="000000"/>
              </w:rPr>
              <w:t>Non-A</w:t>
            </w:r>
            <w:r w:rsidR="00BE35FA" w:rsidRPr="00C4123B">
              <w:rPr>
                <w:rFonts w:cs="Arial"/>
                <w:bCs/>
                <w:color w:val="000000"/>
              </w:rPr>
              <w:t>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lastRenderedPageBreak/>
              <w:t>100</w:t>
            </w:r>
          </w:p>
        </w:tc>
        <w:tc>
          <w:tcPr>
            <w:tcW w:w="1530" w:type="dxa"/>
            <w:shd w:val="clear" w:color="auto" w:fill="auto"/>
          </w:tcPr>
          <w:p w:rsidR="00BE35FA" w:rsidRPr="00C4123B" w:rsidRDefault="00BE35FA" w:rsidP="00C4123B">
            <w:pPr>
              <w:spacing w:after="0"/>
            </w:pPr>
            <w:r w:rsidRPr="00C4123B">
              <w:t>Cortez</w:t>
            </w:r>
          </w:p>
        </w:tc>
        <w:tc>
          <w:tcPr>
            <w:tcW w:w="810" w:type="dxa"/>
            <w:shd w:val="clear" w:color="auto" w:fill="auto"/>
          </w:tcPr>
          <w:p w:rsidR="00BE35FA" w:rsidRPr="00C4123B" w:rsidRDefault="00BE35FA" w:rsidP="00C4123B">
            <w:pPr>
              <w:spacing w:after="0"/>
            </w:pPr>
            <w:r w:rsidRPr="00C4123B">
              <w:t>n/a</w:t>
            </w:r>
          </w:p>
        </w:tc>
        <w:tc>
          <w:tcPr>
            <w:tcW w:w="8550" w:type="dxa"/>
            <w:shd w:val="clear" w:color="auto" w:fill="auto"/>
          </w:tcPr>
          <w:p w:rsidR="00BE35FA" w:rsidRPr="00C4123B" w:rsidRDefault="00BE35FA" w:rsidP="009E36FD">
            <w:pPr>
              <w:spacing w:after="60"/>
            </w:pPr>
            <w:r w:rsidRPr="00C4123B">
              <w:t>"Singing and music literacy skills."  What are the literacy skills?</w:t>
            </w:r>
          </w:p>
        </w:tc>
        <w:tc>
          <w:tcPr>
            <w:tcW w:w="1980" w:type="dxa"/>
            <w:shd w:val="clear" w:color="auto" w:fill="auto"/>
          </w:tcPr>
          <w:p w:rsidR="00BE35FA" w:rsidRPr="00C4123B" w:rsidRDefault="007B43BF" w:rsidP="00C4123B">
            <w:pPr>
              <w:spacing w:after="0"/>
              <w:rPr>
                <w:rFonts w:cs="Arial"/>
                <w:bCs/>
                <w:color w:val="000000"/>
              </w:rPr>
            </w:pPr>
            <w:r w:rsidRPr="00C4123B">
              <w:rPr>
                <w:rFonts w:cs="Arial"/>
                <w:bCs/>
                <w:color w:val="000000"/>
              </w:rPr>
              <w:t>Non-A</w:t>
            </w:r>
            <w:r w:rsidR="00BE35FA" w:rsidRPr="00C4123B">
              <w:rPr>
                <w:rFonts w:cs="Arial"/>
                <w:bCs/>
                <w:color w:val="000000"/>
              </w:rPr>
              <w:t>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101</w:t>
            </w:r>
          </w:p>
        </w:tc>
        <w:tc>
          <w:tcPr>
            <w:tcW w:w="1530" w:type="dxa"/>
            <w:shd w:val="clear" w:color="auto" w:fill="auto"/>
          </w:tcPr>
          <w:p w:rsidR="00BE35FA" w:rsidRPr="00C4123B" w:rsidRDefault="00BE35FA" w:rsidP="00C4123B">
            <w:pPr>
              <w:spacing w:after="0"/>
            </w:pPr>
            <w:proofErr w:type="spellStart"/>
            <w:r w:rsidRPr="00C4123B">
              <w:t>Darnaud</w:t>
            </w:r>
            <w:proofErr w:type="spellEnd"/>
          </w:p>
        </w:tc>
        <w:tc>
          <w:tcPr>
            <w:tcW w:w="810" w:type="dxa"/>
            <w:shd w:val="clear" w:color="auto" w:fill="auto"/>
          </w:tcPr>
          <w:p w:rsidR="00BE35FA" w:rsidRPr="00C4123B" w:rsidRDefault="00BE35FA" w:rsidP="00C4123B">
            <w:pPr>
              <w:spacing w:after="0"/>
            </w:pPr>
            <w:r w:rsidRPr="00C4123B">
              <w:t>n/a</w:t>
            </w:r>
          </w:p>
        </w:tc>
        <w:tc>
          <w:tcPr>
            <w:tcW w:w="8550" w:type="dxa"/>
            <w:shd w:val="clear" w:color="auto" w:fill="auto"/>
          </w:tcPr>
          <w:p w:rsidR="00BE35FA" w:rsidRPr="00C4123B" w:rsidRDefault="00BE35FA" w:rsidP="009E36FD">
            <w:pPr>
              <w:spacing w:after="60"/>
            </w:pPr>
            <w:r w:rsidRPr="00C4123B">
              <w:t>Grades 6-8 teachers need a strong musical background to teach the curriculum.</w:t>
            </w:r>
          </w:p>
        </w:tc>
        <w:tc>
          <w:tcPr>
            <w:tcW w:w="1980" w:type="dxa"/>
            <w:shd w:val="clear" w:color="auto" w:fill="auto"/>
          </w:tcPr>
          <w:p w:rsidR="00BE35FA" w:rsidRPr="00C4123B" w:rsidRDefault="007B43BF" w:rsidP="00C4123B">
            <w:pPr>
              <w:spacing w:after="0"/>
              <w:rPr>
                <w:rFonts w:cs="Arial"/>
                <w:bCs/>
                <w:color w:val="000000"/>
              </w:rPr>
            </w:pPr>
            <w:r w:rsidRPr="00C4123B">
              <w:rPr>
                <w:rFonts w:cs="Arial"/>
                <w:bCs/>
                <w:color w:val="000000"/>
              </w:rPr>
              <w:t>Non-A</w:t>
            </w:r>
            <w:r w:rsidR="00BE35FA" w:rsidRPr="00C4123B">
              <w:rPr>
                <w:rFonts w:cs="Arial"/>
                <w:bCs/>
                <w:color w:val="000000"/>
              </w:rPr>
              <w:t>ctionable</w:t>
            </w:r>
          </w:p>
        </w:tc>
      </w:tr>
      <w:tr w:rsidR="0076293E" w:rsidRPr="00C4123B" w:rsidTr="00105EE9">
        <w:trPr>
          <w:cantSplit/>
          <w:trHeight w:val="872"/>
        </w:trPr>
        <w:tc>
          <w:tcPr>
            <w:tcW w:w="715" w:type="dxa"/>
            <w:shd w:val="clear" w:color="auto" w:fill="auto"/>
          </w:tcPr>
          <w:p w:rsidR="00BE35FA" w:rsidRPr="00C4123B" w:rsidRDefault="00BE35FA" w:rsidP="00C4123B">
            <w:pPr>
              <w:spacing w:after="0"/>
            </w:pPr>
            <w:r w:rsidRPr="00C4123B">
              <w:t>102</w:t>
            </w:r>
          </w:p>
        </w:tc>
        <w:tc>
          <w:tcPr>
            <w:tcW w:w="1530" w:type="dxa"/>
            <w:shd w:val="clear" w:color="auto" w:fill="auto"/>
          </w:tcPr>
          <w:p w:rsidR="00BE35FA" w:rsidRPr="00C4123B" w:rsidRDefault="00BE35FA" w:rsidP="00C4123B">
            <w:pPr>
              <w:spacing w:after="0"/>
            </w:pPr>
            <w:r w:rsidRPr="00C4123B">
              <w:t>Ellis</w:t>
            </w:r>
          </w:p>
        </w:tc>
        <w:tc>
          <w:tcPr>
            <w:tcW w:w="810" w:type="dxa"/>
            <w:shd w:val="clear" w:color="auto" w:fill="auto"/>
          </w:tcPr>
          <w:p w:rsidR="00BE35FA" w:rsidRPr="00C4123B" w:rsidRDefault="00BE35FA" w:rsidP="00C4123B">
            <w:pPr>
              <w:spacing w:after="0"/>
            </w:pPr>
            <w:r w:rsidRPr="00C4123B">
              <w:t>n/a</w:t>
            </w:r>
          </w:p>
        </w:tc>
        <w:tc>
          <w:tcPr>
            <w:tcW w:w="8550" w:type="dxa"/>
            <w:shd w:val="clear" w:color="auto" w:fill="auto"/>
          </w:tcPr>
          <w:p w:rsidR="00BE35FA" w:rsidRPr="00C4123B" w:rsidRDefault="00BE35FA" w:rsidP="009E36FD">
            <w:pPr>
              <w:spacing w:after="60"/>
            </w:pPr>
            <w:r w:rsidRPr="00C4123B">
              <w:t xml:space="preserve">It would be beneficial to have concrete examples of each standard so that teachers can use these a s a springboard to creating their own </w:t>
            </w:r>
            <w:proofErr w:type="gramStart"/>
            <w:r w:rsidRPr="00C4123B">
              <w:t>standards based</w:t>
            </w:r>
            <w:proofErr w:type="gramEnd"/>
            <w:r w:rsidRPr="00C4123B">
              <w:t xml:space="preserve"> lesson plans.</w:t>
            </w:r>
          </w:p>
        </w:tc>
        <w:tc>
          <w:tcPr>
            <w:tcW w:w="1980" w:type="dxa"/>
            <w:shd w:val="clear" w:color="auto" w:fill="auto"/>
          </w:tcPr>
          <w:p w:rsidR="00BE35FA" w:rsidRPr="00C4123B" w:rsidRDefault="007B43BF" w:rsidP="00C4123B">
            <w:pPr>
              <w:spacing w:after="0"/>
              <w:rPr>
                <w:rFonts w:cs="Arial"/>
                <w:bCs/>
                <w:color w:val="000000"/>
              </w:rPr>
            </w:pPr>
            <w:r w:rsidRPr="00C4123B">
              <w:rPr>
                <w:rFonts w:cs="Arial"/>
                <w:bCs/>
                <w:color w:val="000000"/>
              </w:rPr>
              <w:t>Not Recommended</w:t>
            </w:r>
          </w:p>
        </w:tc>
      </w:tr>
      <w:tr w:rsidR="0076293E" w:rsidRPr="00C4123B" w:rsidTr="00105EE9">
        <w:trPr>
          <w:cantSplit/>
          <w:trHeight w:val="872"/>
        </w:trPr>
        <w:tc>
          <w:tcPr>
            <w:tcW w:w="715" w:type="dxa"/>
            <w:shd w:val="clear" w:color="auto" w:fill="auto"/>
          </w:tcPr>
          <w:p w:rsidR="00BE35FA" w:rsidRPr="00C4123B" w:rsidRDefault="00BE35FA" w:rsidP="00C4123B">
            <w:pPr>
              <w:spacing w:after="0"/>
            </w:pPr>
            <w:r w:rsidRPr="00C4123B">
              <w:t>103</w:t>
            </w:r>
          </w:p>
        </w:tc>
        <w:tc>
          <w:tcPr>
            <w:tcW w:w="1530" w:type="dxa"/>
            <w:shd w:val="clear" w:color="auto" w:fill="auto"/>
          </w:tcPr>
          <w:p w:rsidR="00BE35FA" w:rsidRPr="00C4123B" w:rsidRDefault="00BE35FA" w:rsidP="00C4123B">
            <w:pPr>
              <w:spacing w:after="0"/>
            </w:pPr>
            <w:proofErr w:type="spellStart"/>
            <w:r w:rsidRPr="00C4123B">
              <w:t>Enciso</w:t>
            </w:r>
            <w:proofErr w:type="spellEnd"/>
          </w:p>
        </w:tc>
        <w:tc>
          <w:tcPr>
            <w:tcW w:w="810" w:type="dxa"/>
            <w:shd w:val="clear" w:color="auto" w:fill="auto"/>
          </w:tcPr>
          <w:p w:rsidR="00BE35FA" w:rsidRPr="00C4123B" w:rsidRDefault="00BE35FA" w:rsidP="00C4123B">
            <w:pPr>
              <w:spacing w:after="0"/>
            </w:pPr>
            <w:r w:rsidRPr="00C4123B">
              <w:t>n/a</w:t>
            </w:r>
          </w:p>
        </w:tc>
        <w:tc>
          <w:tcPr>
            <w:tcW w:w="8550" w:type="dxa"/>
            <w:shd w:val="clear" w:color="auto" w:fill="auto"/>
          </w:tcPr>
          <w:p w:rsidR="00BE35FA" w:rsidRPr="00C4123B" w:rsidRDefault="00BE35FA" w:rsidP="009E36FD">
            <w:pPr>
              <w:spacing w:after="60"/>
            </w:pPr>
            <w:r w:rsidRPr="00C4123B">
              <w:t xml:space="preserve">After reading pages 17-21, the information presented does not seem relatable for a teacher who does not have any music background information. There is a lot of information of what you will do or are expected to do, but does not tell you how to do it. Our district has been providing TELA for some teachers, being part of this has helped gain experience on how to teach music to students, if I were to have read the framework </w:t>
            </w:r>
            <w:proofErr w:type="spellStart"/>
            <w:r w:rsidRPr="00C4123B">
              <w:t>with out</w:t>
            </w:r>
            <w:proofErr w:type="spellEnd"/>
            <w:r w:rsidRPr="00C4123B">
              <w:t xml:space="preserve"> my professional development provided I would not know what the framework was talking about or how to approach it.  Teachers do sing and chant in their classrooms. Make the vignette relatable to content that teachers are already teaching. Instead of using the example about bubble gum (</w:t>
            </w:r>
            <w:proofErr w:type="spellStart"/>
            <w:r w:rsidRPr="00C4123B">
              <w:t>pg</w:t>
            </w:r>
            <w:proofErr w:type="spellEnd"/>
            <w:r w:rsidRPr="00C4123B">
              <w:t xml:space="preserve"> 20) and brainstorming different bubble gums, tell the teacher to take content and turn it into a rhythm/beat. If teaching about solar system, then use that as your example, sun, sun, solar system, solar system.. Make it relatable.</w:t>
            </w:r>
          </w:p>
        </w:tc>
        <w:tc>
          <w:tcPr>
            <w:tcW w:w="1980" w:type="dxa"/>
            <w:shd w:val="clear" w:color="auto" w:fill="auto"/>
          </w:tcPr>
          <w:p w:rsidR="00BE35FA" w:rsidRPr="00C4123B" w:rsidRDefault="007B43BF" w:rsidP="00C4123B">
            <w:pPr>
              <w:spacing w:after="0"/>
              <w:rPr>
                <w:rFonts w:cs="Arial"/>
                <w:bCs/>
                <w:color w:val="000000"/>
              </w:rPr>
            </w:pPr>
            <w:r w:rsidRPr="00C4123B">
              <w:rPr>
                <w:rFonts w:cs="Arial"/>
                <w:bCs/>
                <w:color w:val="000000"/>
              </w:rPr>
              <w:t>Not Recommended</w:t>
            </w:r>
          </w:p>
        </w:tc>
      </w:tr>
      <w:tr w:rsidR="0076293E" w:rsidRPr="00C4123B" w:rsidTr="00105EE9">
        <w:trPr>
          <w:cantSplit/>
          <w:trHeight w:val="872"/>
        </w:trPr>
        <w:tc>
          <w:tcPr>
            <w:tcW w:w="715" w:type="dxa"/>
            <w:shd w:val="clear" w:color="auto" w:fill="auto"/>
          </w:tcPr>
          <w:p w:rsidR="00BE35FA" w:rsidRPr="00C4123B" w:rsidRDefault="00BE35FA" w:rsidP="00C4123B">
            <w:pPr>
              <w:spacing w:after="0"/>
            </w:pPr>
            <w:r w:rsidRPr="00C4123B">
              <w:t>104</w:t>
            </w:r>
          </w:p>
        </w:tc>
        <w:tc>
          <w:tcPr>
            <w:tcW w:w="1530" w:type="dxa"/>
            <w:shd w:val="clear" w:color="auto" w:fill="auto"/>
          </w:tcPr>
          <w:p w:rsidR="00BE35FA" w:rsidRPr="00C4123B" w:rsidRDefault="00BE35FA" w:rsidP="00C4123B">
            <w:pPr>
              <w:spacing w:after="0"/>
            </w:pPr>
            <w:r w:rsidRPr="00C4123B">
              <w:t>Garcia</w:t>
            </w:r>
          </w:p>
        </w:tc>
        <w:tc>
          <w:tcPr>
            <w:tcW w:w="810" w:type="dxa"/>
            <w:shd w:val="clear" w:color="auto" w:fill="auto"/>
          </w:tcPr>
          <w:p w:rsidR="00BE35FA" w:rsidRPr="00C4123B" w:rsidRDefault="00BE35FA" w:rsidP="00C4123B">
            <w:pPr>
              <w:spacing w:after="0"/>
            </w:pPr>
            <w:r w:rsidRPr="00C4123B">
              <w:t>n/a</w:t>
            </w:r>
          </w:p>
        </w:tc>
        <w:tc>
          <w:tcPr>
            <w:tcW w:w="8550" w:type="dxa"/>
            <w:shd w:val="clear" w:color="auto" w:fill="auto"/>
          </w:tcPr>
          <w:p w:rsidR="00BE35FA" w:rsidRPr="00C4123B" w:rsidRDefault="00BE35FA" w:rsidP="009E36FD">
            <w:pPr>
              <w:spacing w:after="60"/>
            </w:pPr>
            <w:r w:rsidRPr="00C4123B">
              <w:t>The chapters within chapters are a confusing. I read the vignette starting on line 506. The organization of the lesson is not clear. Student groupings and number of groups should be at the beginning. Students are required to have a lot of background knowledge regarding music, singing, and melodic harmonies. Asking a group of 6th graders to complete these tasks is not realistic, I feel. The vignette does not make it clear how students should go about combining songs. As an adult, I feel I would struggle with this task as well. Is there are time recommendation for these lessons?</w:t>
            </w:r>
          </w:p>
        </w:tc>
        <w:tc>
          <w:tcPr>
            <w:tcW w:w="1980" w:type="dxa"/>
            <w:shd w:val="clear" w:color="auto" w:fill="auto"/>
          </w:tcPr>
          <w:p w:rsidR="00BE35FA" w:rsidRPr="00C4123B" w:rsidRDefault="007B43BF" w:rsidP="00C4123B">
            <w:pPr>
              <w:spacing w:after="0"/>
              <w:rPr>
                <w:rFonts w:cs="Arial"/>
                <w:bCs/>
                <w:color w:val="000000"/>
              </w:rPr>
            </w:pPr>
            <w:r w:rsidRPr="00C4123B">
              <w:rPr>
                <w:rFonts w:cs="Arial"/>
                <w:bCs/>
                <w:color w:val="000000"/>
              </w:rPr>
              <w:t>Non-Actionable</w:t>
            </w:r>
          </w:p>
        </w:tc>
      </w:tr>
      <w:tr w:rsidR="0076293E" w:rsidRPr="00C4123B" w:rsidTr="00105EE9">
        <w:trPr>
          <w:cantSplit/>
          <w:trHeight w:val="872"/>
        </w:trPr>
        <w:tc>
          <w:tcPr>
            <w:tcW w:w="715" w:type="dxa"/>
            <w:shd w:val="clear" w:color="auto" w:fill="auto"/>
          </w:tcPr>
          <w:p w:rsidR="00BE35FA" w:rsidRPr="00C4123B" w:rsidRDefault="00BE35FA" w:rsidP="00C4123B">
            <w:pPr>
              <w:spacing w:after="0"/>
            </w:pPr>
            <w:r w:rsidRPr="00C4123B">
              <w:lastRenderedPageBreak/>
              <w:t>105</w:t>
            </w:r>
          </w:p>
        </w:tc>
        <w:tc>
          <w:tcPr>
            <w:tcW w:w="1530" w:type="dxa"/>
            <w:shd w:val="clear" w:color="auto" w:fill="auto"/>
          </w:tcPr>
          <w:p w:rsidR="00BE35FA" w:rsidRPr="00C4123B" w:rsidRDefault="00BE35FA" w:rsidP="00C4123B">
            <w:pPr>
              <w:spacing w:after="0"/>
            </w:pPr>
            <w:r w:rsidRPr="00C4123B">
              <w:t>Gutierrez</w:t>
            </w:r>
          </w:p>
        </w:tc>
        <w:tc>
          <w:tcPr>
            <w:tcW w:w="810" w:type="dxa"/>
            <w:shd w:val="clear" w:color="auto" w:fill="auto"/>
          </w:tcPr>
          <w:p w:rsidR="00BE35FA" w:rsidRPr="00C4123B" w:rsidRDefault="00BE35FA" w:rsidP="00C4123B">
            <w:pPr>
              <w:spacing w:after="0"/>
            </w:pPr>
            <w:r w:rsidRPr="00C4123B">
              <w:t>n/a</w:t>
            </w:r>
          </w:p>
        </w:tc>
        <w:tc>
          <w:tcPr>
            <w:tcW w:w="8550" w:type="dxa"/>
            <w:shd w:val="clear" w:color="auto" w:fill="auto"/>
          </w:tcPr>
          <w:p w:rsidR="00BE35FA" w:rsidRPr="00C4123B" w:rsidRDefault="00BE35FA" w:rsidP="009E36FD">
            <w:pPr>
              <w:spacing w:after="60"/>
            </w:pPr>
            <w:r w:rsidRPr="00C4123B">
              <w:t>The wording in the framework was very difficult to follow. For students that have little to no background knowledge because they have had no music instruction, this is not possible to teach to students in the upper grades.  For teachers who are not a single subject teacher in this subject, it is very difficult or impossible to understand or even try to plan a lesson.  The verbiage used is specific to this content but most teachers do not have this knowledge.</w:t>
            </w:r>
          </w:p>
        </w:tc>
        <w:tc>
          <w:tcPr>
            <w:tcW w:w="1980" w:type="dxa"/>
            <w:shd w:val="clear" w:color="auto" w:fill="auto"/>
          </w:tcPr>
          <w:p w:rsidR="00BE35FA" w:rsidRPr="00C4123B" w:rsidRDefault="007B43BF" w:rsidP="00C4123B">
            <w:pPr>
              <w:spacing w:after="0"/>
              <w:rPr>
                <w:rFonts w:cs="Arial"/>
                <w:bCs/>
                <w:color w:val="000000"/>
              </w:rPr>
            </w:pPr>
            <w:r w:rsidRPr="00C4123B">
              <w:rPr>
                <w:rFonts w:cs="Arial"/>
                <w:bCs/>
                <w:color w:val="000000"/>
              </w:rPr>
              <w:t>Non-Actionable</w:t>
            </w:r>
          </w:p>
        </w:tc>
      </w:tr>
      <w:tr w:rsidR="0076293E" w:rsidRPr="00C4123B" w:rsidTr="00105EE9">
        <w:trPr>
          <w:cantSplit/>
          <w:trHeight w:val="872"/>
        </w:trPr>
        <w:tc>
          <w:tcPr>
            <w:tcW w:w="715" w:type="dxa"/>
            <w:shd w:val="clear" w:color="auto" w:fill="auto"/>
          </w:tcPr>
          <w:p w:rsidR="00BE35FA" w:rsidRPr="00C4123B" w:rsidRDefault="00BE35FA" w:rsidP="00C4123B">
            <w:pPr>
              <w:spacing w:after="0"/>
            </w:pPr>
            <w:r w:rsidRPr="00C4123B">
              <w:t>106</w:t>
            </w:r>
          </w:p>
        </w:tc>
        <w:tc>
          <w:tcPr>
            <w:tcW w:w="1530" w:type="dxa"/>
            <w:shd w:val="clear" w:color="auto" w:fill="auto"/>
          </w:tcPr>
          <w:p w:rsidR="00BE35FA" w:rsidRPr="00C4123B" w:rsidRDefault="00BE35FA" w:rsidP="00C4123B">
            <w:pPr>
              <w:spacing w:after="0"/>
            </w:pPr>
            <w:r w:rsidRPr="00C4123B">
              <w:t>Hernandez</w:t>
            </w:r>
          </w:p>
        </w:tc>
        <w:tc>
          <w:tcPr>
            <w:tcW w:w="810" w:type="dxa"/>
            <w:shd w:val="clear" w:color="auto" w:fill="auto"/>
          </w:tcPr>
          <w:p w:rsidR="00BE35FA" w:rsidRPr="00C4123B" w:rsidRDefault="00BE35FA" w:rsidP="00C4123B">
            <w:pPr>
              <w:spacing w:after="0"/>
            </w:pPr>
            <w:r w:rsidRPr="00C4123B">
              <w:t>n/a</w:t>
            </w:r>
          </w:p>
        </w:tc>
        <w:tc>
          <w:tcPr>
            <w:tcW w:w="8550" w:type="dxa"/>
            <w:shd w:val="clear" w:color="auto" w:fill="auto"/>
          </w:tcPr>
          <w:p w:rsidR="00BE35FA" w:rsidRPr="00C4123B" w:rsidRDefault="00BE35FA" w:rsidP="009E36FD">
            <w:pPr>
              <w:spacing w:after="60"/>
            </w:pPr>
            <w:r w:rsidRPr="00C4123B">
              <w:t>I think that having the opportunity to create content based music pieces is very helpful and it will help students make a connection.  It also helps the teacher include music in the curriculum since it is connected to the content at hand.</w:t>
            </w:r>
          </w:p>
        </w:tc>
        <w:tc>
          <w:tcPr>
            <w:tcW w:w="1980" w:type="dxa"/>
            <w:shd w:val="clear" w:color="auto" w:fill="auto"/>
          </w:tcPr>
          <w:p w:rsidR="00BE35FA" w:rsidRPr="00C4123B" w:rsidRDefault="007B43BF" w:rsidP="00C4123B">
            <w:pPr>
              <w:spacing w:after="0"/>
              <w:rPr>
                <w:rFonts w:cs="Arial"/>
                <w:bCs/>
                <w:color w:val="000000"/>
              </w:rPr>
            </w:pPr>
            <w:r w:rsidRPr="00C4123B">
              <w:rPr>
                <w:rFonts w:cs="Arial"/>
                <w:bCs/>
                <w:color w:val="000000"/>
              </w:rPr>
              <w:t>Non-Actionable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107</w:t>
            </w:r>
          </w:p>
        </w:tc>
        <w:tc>
          <w:tcPr>
            <w:tcW w:w="1530" w:type="dxa"/>
            <w:shd w:val="clear" w:color="auto" w:fill="auto"/>
          </w:tcPr>
          <w:p w:rsidR="00BE35FA" w:rsidRPr="00C4123B" w:rsidRDefault="00BE35FA" w:rsidP="00C4123B">
            <w:pPr>
              <w:spacing w:after="0"/>
            </w:pPr>
            <w:r w:rsidRPr="00C4123B">
              <w:t>Huesca</w:t>
            </w:r>
          </w:p>
        </w:tc>
        <w:tc>
          <w:tcPr>
            <w:tcW w:w="810" w:type="dxa"/>
            <w:shd w:val="clear" w:color="auto" w:fill="auto"/>
          </w:tcPr>
          <w:p w:rsidR="00BE35FA" w:rsidRPr="00C4123B" w:rsidRDefault="00BE35FA" w:rsidP="00C4123B">
            <w:pPr>
              <w:spacing w:after="0"/>
            </w:pPr>
            <w:r w:rsidRPr="00C4123B">
              <w:t>n/a</w:t>
            </w:r>
          </w:p>
        </w:tc>
        <w:tc>
          <w:tcPr>
            <w:tcW w:w="8550" w:type="dxa"/>
            <w:shd w:val="clear" w:color="auto" w:fill="auto"/>
          </w:tcPr>
          <w:p w:rsidR="00BE35FA" w:rsidRPr="00C4123B" w:rsidRDefault="00BE35FA" w:rsidP="009E36FD">
            <w:pPr>
              <w:spacing w:after="60"/>
            </w:pPr>
            <w:r w:rsidRPr="00C4123B">
              <w:t>As a Tk teacher I agree with allowing students to explore and experience music through movement and play with teacher guidance. As they get more familiar with music and instruments you can gradually let students create on their own with less guidance.</w:t>
            </w:r>
          </w:p>
        </w:tc>
        <w:tc>
          <w:tcPr>
            <w:tcW w:w="1980" w:type="dxa"/>
            <w:shd w:val="clear" w:color="auto" w:fill="auto"/>
          </w:tcPr>
          <w:p w:rsidR="00BE35FA" w:rsidRPr="00C4123B" w:rsidRDefault="007B43BF" w:rsidP="00C4123B">
            <w:pPr>
              <w:spacing w:after="0"/>
              <w:rPr>
                <w:rFonts w:cs="Arial"/>
                <w:bCs/>
                <w:color w:val="000000"/>
              </w:rPr>
            </w:pPr>
            <w:r w:rsidRPr="00C4123B">
              <w:rPr>
                <w:rFonts w:cs="Arial"/>
                <w:bCs/>
                <w:color w:val="000000"/>
              </w:rPr>
              <w:t>Non-Actionable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108</w:t>
            </w:r>
          </w:p>
        </w:tc>
        <w:tc>
          <w:tcPr>
            <w:tcW w:w="1530" w:type="dxa"/>
            <w:shd w:val="clear" w:color="auto" w:fill="auto"/>
          </w:tcPr>
          <w:p w:rsidR="00BE35FA" w:rsidRPr="00C4123B" w:rsidRDefault="00BE35FA" w:rsidP="00C4123B">
            <w:pPr>
              <w:spacing w:after="0"/>
            </w:pPr>
            <w:r w:rsidRPr="00C4123B">
              <w:t>Husselstein</w:t>
            </w:r>
          </w:p>
        </w:tc>
        <w:tc>
          <w:tcPr>
            <w:tcW w:w="810" w:type="dxa"/>
            <w:shd w:val="clear" w:color="auto" w:fill="auto"/>
          </w:tcPr>
          <w:p w:rsidR="00BE35FA" w:rsidRPr="00C4123B" w:rsidRDefault="00BE35FA" w:rsidP="00C4123B">
            <w:pPr>
              <w:spacing w:after="0"/>
            </w:pPr>
            <w:r w:rsidRPr="00C4123B">
              <w:t>n/a</w:t>
            </w:r>
          </w:p>
        </w:tc>
        <w:tc>
          <w:tcPr>
            <w:tcW w:w="8550" w:type="dxa"/>
            <w:shd w:val="clear" w:color="auto" w:fill="auto"/>
          </w:tcPr>
          <w:p w:rsidR="00BE35FA" w:rsidRPr="00C4123B" w:rsidRDefault="00BE35FA" w:rsidP="009E36FD">
            <w:pPr>
              <w:spacing w:after="60"/>
            </w:pPr>
            <w:r w:rsidRPr="00C4123B">
              <w:t xml:space="preserve">God Bless whoever remembered to include the information on FACILITIES. Thank you, Thank you. Please consider adding in this section as well as the implementation section, that our spaces should include wash stations for sanitation purposes. (We band folk deal with a lot on mouthpieces and reeds. </w:t>
            </w:r>
            <w:proofErr w:type="spellStart"/>
            <w:r w:rsidRPr="00C4123B">
              <w:t>Ewww</w:t>
            </w:r>
            <w:proofErr w:type="spellEnd"/>
            <w:r w:rsidRPr="00C4123B">
              <w:t>.)   Grade level expectations could be more clearly defined, both visually, in the presentation on the page they get a little lost between the vignettes, and in content. Words and phrases repeated so many times across grade level spans make it hard to identify the new skills or DOK. If this document is going to be usable by the overwhelmed music instructor, it needs to be more accessible. We are often the only person in our discipline within a district and even with the increased funding, not all districts are giving the time for PD.</w:t>
            </w:r>
          </w:p>
        </w:tc>
        <w:tc>
          <w:tcPr>
            <w:tcW w:w="1980" w:type="dxa"/>
            <w:shd w:val="clear" w:color="auto" w:fill="auto"/>
          </w:tcPr>
          <w:p w:rsidR="00BE35FA" w:rsidRPr="00C4123B" w:rsidRDefault="007B43BF" w:rsidP="00C4123B">
            <w:pPr>
              <w:spacing w:after="0"/>
              <w:rPr>
                <w:rFonts w:cs="Arial"/>
                <w:bCs/>
                <w:color w:val="000000"/>
              </w:rPr>
            </w:pPr>
            <w:r w:rsidRPr="00C4123B">
              <w:rPr>
                <w:rFonts w:cs="Arial"/>
                <w:bCs/>
                <w:color w:val="000000"/>
              </w:rPr>
              <w:t>Non-Actionable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lastRenderedPageBreak/>
              <w:t>109</w:t>
            </w:r>
          </w:p>
        </w:tc>
        <w:tc>
          <w:tcPr>
            <w:tcW w:w="1530" w:type="dxa"/>
            <w:shd w:val="clear" w:color="auto" w:fill="auto"/>
          </w:tcPr>
          <w:p w:rsidR="00BE35FA" w:rsidRPr="00C4123B" w:rsidRDefault="00BE35FA" w:rsidP="00C4123B">
            <w:pPr>
              <w:spacing w:after="0"/>
            </w:pPr>
            <w:r w:rsidRPr="00C4123B">
              <w:t>Lewis Morris</w:t>
            </w:r>
          </w:p>
        </w:tc>
        <w:tc>
          <w:tcPr>
            <w:tcW w:w="810" w:type="dxa"/>
            <w:shd w:val="clear" w:color="auto" w:fill="auto"/>
          </w:tcPr>
          <w:p w:rsidR="00BE35FA" w:rsidRPr="00C4123B" w:rsidRDefault="00BE35FA" w:rsidP="00C4123B">
            <w:pPr>
              <w:spacing w:after="0"/>
            </w:pPr>
            <w:r w:rsidRPr="00C4123B">
              <w:t>n/a</w:t>
            </w:r>
          </w:p>
        </w:tc>
        <w:tc>
          <w:tcPr>
            <w:tcW w:w="8550" w:type="dxa"/>
            <w:shd w:val="clear" w:color="auto" w:fill="auto"/>
          </w:tcPr>
          <w:p w:rsidR="00BE35FA" w:rsidRPr="00C4123B" w:rsidRDefault="00BE35FA" w:rsidP="009E36FD">
            <w:pPr>
              <w:spacing w:after="60"/>
            </w:pPr>
            <w:r w:rsidRPr="00C4123B">
              <w:t>The vignettes need to link what is already occurring in the classroom and not be a separate activity for multiple subject teachers.  For example in the vignette on pages 17-21, the teacher is using the words apples, pears then bubble gum but it needs to relate to what the students are learning.  It is also unrealistic for the general teacher who does not have a musical background to read and implement.  Just the music section would take all the time we have much less adding in all the other sections.  Is the state going to fund visual and performing arts teachers at all elementary schools throughout the state?  If not, then this needs to be reworked to be teacher friendly.</w:t>
            </w:r>
          </w:p>
        </w:tc>
        <w:tc>
          <w:tcPr>
            <w:tcW w:w="1980" w:type="dxa"/>
            <w:shd w:val="clear" w:color="auto" w:fill="auto"/>
          </w:tcPr>
          <w:p w:rsidR="00BE35FA" w:rsidRPr="00C4123B" w:rsidRDefault="007B43BF" w:rsidP="00C4123B">
            <w:pPr>
              <w:spacing w:after="0"/>
              <w:rPr>
                <w:rFonts w:cs="Arial"/>
                <w:bCs/>
                <w:color w:val="000000"/>
              </w:rPr>
            </w:pPr>
            <w:r w:rsidRPr="00C4123B">
              <w:rPr>
                <w:rFonts w:cs="Arial"/>
                <w:bCs/>
                <w:color w:val="000000"/>
              </w:rPr>
              <w:t xml:space="preserve">Non-Actionable </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110</w:t>
            </w:r>
          </w:p>
        </w:tc>
        <w:tc>
          <w:tcPr>
            <w:tcW w:w="1530" w:type="dxa"/>
            <w:shd w:val="clear" w:color="auto" w:fill="auto"/>
          </w:tcPr>
          <w:p w:rsidR="00BE35FA" w:rsidRPr="00C4123B" w:rsidRDefault="00BE35FA" w:rsidP="00C4123B">
            <w:pPr>
              <w:spacing w:after="0"/>
            </w:pPr>
            <w:proofErr w:type="spellStart"/>
            <w:r w:rsidRPr="00C4123B">
              <w:t>Mezin-williams</w:t>
            </w:r>
            <w:proofErr w:type="spellEnd"/>
          </w:p>
        </w:tc>
        <w:tc>
          <w:tcPr>
            <w:tcW w:w="810" w:type="dxa"/>
            <w:shd w:val="clear" w:color="auto" w:fill="auto"/>
          </w:tcPr>
          <w:p w:rsidR="00BE35FA" w:rsidRPr="00C4123B" w:rsidRDefault="00BE35FA" w:rsidP="00C4123B">
            <w:pPr>
              <w:spacing w:after="0"/>
            </w:pPr>
            <w:r w:rsidRPr="00C4123B">
              <w:t>n/a</w:t>
            </w:r>
          </w:p>
        </w:tc>
        <w:tc>
          <w:tcPr>
            <w:tcW w:w="8550" w:type="dxa"/>
            <w:shd w:val="clear" w:color="auto" w:fill="auto"/>
          </w:tcPr>
          <w:p w:rsidR="00BE35FA" w:rsidRPr="00C4123B" w:rsidRDefault="00BE35FA" w:rsidP="009E36FD">
            <w:pPr>
              <w:spacing w:after="60"/>
            </w:pPr>
            <w:r w:rsidRPr="00C4123B">
              <w:t xml:space="preserve">Vignettes could be implemented with support and training. There seemed to be some </w:t>
            </w:r>
            <w:proofErr w:type="spellStart"/>
            <w:r w:rsidRPr="00C4123B">
              <w:t>redundances</w:t>
            </w:r>
            <w:proofErr w:type="spellEnd"/>
            <w:r w:rsidRPr="00C4123B">
              <w:t>.</w:t>
            </w:r>
          </w:p>
        </w:tc>
        <w:tc>
          <w:tcPr>
            <w:tcW w:w="1980" w:type="dxa"/>
            <w:shd w:val="clear" w:color="auto" w:fill="auto"/>
          </w:tcPr>
          <w:p w:rsidR="00BE35FA" w:rsidRPr="00C4123B" w:rsidRDefault="007B43BF" w:rsidP="00C4123B">
            <w:pPr>
              <w:spacing w:after="0"/>
              <w:rPr>
                <w:rFonts w:cs="Arial"/>
                <w:bCs/>
                <w:color w:val="000000"/>
              </w:rPr>
            </w:pPr>
            <w:r w:rsidRPr="00C4123B">
              <w:rPr>
                <w:rFonts w:cs="Arial"/>
                <w:bCs/>
                <w:color w:val="000000"/>
              </w:rPr>
              <w:t>Non-Actionable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111</w:t>
            </w:r>
          </w:p>
        </w:tc>
        <w:tc>
          <w:tcPr>
            <w:tcW w:w="1530" w:type="dxa"/>
            <w:shd w:val="clear" w:color="auto" w:fill="auto"/>
          </w:tcPr>
          <w:p w:rsidR="00BE35FA" w:rsidRPr="00C4123B" w:rsidRDefault="00BE35FA" w:rsidP="00C4123B">
            <w:pPr>
              <w:spacing w:after="0"/>
            </w:pPr>
            <w:r w:rsidRPr="00C4123B">
              <w:t>Munoz</w:t>
            </w:r>
          </w:p>
        </w:tc>
        <w:tc>
          <w:tcPr>
            <w:tcW w:w="810" w:type="dxa"/>
            <w:shd w:val="clear" w:color="auto" w:fill="auto"/>
          </w:tcPr>
          <w:p w:rsidR="00BE35FA" w:rsidRPr="00C4123B" w:rsidRDefault="00BE35FA" w:rsidP="00C4123B">
            <w:pPr>
              <w:spacing w:after="0"/>
            </w:pPr>
            <w:r w:rsidRPr="00C4123B">
              <w:t>n/a</w:t>
            </w:r>
          </w:p>
        </w:tc>
        <w:tc>
          <w:tcPr>
            <w:tcW w:w="8550" w:type="dxa"/>
            <w:shd w:val="clear" w:color="auto" w:fill="auto"/>
          </w:tcPr>
          <w:p w:rsidR="00BE35FA" w:rsidRPr="00C4123B" w:rsidRDefault="00BE35FA" w:rsidP="009E36FD">
            <w:pPr>
              <w:spacing w:after="60"/>
            </w:pPr>
            <w:r w:rsidRPr="00C4123B">
              <w:t>As a general education teacher, I feel that this would be beneficial to have a music teacher assisting and directing the music lessons. Just being honest, as a teacher with little or no background in music, I feel that this would be difficult to teach. As a TELA teacher, I have been exposed to some strategies and have found that using vocabulary that is being taught is one of the best means of teaching the strategies.</w:t>
            </w:r>
          </w:p>
        </w:tc>
        <w:tc>
          <w:tcPr>
            <w:tcW w:w="1980" w:type="dxa"/>
            <w:shd w:val="clear" w:color="auto" w:fill="auto"/>
          </w:tcPr>
          <w:p w:rsidR="00BE35FA" w:rsidRPr="00C4123B" w:rsidRDefault="007B43BF" w:rsidP="00C4123B">
            <w:pPr>
              <w:spacing w:after="0"/>
              <w:rPr>
                <w:rFonts w:cs="Arial"/>
                <w:bCs/>
                <w:color w:val="000000"/>
              </w:rPr>
            </w:pPr>
            <w:r w:rsidRPr="00C4123B">
              <w:rPr>
                <w:rFonts w:cs="Arial"/>
                <w:bCs/>
                <w:color w:val="000000"/>
              </w:rPr>
              <w:t>Non-Actionable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112</w:t>
            </w:r>
          </w:p>
        </w:tc>
        <w:tc>
          <w:tcPr>
            <w:tcW w:w="1530" w:type="dxa"/>
            <w:shd w:val="clear" w:color="auto" w:fill="auto"/>
          </w:tcPr>
          <w:p w:rsidR="00BE35FA" w:rsidRPr="00C4123B" w:rsidRDefault="00BE35FA" w:rsidP="00C4123B">
            <w:pPr>
              <w:spacing w:after="0"/>
            </w:pPr>
            <w:r w:rsidRPr="00C4123B">
              <w:t>Perini</w:t>
            </w:r>
          </w:p>
        </w:tc>
        <w:tc>
          <w:tcPr>
            <w:tcW w:w="810" w:type="dxa"/>
            <w:shd w:val="clear" w:color="auto" w:fill="auto"/>
          </w:tcPr>
          <w:p w:rsidR="00BE35FA" w:rsidRPr="00C4123B" w:rsidRDefault="00BE35FA" w:rsidP="00C4123B">
            <w:pPr>
              <w:spacing w:after="0"/>
            </w:pPr>
            <w:r w:rsidRPr="00C4123B">
              <w:t>n/a</w:t>
            </w:r>
          </w:p>
        </w:tc>
        <w:tc>
          <w:tcPr>
            <w:tcW w:w="8550" w:type="dxa"/>
            <w:shd w:val="clear" w:color="auto" w:fill="auto"/>
          </w:tcPr>
          <w:p w:rsidR="00BE35FA" w:rsidRPr="00C4123B" w:rsidRDefault="00BE35FA" w:rsidP="009E36FD">
            <w:pPr>
              <w:spacing w:after="60"/>
            </w:pPr>
            <w:r w:rsidRPr="00C4123B">
              <w:t>As a first grade teacher I am pleased to know that I am giving my students an opportunity to experience music activities that will build their success.  I have been able to do this because I have the privilege to be a part of the TELA group in my district.  This has given me training needed to be able to feel comfortable to teach with confidence.  If I had not been able to do the training I would not feel comfortable to give my students a successful lesson.</w:t>
            </w:r>
          </w:p>
        </w:tc>
        <w:tc>
          <w:tcPr>
            <w:tcW w:w="1980" w:type="dxa"/>
            <w:shd w:val="clear" w:color="auto" w:fill="auto"/>
          </w:tcPr>
          <w:p w:rsidR="00BE35FA" w:rsidRPr="00C4123B" w:rsidRDefault="007B43BF" w:rsidP="00C4123B">
            <w:pPr>
              <w:spacing w:after="0"/>
              <w:rPr>
                <w:rFonts w:cs="Arial"/>
                <w:bCs/>
                <w:color w:val="000000"/>
              </w:rPr>
            </w:pPr>
            <w:r w:rsidRPr="00C4123B">
              <w:rPr>
                <w:rFonts w:cs="Arial"/>
                <w:bCs/>
                <w:color w:val="000000"/>
              </w:rPr>
              <w:t>Non-Actionable</w:t>
            </w:r>
          </w:p>
        </w:tc>
      </w:tr>
      <w:tr w:rsidR="0076293E" w:rsidRPr="00C4123B" w:rsidTr="00105EE9">
        <w:trPr>
          <w:cantSplit/>
        </w:trPr>
        <w:tc>
          <w:tcPr>
            <w:tcW w:w="715" w:type="dxa"/>
            <w:shd w:val="clear" w:color="auto" w:fill="auto"/>
          </w:tcPr>
          <w:p w:rsidR="00BE35FA" w:rsidRPr="00C4123B" w:rsidRDefault="00BE35FA" w:rsidP="009E36FD">
            <w:pPr>
              <w:spacing w:after="60"/>
            </w:pPr>
            <w:r w:rsidRPr="00C4123B">
              <w:t>113</w:t>
            </w:r>
          </w:p>
        </w:tc>
        <w:tc>
          <w:tcPr>
            <w:tcW w:w="1530" w:type="dxa"/>
            <w:shd w:val="clear" w:color="auto" w:fill="auto"/>
          </w:tcPr>
          <w:p w:rsidR="00BE35FA" w:rsidRPr="00C4123B" w:rsidRDefault="00BE35FA" w:rsidP="00C4123B">
            <w:pPr>
              <w:spacing w:after="0"/>
            </w:pPr>
            <w:r w:rsidRPr="00C4123B">
              <w:t>Potter</w:t>
            </w:r>
          </w:p>
        </w:tc>
        <w:tc>
          <w:tcPr>
            <w:tcW w:w="810" w:type="dxa"/>
            <w:shd w:val="clear" w:color="auto" w:fill="auto"/>
          </w:tcPr>
          <w:p w:rsidR="00BE35FA" w:rsidRPr="00C4123B" w:rsidRDefault="00BE35FA" w:rsidP="00C4123B">
            <w:pPr>
              <w:spacing w:after="0"/>
            </w:pPr>
            <w:r w:rsidRPr="00C4123B">
              <w:t>n/a</w:t>
            </w:r>
          </w:p>
        </w:tc>
        <w:tc>
          <w:tcPr>
            <w:tcW w:w="8550" w:type="dxa"/>
            <w:shd w:val="clear" w:color="auto" w:fill="auto"/>
          </w:tcPr>
          <w:p w:rsidR="00BE35FA" w:rsidRPr="00C4123B" w:rsidRDefault="00BE35FA" w:rsidP="009E36FD">
            <w:pPr>
              <w:spacing w:after="60"/>
            </w:pPr>
            <w:r w:rsidRPr="00C4123B">
              <w:t>Important connection of arts education, global competence, and social-emotional learning:  "Given the diversity of the music classroom, all instruction should be culturally relevant to the students so that students see themselves and hear the music of their culture and social identity within their educational system. This validates the students as they see that who they are is found within the world of music and that all music, created by all people, is equally important."</w:t>
            </w:r>
          </w:p>
        </w:tc>
        <w:tc>
          <w:tcPr>
            <w:tcW w:w="1980" w:type="dxa"/>
            <w:shd w:val="clear" w:color="auto" w:fill="auto"/>
          </w:tcPr>
          <w:p w:rsidR="00BE35FA" w:rsidRPr="00C4123B" w:rsidRDefault="007B43BF" w:rsidP="00C4123B">
            <w:pPr>
              <w:spacing w:after="0"/>
              <w:rPr>
                <w:rFonts w:cs="Arial"/>
                <w:bCs/>
                <w:color w:val="000000"/>
              </w:rPr>
            </w:pPr>
            <w:r w:rsidRPr="00C4123B">
              <w:rPr>
                <w:rFonts w:cs="Arial"/>
                <w:bCs/>
                <w:color w:val="000000"/>
              </w:rPr>
              <w:t>Non-Actionable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lastRenderedPageBreak/>
              <w:t>114</w:t>
            </w:r>
          </w:p>
        </w:tc>
        <w:tc>
          <w:tcPr>
            <w:tcW w:w="1530" w:type="dxa"/>
            <w:shd w:val="clear" w:color="auto" w:fill="auto"/>
          </w:tcPr>
          <w:p w:rsidR="00BE35FA" w:rsidRPr="00C4123B" w:rsidRDefault="00BE35FA" w:rsidP="00C4123B">
            <w:pPr>
              <w:spacing w:after="0"/>
            </w:pPr>
            <w:r w:rsidRPr="00C4123B">
              <w:t>Ramirez</w:t>
            </w:r>
          </w:p>
        </w:tc>
        <w:tc>
          <w:tcPr>
            <w:tcW w:w="810" w:type="dxa"/>
            <w:shd w:val="clear" w:color="auto" w:fill="auto"/>
          </w:tcPr>
          <w:p w:rsidR="00BE35FA" w:rsidRPr="00C4123B" w:rsidRDefault="00BE35FA" w:rsidP="00C4123B">
            <w:pPr>
              <w:spacing w:after="0"/>
            </w:pPr>
            <w:r w:rsidRPr="00C4123B">
              <w:t>n/a</w:t>
            </w:r>
          </w:p>
        </w:tc>
        <w:tc>
          <w:tcPr>
            <w:tcW w:w="8550" w:type="dxa"/>
            <w:shd w:val="clear" w:color="auto" w:fill="auto"/>
          </w:tcPr>
          <w:p w:rsidR="00BE35FA" w:rsidRPr="00C4123B" w:rsidRDefault="00BE35FA" w:rsidP="00C720A6">
            <w:pPr>
              <w:spacing w:after="60"/>
            </w:pPr>
            <w:r w:rsidRPr="00C4123B">
              <w:t>The music framework was specific to the needs of our students, however California teachers have not received much training on teaching music. When I completed my credential program in 2006 only one unit of VAPA was required and I didn't explore any musical instruments, only a little bit of art and painting.  I am not sure what is required nowadays for teachers receiving credentials but know that teachers who have already received their credential might not feel competent to teach this.</w:t>
            </w:r>
          </w:p>
        </w:tc>
        <w:tc>
          <w:tcPr>
            <w:tcW w:w="1980" w:type="dxa"/>
            <w:shd w:val="clear" w:color="auto" w:fill="auto"/>
          </w:tcPr>
          <w:p w:rsidR="00BE35FA" w:rsidRPr="00C4123B" w:rsidRDefault="007B43BF" w:rsidP="00C4123B">
            <w:pPr>
              <w:spacing w:after="0"/>
              <w:rPr>
                <w:rFonts w:cs="Arial"/>
                <w:bCs/>
                <w:color w:val="000000"/>
              </w:rPr>
            </w:pPr>
            <w:r w:rsidRPr="00C4123B">
              <w:rPr>
                <w:rFonts w:cs="Arial"/>
                <w:bCs/>
                <w:color w:val="000000"/>
              </w:rPr>
              <w:t>Non-Actionable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115</w:t>
            </w:r>
          </w:p>
        </w:tc>
        <w:tc>
          <w:tcPr>
            <w:tcW w:w="1530" w:type="dxa"/>
            <w:shd w:val="clear" w:color="auto" w:fill="auto"/>
          </w:tcPr>
          <w:p w:rsidR="00BE35FA" w:rsidRPr="00C4123B" w:rsidRDefault="00BE35FA" w:rsidP="00C4123B">
            <w:pPr>
              <w:spacing w:after="0"/>
            </w:pPr>
            <w:r w:rsidRPr="00C4123B">
              <w:t>Segura-Diaz</w:t>
            </w:r>
          </w:p>
        </w:tc>
        <w:tc>
          <w:tcPr>
            <w:tcW w:w="810" w:type="dxa"/>
            <w:shd w:val="clear" w:color="auto" w:fill="auto"/>
          </w:tcPr>
          <w:p w:rsidR="00BE35FA" w:rsidRPr="00C4123B" w:rsidRDefault="00BE35FA" w:rsidP="00C4123B">
            <w:pPr>
              <w:spacing w:after="0"/>
            </w:pPr>
            <w:r w:rsidRPr="00C4123B">
              <w:t>n/a</w:t>
            </w:r>
          </w:p>
        </w:tc>
        <w:tc>
          <w:tcPr>
            <w:tcW w:w="8550" w:type="dxa"/>
            <w:shd w:val="clear" w:color="auto" w:fill="auto"/>
          </w:tcPr>
          <w:p w:rsidR="00BE35FA" w:rsidRPr="00C4123B" w:rsidRDefault="00BE35FA" w:rsidP="00C720A6">
            <w:pPr>
              <w:spacing w:after="60"/>
            </w:pPr>
            <w:r w:rsidRPr="00C4123B">
              <w:t>In an IDEAL setting, this would be grandiose.  In reality, this part of the document is "bloated."- totally unrealistic to do because of lack of training, lack of knowledge, and lack of time.  For one, the language for a teacher who is not a music major is undefined.  Students have little to no background knowledge and as a 6th grade teacher, I would be inclined to start with kindergarten to build knowledge through the grades. The examples do not relate to any of the content we teach and there are no strategies to help the teacher.  My district is in a low SES area and I believe this is written for the middle to upper class white communities.  Our state is multicultural and I do not feel that English Learners were addressed. I cannot afford to purchased my own materials or take educational classes to learn this.</w:t>
            </w:r>
          </w:p>
        </w:tc>
        <w:tc>
          <w:tcPr>
            <w:tcW w:w="1980" w:type="dxa"/>
            <w:shd w:val="clear" w:color="auto" w:fill="auto"/>
          </w:tcPr>
          <w:p w:rsidR="00BE35FA" w:rsidRPr="00C4123B" w:rsidRDefault="007B43BF" w:rsidP="00C4123B">
            <w:pPr>
              <w:spacing w:after="0"/>
              <w:rPr>
                <w:rFonts w:cs="Arial"/>
                <w:bCs/>
                <w:color w:val="000000"/>
              </w:rPr>
            </w:pPr>
            <w:r w:rsidRPr="00C4123B">
              <w:rPr>
                <w:rFonts w:cs="Arial"/>
                <w:bCs/>
                <w:color w:val="000000"/>
              </w:rPr>
              <w:t>Non-Actionable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116</w:t>
            </w:r>
          </w:p>
        </w:tc>
        <w:tc>
          <w:tcPr>
            <w:tcW w:w="1530" w:type="dxa"/>
            <w:shd w:val="clear" w:color="auto" w:fill="auto"/>
          </w:tcPr>
          <w:p w:rsidR="00BE35FA" w:rsidRPr="00C4123B" w:rsidRDefault="00BE35FA" w:rsidP="00C4123B">
            <w:pPr>
              <w:spacing w:after="0"/>
            </w:pPr>
            <w:r w:rsidRPr="00C4123B">
              <w:t>Stuber</w:t>
            </w:r>
          </w:p>
        </w:tc>
        <w:tc>
          <w:tcPr>
            <w:tcW w:w="810" w:type="dxa"/>
            <w:shd w:val="clear" w:color="auto" w:fill="auto"/>
          </w:tcPr>
          <w:p w:rsidR="00BE35FA" w:rsidRPr="00C4123B" w:rsidRDefault="00BE35FA" w:rsidP="00C4123B">
            <w:pPr>
              <w:spacing w:after="0"/>
            </w:pPr>
            <w:r w:rsidRPr="00C4123B">
              <w:t>n/a</w:t>
            </w:r>
          </w:p>
        </w:tc>
        <w:tc>
          <w:tcPr>
            <w:tcW w:w="8550" w:type="dxa"/>
            <w:shd w:val="clear" w:color="auto" w:fill="auto"/>
          </w:tcPr>
          <w:p w:rsidR="00BE35FA" w:rsidRPr="00C4123B" w:rsidRDefault="00BE35FA" w:rsidP="00C720A6">
            <w:r w:rsidRPr="00C4123B">
              <w:t>I have been a music teacher at the middle school level for 15 years and at the elementary school level for 7 years, as well as a 2nd grade classroom teacher for 6 years in the Vista Unified School District.  I feel that Chapter 5: Music is thoroughly written, encompassing a wide breadth of topics pertinent to standards-based music education.</w:t>
            </w:r>
          </w:p>
          <w:p w:rsidR="00BE35FA" w:rsidRPr="00C4123B" w:rsidRDefault="00BE35FA" w:rsidP="00C720A6">
            <w:pPr>
              <w:spacing w:after="60"/>
            </w:pPr>
            <w:r w:rsidRPr="00C4123B">
              <w:t>I appreciate the vignettes.  They definitely help move the standards from abstract to concrete examples.</w:t>
            </w:r>
          </w:p>
        </w:tc>
        <w:tc>
          <w:tcPr>
            <w:tcW w:w="1980" w:type="dxa"/>
            <w:shd w:val="clear" w:color="auto" w:fill="auto"/>
          </w:tcPr>
          <w:p w:rsidR="00BE35FA" w:rsidRPr="00C4123B" w:rsidRDefault="007B43BF" w:rsidP="00C4123B">
            <w:pPr>
              <w:spacing w:after="0"/>
              <w:rPr>
                <w:rFonts w:cs="Arial"/>
                <w:bCs/>
                <w:color w:val="000000"/>
              </w:rPr>
            </w:pPr>
            <w:r w:rsidRPr="00C4123B">
              <w:rPr>
                <w:rFonts w:cs="Arial"/>
                <w:bCs/>
                <w:color w:val="000000"/>
              </w:rPr>
              <w:t>Non-Actionable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117</w:t>
            </w:r>
          </w:p>
        </w:tc>
        <w:tc>
          <w:tcPr>
            <w:tcW w:w="1530" w:type="dxa"/>
            <w:shd w:val="clear" w:color="auto" w:fill="auto"/>
          </w:tcPr>
          <w:p w:rsidR="00BE35FA" w:rsidRPr="00C4123B" w:rsidRDefault="00BE35FA" w:rsidP="00C4123B">
            <w:pPr>
              <w:spacing w:after="0"/>
            </w:pPr>
            <w:r w:rsidRPr="00C4123B">
              <w:t>Tanaka</w:t>
            </w:r>
          </w:p>
        </w:tc>
        <w:tc>
          <w:tcPr>
            <w:tcW w:w="810" w:type="dxa"/>
            <w:shd w:val="clear" w:color="auto" w:fill="auto"/>
          </w:tcPr>
          <w:p w:rsidR="00BE35FA" w:rsidRPr="00C4123B" w:rsidRDefault="00BE35FA" w:rsidP="00C4123B">
            <w:pPr>
              <w:spacing w:after="0"/>
            </w:pPr>
            <w:r w:rsidRPr="00C4123B">
              <w:t>n/a</w:t>
            </w:r>
          </w:p>
        </w:tc>
        <w:tc>
          <w:tcPr>
            <w:tcW w:w="8550" w:type="dxa"/>
            <w:shd w:val="clear" w:color="auto" w:fill="auto"/>
          </w:tcPr>
          <w:p w:rsidR="00BE35FA" w:rsidRPr="00C4123B" w:rsidRDefault="00BE35FA" w:rsidP="00C720A6">
            <w:pPr>
              <w:spacing w:after="60"/>
            </w:pPr>
            <w:r w:rsidRPr="00C4123B">
              <w:t>To be comfortable teaching music to K-6, even with some musical background, I would like a music specialist to assist me or have an Inservice to review musical terms, rhythm, and strategies to teach.  Just like we have in services to review ELA, Math, Science, and ELD methodologies.</w:t>
            </w:r>
          </w:p>
        </w:tc>
        <w:tc>
          <w:tcPr>
            <w:tcW w:w="1980" w:type="dxa"/>
            <w:shd w:val="clear" w:color="auto" w:fill="auto"/>
          </w:tcPr>
          <w:p w:rsidR="00BE35FA" w:rsidRPr="00C4123B" w:rsidRDefault="007B43BF" w:rsidP="00C4123B">
            <w:pPr>
              <w:spacing w:after="0"/>
              <w:rPr>
                <w:rFonts w:cs="Arial"/>
                <w:bCs/>
                <w:color w:val="000000"/>
              </w:rPr>
            </w:pPr>
            <w:r w:rsidRPr="00C4123B">
              <w:rPr>
                <w:rFonts w:cs="Arial"/>
                <w:bCs/>
                <w:color w:val="000000"/>
              </w:rPr>
              <w:t>Non-Actionable</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lastRenderedPageBreak/>
              <w:t>118</w:t>
            </w:r>
          </w:p>
        </w:tc>
        <w:tc>
          <w:tcPr>
            <w:tcW w:w="1530" w:type="dxa"/>
            <w:shd w:val="clear" w:color="auto" w:fill="auto"/>
          </w:tcPr>
          <w:p w:rsidR="00BE35FA" w:rsidRPr="00C4123B" w:rsidRDefault="00BE35FA" w:rsidP="00C4123B">
            <w:pPr>
              <w:spacing w:after="0"/>
            </w:pPr>
            <w:r w:rsidRPr="00C4123B">
              <w:t>Thompson</w:t>
            </w:r>
          </w:p>
        </w:tc>
        <w:tc>
          <w:tcPr>
            <w:tcW w:w="810" w:type="dxa"/>
            <w:shd w:val="clear" w:color="auto" w:fill="auto"/>
          </w:tcPr>
          <w:p w:rsidR="00BE35FA" w:rsidRPr="00C4123B" w:rsidRDefault="00BE35FA" w:rsidP="00C4123B">
            <w:pPr>
              <w:spacing w:after="0"/>
            </w:pPr>
            <w:r w:rsidRPr="00C4123B">
              <w:t>n/a</w:t>
            </w:r>
          </w:p>
        </w:tc>
        <w:tc>
          <w:tcPr>
            <w:tcW w:w="8550" w:type="dxa"/>
            <w:shd w:val="clear" w:color="auto" w:fill="auto"/>
          </w:tcPr>
          <w:p w:rsidR="00BE35FA" w:rsidRPr="00C4123B" w:rsidRDefault="00BE35FA" w:rsidP="00C720A6">
            <w:pPr>
              <w:spacing w:after="60"/>
            </w:pPr>
            <w:r w:rsidRPr="00C4123B">
              <w:t>142 pages, really? This must be edited down, remove the lesson plans, that's the TEACHER's job.</w:t>
            </w:r>
          </w:p>
        </w:tc>
        <w:tc>
          <w:tcPr>
            <w:tcW w:w="1980" w:type="dxa"/>
            <w:shd w:val="clear" w:color="auto" w:fill="auto"/>
          </w:tcPr>
          <w:p w:rsidR="00BE35FA" w:rsidRPr="00C4123B" w:rsidRDefault="00BE35FA" w:rsidP="00C4123B">
            <w:pPr>
              <w:spacing w:after="0"/>
              <w:rPr>
                <w:rFonts w:cs="Arial"/>
                <w:bCs/>
                <w:color w:val="000000"/>
              </w:rPr>
            </w:pPr>
            <w:r w:rsidRPr="00C4123B">
              <w:rPr>
                <w:rFonts w:cs="Arial"/>
                <w:bCs/>
                <w:color w:val="000000"/>
              </w:rPr>
              <w:t>Not Recommended</w:t>
            </w:r>
          </w:p>
        </w:tc>
      </w:tr>
      <w:tr w:rsidR="0076293E" w:rsidRPr="00C4123B" w:rsidTr="00105EE9">
        <w:trPr>
          <w:cantSplit/>
        </w:trPr>
        <w:tc>
          <w:tcPr>
            <w:tcW w:w="715" w:type="dxa"/>
            <w:shd w:val="clear" w:color="auto" w:fill="auto"/>
          </w:tcPr>
          <w:p w:rsidR="00BE35FA" w:rsidRPr="00C4123B" w:rsidRDefault="00BE35FA" w:rsidP="00C4123B">
            <w:pPr>
              <w:spacing w:after="0"/>
            </w:pPr>
            <w:r w:rsidRPr="00C4123B">
              <w:t>119</w:t>
            </w:r>
          </w:p>
        </w:tc>
        <w:tc>
          <w:tcPr>
            <w:tcW w:w="1530" w:type="dxa"/>
            <w:shd w:val="clear" w:color="auto" w:fill="auto"/>
          </w:tcPr>
          <w:p w:rsidR="00BE35FA" w:rsidRPr="00C4123B" w:rsidRDefault="00BE35FA" w:rsidP="00C4123B">
            <w:pPr>
              <w:spacing w:after="0"/>
            </w:pPr>
            <w:r w:rsidRPr="00C4123B">
              <w:t>Williams</w:t>
            </w:r>
          </w:p>
        </w:tc>
        <w:tc>
          <w:tcPr>
            <w:tcW w:w="810" w:type="dxa"/>
            <w:shd w:val="clear" w:color="auto" w:fill="auto"/>
          </w:tcPr>
          <w:p w:rsidR="00BE35FA" w:rsidRPr="00C4123B" w:rsidRDefault="00BE35FA" w:rsidP="00C4123B">
            <w:pPr>
              <w:spacing w:after="0"/>
            </w:pPr>
            <w:r w:rsidRPr="00C4123B">
              <w:t>n/a</w:t>
            </w:r>
          </w:p>
        </w:tc>
        <w:tc>
          <w:tcPr>
            <w:tcW w:w="8550" w:type="dxa"/>
            <w:shd w:val="clear" w:color="auto" w:fill="auto"/>
          </w:tcPr>
          <w:p w:rsidR="00BE35FA" w:rsidRPr="00C4123B" w:rsidRDefault="00BE35FA" w:rsidP="00C720A6">
            <w:pPr>
              <w:spacing w:after="60"/>
            </w:pPr>
            <w:r w:rsidRPr="00C4123B">
              <w:t>While there are things in this chapter that I suggest modifying, the music chapter overall addresses what it needs to. There were many sections that were comprehensive and well-written, and I called out a few of the most outstanding examples in my notes below. In general, I was impressed with the forward-thinking nature of this chapter, especially where it comes to technology, inclusion, and the shift of thinking required for educators to teach the new standards.</w:t>
            </w:r>
          </w:p>
        </w:tc>
        <w:tc>
          <w:tcPr>
            <w:tcW w:w="1980" w:type="dxa"/>
            <w:shd w:val="clear" w:color="auto" w:fill="auto"/>
          </w:tcPr>
          <w:p w:rsidR="00BE35FA" w:rsidRPr="00C4123B" w:rsidRDefault="007B43BF" w:rsidP="00C4123B">
            <w:pPr>
              <w:spacing w:after="0"/>
              <w:rPr>
                <w:rFonts w:cs="Arial"/>
                <w:bCs/>
                <w:color w:val="000000"/>
              </w:rPr>
            </w:pPr>
            <w:r w:rsidRPr="00C4123B">
              <w:rPr>
                <w:rFonts w:cs="Arial"/>
                <w:bCs/>
                <w:color w:val="000000"/>
              </w:rPr>
              <w:t>Non-Actionable</w:t>
            </w:r>
          </w:p>
        </w:tc>
      </w:tr>
    </w:tbl>
    <w:p w:rsidR="00CE3FBB" w:rsidRDefault="00524AF4" w:rsidP="009A27E2">
      <w:pPr>
        <w:pStyle w:val="Heading2"/>
        <w:spacing w:before="480"/>
      </w:pPr>
      <w:r>
        <w:t>Table 9</w:t>
      </w:r>
      <w:r w:rsidR="00CE3FBB">
        <w:t>: Chapter 6: Theatre</w:t>
      </w: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9: Chapter 6: Theatre"/>
      </w:tblPr>
      <w:tblGrid>
        <w:gridCol w:w="715"/>
        <w:gridCol w:w="1530"/>
        <w:gridCol w:w="810"/>
        <w:gridCol w:w="8550"/>
        <w:gridCol w:w="1980"/>
      </w:tblGrid>
      <w:tr w:rsidR="0076293E" w:rsidRPr="00C4123B" w:rsidTr="00C720A6">
        <w:trPr>
          <w:cantSplit/>
          <w:tblHeader/>
        </w:trPr>
        <w:tc>
          <w:tcPr>
            <w:tcW w:w="715" w:type="dxa"/>
            <w:shd w:val="clear" w:color="auto" w:fill="D9D9D9"/>
            <w:vAlign w:val="center"/>
          </w:tcPr>
          <w:p w:rsidR="00CE3FBB" w:rsidRPr="00C4123B" w:rsidRDefault="00CE3FBB" w:rsidP="00C4123B">
            <w:pPr>
              <w:spacing w:after="0"/>
              <w:jc w:val="center"/>
              <w:rPr>
                <w:rFonts w:cs="Arial"/>
              </w:rPr>
            </w:pPr>
            <w:r w:rsidRPr="00C4123B">
              <w:rPr>
                <w:rFonts w:cs="Arial"/>
              </w:rPr>
              <w:t>#</w:t>
            </w:r>
          </w:p>
        </w:tc>
        <w:tc>
          <w:tcPr>
            <w:tcW w:w="1530" w:type="dxa"/>
            <w:shd w:val="clear" w:color="auto" w:fill="D9D9D9"/>
            <w:vAlign w:val="center"/>
          </w:tcPr>
          <w:p w:rsidR="00CE3FBB" w:rsidRPr="00C4123B" w:rsidRDefault="00CE3FBB" w:rsidP="00C4123B">
            <w:pPr>
              <w:spacing w:after="0"/>
              <w:rPr>
                <w:rFonts w:cs="Arial"/>
              </w:rPr>
            </w:pPr>
            <w:r w:rsidRPr="00C4123B">
              <w:rPr>
                <w:rFonts w:cs="Arial"/>
              </w:rPr>
              <w:t>Source</w:t>
            </w:r>
          </w:p>
        </w:tc>
        <w:tc>
          <w:tcPr>
            <w:tcW w:w="810" w:type="dxa"/>
            <w:shd w:val="clear" w:color="auto" w:fill="D9D9D9"/>
            <w:vAlign w:val="center"/>
          </w:tcPr>
          <w:p w:rsidR="00CE3FBB" w:rsidRPr="00C4123B" w:rsidRDefault="00CE3FBB" w:rsidP="00C4123B">
            <w:pPr>
              <w:spacing w:after="0"/>
              <w:rPr>
                <w:rFonts w:cs="Arial"/>
              </w:rPr>
            </w:pPr>
            <w:r w:rsidRPr="00C4123B">
              <w:rPr>
                <w:rFonts w:cs="Arial"/>
              </w:rPr>
              <w:t>Page</w:t>
            </w:r>
          </w:p>
        </w:tc>
        <w:tc>
          <w:tcPr>
            <w:tcW w:w="8550" w:type="dxa"/>
            <w:shd w:val="clear" w:color="auto" w:fill="D9D9D9"/>
            <w:vAlign w:val="center"/>
          </w:tcPr>
          <w:p w:rsidR="00CE3FBB" w:rsidRPr="00C4123B" w:rsidRDefault="00CE3FBB" w:rsidP="00C4123B">
            <w:pPr>
              <w:spacing w:after="0"/>
              <w:rPr>
                <w:rFonts w:cs="Arial"/>
              </w:rPr>
            </w:pPr>
            <w:r w:rsidRPr="00C4123B">
              <w:rPr>
                <w:rFonts w:cs="Arial"/>
              </w:rPr>
              <w:t>Line number and Comment</w:t>
            </w:r>
          </w:p>
        </w:tc>
        <w:tc>
          <w:tcPr>
            <w:tcW w:w="1980" w:type="dxa"/>
            <w:shd w:val="clear" w:color="auto" w:fill="D9D9D9"/>
          </w:tcPr>
          <w:p w:rsidR="00CE3FBB" w:rsidRPr="00C4123B" w:rsidRDefault="00CE3FBB" w:rsidP="00C4123B">
            <w:pPr>
              <w:spacing w:after="0"/>
              <w:rPr>
                <w:rFonts w:cs="Arial"/>
              </w:rPr>
            </w:pPr>
            <w:r w:rsidRPr="00C4123B">
              <w:t>IQC Action</w:t>
            </w:r>
          </w:p>
        </w:tc>
      </w:tr>
      <w:tr w:rsidR="0076293E" w:rsidRPr="00C4123B" w:rsidTr="00C720A6">
        <w:trPr>
          <w:cantSplit/>
        </w:trPr>
        <w:tc>
          <w:tcPr>
            <w:tcW w:w="715" w:type="dxa"/>
            <w:shd w:val="clear" w:color="auto" w:fill="auto"/>
          </w:tcPr>
          <w:p w:rsidR="001D24B4" w:rsidRPr="00C4123B" w:rsidRDefault="007D0CA8" w:rsidP="00C4123B">
            <w:pPr>
              <w:spacing w:after="0"/>
            </w:pPr>
            <w:r>
              <w:t>1</w:t>
            </w:r>
          </w:p>
        </w:tc>
        <w:tc>
          <w:tcPr>
            <w:tcW w:w="1530" w:type="dxa"/>
            <w:shd w:val="clear" w:color="auto" w:fill="auto"/>
          </w:tcPr>
          <w:p w:rsidR="001D24B4" w:rsidRPr="00C4123B" w:rsidRDefault="001D24B4" w:rsidP="00C4123B">
            <w:pPr>
              <w:spacing w:after="0"/>
            </w:pPr>
            <w:r w:rsidRPr="00C4123B">
              <w:t>Brunel</w:t>
            </w:r>
          </w:p>
        </w:tc>
        <w:tc>
          <w:tcPr>
            <w:tcW w:w="810" w:type="dxa"/>
            <w:shd w:val="clear" w:color="auto" w:fill="auto"/>
          </w:tcPr>
          <w:p w:rsidR="001D24B4" w:rsidRPr="00C4123B" w:rsidRDefault="007D0CA8" w:rsidP="00C4123B">
            <w:pPr>
              <w:spacing w:after="0"/>
            </w:pPr>
            <w:r>
              <w:t>1</w:t>
            </w:r>
          </w:p>
        </w:tc>
        <w:tc>
          <w:tcPr>
            <w:tcW w:w="8550" w:type="dxa"/>
            <w:shd w:val="clear" w:color="auto" w:fill="auto"/>
          </w:tcPr>
          <w:p w:rsidR="001D24B4" w:rsidRPr="00C4123B" w:rsidRDefault="001D24B4" w:rsidP="00C720A6">
            <w:pPr>
              <w:spacing w:after="60"/>
            </w:pPr>
            <w:r w:rsidRPr="00C4123B">
              <w:t>The opening quote claiming, "[Acting] is not rocket science" is offensive.  There are millions of quotes to use--please find one that doesn't immediately discount the difficult art of theatre.  Again, all of your samples should be backward planned/presented, not forward as given.  Stick to one format--you either want people to backward plan (in which case the samples should model that) or you don't.</w:t>
            </w:r>
          </w:p>
        </w:tc>
        <w:tc>
          <w:tcPr>
            <w:tcW w:w="1980" w:type="dxa"/>
            <w:shd w:val="clear" w:color="auto" w:fill="auto"/>
          </w:tcPr>
          <w:p w:rsidR="001D24B4" w:rsidRPr="00C4123B" w:rsidRDefault="00113172" w:rsidP="00C4123B">
            <w:pPr>
              <w:spacing w:after="0"/>
              <w:rPr>
                <w:rFonts w:cs="Arial"/>
                <w:bCs/>
                <w:color w:val="000000"/>
              </w:rPr>
            </w:pPr>
            <w:r w:rsidRPr="00C4123B">
              <w:rPr>
                <w:rFonts w:cs="Arial"/>
                <w:bCs/>
                <w:color w:val="000000"/>
              </w:rPr>
              <w:t xml:space="preserve">Writers’ </w:t>
            </w:r>
            <w:r w:rsidR="00A23E5B" w:rsidRPr="00C4123B">
              <w:rPr>
                <w:rFonts w:cs="Arial"/>
                <w:bCs/>
                <w:color w:val="000000"/>
              </w:rPr>
              <w:t>Discretion</w:t>
            </w:r>
          </w:p>
        </w:tc>
      </w:tr>
      <w:tr w:rsidR="007D0CA8" w:rsidRPr="00C4123B" w:rsidTr="00C720A6">
        <w:trPr>
          <w:cantSplit/>
        </w:trPr>
        <w:tc>
          <w:tcPr>
            <w:tcW w:w="715" w:type="dxa"/>
            <w:shd w:val="clear" w:color="auto" w:fill="auto"/>
          </w:tcPr>
          <w:p w:rsidR="007D0CA8" w:rsidRPr="00C4123B" w:rsidRDefault="007D0CA8" w:rsidP="007D0CA8">
            <w:pPr>
              <w:spacing w:after="0"/>
            </w:pPr>
            <w:r>
              <w:t>2</w:t>
            </w:r>
          </w:p>
        </w:tc>
        <w:tc>
          <w:tcPr>
            <w:tcW w:w="1530" w:type="dxa"/>
            <w:shd w:val="clear" w:color="auto" w:fill="auto"/>
          </w:tcPr>
          <w:p w:rsidR="007D0CA8" w:rsidRPr="00C4123B" w:rsidRDefault="007D0CA8" w:rsidP="007D0CA8">
            <w:pPr>
              <w:spacing w:after="0"/>
            </w:pPr>
            <w:r w:rsidRPr="00C4123B">
              <w:t>Barber</w:t>
            </w:r>
          </w:p>
        </w:tc>
        <w:tc>
          <w:tcPr>
            <w:tcW w:w="810" w:type="dxa"/>
            <w:shd w:val="clear" w:color="auto" w:fill="auto"/>
          </w:tcPr>
          <w:p w:rsidR="007D0CA8" w:rsidRPr="00C4123B" w:rsidRDefault="007D0CA8" w:rsidP="007D0CA8">
            <w:pPr>
              <w:spacing w:after="0"/>
            </w:pPr>
            <w:r w:rsidRPr="00C4123B">
              <w:t>n/a</w:t>
            </w:r>
          </w:p>
        </w:tc>
        <w:tc>
          <w:tcPr>
            <w:tcW w:w="8550" w:type="dxa"/>
            <w:shd w:val="clear" w:color="auto" w:fill="auto"/>
          </w:tcPr>
          <w:p w:rsidR="007D0CA8" w:rsidRPr="00C4123B" w:rsidRDefault="007D0CA8" w:rsidP="007D0CA8">
            <w:pPr>
              <w:spacing w:after="0"/>
            </w:pPr>
            <w:r w:rsidRPr="00C4123B">
              <w:t>(did not review, ran out of time)</w:t>
            </w:r>
          </w:p>
        </w:tc>
        <w:tc>
          <w:tcPr>
            <w:tcW w:w="1980" w:type="dxa"/>
            <w:shd w:val="clear" w:color="auto" w:fill="auto"/>
          </w:tcPr>
          <w:p w:rsidR="007D0CA8" w:rsidRPr="00C4123B" w:rsidRDefault="007D0CA8" w:rsidP="007D0CA8">
            <w:pPr>
              <w:spacing w:after="60"/>
              <w:rPr>
                <w:rFonts w:cs="Arial"/>
                <w:bCs/>
                <w:color w:val="000000"/>
              </w:rPr>
            </w:pPr>
            <w:r w:rsidRPr="00C4123B">
              <w:rPr>
                <w:rFonts w:cs="Arial"/>
                <w:bCs/>
                <w:color w:val="000000"/>
              </w:rPr>
              <w:t>Non-</w:t>
            </w:r>
            <w:r w:rsidRPr="00C720A6">
              <w:t>Actionable</w:t>
            </w:r>
          </w:p>
        </w:tc>
      </w:tr>
      <w:tr w:rsidR="0076293E" w:rsidRPr="00C4123B" w:rsidTr="00C720A6">
        <w:trPr>
          <w:cantSplit/>
        </w:trPr>
        <w:tc>
          <w:tcPr>
            <w:tcW w:w="715" w:type="dxa"/>
            <w:shd w:val="clear" w:color="auto" w:fill="auto"/>
          </w:tcPr>
          <w:p w:rsidR="00CE3FBB" w:rsidRPr="00C4123B" w:rsidRDefault="00356D5A" w:rsidP="00C720A6">
            <w:pPr>
              <w:spacing w:after="60"/>
            </w:pPr>
            <w:r w:rsidRPr="00C4123B">
              <w:t>3</w:t>
            </w:r>
          </w:p>
        </w:tc>
        <w:tc>
          <w:tcPr>
            <w:tcW w:w="1530" w:type="dxa"/>
            <w:shd w:val="clear" w:color="auto" w:fill="auto"/>
          </w:tcPr>
          <w:p w:rsidR="00CE3FBB" w:rsidRPr="00C4123B" w:rsidRDefault="005B2CE1" w:rsidP="00C4123B">
            <w:pPr>
              <w:spacing w:after="0"/>
            </w:pPr>
            <w:r w:rsidRPr="00C4123B">
              <w:t>Potter</w:t>
            </w:r>
          </w:p>
        </w:tc>
        <w:tc>
          <w:tcPr>
            <w:tcW w:w="810" w:type="dxa"/>
            <w:shd w:val="clear" w:color="auto" w:fill="auto"/>
          </w:tcPr>
          <w:p w:rsidR="00CE3FBB" w:rsidRPr="00C4123B" w:rsidRDefault="001F201C" w:rsidP="00C4123B">
            <w:pPr>
              <w:spacing w:after="0"/>
            </w:pPr>
            <w:r w:rsidRPr="00C4123B">
              <w:t>n/a</w:t>
            </w:r>
          </w:p>
        </w:tc>
        <w:tc>
          <w:tcPr>
            <w:tcW w:w="8550" w:type="dxa"/>
            <w:shd w:val="clear" w:color="auto" w:fill="auto"/>
          </w:tcPr>
          <w:p w:rsidR="00CE3FBB" w:rsidRPr="00C4123B" w:rsidRDefault="005B2CE1" w:rsidP="00C720A6">
            <w:pPr>
              <w:spacing w:after="60"/>
            </w:pPr>
            <w:r w:rsidRPr="00C4123B">
              <w:t>Exactly:  Essential Question: What happens when theatre artists allow an understanding of themselves and the world to inform perceptions about theatre and the purpose of their work?</w:t>
            </w:r>
          </w:p>
        </w:tc>
        <w:tc>
          <w:tcPr>
            <w:tcW w:w="1980" w:type="dxa"/>
            <w:shd w:val="clear" w:color="auto" w:fill="auto"/>
          </w:tcPr>
          <w:p w:rsidR="00CE3FBB" w:rsidRPr="00C4123B" w:rsidRDefault="00356D5A" w:rsidP="00C4123B">
            <w:pPr>
              <w:spacing w:after="0"/>
              <w:rPr>
                <w:rFonts w:cs="Arial"/>
                <w:bCs/>
                <w:color w:val="000000"/>
              </w:rPr>
            </w:pPr>
            <w:r w:rsidRPr="00C4123B">
              <w:rPr>
                <w:rFonts w:cs="Arial"/>
                <w:bCs/>
                <w:color w:val="000000"/>
              </w:rPr>
              <w:t>Non-</w:t>
            </w:r>
            <w:r w:rsidR="00F70642" w:rsidRPr="00C4123B">
              <w:rPr>
                <w:rFonts w:cs="Arial"/>
                <w:bCs/>
                <w:color w:val="000000"/>
              </w:rPr>
              <w:t>Actionable</w:t>
            </w:r>
          </w:p>
        </w:tc>
      </w:tr>
    </w:tbl>
    <w:p w:rsidR="00CE3FBB" w:rsidRDefault="00524AF4" w:rsidP="009A27E2">
      <w:pPr>
        <w:pStyle w:val="Heading2"/>
        <w:spacing w:before="480"/>
      </w:pPr>
      <w:r>
        <w:t>Table 10</w:t>
      </w:r>
      <w:r w:rsidR="00CE3FBB">
        <w:t>: Chapter 7: Visual Arts</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10: Chapter 7: Visual Arts"/>
      </w:tblPr>
      <w:tblGrid>
        <w:gridCol w:w="715"/>
        <w:gridCol w:w="1530"/>
        <w:gridCol w:w="810"/>
        <w:gridCol w:w="8460"/>
        <w:gridCol w:w="2093"/>
      </w:tblGrid>
      <w:tr w:rsidR="0076293E" w:rsidRPr="00C4123B" w:rsidTr="00105EE9">
        <w:trPr>
          <w:cantSplit/>
          <w:tblHeader/>
        </w:trPr>
        <w:tc>
          <w:tcPr>
            <w:tcW w:w="715" w:type="dxa"/>
            <w:shd w:val="clear" w:color="auto" w:fill="D9D9D9"/>
            <w:vAlign w:val="center"/>
          </w:tcPr>
          <w:p w:rsidR="00CE3FBB" w:rsidRPr="00C4123B" w:rsidRDefault="00CE3FBB" w:rsidP="00C4123B">
            <w:pPr>
              <w:spacing w:after="0"/>
              <w:jc w:val="center"/>
              <w:rPr>
                <w:rFonts w:cs="Arial"/>
              </w:rPr>
            </w:pPr>
            <w:r w:rsidRPr="00C4123B">
              <w:rPr>
                <w:rFonts w:cs="Arial"/>
              </w:rPr>
              <w:t>#</w:t>
            </w:r>
          </w:p>
        </w:tc>
        <w:tc>
          <w:tcPr>
            <w:tcW w:w="1530" w:type="dxa"/>
            <w:shd w:val="clear" w:color="auto" w:fill="D9D9D9"/>
            <w:vAlign w:val="center"/>
          </w:tcPr>
          <w:p w:rsidR="00CE3FBB" w:rsidRPr="00C4123B" w:rsidRDefault="00CE3FBB" w:rsidP="00C4123B">
            <w:pPr>
              <w:spacing w:after="0"/>
              <w:rPr>
                <w:rFonts w:cs="Arial"/>
              </w:rPr>
            </w:pPr>
            <w:r w:rsidRPr="00C4123B">
              <w:rPr>
                <w:rFonts w:cs="Arial"/>
              </w:rPr>
              <w:t>Source</w:t>
            </w:r>
          </w:p>
        </w:tc>
        <w:tc>
          <w:tcPr>
            <w:tcW w:w="810" w:type="dxa"/>
            <w:shd w:val="clear" w:color="auto" w:fill="D9D9D9"/>
            <w:vAlign w:val="center"/>
          </w:tcPr>
          <w:p w:rsidR="00CE3FBB" w:rsidRPr="00C4123B" w:rsidRDefault="00CE3FBB" w:rsidP="00C4123B">
            <w:pPr>
              <w:spacing w:after="0"/>
              <w:rPr>
                <w:rFonts w:cs="Arial"/>
              </w:rPr>
            </w:pPr>
            <w:r w:rsidRPr="00C4123B">
              <w:rPr>
                <w:rFonts w:cs="Arial"/>
              </w:rPr>
              <w:t>Page</w:t>
            </w:r>
          </w:p>
        </w:tc>
        <w:tc>
          <w:tcPr>
            <w:tcW w:w="8460" w:type="dxa"/>
            <w:shd w:val="clear" w:color="auto" w:fill="D9D9D9"/>
            <w:vAlign w:val="center"/>
          </w:tcPr>
          <w:p w:rsidR="00CE3FBB" w:rsidRPr="00C4123B" w:rsidRDefault="00CE3FBB" w:rsidP="00C4123B">
            <w:pPr>
              <w:spacing w:after="0"/>
              <w:rPr>
                <w:rFonts w:cs="Arial"/>
              </w:rPr>
            </w:pPr>
            <w:r w:rsidRPr="00C4123B">
              <w:rPr>
                <w:rFonts w:cs="Arial"/>
              </w:rPr>
              <w:t>Line number and Comment</w:t>
            </w:r>
          </w:p>
        </w:tc>
        <w:tc>
          <w:tcPr>
            <w:tcW w:w="2093" w:type="dxa"/>
            <w:shd w:val="clear" w:color="auto" w:fill="D9D9D9"/>
          </w:tcPr>
          <w:p w:rsidR="00CE3FBB" w:rsidRPr="00C4123B" w:rsidRDefault="00CE3FBB" w:rsidP="00C4123B">
            <w:pPr>
              <w:spacing w:after="0"/>
              <w:rPr>
                <w:rFonts w:cs="Arial"/>
              </w:rPr>
            </w:pPr>
            <w:r w:rsidRPr="00C4123B">
              <w:t>IQC Action</w:t>
            </w:r>
          </w:p>
        </w:tc>
      </w:tr>
      <w:tr w:rsidR="004C5A3F" w:rsidRPr="00C4123B" w:rsidTr="00105EE9">
        <w:trPr>
          <w:cantSplit/>
        </w:trPr>
        <w:tc>
          <w:tcPr>
            <w:tcW w:w="715" w:type="dxa"/>
            <w:shd w:val="clear" w:color="auto" w:fill="auto"/>
          </w:tcPr>
          <w:p w:rsidR="004C5A3F" w:rsidRPr="00C4123B" w:rsidRDefault="004C5A3F" w:rsidP="004C5A3F">
            <w:pPr>
              <w:spacing w:after="0"/>
            </w:pPr>
            <w:r w:rsidRPr="00C4123B">
              <w:t>1</w:t>
            </w:r>
          </w:p>
        </w:tc>
        <w:tc>
          <w:tcPr>
            <w:tcW w:w="1530" w:type="dxa"/>
            <w:shd w:val="clear" w:color="auto" w:fill="auto"/>
          </w:tcPr>
          <w:p w:rsidR="004C5A3F" w:rsidRPr="00C4123B" w:rsidRDefault="004C5A3F" w:rsidP="004C5A3F">
            <w:pPr>
              <w:spacing w:after="0"/>
            </w:pPr>
            <w:r w:rsidRPr="00C4123B">
              <w:t xml:space="preserve">Van </w:t>
            </w:r>
            <w:proofErr w:type="spellStart"/>
            <w:r w:rsidRPr="00C4123B">
              <w:t>Dewark</w:t>
            </w:r>
            <w:proofErr w:type="spellEnd"/>
          </w:p>
        </w:tc>
        <w:tc>
          <w:tcPr>
            <w:tcW w:w="810" w:type="dxa"/>
            <w:shd w:val="clear" w:color="auto" w:fill="auto"/>
          </w:tcPr>
          <w:p w:rsidR="004C5A3F" w:rsidRPr="00C4123B" w:rsidRDefault="004C5A3F" w:rsidP="004C5A3F">
            <w:pPr>
              <w:spacing w:after="0"/>
            </w:pPr>
            <w:r w:rsidRPr="00C4123B">
              <w:t>1</w:t>
            </w:r>
          </w:p>
        </w:tc>
        <w:tc>
          <w:tcPr>
            <w:tcW w:w="8460" w:type="dxa"/>
            <w:shd w:val="clear" w:color="auto" w:fill="auto"/>
          </w:tcPr>
          <w:p w:rsidR="004C5A3F" w:rsidRPr="00C4123B" w:rsidRDefault="004C5A3F" w:rsidP="00C720A6">
            <w:pPr>
              <w:spacing w:after="60"/>
            </w:pPr>
            <w:r w:rsidRPr="00C4123B">
              <w:t>Line 11 “support their unique voices” to “support students’ unique voices”</w:t>
            </w:r>
          </w:p>
        </w:tc>
        <w:tc>
          <w:tcPr>
            <w:tcW w:w="2093" w:type="dxa"/>
            <w:shd w:val="clear" w:color="auto" w:fill="auto"/>
          </w:tcPr>
          <w:p w:rsidR="004C5A3F" w:rsidRPr="001046A1" w:rsidRDefault="004C5A3F" w:rsidP="004C5A3F">
            <w:pPr>
              <w:spacing w:after="0"/>
              <w:rPr>
                <w:rFonts w:cs="Arial"/>
                <w:bCs/>
                <w:color w:val="000000"/>
              </w:rPr>
            </w:pPr>
            <w:r w:rsidRPr="004C5A3F">
              <w:rPr>
                <w:rFonts w:cs="Arial"/>
                <w:bCs/>
                <w:color w:val="000000"/>
              </w:rPr>
              <w:t>Recommend</w:t>
            </w:r>
            <w:r>
              <w:rPr>
                <w:rFonts w:cs="Arial"/>
                <w:bCs/>
                <w:color w:val="000000"/>
              </w:rPr>
              <w:t>ed</w:t>
            </w:r>
          </w:p>
        </w:tc>
      </w:tr>
      <w:tr w:rsidR="004C5A3F" w:rsidRPr="00C4123B" w:rsidTr="00105EE9">
        <w:trPr>
          <w:cantSplit/>
        </w:trPr>
        <w:tc>
          <w:tcPr>
            <w:tcW w:w="715" w:type="dxa"/>
            <w:shd w:val="clear" w:color="auto" w:fill="auto"/>
          </w:tcPr>
          <w:p w:rsidR="004C5A3F" w:rsidRPr="00C4123B" w:rsidRDefault="004C5A3F" w:rsidP="004C5A3F">
            <w:pPr>
              <w:spacing w:after="0"/>
            </w:pPr>
            <w:r w:rsidRPr="00C4123B">
              <w:lastRenderedPageBreak/>
              <w:t>2</w:t>
            </w:r>
          </w:p>
        </w:tc>
        <w:tc>
          <w:tcPr>
            <w:tcW w:w="1530" w:type="dxa"/>
            <w:shd w:val="clear" w:color="auto" w:fill="auto"/>
          </w:tcPr>
          <w:p w:rsidR="004C5A3F" w:rsidRPr="00C4123B" w:rsidRDefault="004C5A3F" w:rsidP="004C5A3F">
            <w:pPr>
              <w:spacing w:after="0"/>
            </w:pPr>
            <w:r w:rsidRPr="00C4123B">
              <w:t xml:space="preserve">Van </w:t>
            </w:r>
            <w:proofErr w:type="spellStart"/>
            <w:r w:rsidRPr="00C4123B">
              <w:t>Dewark</w:t>
            </w:r>
            <w:proofErr w:type="spellEnd"/>
          </w:p>
        </w:tc>
        <w:tc>
          <w:tcPr>
            <w:tcW w:w="810" w:type="dxa"/>
            <w:shd w:val="clear" w:color="auto" w:fill="auto"/>
          </w:tcPr>
          <w:p w:rsidR="004C5A3F" w:rsidRPr="00C4123B" w:rsidRDefault="004C5A3F" w:rsidP="004C5A3F">
            <w:pPr>
              <w:spacing w:after="0"/>
            </w:pPr>
            <w:r w:rsidRPr="00C4123B">
              <w:t>2</w:t>
            </w:r>
          </w:p>
        </w:tc>
        <w:tc>
          <w:tcPr>
            <w:tcW w:w="8460" w:type="dxa"/>
            <w:shd w:val="clear" w:color="auto" w:fill="auto"/>
          </w:tcPr>
          <w:p w:rsidR="004C5A3F" w:rsidRPr="00C4123B" w:rsidRDefault="004C5A3F" w:rsidP="00C720A6">
            <w:pPr>
              <w:spacing w:after="60"/>
            </w:pPr>
            <w:r w:rsidRPr="00C4123B">
              <w:t>Line 26 “that will support students” to “that support students</w:t>
            </w:r>
          </w:p>
        </w:tc>
        <w:tc>
          <w:tcPr>
            <w:tcW w:w="2093" w:type="dxa"/>
            <w:shd w:val="clear" w:color="auto" w:fill="auto"/>
          </w:tcPr>
          <w:p w:rsidR="004C5A3F" w:rsidRPr="001046A1" w:rsidRDefault="004C5A3F" w:rsidP="004C5A3F">
            <w:pPr>
              <w:spacing w:after="0"/>
              <w:rPr>
                <w:rFonts w:cs="Arial"/>
                <w:bCs/>
                <w:color w:val="000000"/>
              </w:rPr>
            </w:pPr>
            <w:r w:rsidRPr="004C5A3F">
              <w:rPr>
                <w:rFonts w:cs="Arial"/>
                <w:bCs/>
                <w:color w:val="000000"/>
              </w:rPr>
              <w:t>Recommend</w:t>
            </w:r>
            <w:r>
              <w:rPr>
                <w:rFonts w:cs="Arial"/>
                <w:bCs/>
                <w:color w:val="000000"/>
              </w:rPr>
              <w:t>ed</w:t>
            </w:r>
          </w:p>
        </w:tc>
      </w:tr>
      <w:tr w:rsidR="004C5A3F" w:rsidRPr="00C4123B" w:rsidTr="00105EE9">
        <w:trPr>
          <w:cantSplit/>
        </w:trPr>
        <w:tc>
          <w:tcPr>
            <w:tcW w:w="715" w:type="dxa"/>
            <w:shd w:val="clear" w:color="auto" w:fill="auto"/>
          </w:tcPr>
          <w:p w:rsidR="004C5A3F" w:rsidRPr="00C4123B" w:rsidRDefault="004C5A3F" w:rsidP="004C5A3F">
            <w:pPr>
              <w:spacing w:after="0"/>
            </w:pPr>
            <w:r w:rsidRPr="00C4123B">
              <w:t>3</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36</w:t>
            </w:r>
          </w:p>
        </w:tc>
        <w:tc>
          <w:tcPr>
            <w:tcW w:w="8460" w:type="dxa"/>
            <w:shd w:val="clear" w:color="auto" w:fill="auto"/>
          </w:tcPr>
          <w:p w:rsidR="004C5A3F" w:rsidRPr="00C4123B" w:rsidRDefault="004C5A3F" w:rsidP="004C5A3F">
            <w:pPr>
              <w:spacing w:after="0"/>
            </w:pPr>
            <w:r w:rsidRPr="00C4123B">
              <w:t>Line 687 Delete comma after “architecture”</w:t>
            </w:r>
          </w:p>
          <w:p w:rsidR="004C5A3F" w:rsidRPr="00C4123B" w:rsidRDefault="004C5A3F" w:rsidP="00C720A6">
            <w:pPr>
              <w:spacing w:after="60"/>
            </w:pPr>
            <w:r w:rsidRPr="00C4123B">
              <w:t>Reason: Clarity</w:t>
            </w:r>
          </w:p>
        </w:tc>
        <w:tc>
          <w:tcPr>
            <w:tcW w:w="2093" w:type="dxa"/>
            <w:shd w:val="clear" w:color="auto" w:fill="auto"/>
          </w:tcPr>
          <w:p w:rsidR="004C5A3F" w:rsidRPr="001046A1" w:rsidRDefault="004C5A3F" w:rsidP="004C5A3F">
            <w:pPr>
              <w:spacing w:after="0"/>
              <w:rPr>
                <w:rFonts w:cs="Arial"/>
                <w:bCs/>
                <w:color w:val="000000"/>
              </w:rPr>
            </w:pPr>
            <w:r>
              <w:rPr>
                <w:rFonts w:cs="Arial"/>
                <w:bCs/>
                <w:color w:val="000000"/>
              </w:rPr>
              <w:t>Recommended</w:t>
            </w:r>
          </w:p>
        </w:tc>
      </w:tr>
      <w:tr w:rsidR="004C5A3F" w:rsidRPr="00C4123B" w:rsidTr="00105EE9">
        <w:trPr>
          <w:cantSplit/>
        </w:trPr>
        <w:tc>
          <w:tcPr>
            <w:tcW w:w="715" w:type="dxa"/>
            <w:shd w:val="clear" w:color="auto" w:fill="auto"/>
          </w:tcPr>
          <w:p w:rsidR="004C5A3F" w:rsidRPr="00C4123B" w:rsidRDefault="004C5A3F" w:rsidP="004C5A3F">
            <w:pPr>
              <w:spacing w:after="0"/>
            </w:pPr>
            <w:r w:rsidRPr="00C4123B">
              <w:t>4</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37</w:t>
            </w:r>
          </w:p>
        </w:tc>
        <w:tc>
          <w:tcPr>
            <w:tcW w:w="8460" w:type="dxa"/>
            <w:shd w:val="clear" w:color="auto" w:fill="auto"/>
          </w:tcPr>
          <w:p w:rsidR="004C5A3F" w:rsidRPr="00C4123B" w:rsidRDefault="004C5A3F" w:rsidP="004C5A3F">
            <w:pPr>
              <w:spacing w:after="0"/>
            </w:pPr>
            <w:r w:rsidRPr="00C4123B">
              <w:t>Line 730 Change phrase “copyright versus fair use” to “copyright, fair use and public domain.”</w:t>
            </w:r>
          </w:p>
          <w:p w:rsidR="004C5A3F" w:rsidRPr="00C4123B" w:rsidRDefault="004C5A3F" w:rsidP="004C5A3F">
            <w:pPr>
              <w:spacing w:after="0"/>
            </w:pPr>
            <w:r w:rsidRPr="00C4123B">
              <w:t>Reason: Intellectual property concepts</w:t>
            </w:r>
          </w:p>
          <w:p w:rsidR="004C5A3F" w:rsidRPr="00C4123B" w:rsidRDefault="004C5A3F" w:rsidP="00C720A6">
            <w:pPr>
              <w:spacing w:after="60"/>
            </w:pPr>
            <w:r w:rsidRPr="00C4123B">
              <w:t>Note: First, fair use is a component of the aspects of copyright protections, not an adversarial status. Second, the inclusion of the term and concept of public domain should be included so educators and students have a clear understanding that older works and/or works that are voluntarily in the public domain have much more flexibility when it comes to usage and appropriation.</w:t>
            </w:r>
          </w:p>
        </w:tc>
        <w:tc>
          <w:tcPr>
            <w:tcW w:w="2093" w:type="dxa"/>
            <w:shd w:val="clear" w:color="auto" w:fill="auto"/>
          </w:tcPr>
          <w:p w:rsidR="004C5A3F" w:rsidRPr="001046A1" w:rsidRDefault="004C5A3F" w:rsidP="004C5A3F">
            <w:pPr>
              <w:spacing w:after="0"/>
              <w:rPr>
                <w:rFonts w:cs="Arial"/>
                <w:bCs/>
                <w:color w:val="000000"/>
              </w:rPr>
            </w:pPr>
            <w:r>
              <w:rPr>
                <w:rFonts w:cs="Arial"/>
                <w:bCs/>
                <w:color w:val="000000"/>
              </w:rPr>
              <w:t>Recommended</w:t>
            </w:r>
          </w:p>
        </w:tc>
      </w:tr>
      <w:tr w:rsidR="004C5A3F" w:rsidRPr="00C4123B" w:rsidTr="00105EE9">
        <w:trPr>
          <w:cantSplit/>
        </w:trPr>
        <w:tc>
          <w:tcPr>
            <w:tcW w:w="715" w:type="dxa"/>
            <w:shd w:val="clear" w:color="auto" w:fill="auto"/>
          </w:tcPr>
          <w:p w:rsidR="004C5A3F" w:rsidRPr="00C4123B" w:rsidRDefault="004C5A3F" w:rsidP="004C5A3F">
            <w:pPr>
              <w:spacing w:after="0"/>
            </w:pPr>
            <w:r w:rsidRPr="00C4123B">
              <w:t>5</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40</w:t>
            </w:r>
          </w:p>
        </w:tc>
        <w:tc>
          <w:tcPr>
            <w:tcW w:w="8460" w:type="dxa"/>
            <w:shd w:val="clear" w:color="auto" w:fill="auto"/>
          </w:tcPr>
          <w:p w:rsidR="004C5A3F" w:rsidRPr="00C4123B" w:rsidRDefault="004C5A3F" w:rsidP="004C5A3F">
            <w:pPr>
              <w:spacing w:after="0"/>
            </w:pPr>
            <w:r w:rsidRPr="00C4123B">
              <w:t>Line 807 Change “One approach to centers” to “One approach to the centers model”</w:t>
            </w:r>
          </w:p>
          <w:p w:rsidR="004C5A3F" w:rsidRPr="00C4123B" w:rsidRDefault="004C5A3F" w:rsidP="004C5A3F">
            <w:pPr>
              <w:spacing w:after="0"/>
            </w:pPr>
            <w:r w:rsidRPr="00C4123B">
              <w:t>Reason: Clarity</w:t>
            </w:r>
          </w:p>
          <w:p w:rsidR="004C5A3F" w:rsidRPr="00C4123B" w:rsidRDefault="004C5A3F" w:rsidP="004C5A3F">
            <w:pPr>
              <w:spacing w:after="0"/>
            </w:pPr>
            <w:r w:rsidRPr="00C4123B">
              <w:t>Note: Confusion of centers the noun and centers the verb</w:t>
            </w:r>
          </w:p>
        </w:tc>
        <w:tc>
          <w:tcPr>
            <w:tcW w:w="2093" w:type="dxa"/>
            <w:shd w:val="clear" w:color="auto" w:fill="auto"/>
          </w:tcPr>
          <w:p w:rsidR="004C5A3F" w:rsidRPr="00762B99" w:rsidRDefault="00735F8B" w:rsidP="00C720A6">
            <w:pPr>
              <w:spacing w:after="60"/>
              <w:rPr>
                <w:rFonts w:cs="Arial"/>
                <w:bCs/>
                <w:color w:val="000000"/>
              </w:rPr>
            </w:pPr>
            <w:r>
              <w:rPr>
                <w:rFonts w:cs="Arial"/>
                <w:bCs/>
                <w:color w:val="000000"/>
              </w:rPr>
              <w:t>Recommended: revise sentence to read</w:t>
            </w:r>
            <w:r w:rsidR="00762B99">
              <w:rPr>
                <w:rFonts w:cs="Arial"/>
                <w:bCs/>
                <w:color w:val="000000"/>
              </w:rPr>
              <w:t xml:space="preserve"> </w:t>
            </w:r>
            <w:r w:rsidRPr="00735F8B">
              <w:rPr>
                <w:rFonts w:cs="Arial"/>
                <w:bCs/>
                <w:i/>
                <w:color w:val="000000"/>
              </w:rPr>
              <w:t>One approach is the use of centers to provide a new…</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6</w:t>
            </w:r>
          </w:p>
        </w:tc>
        <w:tc>
          <w:tcPr>
            <w:tcW w:w="1530" w:type="dxa"/>
            <w:shd w:val="clear" w:color="auto" w:fill="auto"/>
          </w:tcPr>
          <w:p w:rsidR="004C5A3F" w:rsidRPr="00C4123B" w:rsidRDefault="004C5A3F" w:rsidP="004C5A3F">
            <w:pPr>
              <w:spacing w:after="0"/>
            </w:pPr>
            <w:r w:rsidRPr="00C4123B">
              <w:t xml:space="preserve">Van </w:t>
            </w:r>
            <w:proofErr w:type="spellStart"/>
            <w:r w:rsidRPr="00C4123B">
              <w:t>Dewark</w:t>
            </w:r>
            <w:proofErr w:type="spellEnd"/>
          </w:p>
        </w:tc>
        <w:tc>
          <w:tcPr>
            <w:tcW w:w="810" w:type="dxa"/>
            <w:shd w:val="clear" w:color="auto" w:fill="auto"/>
          </w:tcPr>
          <w:p w:rsidR="004C5A3F" w:rsidRPr="00C4123B" w:rsidRDefault="004C5A3F" w:rsidP="004C5A3F">
            <w:pPr>
              <w:spacing w:after="0"/>
            </w:pPr>
            <w:r w:rsidRPr="00C4123B">
              <w:t>43</w:t>
            </w:r>
          </w:p>
        </w:tc>
        <w:tc>
          <w:tcPr>
            <w:tcW w:w="8460" w:type="dxa"/>
            <w:shd w:val="clear" w:color="auto" w:fill="auto"/>
          </w:tcPr>
          <w:p w:rsidR="004C5A3F" w:rsidRPr="00C4123B" w:rsidRDefault="004C5A3F" w:rsidP="00C720A6">
            <w:pPr>
              <w:spacing w:after="60"/>
            </w:pPr>
            <w:r w:rsidRPr="00C4123B">
              <w:t>Line 868 “The student move as a team” to “Students move as team”</w:t>
            </w:r>
          </w:p>
        </w:tc>
        <w:tc>
          <w:tcPr>
            <w:tcW w:w="2093" w:type="dxa"/>
            <w:shd w:val="clear" w:color="auto" w:fill="auto"/>
          </w:tcPr>
          <w:p w:rsidR="004C5A3F" w:rsidRPr="001046A1" w:rsidRDefault="004C5A3F" w:rsidP="004C5A3F">
            <w:pPr>
              <w:spacing w:after="0"/>
              <w:rPr>
                <w:rFonts w:cs="Arial"/>
                <w:bCs/>
                <w:color w:val="000000"/>
              </w:rPr>
            </w:pPr>
            <w:r>
              <w:rPr>
                <w:rFonts w:cs="Arial"/>
                <w:bCs/>
                <w:color w:val="000000"/>
              </w:rPr>
              <w:t>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7</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45</w:t>
            </w:r>
          </w:p>
        </w:tc>
        <w:tc>
          <w:tcPr>
            <w:tcW w:w="8460" w:type="dxa"/>
            <w:shd w:val="clear" w:color="auto" w:fill="auto"/>
          </w:tcPr>
          <w:p w:rsidR="004C5A3F" w:rsidRPr="00C4123B" w:rsidRDefault="004C5A3F" w:rsidP="004C5A3F">
            <w:pPr>
              <w:spacing w:after="0"/>
            </w:pPr>
            <w:r w:rsidRPr="00C4123B">
              <w:t>Line 926 Add “public domain” after “copyright”</w:t>
            </w:r>
          </w:p>
          <w:p w:rsidR="004C5A3F" w:rsidRPr="00C4123B" w:rsidRDefault="004C5A3F" w:rsidP="004C5A3F">
            <w:pPr>
              <w:spacing w:after="0"/>
            </w:pPr>
            <w:r w:rsidRPr="00C4123B">
              <w:t>Reason: Intellectual property concepts</w:t>
            </w:r>
          </w:p>
          <w:p w:rsidR="004C5A3F" w:rsidRPr="00C4123B" w:rsidRDefault="004C5A3F" w:rsidP="00C720A6">
            <w:pPr>
              <w:spacing w:after="60"/>
            </w:pPr>
            <w:r w:rsidRPr="00C4123B">
              <w:t>Note: Needed concept for IP</w:t>
            </w:r>
          </w:p>
        </w:tc>
        <w:tc>
          <w:tcPr>
            <w:tcW w:w="2093" w:type="dxa"/>
            <w:shd w:val="clear" w:color="auto" w:fill="auto"/>
          </w:tcPr>
          <w:p w:rsidR="004C5A3F" w:rsidRPr="001046A1" w:rsidRDefault="004C5A3F" w:rsidP="004C5A3F">
            <w:pPr>
              <w:spacing w:after="0"/>
              <w:rPr>
                <w:rFonts w:cs="Arial"/>
                <w:bCs/>
                <w:color w:val="000000"/>
              </w:rPr>
            </w:pPr>
            <w:r>
              <w:rPr>
                <w:rFonts w:cs="Arial"/>
                <w:bCs/>
                <w:color w:val="000000"/>
              </w:rPr>
              <w:t>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8</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57</w:t>
            </w:r>
          </w:p>
        </w:tc>
        <w:tc>
          <w:tcPr>
            <w:tcW w:w="8460" w:type="dxa"/>
            <w:shd w:val="clear" w:color="auto" w:fill="auto"/>
          </w:tcPr>
          <w:p w:rsidR="004C5A3F" w:rsidRPr="00C4123B" w:rsidRDefault="004C5A3F" w:rsidP="004C5A3F">
            <w:pPr>
              <w:spacing w:after="0"/>
            </w:pPr>
            <w:r w:rsidRPr="00C4123B">
              <w:t>Line 1251 Bold “Understanding”</w:t>
            </w:r>
          </w:p>
          <w:p w:rsidR="004C5A3F" w:rsidRPr="00C4123B" w:rsidRDefault="004C5A3F" w:rsidP="00C720A6">
            <w:pPr>
              <w:spacing w:after="60"/>
            </w:pPr>
            <w:r w:rsidRPr="00C4123B">
              <w:t>Reason: Typo</w:t>
            </w:r>
          </w:p>
        </w:tc>
        <w:tc>
          <w:tcPr>
            <w:tcW w:w="2093" w:type="dxa"/>
            <w:shd w:val="clear" w:color="auto" w:fill="auto"/>
          </w:tcPr>
          <w:p w:rsidR="004C5A3F" w:rsidRPr="001046A1" w:rsidRDefault="004C5A3F" w:rsidP="004C5A3F">
            <w:pPr>
              <w:spacing w:after="0"/>
              <w:rPr>
                <w:rFonts w:cs="Arial"/>
                <w:bCs/>
                <w:color w:val="000000"/>
              </w:rPr>
            </w:pPr>
            <w:r>
              <w:rPr>
                <w:rFonts w:cs="Arial"/>
                <w:bCs/>
                <w:color w:val="000000"/>
              </w:rPr>
              <w:t>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9</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65</w:t>
            </w:r>
          </w:p>
        </w:tc>
        <w:tc>
          <w:tcPr>
            <w:tcW w:w="8460" w:type="dxa"/>
            <w:shd w:val="clear" w:color="auto" w:fill="auto"/>
          </w:tcPr>
          <w:p w:rsidR="004C5A3F" w:rsidRPr="00C4123B" w:rsidRDefault="004C5A3F" w:rsidP="004C5A3F">
            <w:pPr>
              <w:spacing w:after="0"/>
            </w:pPr>
            <w:r w:rsidRPr="00C4123B">
              <w:t>Line 1456-7 Should be “Chapter 2: Instructional Cycle”</w:t>
            </w:r>
          </w:p>
          <w:p w:rsidR="004C5A3F" w:rsidRPr="00C4123B" w:rsidRDefault="004C5A3F" w:rsidP="00C720A6">
            <w:pPr>
              <w:spacing w:after="60"/>
            </w:pPr>
            <w:r w:rsidRPr="00C4123B">
              <w:t>Reason: Consistent style</w:t>
            </w:r>
          </w:p>
        </w:tc>
        <w:tc>
          <w:tcPr>
            <w:tcW w:w="2093" w:type="dxa"/>
            <w:shd w:val="clear" w:color="auto" w:fill="auto"/>
          </w:tcPr>
          <w:p w:rsidR="004C5A3F" w:rsidRPr="001046A1" w:rsidRDefault="004C5A3F" w:rsidP="004C5A3F">
            <w:pPr>
              <w:spacing w:after="0"/>
              <w:rPr>
                <w:rFonts w:cs="Arial"/>
                <w:bCs/>
                <w:color w:val="000000"/>
              </w:rPr>
            </w:pPr>
            <w:r>
              <w:rPr>
                <w:rFonts w:cs="Arial"/>
                <w:bCs/>
                <w:color w:val="000000"/>
              </w:rPr>
              <w:t>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lastRenderedPageBreak/>
              <w:t>10</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65</w:t>
            </w:r>
          </w:p>
        </w:tc>
        <w:tc>
          <w:tcPr>
            <w:tcW w:w="8460" w:type="dxa"/>
            <w:shd w:val="clear" w:color="auto" w:fill="auto"/>
          </w:tcPr>
          <w:p w:rsidR="004C5A3F" w:rsidRPr="00C4123B" w:rsidRDefault="004C5A3F" w:rsidP="004C5A3F">
            <w:pPr>
              <w:spacing w:after="0"/>
            </w:pPr>
            <w:r w:rsidRPr="00C4123B">
              <w:t>Line 1471 Delete comma after “Students” and comma after “visual arts”</w:t>
            </w:r>
          </w:p>
          <w:p w:rsidR="004C5A3F" w:rsidRPr="00C4123B" w:rsidRDefault="004C5A3F" w:rsidP="004C5A3F">
            <w:pPr>
              <w:spacing w:after="0"/>
            </w:pPr>
            <w:r w:rsidRPr="00C4123B">
              <w:t>Reason: Clarity</w:t>
            </w:r>
          </w:p>
        </w:tc>
        <w:tc>
          <w:tcPr>
            <w:tcW w:w="2093" w:type="dxa"/>
            <w:shd w:val="clear" w:color="auto" w:fill="auto"/>
          </w:tcPr>
          <w:p w:rsidR="004C5A3F" w:rsidRPr="001046A1" w:rsidRDefault="004C5A3F" w:rsidP="00C720A6">
            <w:pPr>
              <w:spacing w:after="60"/>
              <w:rPr>
                <w:rFonts w:cs="Arial"/>
                <w:bCs/>
                <w:color w:val="000000"/>
              </w:rPr>
            </w:pPr>
            <w:r>
              <w:rPr>
                <w:rFonts w:cs="Arial"/>
                <w:bCs/>
                <w:color w:val="000000"/>
              </w:rPr>
              <w:t xml:space="preserve">Recommended: </w:t>
            </w:r>
            <w:r w:rsidR="00735F8B">
              <w:rPr>
                <w:rFonts w:cs="Arial"/>
                <w:bCs/>
                <w:color w:val="000000"/>
              </w:rPr>
              <w:t xml:space="preserve">revise to read </w:t>
            </w:r>
            <w:r w:rsidRPr="00735F8B">
              <w:rPr>
                <w:rFonts w:cs="Arial"/>
                <w:bCs/>
                <w:i/>
                <w:color w:val="000000"/>
              </w:rPr>
              <w:t>Visual arts s</w:t>
            </w:r>
            <w:r w:rsidR="00735F8B" w:rsidRPr="00735F8B">
              <w:rPr>
                <w:rFonts w:cs="Arial"/>
                <w:bCs/>
                <w:i/>
                <w:color w:val="000000"/>
              </w:rPr>
              <w:t>tudents are required to assess…</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11</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82</w:t>
            </w:r>
          </w:p>
        </w:tc>
        <w:tc>
          <w:tcPr>
            <w:tcW w:w="8460" w:type="dxa"/>
            <w:shd w:val="clear" w:color="auto" w:fill="auto"/>
          </w:tcPr>
          <w:p w:rsidR="004C5A3F" w:rsidRPr="00C4123B" w:rsidRDefault="004C5A3F" w:rsidP="004C5A3F">
            <w:pPr>
              <w:spacing w:after="0"/>
            </w:pPr>
            <w:r w:rsidRPr="00C4123B">
              <w:t>Line 1890 Insert “a” before “time-honored</w:t>
            </w:r>
          </w:p>
          <w:p w:rsidR="004C5A3F" w:rsidRPr="00C4123B" w:rsidRDefault="004C5A3F" w:rsidP="00C720A6">
            <w:pPr>
              <w:spacing w:after="60"/>
            </w:pPr>
            <w:r w:rsidRPr="00C4123B">
              <w:t>Reason: Clarity</w:t>
            </w:r>
          </w:p>
        </w:tc>
        <w:tc>
          <w:tcPr>
            <w:tcW w:w="2093" w:type="dxa"/>
            <w:shd w:val="clear" w:color="auto" w:fill="auto"/>
          </w:tcPr>
          <w:p w:rsidR="004C5A3F" w:rsidRPr="001046A1" w:rsidRDefault="004C5A3F" w:rsidP="004C5A3F">
            <w:pPr>
              <w:spacing w:after="0"/>
              <w:rPr>
                <w:rFonts w:cs="Arial"/>
                <w:bCs/>
                <w:color w:val="000000"/>
              </w:rPr>
            </w:pPr>
            <w:r>
              <w:rPr>
                <w:rFonts w:cs="Arial"/>
                <w:bCs/>
                <w:color w:val="000000"/>
              </w:rPr>
              <w:t>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12</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82</w:t>
            </w:r>
          </w:p>
        </w:tc>
        <w:tc>
          <w:tcPr>
            <w:tcW w:w="8460" w:type="dxa"/>
            <w:shd w:val="clear" w:color="auto" w:fill="auto"/>
          </w:tcPr>
          <w:p w:rsidR="004C5A3F" w:rsidRPr="00C4123B" w:rsidRDefault="004C5A3F" w:rsidP="004C5A3F">
            <w:pPr>
              <w:spacing w:after="0"/>
            </w:pPr>
            <w:r w:rsidRPr="00C4123B">
              <w:t>Line 1892 Insert comma after “available”</w:t>
            </w:r>
          </w:p>
          <w:p w:rsidR="004C5A3F" w:rsidRPr="00C4123B" w:rsidRDefault="004C5A3F" w:rsidP="004C5A3F">
            <w:pPr>
              <w:spacing w:after="0"/>
            </w:pPr>
            <w:r w:rsidRPr="00C4123B">
              <w:t>Reason: Clarity</w:t>
            </w:r>
          </w:p>
        </w:tc>
        <w:tc>
          <w:tcPr>
            <w:tcW w:w="2093" w:type="dxa"/>
            <w:shd w:val="clear" w:color="auto" w:fill="auto"/>
          </w:tcPr>
          <w:p w:rsidR="004C5A3F" w:rsidRPr="001046A1" w:rsidRDefault="004C5A3F" w:rsidP="00C720A6">
            <w:pPr>
              <w:spacing w:after="60"/>
              <w:rPr>
                <w:rFonts w:cs="Arial"/>
                <w:bCs/>
                <w:color w:val="000000"/>
              </w:rPr>
            </w:pPr>
            <w:r>
              <w:rPr>
                <w:rFonts w:cs="Arial"/>
                <w:bCs/>
                <w:color w:val="000000"/>
              </w:rPr>
              <w:t>Recommended</w:t>
            </w:r>
            <w:r w:rsidRPr="004C5A3F">
              <w:rPr>
                <w:rFonts w:cs="Arial"/>
                <w:bCs/>
                <w:color w:val="000000"/>
              </w:rPr>
              <w:t>:</w:t>
            </w:r>
            <w:r>
              <w:rPr>
                <w:rFonts w:cs="Arial"/>
                <w:bCs/>
                <w:color w:val="000000"/>
              </w:rPr>
              <w:t xml:space="preserve"> revise to read </w:t>
            </w:r>
            <w:r w:rsidRPr="004C5A3F">
              <w:rPr>
                <w:rFonts w:cs="Arial"/>
                <w:bCs/>
                <w:i/>
                <w:color w:val="000000"/>
              </w:rPr>
              <w:t>When space is not available, a camera can be used to project the</w:t>
            </w:r>
            <w:r w:rsidR="00762B99">
              <w:rPr>
                <w:rFonts w:cs="Arial"/>
                <w:bCs/>
                <w:i/>
                <w:color w:val="000000"/>
              </w:rPr>
              <w:t xml:space="preserve"> </w:t>
            </w:r>
            <w:r w:rsidRPr="004C5A3F">
              <w:rPr>
                <w:rFonts w:cs="Arial"/>
                <w:bCs/>
                <w:i/>
                <w:color w:val="000000"/>
              </w:rPr>
              <w:t>demonstration to the class and a thoughtful seating chart can be used to support and benefit all students.</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13</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82</w:t>
            </w:r>
          </w:p>
        </w:tc>
        <w:tc>
          <w:tcPr>
            <w:tcW w:w="8460" w:type="dxa"/>
            <w:shd w:val="clear" w:color="auto" w:fill="auto"/>
          </w:tcPr>
          <w:p w:rsidR="004C5A3F" w:rsidRPr="00C4123B" w:rsidRDefault="004C5A3F" w:rsidP="004C5A3F">
            <w:pPr>
              <w:spacing w:after="0"/>
            </w:pPr>
            <w:r w:rsidRPr="00C4123B">
              <w:t>Line 1893 Insert “the action” after “project” and delete “the” before “thoughtful”</w:t>
            </w:r>
          </w:p>
          <w:p w:rsidR="004C5A3F" w:rsidRPr="00C4123B" w:rsidRDefault="004C5A3F" w:rsidP="00C720A6">
            <w:pPr>
              <w:spacing w:after="60"/>
            </w:pPr>
            <w:r w:rsidRPr="00C4123B">
              <w:t>Reason: Clarity</w:t>
            </w:r>
          </w:p>
        </w:tc>
        <w:tc>
          <w:tcPr>
            <w:tcW w:w="2093" w:type="dxa"/>
            <w:shd w:val="clear" w:color="auto" w:fill="auto"/>
          </w:tcPr>
          <w:p w:rsidR="004C5A3F" w:rsidRPr="001046A1" w:rsidRDefault="00735F8B" w:rsidP="004C5A3F">
            <w:pPr>
              <w:spacing w:after="0"/>
              <w:rPr>
                <w:rFonts w:cs="Arial"/>
                <w:bCs/>
                <w:color w:val="000000"/>
              </w:rPr>
            </w:pPr>
            <w:r>
              <w:rPr>
                <w:rFonts w:cs="Arial"/>
                <w:bCs/>
                <w:color w:val="000000"/>
              </w:rPr>
              <w:t>Writers’ Discretion</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14</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86</w:t>
            </w:r>
          </w:p>
        </w:tc>
        <w:tc>
          <w:tcPr>
            <w:tcW w:w="8460" w:type="dxa"/>
            <w:shd w:val="clear" w:color="auto" w:fill="auto"/>
          </w:tcPr>
          <w:p w:rsidR="004C5A3F" w:rsidRPr="00C4123B" w:rsidRDefault="004C5A3F" w:rsidP="004C5A3F">
            <w:pPr>
              <w:spacing w:after="0"/>
            </w:pPr>
            <w:r w:rsidRPr="00C4123B">
              <w:t>Line 1992 Insert comma after “support”</w:t>
            </w:r>
          </w:p>
          <w:p w:rsidR="004C5A3F" w:rsidRPr="00C4123B" w:rsidRDefault="004C5A3F" w:rsidP="00C720A6">
            <w:pPr>
              <w:spacing w:after="60"/>
            </w:pPr>
            <w:r w:rsidRPr="00C4123B">
              <w:t>Reason: Clarity</w:t>
            </w:r>
          </w:p>
        </w:tc>
        <w:tc>
          <w:tcPr>
            <w:tcW w:w="2093" w:type="dxa"/>
            <w:shd w:val="clear" w:color="auto" w:fill="auto"/>
          </w:tcPr>
          <w:p w:rsidR="004C5A3F" w:rsidRPr="001046A1" w:rsidRDefault="00735F8B" w:rsidP="004C5A3F">
            <w:pPr>
              <w:spacing w:after="0"/>
              <w:rPr>
                <w:rFonts w:cs="Arial"/>
                <w:bCs/>
                <w:color w:val="000000"/>
              </w:rPr>
            </w:pPr>
            <w:r>
              <w:rPr>
                <w:rFonts w:cs="Arial"/>
                <w:bCs/>
                <w:color w:val="000000"/>
              </w:rPr>
              <w:t>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lastRenderedPageBreak/>
              <w:t>15</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87</w:t>
            </w:r>
          </w:p>
        </w:tc>
        <w:tc>
          <w:tcPr>
            <w:tcW w:w="8460" w:type="dxa"/>
            <w:shd w:val="clear" w:color="auto" w:fill="auto"/>
          </w:tcPr>
          <w:p w:rsidR="004C5A3F" w:rsidRPr="00C4123B" w:rsidRDefault="004C5A3F" w:rsidP="004C5A3F">
            <w:pPr>
              <w:spacing w:after="0"/>
            </w:pPr>
            <w:r w:rsidRPr="00C4123B">
              <w:t>Line 2017 Delete comma after “Affective”</w:t>
            </w:r>
          </w:p>
          <w:p w:rsidR="004C5A3F" w:rsidRPr="00C4123B" w:rsidRDefault="004C5A3F" w:rsidP="00C720A6">
            <w:pPr>
              <w:spacing w:after="60"/>
            </w:pPr>
            <w:r w:rsidRPr="00C4123B">
              <w:t>Reason: Clarity</w:t>
            </w:r>
          </w:p>
        </w:tc>
        <w:tc>
          <w:tcPr>
            <w:tcW w:w="2093" w:type="dxa"/>
            <w:shd w:val="clear" w:color="auto" w:fill="auto"/>
          </w:tcPr>
          <w:p w:rsidR="004C5A3F" w:rsidRPr="001046A1" w:rsidRDefault="00735F8B" w:rsidP="004C5A3F">
            <w:pPr>
              <w:spacing w:after="0"/>
              <w:rPr>
                <w:rFonts w:cs="Arial"/>
                <w:bCs/>
                <w:color w:val="000000"/>
              </w:rPr>
            </w:pPr>
            <w:r>
              <w:rPr>
                <w:rFonts w:cs="Arial"/>
                <w:bCs/>
                <w:color w:val="000000"/>
              </w:rPr>
              <w:t>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16</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87</w:t>
            </w:r>
          </w:p>
        </w:tc>
        <w:tc>
          <w:tcPr>
            <w:tcW w:w="8460" w:type="dxa"/>
            <w:shd w:val="clear" w:color="auto" w:fill="auto"/>
          </w:tcPr>
          <w:p w:rsidR="004C5A3F" w:rsidRPr="00C4123B" w:rsidRDefault="004C5A3F" w:rsidP="004C5A3F">
            <w:pPr>
              <w:spacing w:after="0"/>
            </w:pPr>
            <w:r w:rsidRPr="00C4123B">
              <w:t>Line 2022 New paragraph after “should look like.”</w:t>
            </w:r>
          </w:p>
          <w:p w:rsidR="004C5A3F" w:rsidRPr="00C4123B" w:rsidRDefault="004C5A3F" w:rsidP="004C5A3F">
            <w:pPr>
              <w:spacing w:after="0"/>
            </w:pPr>
            <w:r w:rsidRPr="00C4123B">
              <w:t>Reason: New thought</w:t>
            </w:r>
          </w:p>
          <w:p w:rsidR="004C5A3F" w:rsidRPr="00C4123B" w:rsidRDefault="004C5A3F" w:rsidP="00C720A6">
            <w:pPr>
              <w:spacing w:after="60"/>
            </w:pPr>
            <w:r w:rsidRPr="00C4123B">
              <w:t>Note: Paragraph on perfectionism issue important and should stand separate from the other emotional sensitivity issues.</w:t>
            </w:r>
          </w:p>
        </w:tc>
        <w:tc>
          <w:tcPr>
            <w:tcW w:w="2093" w:type="dxa"/>
            <w:shd w:val="clear" w:color="auto" w:fill="auto"/>
          </w:tcPr>
          <w:p w:rsidR="004C5A3F" w:rsidRPr="001046A1" w:rsidRDefault="00735F8B" w:rsidP="004C5A3F">
            <w:pPr>
              <w:spacing w:after="0"/>
              <w:rPr>
                <w:rFonts w:cs="Arial"/>
                <w:bCs/>
                <w:color w:val="000000"/>
              </w:rPr>
            </w:pPr>
            <w:r>
              <w:rPr>
                <w:rFonts w:cs="Arial"/>
                <w:bCs/>
                <w:color w:val="000000"/>
              </w:rPr>
              <w:t>Not 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17</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87</w:t>
            </w:r>
          </w:p>
        </w:tc>
        <w:tc>
          <w:tcPr>
            <w:tcW w:w="8460" w:type="dxa"/>
            <w:shd w:val="clear" w:color="auto" w:fill="auto"/>
          </w:tcPr>
          <w:p w:rsidR="004C5A3F" w:rsidRPr="00C4123B" w:rsidRDefault="004C5A3F" w:rsidP="004C5A3F">
            <w:pPr>
              <w:spacing w:after="0"/>
            </w:pPr>
            <w:r w:rsidRPr="00C4123B">
              <w:t>Line 2022 Delete “the double-edged sword of giftedness”</w:t>
            </w:r>
          </w:p>
          <w:p w:rsidR="004C5A3F" w:rsidRPr="00C4123B" w:rsidRDefault="004C5A3F" w:rsidP="004C5A3F">
            <w:pPr>
              <w:spacing w:after="0"/>
            </w:pPr>
            <w:r w:rsidRPr="00C4123B">
              <w:t>Reason: Subjective statement</w:t>
            </w:r>
          </w:p>
          <w:p w:rsidR="004C5A3F" w:rsidRPr="00C4123B" w:rsidRDefault="004C5A3F" w:rsidP="00C720A6">
            <w:pPr>
              <w:spacing w:after="60"/>
            </w:pPr>
            <w:r w:rsidRPr="00C4123B">
              <w:t>Note: Not necessary, and perfectionism does not apply solely to students categorized as gifted and talented – see next comment</w:t>
            </w:r>
          </w:p>
        </w:tc>
        <w:tc>
          <w:tcPr>
            <w:tcW w:w="2093" w:type="dxa"/>
            <w:shd w:val="clear" w:color="auto" w:fill="auto"/>
          </w:tcPr>
          <w:p w:rsidR="004C5A3F" w:rsidRPr="001046A1" w:rsidRDefault="00762B99" w:rsidP="004C5A3F">
            <w:pPr>
              <w:spacing w:after="0"/>
              <w:rPr>
                <w:rFonts w:cs="Arial"/>
                <w:bCs/>
                <w:color w:val="000000"/>
              </w:rPr>
            </w:pPr>
            <w:r>
              <w:rPr>
                <w:rFonts w:cs="Arial"/>
                <w:bCs/>
                <w:color w:val="000000"/>
              </w:rPr>
              <w:t>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18</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87</w:t>
            </w:r>
          </w:p>
        </w:tc>
        <w:tc>
          <w:tcPr>
            <w:tcW w:w="8460" w:type="dxa"/>
            <w:shd w:val="clear" w:color="auto" w:fill="auto"/>
          </w:tcPr>
          <w:p w:rsidR="004C5A3F" w:rsidRPr="00C4123B" w:rsidRDefault="004C5A3F" w:rsidP="004C5A3F">
            <w:pPr>
              <w:spacing w:after="0"/>
            </w:pPr>
            <w:r w:rsidRPr="00C4123B">
              <w:t>Line 2023 Add in comment that perfectionism does not only affect those who have been characterized as gifted and talented learners. Suggestion: “Perfectionism may drive all learners, especially advanced learners, and may torment them when the results do not fulfill their expectations of perfection.”</w:t>
            </w:r>
          </w:p>
          <w:p w:rsidR="004C5A3F" w:rsidRPr="00C4123B" w:rsidRDefault="004C5A3F" w:rsidP="004C5A3F">
            <w:pPr>
              <w:spacing w:after="0"/>
            </w:pPr>
            <w:r w:rsidRPr="00C4123B">
              <w:t>Reason: Inclusive, clarity</w:t>
            </w:r>
          </w:p>
          <w:p w:rsidR="004C5A3F" w:rsidRPr="00C4123B" w:rsidRDefault="004C5A3F" w:rsidP="00C720A6">
            <w:pPr>
              <w:spacing w:after="60"/>
            </w:pPr>
            <w:r w:rsidRPr="00C4123B">
              <w:t>Note: This paragraph was initially troubling because of the assumption that only gifted and talented suffer from the perfectionism issue. Recommend inclusivity for this topic</w:t>
            </w:r>
          </w:p>
        </w:tc>
        <w:tc>
          <w:tcPr>
            <w:tcW w:w="2093" w:type="dxa"/>
            <w:shd w:val="clear" w:color="auto" w:fill="auto"/>
          </w:tcPr>
          <w:p w:rsidR="004C5A3F" w:rsidRPr="001046A1" w:rsidRDefault="00762B99" w:rsidP="004C5A3F">
            <w:pPr>
              <w:spacing w:after="0"/>
              <w:rPr>
                <w:rFonts w:cs="Arial"/>
                <w:bCs/>
                <w:color w:val="000000"/>
              </w:rPr>
            </w:pPr>
            <w:r>
              <w:rPr>
                <w:rFonts w:cs="Arial"/>
                <w:bCs/>
                <w:color w:val="000000"/>
              </w:rPr>
              <w:t>Writers’ Discretion</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19</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103</w:t>
            </w:r>
          </w:p>
        </w:tc>
        <w:tc>
          <w:tcPr>
            <w:tcW w:w="8460" w:type="dxa"/>
            <w:shd w:val="clear" w:color="auto" w:fill="auto"/>
          </w:tcPr>
          <w:p w:rsidR="004C5A3F" w:rsidRPr="00C4123B" w:rsidRDefault="004C5A3F" w:rsidP="004C5A3F">
            <w:pPr>
              <w:spacing w:after="0"/>
            </w:pPr>
            <w:r w:rsidRPr="00C4123B">
              <w:t>Line 2218 Add comma after “ceramics and,”</w:t>
            </w:r>
          </w:p>
          <w:p w:rsidR="004C5A3F" w:rsidRPr="00C4123B" w:rsidRDefault="004C5A3F" w:rsidP="004C5A3F">
            <w:pPr>
              <w:spacing w:after="0"/>
            </w:pPr>
            <w:r w:rsidRPr="00C4123B">
              <w:t>Reason: Clarity</w:t>
            </w:r>
          </w:p>
        </w:tc>
        <w:tc>
          <w:tcPr>
            <w:tcW w:w="2093" w:type="dxa"/>
            <w:shd w:val="clear" w:color="auto" w:fill="auto"/>
          </w:tcPr>
          <w:p w:rsidR="004C5A3F" w:rsidRPr="00735F8B" w:rsidRDefault="00735F8B" w:rsidP="00AE5967">
            <w:pPr>
              <w:spacing w:after="0"/>
              <w:rPr>
                <w:rFonts w:cs="Arial"/>
                <w:bCs/>
                <w:i/>
                <w:color w:val="000000"/>
              </w:rPr>
            </w:pPr>
            <w:r>
              <w:rPr>
                <w:rFonts w:cs="Arial"/>
                <w:bCs/>
                <w:color w:val="000000"/>
              </w:rPr>
              <w:t>Recommended: revise to read</w:t>
            </w:r>
            <w:r w:rsidR="004C5A3F" w:rsidRPr="00735F8B">
              <w:rPr>
                <w:rFonts w:cs="Arial"/>
                <w:bCs/>
                <w:color w:val="000000"/>
              </w:rPr>
              <w:t xml:space="preserve"> </w:t>
            </w:r>
            <w:r w:rsidR="004C5A3F" w:rsidRPr="00735F8B">
              <w:rPr>
                <w:rFonts w:cs="Arial"/>
                <w:bCs/>
                <w:i/>
                <w:color w:val="000000"/>
              </w:rPr>
              <w:t>All schools should have access to kilns for firin</w:t>
            </w:r>
            <w:r>
              <w:rPr>
                <w:rFonts w:cs="Arial"/>
                <w:bCs/>
                <w:i/>
                <w:color w:val="000000"/>
              </w:rPr>
              <w:t xml:space="preserve">g ceramics. At the high school </w:t>
            </w:r>
            <w:r w:rsidR="004C5A3F" w:rsidRPr="00735F8B">
              <w:rPr>
                <w:rFonts w:cs="Arial"/>
                <w:bCs/>
                <w:i/>
                <w:color w:val="000000"/>
              </w:rPr>
              <w:t>level school should have welding spaces for working in metals.</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lastRenderedPageBreak/>
              <w:t>20</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103</w:t>
            </w:r>
          </w:p>
        </w:tc>
        <w:tc>
          <w:tcPr>
            <w:tcW w:w="8460" w:type="dxa"/>
            <w:shd w:val="clear" w:color="auto" w:fill="auto"/>
          </w:tcPr>
          <w:p w:rsidR="004C5A3F" w:rsidRPr="00C4123B" w:rsidRDefault="004C5A3F" w:rsidP="004C5A3F">
            <w:pPr>
              <w:spacing w:after="0"/>
            </w:pPr>
            <w:r w:rsidRPr="00C4123B">
              <w:t>Line 2224-5 Adjust sentence for clarity – recommend: “Use and safety rules must be posted by all equipment to remind students that when equipment is in use, what required actions are necessary in case of a malfunction or emergency, including shut-off safety valves and other safety procedures.”</w:t>
            </w:r>
          </w:p>
          <w:p w:rsidR="004C5A3F" w:rsidRPr="00C4123B" w:rsidRDefault="004C5A3F" w:rsidP="004C5A3F">
            <w:pPr>
              <w:spacing w:after="0"/>
            </w:pPr>
            <w:r w:rsidRPr="00C4123B">
              <w:t>Reason: Clarity</w:t>
            </w:r>
          </w:p>
          <w:p w:rsidR="004C5A3F" w:rsidRPr="00C4123B" w:rsidRDefault="004C5A3F" w:rsidP="00C720A6">
            <w:pPr>
              <w:spacing w:after="60"/>
            </w:pPr>
            <w:r w:rsidRPr="00C4123B">
              <w:t>Note: Current sentence is awkward</w:t>
            </w:r>
          </w:p>
        </w:tc>
        <w:tc>
          <w:tcPr>
            <w:tcW w:w="2093" w:type="dxa"/>
            <w:shd w:val="clear" w:color="auto" w:fill="auto"/>
          </w:tcPr>
          <w:p w:rsidR="004C5A3F" w:rsidRPr="001046A1" w:rsidRDefault="00735F8B" w:rsidP="004C5A3F">
            <w:pPr>
              <w:spacing w:after="0"/>
              <w:rPr>
                <w:rFonts w:cs="Arial"/>
                <w:bCs/>
                <w:color w:val="000000"/>
              </w:rPr>
            </w:pPr>
            <w:r>
              <w:rPr>
                <w:rFonts w:cs="Arial"/>
                <w:bCs/>
                <w:color w:val="000000"/>
              </w:rPr>
              <w:t>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21</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104</w:t>
            </w:r>
          </w:p>
        </w:tc>
        <w:tc>
          <w:tcPr>
            <w:tcW w:w="8460" w:type="dxa"/>
            <w:shd w:val="clear" w:color="auto" w:fill="auto"/>
          </w:tcPr>
          <w:p w:rsidR="004C5A3F" w:rsidRPr="00C4123B" w:rsidRDefault="004C5A3F" w:rsidP="004C5A3F">
            <w:pPr>
              <w:tabs>
                <w:tab w:val="left" w:pos="2625"/>
              </w:tabs>
              <w:spacing w:after="0"/>
            </w:pPr>
            <w:r w:rsidRPr="00C4123B">
              <w:t>Line 2236 Replace “teachers” with “educators”</w:t>
            </w:r>
          </w:p>
          <w:p w:rsidR="004C5A3F" w:rsidRPr="00C4123B" w:rsidRDefault="004C5A3F" w:rsidP="004C5A3F">
            <w:pPr>
              <w:tabs>
                <w:tab w:val="left" w:pos="2625"/>
              </w:tabs>
              <w:spacing w:after="0"/>
            </w:pPr>
            <w:r w:rsidRPr="00C4123B">
              <w:t>Reason: Inclusive of all staff</w:t>
            </w:r>
          </w:p>
          <w:p w:rsidR="004C5A3F" w:rsidRPr="00C4123B" w:rsidRDefault="004C5A3F" w:rsidP="00C720A6">
            <w:pPr>
              <w:spacing w:after="60"/>
            </w:pPr>
            <w:r w:rsidRPr="00C4123B">
              <w:t xml:space="preserve">Note: Other educators such as teaching aids, teaching artists, administrators, </w:t>
            </w:r>
            <w:proofErr w:type="spellStart"/>
            <w:r w:rsidRPr="00C4123B">
              <w:t>etc</w:t>
            </w:r>
            <w:proofErr w:type="spellEnd"/>
            <w:r w:rsidRPr="00C4123B">
              <w:t xml:space="preserve"> may be applicable here.</w:t>
            </w:r>
          </w:p>
        </w:tc>
        <w:tc>
          <w:tcPr>
            <w:tcW w:w="2093" w:type="dxa"/>
            <w:shd w:val="clear" w:color="auto" w:fill="auto"/>
          </w:tcPr>
          <w:p w:rsidR="004C5A3F" w:rsidRPr="001046A1" w:rsidRDefault="00735F8B" w:rsidP="004C5A3F">
            <w:pPr>
              <w:spacing w:after="0"/>
              <w:rPr>
                <w:rFonts w:cs="Arial"/>
                <w:bCs/>
                <w:color w:val="000000"/>
              </w:rPr>
            </w:pPr>
            <w:r>
              <w:rPr>
                <w:rFonts w:cs="Arial"/>
                <w:bCs/>
                <w:color w:val="000000"/>
              </w:rPr>
              <w:t>Not 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22</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105</w:t>
            </w:r>
          </w:p>
        </w:tc>
        <w:tc>
          <w:tcPr>
            <w:tcW w:w="8460" w:type="dxa"/>
            <w:shd w:val="clear" w:color="auto" w:fill="auto"/>
          </w:tcPr>
          <w:p w:rsidR="004C5A3F" w:rsidRPr="00C4123B" w:rsidRDefault="004C5A3F" w:rsidP="004C5A3F">
            <w:pPr>
              <w:spacing w:after="0"/>
            </w:pPr>
            <w:r w:rsidRPr="00C4123B">
              <w:t>Line 2251 Replace “Teachers” with “Educators”</w:t>
            </w:r>
          </w:p>
          <w:p w:rsidR="004C5A3F" w:rsidRPr="00C4123B" w:rsidRDefault="004C5A3F" w:rsidP="004C5A3F">
            <w:pPr>
              <w:spacing w:after="0"/>
            </w:pPr>
            <w:r w:rsidRPr="00C4123B">
              <w:t>Reason: Inclusive of all staff</w:t>
            </w:r>
          </w:p>
          <w:p w:rsidR="004C5A3F" w:rsidRPr="00C4123B" w:rsidRDefault="004C5A3F" w:rsidP="00C720A6">
            <w:pPr>
              <w:spacing w:after="60"/>
            </w:pPr>
            <w:r w:rsidRPr="00C4123B">
              <w:t>Note: Safety protocols are not just the responsibility of the classroom teacher, but of all school (and sometimes district) staff.</w:t>
            </w:r>
          </w:p>
        </w:tc>
        <w:tc>
          <w:tcPr>
            <w:tcW w:w="2093" w:type="dxa"/>
            <w:shd w:val="clear" w:color="auto" w:fill="auto"/>
          </w:tcPr>
          <w:p w:rsidR="004C5A3F" w:rsidRPr="001046A1" w:rsidRDefault="00735F8B" w:rsidP="004C5A3F">
            <w:pPr>
              <w:spacing w:after="0"/>
              <w:rPr>
                <w:rFonts w:cs="Arial"/>
                <w:bCs/>
                <w:color w:val="000000"/>
              </w:rPr>
            </w:pPr>
            <w:r>
              <w:rPr>
                <w:rFonts w:cs="Arial"/>
                <w:bCs/>
                <w:color w:val="000000"/>
              </w:rPr>
              <w:t>Not 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23</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105</w:t>
            </w:r>
          </w:p>
        </w:tc>
        <w:tc>
          <w:tcPr>
            <w:tcW w:w="8460" w:type="dxa"/>
            <w:shd w:val="clear" w:color="auto" w:fill="auto"/>
          </w:tcPr>
          <w:p w:rsidR="004C5A3F" w:rsidRPr="00C4123B" w:rsidRDefault="004C5A3F" w:rsidP="004C5A3F">
            <w:pPr>
              <w:spacing w:after="0"/>
            </w:pPr>
            <w:r w:rsidRPr="00C4123B">
              <w:t>Line 2260 Insert comma after “clean-up”</w:t>
            </w:r>
          </w:p>
          <w:p w:rsidR="004C5A3F" w:rsidRPr="00C4123B" w:rsidRDefault="004C5A3F" w:rsidP="00C720A6">
            <w:pPr>
              <w:spacing w:after="60"/>
            </w:pPr>
            <w:r w:rsidRPr="00C4123B">
              <w:t>Reason: Clarity</w:t>
            </w:r>
          </w:p>
        </w:tc>
        <w:tc>
          <w:tcPr>
            <w:tcW w:w="2093" w:type="dxa"/>
            <w:shd w:val="clear" w:color="auto" w:fill="auto"/>
          </w:tcPr>
          <w:p w:rsidR="004C5A3F" w:rsidRPr="001046A1" w:rsidRDefault="00735F8B" w:rsidP="004C5A3F">
            <w:pPr>
              <w:spacing w:after="0"/>
              <w:rPr>
                <w:rFonts w:cs="Arial"/>
                <w:bCs/>
                <w:color w:val="000000"/>
              </w:rPr>
            </w:pPr>
            <w:r>
              <w:rPr>
                <w:rFonts w:cs="Arial"/>
                <w:bCs/>
                <w:color w:val="000000"/>
              </w:rPr>
              <w:t>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24</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105</w:t>
            </w:r>
          </w:p>
        </w:tc>
        <w:tc>
          <w:tcPr>
            <w:tcW w:w="8460" w:type="dxa"/>
            <w:shd w:val="clear" w:color="auto" w:fill="auto"/>
          </w:tcPr>
          <w:p w:rsidR="004C5A3F" w:rsidRPr="00C4123B" w:rsidRDefault="004C5A3F" w:rsidP="004C5A3F">
            <w:pPr>
              <w:spacing w:after="0"/>
            </w:pPr>
            <w:r w:rsidRPr="00C4123B">
              <w:t>Line 2264 End sentence after “spray guns”</w:t>
            </w:r>
          </w:p>
          <w:p w:rsidR="004C5A3F" w:rsidRPr="00C4123B" w:rsidRDefault="004C5A3F" w:rsidP="00C720A6">
            <w:pPr>
              <w:spacing w:after="60"/>
            </w:pPr>
            <w:r w:rsidRPr="00C4123B">
              <w:t>Reason: Clarity</w:t>
            </w:r>
          </w:p>
        </w:tc>
        <w:tc>
          <w:tcPr>
            <w:tcW w:w="2093" w:type="dxa"/>
            <w:shd w:val="clear" w:color="auto" w:fill="auto"/>
          </w:tcPr>
          <w:p w:rsidR="004C5A3F" w:rsidRPr="001046A1" w:rsidRDefault="004C5A3F" w:rsidP="004C5A3F">
            <w:pPr>
              <w:spacing w:after="0"/>
              <w:rPr>
                <w:rFonts w:cs="Arial"/>
                <w:bCs/>
                <w:color w:val="000000"/>
              </w:rPr>
            </w:pPr>
            <w:r w:rsidRPr="00735F8B">
              <w:rPr>
                <w:rFonts w:cs="Arial"/>
                <w:bCs/>
                <w:color w:val="000000"/>
              </w:rPr>
              <w:t>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25</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105</w:t>
            </w:r>
          </w:p>
        </w:tc>
        <w:tc>
          <w:tcPr>
            <w:tcW w:w="8460" w:type="dxa"/>
            <w:shd w:val="clear" w:color="auto" w:fill="auto"/>
          </w:tcPr>
          <w:p w:rsidR="004C5A3F" w:rsidRPr="00C4123B" w:rsidRDefault="004C5A3F" w:rsidP="004C5A3F">
            <w:pPr>
              <w:spacing w:after="0"/>
            </w:pPr>
            <w:r w:rsidRPr="00C4123B">
              <w:t>Line 2268 Replace “Teachers” with “Educators”</w:t>
            </w:r>
          </w:p>
          <w:p w:rsidR="004C5A3F" w:rsidRPr="00C4123B" w:rsidRDefault="004C5A3F" w:rsidP="004C5A3F">
            <w:pPr>
              <w:spacing w:after="0"/>
            </w:pPr>
            <w:r w:rsidRPr="00C4123B">
              <w:t>Reason: Inclusive of all staff</w:t>
            </w:r>
          </w:p>
          <w:p w:rsidR="004C5A3F" w:rsidRPr="00C4123B" w:rsidRDefault="004C5A3F" w:rsidP="00C720A6">
            <w:pPr>
              <w:spacing w:after="60"/>
            </w:pPr>
            <w:r w:rsidRPr="00C4123B">
              <w:t>Note: See previous note. Important here because sometimes the classroom teacher has to coordinate with staff who order supplies</w:t>
            </w:r>
          </w:p>
        </w:tc>
        <w:tc>
          <w:tcPr>
            <w:tcW w:w="2093" w:type="dxa"/>
            <w:shd w:val="clear" w:color="auto" w:fill="auto"/>
          </w:tcPr>
          <w:p w:rsidR="004C5A3F" w:rsidRPr="001046A1" w:rsidRDefault="004C5A3F" w:rsidP="004C5A3F">
            <w:pPr>
              <w:spacing w:after="0"/>
              <w:rPr>
                <w:rFonts w:cs="Arial"/>
                <w:bCs/>
                <w:color w:val="000000"/>
              </w:rPr>
            </w:pPr>
            <w:r w:rsidRPr="00735F8B">
              <w:rPr>
                <w:rFonts w:cs="Arial"/>
                <w:bCs/>
                <w:color w:val="000000"/>
              </w:rPr>
              <w:t>Not 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26</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105</w:t>
            </w:r>
          </w:p>
        </w:tc>
        <w:tc>
          <w:tcPr>
            <w:tcW w:w="8460" w:type="dxa"/>
            <w:shd w:val="clear" w:color="auto" w:fill="auto"/>
          </w:tcPr>
          <w:p w:rsidR="004C5A3F" w:rsidRPr="00C4123B" w:rsidRDefault="004C5A3F" w:rsidP="004C5A3F">
            <w:pPr>
              <w:spacing w:after="0"/>
            </w:pPr>
            <w:r w:rsidRPr="00C4123B">
              <w:t>Line 2277 Replace “problems with dusty…” with “medial issues with dusty …”</w:t>
            </w:r>
          </w:p>
          <w:p w:rsidR="004C5A3F" w:rsidRPr="00C4123B" w:rsidRDefault="004C5A3F" w:rsidP="004C5A3F">
            <w:pPr>
              <w:spacing w:after="0"/>
            </w:pPr>
            <w:r w:rsidRPr="00C4123B">
              <w:t>Reason: Clarity</w:t>
            </w:r>
          </w:p>
          <w:p w:rsidR="004C5A3F" w:rsidRPr="00C4123B" w:rsidRDefault="004C5A3F" w:rsidP="00C720A6">
            <w:pPr>
              <w:spacing w:after="60"/>
            </w:pPr>
            <w:r w:rsidRPr="00C4123B">
              <w:t>Note: The word “problem” already used in sentence, and “problem” not specific enough to clarity the medical issue</w:t>
            </w:r>
          </w:p>
        </w:tc>
        <w:tc>
          <w:tcPr>
            <w:tcW w:w="2093" w:type="dxa"/>
            <w:shd w:val="clear" w:color="auto" w:fill="auto"/>
          </w:tcPr>
          <w:p w:rsidR="004C5A3F" w:rsidRPr="00735F8B" w:rsidRDefault="00735F8B" w:rsidP="00AE5967">
            <w:pPr>
              <w:spacing w:after="0"/>
              <w:rPr>
                <w:rFonts w:cs="Arial"/>
                <w:bCs/>
                <w:i/>
                <w:color w:val="000000"/>
              </w:rPr>
            </w:pPr>
            <w:r>
              <w:rPr>
                <w:rFonts w:cs="Arial"/>
                <w:bCs/>
                <w:color w:val="000000"/>
              </w:rPr>
              <w:t>Recommended:</w:t>
            </w:r>
            <w:r w:rsidR="004C5A3F" w:rsidRPr="00735F8B">
              <w:rPr>
                <w:rFonts w:cs="Arial"/>
                <w:bCs/>
                <w:color w:val="000000"/>
              </w:rPr>
              <w:t xml:space="preserve"> </w:t>
            </w:r>
            <w:r w:rsidR="004C5A3F" w:rsidRPr="00735F8B">
              <w:rPr>
                <w:rFonts w:cs="Arial"/>
                <w:bCs/>
                <w:i/>
                <w:color w:val="000000"/>
              </w:rPr>
              <w:t>…w</w:t>
            </w:r>
            <w:r w:rsidRPr="00735F8B">
              <w:rPr>
                <w:rFonts w:cs="Arial"/>
                <w:bCs/>
                <w:i/>
                <w:color w:val="000000"/>
              </w:rPr>
              <w:t>ith medical issues with dusty….</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27</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106</w:t>
            </w:r>
          </w:p>
        </w:tc>
        <w:tc>
          <w:tcPr>
            <w:tcW w:w="8460" w:type="dxa"/>
            <w:shd w:val="clear" w:color="auto" w:fill="auto"/>
          </w:tcPr>
          <w:p w:rsidR="004C5A3F" w:rsidRPr="00C4123B" w:rsidRDefault="004C5A3F" w:rsidP="004C5A3F">
            <w:pPr>
              <w:spacing w:after="0"/>
            </w:pPr>
            <w:r w:rsidRPr="00C4123B">
              <w:t>Line 2280 Insert comma after “charcoal”</w:t>
            </w:r>
          </w:p>
          <w:p w:rsidR="004C5A3F" w:rsidRPr="00C4123B" w:rsidRDefault="004C5A3F" w:rsidP="00C720A6">
            <w:pPr>
              <w:spacing w:after="60"/>
            </w:pPr>
            <w:r w:rsidRPr="00C4123B">
              <w:t>Reason: Clarity</w:t>
            </w:r>
          </w:p>
        </w:tc>
        <w:tc>
          <w:tcPr>
            <w:tcW w:w="2093" w:type="dxa"/>
            <w:shd w:val="clear" w:color="auto" w:fill="auto"/>
          </w:tcPr>
          <w:p w:rsidR="004C5A3F" w:rsidRPr="001046A1" w:rsidRDefault="00735F8B" w:rsidP="004C5A3F">
            <w:pPr>
              <w:spacing w:after="0"/>
              <w:rPr>
                <w:rFonts w:cs="Arial"/>
                <w:bCs/>
                <w:color w:val="000000"/>
              </w:rPr>
            </w:pPr>
            <w:r>
              <w:rPr>
                <w:rFonts w:cs="Arial"/>
                <w:bCs/>
                <w:color w:val="000000"/>
              </w:rPr>
              <w:t>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lastRenderedPageBreak/>
              <w:t>28</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106</w:t>
            </w:r>
          </w:p>
        </w:tc>
        <w:tc>
          <w:tcPr>
            <w:tcW w:w="8460" w:type="dxa"/>
            <w:shd w:val="clear" w:color="auto" w:fill="auto"/>
          </w:tcPr>
          <w:p w:rsidR="004C5A3F" w:rsidRPr="00C4123B" w:rsidRDefault="004C5A3F" w:rsidP="004C5A3F">
            <w:pPr>
              <w:spacing w:after="0"/>
            </w:pPr>
            <w:r w:rsidRPr="00C4123B">
              <w:t>Line 2286 Change “asthmas” to “asthma”</w:t>
            </w:r>
          </w:p>
          <w:p w:rsidR="004C5A3F" w:rsidRPr="00C4123B" w:rsidRDefault="004C5A3F" w:rsidP="00C720A6">
            <w:pPr>
              <w:spacing w:after="60"/>
            </w:pPr>
            <w:r w:rsidRPr="00C4123B">
              <w:t>Reason: Clarity</w:t>
            </w:r>
          </w:p>
        </w:tc>
        <w:tc>
          <w:tcPr>
            <w:tcW w:w="2093" w:type="dxa"/>
            <w:shd w:val="clear" w:color="auto" w:fill="auto"/>
          </w:tcPr>
          <w:p w:rsidR="004C5A3F" w:rsidRPr="001046A1" w:rsidRDefault="00735F8B" w:rsidP="004C5A3F">
            <w:pPr>
              <w:spacing w:after="0"/>
              <w:rPr>
                <w:rFonts w:cs="Arial"/>
                <w:bCs/>
                <w:color w:val="000000"/>
              </w:rPr>
            </w:pPr>
            <w:r>
              <w:rPr>
                <w:rFonts w:cs="Arial"/>
                <w:bCs/>
                <w:color w:val="000000"/>
              </w:rPr>
              <w:t>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29</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106</w:t>
            </w:r>
          </w:p>
        </w:tc>
        <w:tc>
          <w:tcPr>
            <w:tcW w:w="8460" w:type="dxa"/>
            <w:shd w:val="clear" w:color="auto" w:fill="auto"/>
          </w:tcPr>
          <w:p w:rsidR="004C5A3F" w:rsidRPr="00C4123B" w:rsidRDefault="004C5A3F" w:rsidP="004C5A3F">
            <w:pPr>
              <w:spacing w:after="0"/>
            </w:pPr>
            <w:r w:rsidRPr="00C4123B">
              <w:t>Line 2288 Change “used” to “utilized in instruction”</w:t>
            </w:r>
          </w:p>
          <w:p w:rsidR="004C5A3F" w:rsidRPr="00C4123B" w:rsidRDefault="004C5A3F" w:rsidP="004C5A3F">
            <w:pPr>
              <w:spacing w:after="0"/>
            </w:pPr>
            <w:r w:rsidRPr="00C4123B">
              <w:t>Reason: Clarity</w:t>
            </w:r>
          </w:p>
          <w:p w:rsidR="004C5A3F" w:rsidRPr="00C4123B" w:rsidRDefault="004C5A3F" w:rsidP="00C720A6">
            <w:pPr>
              <w:spacing w:after="60"/>
            </w:pPr>
            <w:r w:rsidRPr="00C4123B">
              <w:t>Note: “Use” is in current sentence twice</w:t>
            </w:r>
          </w:p>
        </w:tc>
        <w:tc>
          <w:tcPr>
            <w:tcW w:w="2093" w:type="dxa"/>
            <w:shd w:val="clear" w:color="auto" w:fill="auto"/>
          </w:tcPr>
          <w:p w:rsidR="004C5A3F" w:rsidRPr="001046A1" w:rsidRDefault="00735F8B" w:rsidP="004C5A3F">
            <w:pPr>
              <w:spacing w:after="0"/>
              <w:rPr>
                <w:rFonts w:cs="Arial"/>
                <w:bCs/>
                <w:color w:val="000000"/>
              </w:rPr>
            </w:pPr>
            <w:r>
              <w:rPr>
                <w:rFonts w:cs="Arial"/>
                <w:bCs/>
                <w:color w:val="000000"/>
              </w:rPr>
              <w:t>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30</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106</w:t>
            </w:r>
          </w:p>
        </w:tc>
        <w:tc>
          <w:tcPr>
            <w:tcW w:w="8460" w:type="dxa"/>
            <w:shd w:val="clear" w:color="auto" w:fill="auto"/>
          </w:tcPr>
          <w:p w:rsidR="004C5A3F" w:rsidRPr="00C4123B" w:rsidRDefault="004C5A3F" w:rsidP="004C5A3F">
            <w:pPr>
              <w:spacing w:after="0"/>
            </w:pPr>
            <w:r w:rsidRPr="00C4123B">
              <w:t>Line 2292 Delete “Don’t” and insert “Teach students to not …”</w:t>
            </w:r>
          </w:p>
          <w:p w:rsidR="004C5A3F" w:rsidRPr="00C4123B" w:rsidRDefault="004C5A3F" w:rsidP="004C5A3F">
            <w:pPr>
              <w:spacing w:after="0"/>
            </w:pPr>
            <w:r w:rsidRPr="00C4123B">
              <w:t>Reason: Clarity</w:t>
            </w:r>
          </w:p>
          <w:p w:rsidR="004C5A3F" w:rsidRPr="00C4123B" w:rsidRDefault="004C5A3F" w:rsidP="00C720A6">
            <w:pPr>
              <w:spacing w:after="60"/>
            </w:pPr>
            <w:r w:rsidRPr="00C4123B">
              <w:t>Note: is for the students, but sentence reads for the educator</w:t>
            </w:r>
          </w:p>
        </w:tc>
        <w:tc>
          <w:tcPr>
            <w:tcW w:w="2093" w:type="dxa"/>
            <w:shd w:val="clear" w:color="auto" w:fill="auto"/>
          </w:tcPr>
          <w:p w:rsidR="004C5A3F" w:rsidRPr="001046A1" w:rsidRDefault="00735F8B" w:rsidP="004C5A3F">
            <w:pPr>
              <w:spacing w:after="0"/>
              <w:rPr>
                <w:rFonts w:cs="Arial"/>
                <w:bCs/>
                <w:color w:val="000000"/>
              </w:rPr>
            </w:pPr>
            <w:r>
              <w:rPr>
                <w:rFonts w:cs="Arial"/>
                <w:bCs/>
                <w:color w:val="000000"/>
              </w:rPr>
              <w:t>Not Recommended</w:t>
            </w:r>
            <w:r w:rsidRPr="001046A1">
              <w:rPr>
                <w:rFonts w:cs="Arial"/>
                <w:bCs/>
                <w:color w:val="000000"/>
              </w:rPr>
              <w:t xml:space="preserve"> </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31</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106</w:t>
            </w:r>
          </w:p>
        </w:tc>
        <w:tc>
          <w:tcPr>
            <w:tcW w:w="8460" w:type="dxa"/>
            <w:shd w:val="clear" w:color="auto" w:fill="auto"/>
          </w:tcPr>
          <w:p w:rsidR="004C5A3F" w:rsidRPr="00C4123B" w:rsidRDefault="004C5A3F" w:rsidP="004C5A3F">
            <w:pPr>
              <w:spacing w:after="0"/>
            </w:pPr>
            <w:r w:rsidRPr="00C4123B">
              <w:t>Line 2297-9 Adjust sentence(s) for clarity: “Permanent felt tip markers contain solvents. While newer brands contain the less-toxic propyl alcohol, this can be an eye, nose and throat irritant nonetheless.”</w:t>
            </w:r>
          </w:p>
          <w:p w:rsidR="004C5A3F" w:rsidRPr="00C4123B" w:rsidRDefault="004C5A3F" w:rsidP="004C5A3F">
            <w:pPr>
              <w:spacing w:after="0"/>
            </w:pPr>
            <w:r w:rsidRPr="00C4123B">
              <w:t>Reason: Clarity and emphasis of important detail</w:t>
            </w:r>
          </w:p>
          <w:p w:rsidR="004C5A3F" w:rsidRPr="00C4123B" w:rsidRDefault="004C5A3F" w:rsidP="00C720A6">
            <w:pPr>
              <w:spacing w:after="60"/>
            </w:pPr>
            <w:r w:rsidRPr="00C4123B">
              <w:t>Note: Adjusted sentences:</w:t>
            </w:r>
          </w:p>
        </w:tc>
        <w:tc>
          <w:tcPr>
            <w:tcW w:w="2093" w:type="dxa"/>
            <w:shd w:val="clear" w:color="auto" w:fill="auto"/>
          </w:tcPr>
          <w:p w:rsidR="004C5A3F" w:rsidRPr="001046A1" w:rsidRDefault="00735F8B" w:rsidP="004C5A3F">
            <w:pPr>
              <w:spacing w:after="0"/>
              <w:rPr>
                <w:rFonts w:cs="Arial"/>
                <w:bCs/>
                <w:color w:val="000000"/>
              </w:rPr>
            </w:pPr>
            <w:r>
              <w:rPr>
                <w:rFonts w:cs="Arial"/>
                <w:bCs/>
                <w:color w:val="000000"/>
              </w:rPr>
              <w:t>Not 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32</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106</w:t>
            </w:r>
          </w:p>
        </w:tc>
        <w:tc>
          <w:tcPr>
            <w:tcW w:w="8460" w:type="dxa"/>
            <w:shd w:val="clear" w:color="auto" w:fill="auto"/>
          </w:tcPr>
          <w:p w:rsidR="004C5A3F" w:rsidRPr="00C4123B" w:rsidRDefault="004C5A3F" w:rsidP="004C5A3F">
            <w:pPr>
              <w:spacing w:after="0"/>
            </w:pPr>
            <w:r w:rsidRPr="00C4123B">
              <w:t>Line 2303 Add “permanent” after “alcohol-based” “than other permanent markers with different solvents”</w:t>
            </w:r>
          </w:p>
          <w:p w:rsidR="004C5A3F" w:rsidRPr="00C4123B" w:rsidRDefault="004C5A3F" w:rsidP="004C5A3F">
            <w:pPr>
              <w:spacing w:after="0"/>
            </w:pPr>
            <w:r w:rsidRPr="00C4123B">
              <w:t>Reason: Clarity</w:t>
            </w:r>
          </w:p>
          <w:p w:rsidR="004C5A3F" w:rsidRPr="00C4123B" w:rsidRDefault="004C5A3F" w:rsidP="00C720A6">
            <w:pPr>
              <w:spacing w:after="60"/>
            </w:pPr>
            <w:r w:rsidRPr="00C4123B">
              <w:t>Note: Water based are safer than permanent, but this sentence before edit implies that alcohol-based are less than water based</w:t>
            </w:r>
          </w:p>
        </w:tc>
        <w:tc>
          <w:tcPr>
            <w:tcW w:w="2093" w:type="dxa"/>
            <w:shd w:val="clear" w:color="auto" w:fill="auto"/>
          </w:tcPr>
          <w:p w:rsidR="004C5A3F" w:rsidRPr="001046A1" w:rsidRDefault="00735F8B" w:rsidP="00C720A6">
            <w:pPr>
              <w:spacing w:after="60"/>
              <w:rPr>
                <w:rFonts w:cs="Arial"/>
                <w:bCs/>
                <w:color w:val="000000"/>
              </w:rPr>
            </w:pPr>
            <w:r>
              <w:rPr>
                <w:rFonts w:cs="Arial"/>
                <w:bCs/>
                <w:color w:val="000000"/>
              </w:rPr>
              <w:t>Not R</w:t>
            </w:r>
            <w:r w:rsidR="004C5A3F" w:rsidRPr="00735F8B">
              <w:rPr>
                <w:rFonts w:cs="Arial"/>
                <w:bCs/>
                <w:color w:val="000000"/>
              </w:rPr>
              <w:t>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33</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107</w:t>
            </w:r>
          </w:p>
        </w:tc>
        <w:tc>
          <w:tcPr>
            <w:tcW w:w="8460" w:type="dxa"/>
            <w:shd w:val="clear" w:color="auto" w:fill="auto"/>
          </w:tcPr>
          <w:p w:rsidR="004C5A3F" w:rsidRPr="00C4123B" w:rsidRDefault="004C5A3F" w:rsidP="004C5A3F">
            <w:pPr>
              <w:spacing w:after="0"/>
            </w:pPr>
            <w:r w:rsidRPr="00C4123B">
              <w:t>Line 2321 Put semicolon after “glazes”</w:t>
            </w:r>
          </w:p>
          <w:p w:rsidR="004C5A3F" w:rsidRPr="00C4123B" w:rsidRDefault="004C5A3F" w:rsidP="00C720A6">
            <w:pPr>
              <w:spacing w:after="60"/>
            </w:pPr>
            <w:r w:rsidRPr="00C4123B">
              <w:t>Reason: Clarity</w:t>
            </w:r>
          </w:p>
        </w:tc>
        <w:tc>
          <w:tcPr>
            <w:tcW w:w="2093" w:type="dxa"/>
            <w:shd w:val="clear" w:color="auto" w:fill="auto"/>
          </w:tcPr>
          <w:p w:rsidR="004C5A3F" w:rsidRPr="001046A1" w:rsidRDefault="00735F8B" w:rsidP="004C5A3F">
            <w:pPr>
              <w:spacing w:after="0"/>
              <w:rPr>
                <w:rFonts w:cs="Arial"/>
                <w:bCs/>
                <w:color w:val="000000"/>
              </w:rPr>
            </w:pPr>
            <w:r>
              <w:rPr>
                <w:rFonts w:cs="Arial"/>
                <w:bCs/>
                <w:color w:val="000000"/>
              </w:rPr>
              <w:t>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34</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108</w:t>
            </w:r>
          </w:p>
        </w:tc>
        <w:tc>
          <w:tcPr>
            <w:tcW w:w="8460" w:type="dxa"/>
            <w:shd w:val="clear" w:color="auto" w:fill="auto"/>
          </w:tcPr>
          <w:p w:rsidR="004C5A3F" w:rsidRPr="00C4123B" w:rsidRDefault="004C5A3F" w:rsidP="004C5A3F">
            <w:pPr>
              <w:spacing w:after="0"/>
            </w:pPr>
            <w:r w:rsidRPr="00C4123B">
              <w:t>Line 2326 Put comma before “even electric kilns”</w:t>
            </w:r>
          </w:p>
          <w:p w:rsidR="004C5A3F" w:rsidRPr="00C4123B" w:rsidRDefault="004C5A3F" w:rsidP="00C720A6">
            <w:pPr>
              <w:spacing w:after="60"/>
            </w:pPr>
            <w:r w:rsidRPr="00C4123B">
              <w:t>Reason: Clarity</w:t>
            </w:r>
          </w:p>
        </w:tc>
        <w:tc>
          <w:tcPr>
            <w:tcW w:w="2093" w:type="dxa"/>
            <w:shd w:val="clear" w:color="auto" w:fill="auto"/>
          </w:tcPr>
          <w:p w:rsidR="004C5A3F" w:rsidRPr="001046A1" w:rsidRDefault="00735F8B" w:rsidP="004C5A3F">
            <w:pPr>
              <w:spacing w:after="0"/>
              <w:rPr>
                <w:rFonts w:cs="Arial"/>
                <w:bCs/>
                <w:color w:val="000000"/>
              </w:rPr>
            </w:pPr>
            <w:r>
              <w:rPr>
                <w:rFonts w:cs="Arial"/>
                <w:bCs/>
                <w:color w:val="000000"/>
              </w:rPr>
              <w:t>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35</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108</w:t>
            </w:r>
          </w:p>
        </w:tc>
        <w:tc>
          <w:tcPr>
            <w:tcW w:w="8460" w:type="dxa"/>
            <w:shd w:val="clear" w:color="auto" w:fill="auto"/>
          </w:tcPr>
          <w:p w:rsidR="004C5A3F" w:rsidRPr="00C4123B" w:rsidRDefault="004C5A3F" w:rsidP="004C5A3F">
            <w:pPr>
              <w:spacing w:after="0"/>
            </w:pPr>
            <w:r w:rsidRPr="00C4123B">
              <w:t>Line 2333 Delete “the teach and the student artist” and insert “the educators and the student artists”</w:t>
            </w:r>
          </w:p>
          <w:p w:rsidR="004C5A3F" w:rsidRPr="00C4123B" w:rsidRDefault="004C5A3F" w:rsidP="00C720A6">
            <w:pPr>
              <w:spacing w:after="60"/>
            </w:pPr>
            <w:r w:rsidRPr="00C4123B">
              <w:t>Reason: Clarity, inclusive of all staff</w:t>
            </w:r>
          </w:p>
        </w:tc>
        <w:tc>
          <w:tcPr>
            <w:tcW w:w="2093" w:type="dxa"/>
            <w:shd w:val="clear" w:color="auto" w:fill="auto"/>
          </w:tcPr>
          <w:p w:rsidR="004C5A3F" w:rsidRPr="001046A1" w:rsidRDefault="00735F8B" w:rsidP="004C5A3F">
            <w:pPr>
              <w:spacing w:after="0"/>
              <w:rPr>
                <w:rFonts w:cs="Arial"/>
                <w:bCs/>
                <w:color w:val="000000"/>
              </w:rPr>
            </w:pPr>
            <w:r>
              <w:rPr>
                <w:rFonts w:cs="Arial"/>
                <w:bCs/>
                <w:color w:val="000000"/>
              </w:rPr>
              <w:t>Not R</w:t>
            </w:r>
            <w:r w:rsidR="004C5A3F" w:rsidRPr="00735F8B">
              <w:rPr>
                <w:rFonts w:cs="Arial"/>
                <w:bCs/>
                <w:color w:val="000000"/>
              </w:rPr>
              <w:t>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lastRenderedPageBreak/>
              <w:t>36</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110</w:t>
            </w:r>
          </w:p>
        </w:tc>
        <w:tc>
          <w:tcPr>
            <w:tcW w:w="8460" w:type="dxa"/>
            <w:shd w:val="clear" w:color="auto" w:fill="auto"/>
          </w:tcPr>
          <w:p w:rsidR="004C5A3F" w:rsidRPr="00C4123B" w:rsidRDefault="004C5A3F" w:rsidP="004C5A3F">
            <w:pPr>
              <w:spacing w:after="0"/>
            </w:pPr>
            <w:r w:rsidRPr="00C4123B">
              <w:t>Line 2399 Add beginning sentence in paragraph that is inclusive of multiple mediums, such as “Students and educators must be aware of the proper protocols and legalities of the use of copyright-protected works in the visual arts, including the use of components for collage, assemblage, found-object and social-commentary artwork.”</w:t>
            </w:r>
          </w:p>
          <w:p w:rsidR="004C5A3F" w:rsidRPr="00C4123B" w:rsidRDefault="004C5A3F" w:rsidP="004C5A3F">
            <w:pPr>
              <w:spacing w:after="0"/>
            </w:pPr>
            <w:r w:rsidRPr="00C4123B">
              <w:t>Reason: Include copyright issues not yet addressed</w:t>
            </w:r>
          </w:p>
          <w:p w:rsidR="004C5A3F" w:rsidRPr="00C4123B" w:rsidRDefault="004C5A3F" w:rsidP="00C720A6">
            <w:pPr>
              <w:spacing w:after="60"/>
            </w:pPr>
            <w:r w:rsidRPr="00C4123B">
              <w:t>Note: This is important!</w:t>
            </w:r>
          </w:p>
        </w:tc>
        <w:tc>
          <w:tcPr>
            <w:tcW w:w="2093" w:type="dxa"/>
            <w:shd w:val="clear" w:color="auto" w:fill="auto"/>
          </w:tcPr>
          <w:p w:rsidR="00735F8B" w:rsidRPr="001046A1" w:rsidRDefault="00E639CF" w:rsidP="004C5A3F">
            <w:pPr>
              <w:spacing w:after="0"/>
              <w:rPr>
                <w:rFonts w:cs="Arial"/>
                <w:bCs/>
                <w:color w:val="000000"/>
              </w:rPr>
            </w:pPr>
            <w:r>
              <w:rPr>
                <w:rFonts w:cs="Arial"/>
                <w:bCs/>
                <w:color w:val="000000"/>
              </w:rPr>
              <w:t>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37</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110</w:t>
            </w:r>
          </w:p>
        </w:tc>
        <w:tc>
          <w:tcPr>
            <w:tcW w:w="8460" w:type="dxa"/>
            <w:shd w:val="clear" w:color="auto" w:fill="auto"/>
          </w:tcPr>
          <w:p w:rsidR="004C5A3F" w:rsidRPr="00C4123B" w:rsidRDefault="004C5A3F" w:rsidP="004C5A3F">
            <w:pPr>
              <w:spacing w:after="0"/>
            </w:pPr>
            <w:r w:rsidRPr="00C4123B">
              <w:t>Line 2407 New paragraph before “The very concept”</w:t>
            </w:r>
          </w:p>
          <w:p w:rsidR="004C5A3F" w:rsidRPr="00C4123B" w:rsidRDefault="004C5A3F" w:rsidP="004C5A3F">
            <w:pPr>
              <w:spacing w:after="0"/>
            </w:pPr>
            <w:r w:rsidRPr="00C4123B">
              <w:t>Reason: Stand-alone importance</w:t>
            </w:r>
          </w:p>
          <w:p w:rsidR="004C5A3F" w:rsidRPr="00C4123B" w:rsidRDefault="004C5A3F" w:rsidP="00C720A6">
            <w:pPr>
              <w:spacing w:after="60"/>
            </w:pPr>
            <w:r w:rsidRPr="00C4123B">
              <w:t>Note: This is a new thought, needs new paragraph</w:t>
            </w:r>
          </w:p>
        </w:tc>
        <w:tc>
          <w:tcPr>
            <w:tcW w:w="2093" w:type="dxa"/>
            <w:shd w:val="clear" w:color="auto" w:fill="auto"/>
          </w:tcPr>
          <w:p w:rsidR="004C5A3F" w:rsidRPr="001046A1" w:rsidRDefault="004C5A3F" w:rsidP="004C5A3F">
            <w:pPr>
              <w:spacing w:after="0"/>
              <w:rPr>
                <w:rFonts w:cs="Arial"/>
                <w:bCs/>
                <w:color w:val="000000"/>
              </w:rPr>
            </w:pPr>
            <w:r w:rsidRPr="00735F8B">
              <w:rPr>
                <w:rFonts w:cs="Arial"/>
                <w:bCs/>
                <w:color w:val="000000"/>
              </w:rPr>
              <w:t>Recommend</w:t>
            </w:r>
            <w:r w:rsidR="00735F8B">
              <w:rPr>
                <w:rFonts w:cs="Arial"/>
                <w:bCs/>
                <w:color w:val="000000"/>
              </w:rPr>
              <w:t>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38</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110</w:t>
            </w:r>
          </w:p>
        </w:tc>
        <w:tc>
          <w:tcPr>
            <w:tcW w:w="8460" w:type="dxa"/>
            <w:shd w:val="clear" w:color="auto" w:fill="auto"/>
          </w:tcPr>
          <w:p w:rsidR="004C5A3F" w:rsidRPr="00C4123B" w:rsidRDefault="004C5A3F" w:rsidP="004C5A3F">
            <w:pPr>
              <w:spacing w:after="0"/>
            </w:pPr>
            <w:r w:rsidRPr="00C4123B">
              <w:t>Line 2409 Delete comma after “they”</w:t>
            </w:r>
          </w:p>
          <w:p w:rsidR="004C5A3F" w:rsidRPr="00C4123B" w:rsidRDefault="004C5A3F" w:rsidP="00C720A6">
            <w:pPr>
              <w:spacing w:after="60"/>
            </w:pPr>
            <w:r w:rsidRPr="00C4123B">
              <w:t>Reason: Clarity</w:t>
            </w:r>
          </w:p>
        </w:tc>
        <w:tc>
          <w:tcPr>
            <w:tcW w:w="2093" w:type="dxa"/>
            <w:shd w:val="clear" w:color="auto" w:fill="auto"/>
          </w:tcPr>
          <w:p w:rsidR="004C5A3F" w:rsidRPr="001046A1" w:rsidRDefault="00735F8B" w:rsidP="004C5A3F">
            <w:pPr>
              <w:spacing w:after="0"/>
              <w:rPr>
                <w:rFonts w:cs="Arial"/>
                <w:bCs/>
                <w:color w:val="000000"/>
              </w:rPr>
            </w:pPr>
            <w:r>
              <w:rPr>
                <w:rFonts w:cs="Arial"/>
                <w:bCs/>
                <w:color w:val="000000"/>
              </w:rPr>
              <w:t>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39</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111</w:t>
            </w:r>
          </w:p>
        </w:tc>
        <w:tc>
          <w:tcPr>
            <w:tcW w:w="8460" w:type="dxa"/>
            <w:shd w:val="clear" w:color="auto" w:fill="auto"/>
          </w:tcPr>
          <w:p w:rsidR="004C5A3F" w:rsidRPr="00C4123B" w:rsidRDefault="004C5A3F" w:rsidP="004C5A3F">
            <w:pPr>
              <w:spacing w:after="0"/>
            </w:pPr>
            <w:r w:rsidRPr="00C4123B">
              <w:t>Line 2411 Inclusion of new sentence and terms like public domain, fair use, trademark protection, copyright, et. Also address the issue of assigning rights and conflicts that can occur with artwork that has many contributors. Also mention public-art requirements and protections – very important for visual arts programs that produce artwork that is incorporated into school buildings and grounds</w:t>
            </w:r>
          </w:p>
          <w:p w:rsidR="004C5A3F" w:rsidRPr="00C4123B" w:rsidRDefault="004C5A3F" w:rsidP="004C5A3F">
            <w:pPr>
              <w:spacing w:after="0"/>
            </w:pPr>
            <w:r w:rsidRPr="00C4123B">
              <w:t>Reason: Needed topic</w:t>
            </w:r>
          </w:p>
          <w:p w:rsidR="004C5A3F" w:rsidRPr="00C4123B" w:rsidRDefault="004C5A3F" w:rsidP="00FF087F">
            <w:pPr>
              <w:spacing w:after="60"/>
            </w:pPr>
            <w:r w:rsidRPr="00C4123B">
              <w:t>Note: The issues here are very important! Please include. For suggested language see the media arts chapter; new language needed for the public art and multiple-contributor artwork issue</w:t>
            </w:r>
          </w:p>
        </w:tc>
        <w:tc>
          <w:tcPr>
            <w:tcW w:w="2093" w:type="dxa"/>
            <w:shd w:val="clear" w:color="auto" w:fill="auto"/>
          </w:tcPr>
          <w:p w:rsidR="00E639CF" w:rsidRPr="001046A1" w:rsidRDefault="00E639CF" w:rsidP="00C720A6">
            <w:pPr>
              <w:spacing w:after="0"/>
              <w:rPr>
                <w:rFonts w:cs="Arial"/>
                <w:bCs/>
                <w:color w:val="000000"/>
              </w:rPr>
            </w:pPr>
            <w:r w:rsidRPr="00762B99">
              <w:rPr>
                <w:rFonts w:cs="Arial"/>
                <w:bCs/>
                <w:color w:val="000000"/>
              </w:rPr>
              <w:t>Writers’ Discretion</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40</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111</w:t>
            </w:r>
          </w:p>
        </w:tc>
        <w:tc>
          <w:tcPr>
            <w:tcW w:w="8460" w:type="dxa"/>
            <w:shd w:val="clear" w:color="auto" w:fill="auto"/>
          </w:tcPr>
          <w:p w:rsidR="004C5A3F" w:rsidRPr="00C4123B" w:rsidRDefault="004C5A3F" w:rsidP="004C5A3F">
            <w:pPr>
              <w:spacing w:after="0"/>
            </w:pPr>
            <w:r w:rsidRPr="00C4123B">
              <w:t>Line 2423 Heading needed: “Digital Citizenship”</w:t>
            </w:r>
          </w:p>
          <w:p w:rsidR="004C5A3F" w:rsidRPr="00C4123B" w:rsidRDefault="004C5A3F" w:rsidP="004C5A3F">
            <w:pPr>
              <w:spacing w:after="0"/>
            </w:pPr>
            <w:r w:rsidRPr="00C4123B">
              <w:t>Reason: Clarity?</w:t>
            </w:r>
          </w:p>
          <w:p w:rsidR="004C5A3F" w:rsidRPr="00C4123B" w:rsidRDefault="004C5A3F" w:rsidP="00FF087F">
            <w:pPr>
              <w:spacing w:after="60"/>
            </w:pPr>
            <w:r w:rsidRPr="00C4123B">
              <w:t>Note: This feels like a section</w:t>
            </w:r>
          </w:p>
        </w:tc>
        <w:tc>
          <w:tcPr>
            <w:tcW w:w="2093" w:type="dxa"/>
            <w:shd w:val="clear" w:color="auto" w:fill="auto"/>
          </w:tcPr>
          <w:p w:rsidR="004C5A3F" w:rsidRPr="001046A1" w:rsidRDefault="004C5A3F" w:rsidP="00C047C9">
            <w:pPr>
              <w:spacing w:after="0"/>
              <w:rPr>
                <w:rFonts w:cs="Arial"/>
                <w:bCs/>
                <w:color w:val="000000"/>
              </w:rPr>
            </w:pPr>
            <w:r w:rsidRPr="00735F8B">
              <w:rPr>
                <w:rFonts w:cs="Arial"/>
                <w:bCs/>
                <w:color w:val="000000"/>
              </w:rPr>
              <w:t>Not 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lastRenderedPageBreak/>
              <w:t>41</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111</w:t>
            </w:r>
          </w:p>
        </w:tc>
        <w:tc>
          <w:tcPr>
            <w:tcW w:w="8460" w:type="dxa"/>
            <w:shd w:val="clear" w:color="auto" w:fill="auto"/>
          </w:tcPr>
          <w:p w:rsidR="004C5A3F" w:rsidRPr="00C4123B" w:rsidRDefault="004C5A3F" w:rsidP="004C5A3F">
            <w:pPr>
              <w:spacing w:after="0"/>
            </w:pPr>
            <w:r w:rsidRPr="00C4123B">
              <w:t>Line 2427 Additional information about the importance of digital citizenship when considering the personal nature of sharing artwork.</w:t>
            </w:r>
          </w:p>
          <w:p w:rsidR="004C5A3F" w:rsidRPr="00C4123B" w:rsidRDefault="004C5A3F" w:rsidP="004C5A3F">
            <w:pPr>
              <w:spacing w:after="0"/>
            </w:pPr>
            <w:r w:rsidRPr="00C4123B">
              <w:t>Reason: Needed topic</w:t>
            </w:r>
          </w:p>
          <w:p w:rsidR="004C5A3F" w:rsidRPr="00C4123B" w:rsidRDefault="004C5A3F" w:rsidP="00FF087F">
            <w:pPr>
              <w:spacing w:after="60"/>
            </w:pPr>
            <w:r w:rsidRPr="00C4123B">
              <w:t>Note: Suggestion: “Clearly explaining digital citizenship expectations from students can be very important when considering the personal nature of visual art creation and reflection.”</w:t>
            </w:r>
          </w:p>
        </w:tc>
        <w:tc>
          <w:tcPr>
            <w:tcW w:w="2093" w:type="dxa"/>
            <w:shd w:val="clear" w:color="auto" w:fill="auto"/>
          </w:tcPr>
          <w:p w:rsidR="004C5A3F" w:rsidRPr="001046A1" w:rsidRDefault="00735F8B" w:rsidP="004C5A3F">
            <w:pPr>
              <w:spacing w:after="0"/>
              <w:rPr>
                <w:rFonts w:cs="Arial"/>
                <w:bCs/>
                <w:color w:val="000000"/>
              </w:rPr>
            </w:pPr>
            <w:r>
              <w:rPr>
                <w:rFonts w:cs="Arial"/>
                <w:bCs/>
                <w:color w:val="000000"/>
              </w:rPr>
              <w:t>Recommended</w:t>
            </w:r>
          </w:p>
        </w:tc>
      </w:tr>
      <w:tr w:rsidR="004C5A3F" w:rsidRPr="00C4123B" w:rsidTr="00105EE9">
        <w:trPr>
          <w:cantSplit/>
          <w:trHeight w:val="323"/>
        </w:trPr>
        <w:tc>
          <w:tcPr>
            <w:tcW w:w="715" w:type="dxa"/>
            <w:shd w:val="clear" w:color="auto" w:fill="auto"/>
          </w:tcPr>
          <w:p w:rsidR="004C5A3F" w:rsidRPr="00C4123B" w:rsidRDefault="004C5A3F" w:rsidP="004C5A3F">
            <w:pPr>
              <w:spacing w:after="0"/>
            </w:pPr>
            <w:r w:rsidRPr="00C4123B">
              <w:t>42</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112</w:t>
            </w:r>
          </w:p>
        </w:tc>
        <w:tc>
          <w:tcPr>
            <w:tcW w:w="8460" w:type="dxa"/>
            <w:shd w:val="clear" w:color="auto" w:fill="auto"/>
          </w:tcPr>
          <w:p w:rsidR="004C5A3F" w:rsidRPr="00C4123B" w:rsidRDefault="004C5A3F" w:rsidP="004C5A3F">
            <w:pPr>
              <w:spacing w:after="0"/>
            </w:pPr>
            <w:r w:rsidRPr="00C4123B">
              <w:t>Line 2445 Delete “such as Apple, Disney and Google”</w:t>
            </w:r>
          </w:p>
          <w:p w:rsidR="004C5A3F" w:rsidRPr="00C4123B" w:rsidRDefault="004C5A3F" w:rsidP="004C5A3F">
            <w:pPr>
              <w:spacing w:after="0"/>
            </w:pPr>
            <w:r w:rsidRPr="00C4123B">
              <w:t>Reason: Product placement</w:t>
            </w:r>
          </w:p>
          <w:p w:rsidR="004C5A3F" w:rsidRPr="00C4123B" w:rsidRDefault="004C5A3F" w:rsidP="00FF087F">
            <w:pPr>
              <w:spacing w:after="60"/>
            </w:pPr>
            <w:r w:rsidRPr="00C4123B">
              <w:t>Note: Sentence acts as an advertisement for these companies; inappropriate</w:t>
            </w:r>
          </w:p>
        </w:tc>
        <w:tc>
          <w:tcPr>
            <w:tcW w:w="2093" w:type="dxa"/>
            <w:shd w:val="clear" w:color="auto" w:fill="auto"/>
          </w:tcPr>
          <w:p w:rsidR="00735F8B" w:rsidRPr="001046A1" w:rsidRDefault="00762B99" w:rsidP="004C5A3F">
            <w:pPr>
              <w:spacing w:after="0"/>
              <w:rPr>
                <w:rFonts w:cs="Arial"/>
                <w:bCs/>
                <w:color w:val="000000"/>
              </w:rPr>
            </w:pPr>
            <w:r>
              <w:rPr>
                <w:rFonts w:cs="Arial"/>
                <w:bCs/>
                <w:color w:val="000000"/>
              </w:rPr>
              <w:t>Recommended</w:t>
            </w:r>
          </w:p>
        </w:tc>
      </w:tr>
      <w:tr w:rsidR="004C5A3F" w:rsidRPr="00C4123B" w:rsidTr="00105EE9">
        <w:trPr>
          <w:cantSplit/>
        </w:trPr>
        <w:tc>
          <w:tcPr>
            <w:tcW w:w="715" w:type="dxa"/>
            <w:shd w:val="clear" w:color="auto" w:fill="auto"/>
          </w:tcPr>
          <w:p w:rsidR="004C5A3F" w:rsidRPr="00C4123B" w:rsidRDefault="004C5A3F" w:rsidP="004C5A3F">
            <w:pPr>
              <w:spacing w:after="0"/>
            </w:pPr>
            <w:r w:rsidRPr="00C4123B">
              <w:t>43</w:t>
            </w:r>
          </w:p>
        </w:tc>
        <w:tc>
          <w:tcPr>
            <w:tcW w:w="1530" w:type="dxa"/>
            <w:shd w:val="clear" w:color="auto" w:fill="auto"/>
          </w:tcPr>
          <w:p w:rsidR="004C5A3F" w:rsidRPr="00C4123B" w:rsidRDefault="004C5A3F" w:rsidP="004C5A3F">
            <w:pPr>
              <w:spacing w:after="0"/>
            </w:pPr>
            <w:r w:rsidRPr="00C4123B">
              <w:t xml:space="preserve">Van </w:t>
            </w:r>
            <w:proofErr w:type="spellStart"/>
            <w:r w:rsidRPr="00C4123B">
              <w:t>Dewark</w:t>
            </w:r>
            <w:proofErr w:type="spellEnd"/>
          </w:p>
        </w:tc>
        <w:tc>
          <w:tcPr>
            <w:tcW w:w="810" w:type="dxa"/>
            <w:shd w:val="clear" w:color="auto" w:fill="auto"/>
          </w:tcPr>
          <w:p w:rsidR="004C5A3F" w:rsidRPr="00C4123B" w:rsidRDefault="004C5A3F" w:rsidP="004C5A3F">
            <w:pPr>
              <w:spacing w:after="0"/>
            </w:pPr>
            <w:r w:rsidRPr="00C4123B">
              <w:t>112</w:t>
            </w:r>
          </w:p>
        </w:tc>
        <w:tc>
          <w:tcPr>
            <w:tcW w:w="8460" w:type="dxa"/>
            <w:shd w:val="clear" w:color="auto" w:fill="auto"/>
          </w:tcPr>
          <w:p w:rsidR="004C5A3F" w:rsidRPr="00C4123B" w:rsidRDefault="004C5A3F" w:rsidP="00FF087F">
            <w:pPr>
              <w:spacing w:after="60"/>
            </w:pPr>
            <w:r w:rsidRPr="00C4123B">
              <w:t>Line 2445 “Creative companies, such as Apple, Disney, and Google, look for” consider omitting specific company names.</w:t>
            </w:r>
          </w:p>
        </w:tc>
        <w:tc>
          <w:tcPr>
            <w:tcW w:w="2093" w:type="dxa"/>
            <w:shd w:val="clear" w:color="auto" w:fill="auto"/>
          </w:tcPr>
          <w:p w:rsidR="004C5A3F" w:rsidRPr="00871699" w:rsidRDefault="004C5A3F" w:rsidP="004C5A3F">
            <w:pPr>
              <w:spacing w:after="0"/>
              <w:rPr>
                <w:rFonts w:cs="Arial"/>
                <w:bCs/>
                <w:color w:val="000000"/>
                <w:highlight w:val="yellow"/>
              </w:rPr>
            </w:pPr>
            <w:r w:rsidRPr="003E59C1">
              <w:rPr>
                <w:rFonts w:cs="Arial"/>
                <w:bCs/>
                <w:color w:val="000000"/>
              </w:rPr>
              <w:t>Not Recommended</w:t>
            </w:r>
          </w:p>
        </w:tc>
      </w:tr>
      <w:tr w:rsidR="004C5A3F" w:rsidRPr="00C4123B" w:rsidTr="00105EE9">
        <w:trPr>
          <w:cantSplit/>
        </w:trPr>
        <w:tc>
          <w:tcPr>
            <w:tcW w:w="715" w:type="dxa"/>
            <w:shd w:val="clear" w:color="auto" w:fill="auto"/>
          </w:tcPr>
          <w:p w:rsidR="004C5A3F" w:rsidRPr="00C4123B" w:rsidRDefault="004C5A3F" w:rsidP="004C5A3F">
            <w:pPr>
              <w:spacing w:after="0"/>
            </w:pPr>
            <w:r w:rsidRPr="00C4123B">
              <w:t>44</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112</w:t>
            </w:r>
          </w:p>
        </w:tc>
        <w:tc>
          <w:tcPr>
            <w:tcW w:w="8460" w:type="dxa"/>
            <w:shd w:val="clear" w:color="auto" w:fill="auto"/>
          </w:tcPr>
          <w:p w:rsidR="004C5A3F" w:rsidRPr="00C4123B" w:rsidRDefault="004C5A3F" w:rsidP="004C5A3F">
            <w:pPr>
              <w:spacing w:after="0"/>
            </w:pPr>
            <w:r w:rsidRPr="00C4123B">
              <w:t>Line 2452 Replace “with” with “and”</w:t>
            </w:r>
          </w:p>
          <w:p w:rsidR="004C5A3F" w:rsidRPr="00C4123B" w:rsidRDefault="004C5A3F" w:rsidP="00FF087F">
            <w:pPr>
              <w:spacing w:after="60"/>
            </w:pPr>
            <w:r w:rsidRPr="00C4123B">
              <w:t>Reason: Clarity</w:t>
            </w:r>
          </w:p>
        </w:tc>
        <w:tc>
          <w:tcPr>
            <w:tcW w:w="2093" w:type="dxa"/>
            <w:shd w:val="clear" w:color="auto" w:fill="auto"/>
          </w:tcPr>
          <w:p w:rsidR="004C5A3F" w:rsidRPr="00871699" w:rsidRDefault="004C5A3F" w:rsidP="004C5A3F">
            <w:pPr>
              <w:spacing w:after="0"/>
              <w:rPr>
                <w:rFonts w:cs="Arial"/>
                <w:bCs/>
                <w:color w:val="000000"/>
                <w:highlight w:val="yellow"/>
              </w:rPr>
            </w:pPr>
            <w:r w:rsidRPr="003E59C1">
              <w:rPr>
                <w:rFonts w:cs="Arial"/>
                <w:bCs/>
                <w:color w:val="000000"/>
              </w:rPr>
              <w:t>Recommended</w:t>
            </w:r>
          </w:p>
        </w:tc>
      </w:tr>
      <w:tr w:rsidR="004C5A3F" w:rsidRPr="00C4123B" w:rsidTr="00105EE9">
        <w:trPr>
          <w:cantSplit/>
        </w:trPr>
        <w:tc>
          <w:tcPr>
            <w:tcW w:w="715" w:type="dxa"/>
            <w:shd w:val="clear" w:color="auto" w:fill="auto"/>
          </w:tcPr>
          <w:p w:rsidR="004C5A3F" w:rsidRPr="00C4123B" w:rsidRDefault="004C5A3F" w:rsidP="004C5A3F">
            <w:pPr>
              <w:spacing w:after="0"/>
            </w:pPr>
            <w:r w:rsidRPr="00C4123B">
              <w:t>45</w:t>
            </w:r>
          </w:p>
        </w:tc>
        <w:tc>
          <w:tcPr>
            <w:tcW w:w="1530" w:type="dxa"/>
            <w:shd w:val="clear" w:color="auto" w:fill="auto"/>
          </w:tcPr>
          <w:p w:rsidR="004C5A3F" w:rsidRPr="00C4123B" w:rsidRDefault="004C5A3F" w:rsidP="004C5A3F">
            <w:pPr>
              <w:spacing w:after="0"/>
            </w:pPr>
            <w:r w:rsidRPr="00C4123B">
              <w:t xml:space="preserve">Van </w:t>
            </w:r>
            <w:proofErr w:type="spellStart"/>
            <w:r w:rsidRPr="00C4123B">
              <w:t>Dewark</w:t>
            </w:r>
            <w:proofErr w:type="spellEnd"/>
          </w:p>
        </w:tc>
        <w:tc>
          <w:tcPr>
            <w:tcW w:w="810" w:type="dxa"/>
            <w:shd w:val="clear" w:color="auto" w:fill="auto"/>
          </w:tcPr>
          <w:p w:rsidR="004C5A3F" w:rsidRPr="00C4123B" w:rsidRDefault="004C5A3F" w:rsidP="004C5A3F">
            <w:pPr>
              <w:spacing w:after="0"/>
            </w:pPr>
            <w:r w:rsidRPr="00C4123B">
              <w:t>113</w:t>
            </w:r>
          </w:p>
        </w:tc>
        <w:tc>
          <w:tcPr>
            <w:tcW w:w="8460" w:type="dxa"/>
            <w:shd w:val="clear" w:color="auto" w:fill="auto"/>
          </w:tcPr>
          <w:p w:rsidR="004C5A3F" w:rsidRPr="00C4123B" w:rsidRDefault="004C5A3F" w:rsidP="004C5A3F">
            <w:pPr>
              <w:spacing w:after="0"/>
            </w:pPr>
            <w:r w:rsidRPr="00C4123B">
              <w:t>Anni Albers quote used on 4 &amp; 113</w:t>
            </w:r>
          </w:p>
        </w:tc>
        <w:tc>
          <w:tcPr>
            <w:tcW w:w="2093" w:type="dxa"/>
            <w:shd w:val="clear" w:color="auto" w:fill="auto"/>
          </w:tcPr>
          <w:p w:rsidR="004C5A3F" w:rsidRPr="00871699" w:rsidRDefault="004C5A3F" w:rsidP="00FF087F">
            <w:pPr>
              <w:spacing w:after="60"/>
              <w:rPr>
                <w:rFonts w:cs="Arial"/>
                <w:bCs/>
                <w:color w:val="000000"/>
                <w:highlight w:val="yellow"/>
              </w:rPr>
            </w:pPr>
            <w:r w:rsidRPr="003E59C1">
              <w:rPr>
                <w:rFonts w:cs="Arial"/>
                <w:bCs/>
                <w:color w:val="000000"/>
              </w:rPr>
              <w:t xml:space="preserve">Not </w:t>
            </w:r>
            <w:r w:rsidRPr="00FF087F">
              <w:t>Recommended</w:t>
            </w:r>
          </w:p>
        </w:tc>
      </w:tr>
      <w:tr w:rsidR="004C5A3F" w:rsidRPr="00C4123B" w:rsidTr="00FF087F">
        <w:trPr>
          <w:cantSplit/>
          <w:trHeight w:val="2672"/>
        </w:trPr>
        <w:tc>
          <w:tcPr>
            <w:tcW w:w="715" w:type="dxa"/>
            <w:shd w:val="clear" w:color="auto" w:fill="auto"/>
          </w:tcPr>
          <w:p w:rsidR="004C5A3F" w:rsidRPr="00C4123B" w:rsidRDefault="004C5A3F" w:rsidP="004C5A3F">
            <w:pPr>
              <w:spacing w:after="0"/>
            </w:pPr>
            <w:r w:rsidRPr="00C4123B">
              <w:t>46</w:t>
            </w:r>
          </w:p>
        </w:tc>
        <w:tc>
          <w:tcPr>
            <w:tcW w:w="1530" w:type="dxa"/>
            <w:shd w:val="clear" w:color="auto" w:fill="auto"/>
          </w:tcPr>
          <w:p w:rsidR="004C5A3F" w:rsidRPr="00C4123B" w:rsidRDefault="004C5A3F" w:rsidP="004C5A3F">
            <w:pPr>
              <w:spacing w:after="0"/>
            </w:pPr>
            <w:r w:rsidRPr="00C4123B">
              <w:t>Barber</w:t>
            </w:r>
          </w:p>
        </w:tc>
        <w:tc>
          <w:tcPr>
            <w:tcW w:w="810" w:type="dxa"/>
            <w:shd w:val="clear" w:color="auto" w:fill="auto"/>
          </w:tcPr>
          <w:p w:rsidR="004C5A3F" w:rsidRPr="00C4123B" w:rsidRDefault="004C5A3F" w:rsidP="004C5A3F">
            <w:pPr>
              <w:spacing w:after="0"/>
            </w:pPr>
            <w:r w:rsidRPr="00C4123B">
              <w:t>116</w:t>
            </w:r>
          </w:p>
        </w:tc>
        <w:tc>
          <w:tcPr>
            <w:tcW w:w="8460" w:type="dxa"/>
            <w:shd w:val="clear" w:color="auto" w:fill="auto"/>
          </w:tcPr>
          <w:p w:rsidR="004C5A3F" w:rsidRPr="00C4123B" w:rsidRDefault="004C5A3F" w:rsidP="004C5A3F">
            <w:pPr>
              <w:spacing w:after="0"/>
            </w:pPr>
            <w:r w:rsidRPr="00C4123B">
              <w:t>Line 2557 Inclusion of copyright internationally</w:t>
            </w:r>
          </w:p>
          <w:p w:rsidR="004C5A3F" w:rsidRPr="00C4123B" w:rsidRDefault="004C5A3F" w:rsidP="004C5A3F">
            <w:pPr>
              <w:spacing w:after="0"/>
            </w:pPr>
            <w:r w:rsidRPr="00C4123B">
              <w:t>Reason: Important concept</w:t>
            </w:r>
          </w:p>
          <w:p w:rsidR="004C5A3F" w:rsidRDefault="004C5A3F" w:rsidP="004C5A3F">
            <w:pPr>
              <w:spacing w:after="0"/>
            </w:pPr>
            <w:r w:rsidRPr="00C4123B">
              <w:t>Note: (?? Not sure, see what Library of Congress says?)</w:t>
            </w:r>
          </w:p>
          <w:p w:rsidR="003E59C1" w:rsidRPr="00C4123B" w:rsidRDefault="003E59C1" w:rsidP="003E59C1">
            <w:pPr>
              <w:spacing w:after="0"/>
            </w:pPr>
            <w:r w:rsidRPr="00C4123B">
              <w:t>Line 2558 Note that “Creative Commons” is a nonprofit organization that provides copyright license templates</w:t>
            </w:r>
          </w:p>
          <w:p w:rsidR="003E59C1" w:rsidRPr="00C4123B" w:rsidRDefault="003E59C1" w:rsidP="003E59C1">
            <w:pPr>
              <w:spacing w:after="0"/>
            </w:pPr>
            <w:r w:rsidRPr="00C4123B">
              <w:t>Reason: Important concept</w:t>
            </w:r>
          </w:p>
          <w:p w:rsidR="003E59C1" w:rsidRDefault="003E59C1" w:rsidP="003E59C1">
            <w:pPr>
              <w:spacing w:after="0"/>
            </w:pPr>
            <w:r w:rsidRPr="00C4123B">
              <w:t>Note: Creative Commons is also trademarked, I believe</w:t>
            </w:r>
          </w:p>
          <w:p w:rsidR="003E59C1" w:rsidRPr="00C4123B" w:rsidRDefault="003E59C1" w:rsidP="003E59C1">
            <w:pPr>
              <w:spacing w:after="0"/>
            </w:pPr>
            <w:r w:rsidRPr="00C4123B">
              <w:t>Line 2607 Inclusion of definition of Intellectual Property</w:t>
            </w:r>
          </w:p>
          <w:p w:rsidR="003E59C1" w:rsidRPr="00C4123B" w:rsidRDefault="003E59C1" w:rsidP="003E59C1">
            <w:pPr>
              <w:spacing w:after="0"/>
            </w:pPr>
            <w:r w:rsidRPr="00C4123B">
              <w:t>Reason: Important concept</w:t>
            </w:r>
          </w:p>
          <w:p w:rsidR="003E59C1" w:rsidRPr="00C4123B" w:rsidRDefault="003E59C1" w:rsidP="00FF087F">
            <w:pPr>
              <w:spacing w:after="60"/>
            </w:pPr>
            <w:r w:rsidRPr="00C4123B">
              <w:t>Note: See global note</w:t>
            </w:r>
          </w:p>
        </w:tc>
        <w:tc>
          <w:tcPr>
            <w:tcW w:w="2093" w:type="dxa"/>
            <w:shd w:val="clear" w:color="auto" w:fill="auto"/>
          </w:tcPr>
          <w:p w:rsidR="004C5A3F" w:rsidRPr="00485612" w:rsidRDefault="003E59C1" w:rsidP="004C5A3F">
            <w:pPr>
              <w:spacing w:after="0"/>
              <w:rPr>
                <w:rFonts w:cs="Arial"/>
                <w:bCs/>
                <w:color w:val="000000"/>
              </w:rPr>
            </w:pPr>
            <w:r>
              <w:rPr>
                <w:rFonts w:cs="Arial"/>
                <w:bCs/>
                <w:color w:val="000000"/>
              </w:rPr>
              <w:t>Not R</w:t>
            </w:r>
            <w:r w:rsidR="00485612">
              <w:rPr>
                <w:rFonts w:cs="Arial"/>
                <w:bCs/>
                <w:color w:val="000000"/>
              </w:rPr>
              <w:t>ecommended</w:t>
            </w:r>
          </w:p>
        </w:tc>
      </w:tr>
      <w:tr w:rsidR="004C5A3F" w:rsidRPr="00C4123B" w:rsidTr="00105EE9">
        <w:trPr>
          <w:cantSplit/>
        </w:trPr>
        <w:tc>
          <w:tcPr>
            <w:tcW w:w="715" w:type="dxa"/>
            <w:shd w:val="clear" w:color="auto" w:fill="auto"/>
          </w:tcPr>
          <w:p w:rsidR="004C5A3F" w:rsidRPr="00C4123B" w:rsidRDefault="00762B99" w:rsidP="004C5A3F">
            <w:pPr>
              <w:spacing w:after="0"/>
            </w:pPr>
            <w:r>
              <w:t>47</w:t>
            </w:r>
          </w:p>
        </w:tc>
        <w:tc>
          <w:tcPr>
            <w:tcW w:w="1530" w:type="dxa"/>
            <w:shd w:val="clear" w:color="auto" w:fill="auto"/>
          </w:tcPr>
          <w:p w:rsidR="004C5A3F" w:rsidRPr="00C4123B" w:rsidRDefault="004C5A3F" w:rsidP="004C5A3F">
            <w:pPr>
              <w:spacing w:after="0"/>
            </w:pPr>
            <w:r w:rsidRPr="00C4123B">
              <w:t>Cooley</w:t>
            </w:r>
          </w:p>
        </w:tc>
        <w:tc>
          <w:tcPr>
            <w:tcW w:w="810" w:type="dxa"/>
            <w:shd w:val="clear" w:color="auto" w:fill="auto"/>
          </w:tcPr>
          <w:p w:rsidR="004C5A3F" w:rsidRPr="00C4123B" w:rsidRDefault="004C5A3F" w:rsidP="004C5A3F">
            <w:pPr>
              <w:spacing w:after="0"/>
            </w:pPr>
            <w:r w:rsidRPr="00C4123B">
              <w:t>n/a</w:t>
            </w:r>
          </w:p>
        </w:tc>
        <w:tc>
          <w:tcPr>
            <w:tcW w:w="8460" w:type="dxa"/>
            <w:shd w:val="clear" w:color="auto" w:fill="auto"/>
          </w:tcPr>
          <w:p w:rsidR="004C5A3F" w:rsidRPr="00C4123B" w:rsidRDefault="004C5A3F" w:rsidP="00FF087F">
            <w:pPr>
              <w:spacing w:after="60"/>
            </w:pPr>
            <w:r w:rsidRPr="00C4123B">
              <w:t>Thoroughly comprehensive!  Snapshots and vignettes add real life context and examples that will support instruction and learning</w:t>
            </w:r>
          </w:p>
        </w:tc>
        <w:tc>
          <w:tcPr>
            <w:tcW w:w="2093" w:type="dxa"/>
            <w:shd w:val="clear" w:color="auto" w:fill="auto"/>
          </w:tcPr>
          <w:p w:rsidR="004C5A3F" w:rsidRPr="00A82479" w:rsidRDefault="003E59C1" w:rsidP="004C5A3F">
            <w:pPr>
              <w:spacing w:after="0"/>
              <w:rPr>
                <w:rFonts w:cs="Arial"/>
                <w:bCs/>
                <w:color w:val="000000"/>
                <w:highlight w:val="magenta"/>
              </w:rPr>
            </w:pPr>
            <w:r>
              <w:rPr>
                <w:rFonts w:cs="Arial"/>
                <w:bCs/>
                <w:color w:val="000000"/>
              </w:rPr>
              <w:t>Non-A</w:t>
            </w:r>
            <w:r w:rsidR="004C5A3F" w:rsidRPr="003E59C1">
              <w:rPr>
                <w:rFonts w:cs="Arial"/>
                <w:bCs/>
                <w:color w:val="000000"/>
              </w:rPr>
              <w:t>ctionable</w:t>
            </w:r>
          </w:p>
        </w:tc>
      </w:tr>
      <w:tr w:rsidR="004C5A3F" w:rsidRPr="00C4123B" w:rsidTr="00105EE9">
        <w:trPr>
          <w:cantSplit/>
        </w:trPr>
        <w:tc>
          <w:tcPr>
            <w:tcW w:w="715" w:type="dxa"/>
            <w:shd w:val="clear" w:color="auto" w:fill="auto"/>
          </w:tcPr>
          <w:p w:rsidR="004C5A3F" w:rsidRPr="00C4123B" w:rsidRDefault="00762B99" w:rsidP="00FF087F">
            <w:pPr>
              <w:spacing w:after="60"/>
            </w:pPr>
            <w:r>
              <w:lastRenderedPageBreak/>
              <w:t>48</w:t>
            </w:r>
          </w:p>
        </w:tc>
        <w:tc>
          <w:tcPr>
            <w:tcW w:w="1530" w:type="dxa"/>
            <w:shd w:val="clear" w:color="auto" w:fill="auto"/>
          </w:tcPr>
          <w:p w:rsidR="004C5A3F" w:rsidRPr="00C4123B" w:rsidRDefault="004C5A3F" w:rsidP="004C5A3F">
            <w:pPr>
              <w:spacing w:after="0"/>
            </w:pPr>
            <w:r w:rsidRPr="00C4123B">
              <w:t>Potter</w:t>
            </w:r>
          </w:p>
        </w:tc>
        <w:tc>
          <w:tcPr>
            <w:tcW w:w="810" w:type="dxa"/>
            <w:shd w:val="clear" w:color="auto" w:fill="auto"/>
          </w:tcPr>
          <w:p w:rsidR="004C5A3F" w:rsidRPr="00C4123B" w:rsidRDefault="004C5A3F" w:rsidP="004C5A3F">
            <w:pPr>
              <w:spacing w:after="0"/>
            </w:pPr>
            <w:r w:rsidRPr="00C4123B">
              <w:t>n/a</w:t>
            </w:r>
          </w:p>
        </w:tc>
        <w:tc>
          <w:tcPr>
            <w:tcW w:w="8460" w:type="dxa"/>
            <w:shd w:val="clear" w:color="auto" w:fill="auto"/>
          </w:tcPr>
          <w:p w:rsidR="004C5A3F" w:rsidRPr="00C4123B" w:rsidRDefault="004C5A3F" w:rsidP="00FF087F">
            <w:pPr>
              <w:spacing w:after="60"/>
            </w:pPr>
            <w:r w:rsidRPr="00C4123B">
              <w:t>Another Important connection of arts education, global competence, and social-emotional learning:  "The visual arts standards ask students to work in collaboration and to brainstorm which are both necessary skills for a global society. Teachers of visual arts nurture in students’ qualities of social awareness, considering the perspectives of others, and empathy through teaching toward the arts standards."</w:t>
            </w:r>
          </w:p>
        </w:tc>
        <w:tc>
          <w:tcPr>
            <w:tcW w:w="2093" w:type="dxa"/>
            <w:shd w:val="clear" w:color="auto" w:fill="auto"/>
          </w:tcPr>
          <w:p w:rsidR="004C5A3F" w:rsidRPr="00A82479" w:rsidRDefault="003E59C1" w:rsidP="004C5A3F">
            <w:pPr>
              <w:spacing w:after="0"/>
              <w:rPr>
                <w:rFonts w:cs="Arial"/>
                <w:bCs/>
                <w:color w:val="000000"/>
                <w:highlight w:val="magenta"/>
              </w:rPr>
            </w:pPr>
            <w:r>
              <w:rPr>
                <w:rFonts w:cs="Arial"/>
                <w:bCs/>
                <w:color w:val="000000"/>
              </w:rPr>
              <w:t>Non-A</w:t>
            </w:r>
            <w:r w:rsidR="004C5A3F" w:rsidRPr="003E59C1">
              <w:rPr>
                <w:rFonts w:cs="Arial"/>
                <w:bCs/>
                <w:color w:val="000000"/>
              </w:rPr>
              <w:t>ctionable</w:t>
            </w:r>
          </w:p>
        </w:tc>
      </w:tr>
      <w:tr w:rsidR="0076293E" w:rsidRPr="00C4123B" w:rsidTr="00105EE9">
        <w:trPr>
          <w:cantSplit/>
        </w:trPr>
        <w:tc>
          <w:tcPr>
            <w:tcW w:w="715" w:type="dxa"/>
            <w:shd w:val="clear" w:color="auto" w:fill="auto"/>
          </w:tcPr>
          <w:p w:rsidR="00B47242" w:rsidRPr="00C4123B" w:rsidRDefault="00762B99" w:rsidP="00C4123B">
            <w:pPr>
              <w:spacing w:after="0"/>
            </w:pPr>
            <w:r>
              <w:t>49</w:t>
            </w:r>
          </w:p>
        </w:tc>
        <w:tc>
          <w:tcPr>
            <w:tcW w:w="1530" w:type="dxa"/>
            <w:shd w:val="clear" w:color="auto" w:fill="auto"/>
          </w:tcPr>
          <w:p w:rsidR="00B47242" w:rsidRPr="00C4123B" w:rsidRDefault="00B47242" w:rsidP="00C4123B">
            <w:pPr>
              <w:spacing w:after="0"/>
            </w:pPr>
            <w:r w:rsidRPr="00C4123B">
              <w:t>Ruben</w:t>
            </w:r>
          </w:p>
        </w:tc>
        <w:tc>
          <w:tcPr>
            <w:tcW w:w="810" w:type="dxa"/>
            <w:shd w:val="clear" w:color="auto" w:fill="auto"/>
          </w:tcPr>
          <w:p w:rsidR="00B47242" w:rsidRPr="00C4123B" w:rsidRDefault="00B47242" w:rsidP="00C4123B">
            <w:pPr>
              <w:spacing w:after="0"/>
            </w:pPr>
            <w:r w:rsidRPr="00C4123B">
              <w:t>n/a</w:t>
            </w:r>
          </w:p>
        </w:tc>
        <w:tc>
          <w:tcPr>
            <w:tcW w:w="8460" w:type="dxa"/>
            <w:shd w:val="clear" w:color="auto" w:fill="auto"/>
          </w:tcPr>
          <w:p w:rsidR="00B47242" w:rsidRPr="00C4123B" w:rsidRDefault="00B47242" w:rsidP="00FF087F">
            <w:pPr>
              <w:spacing w:after="60"/>
            </w:pPr>
            <w:r w:rsidRPr="00C4123B">
              <w:t>The Essential Questions and Enduring Understandings are well written and encourage open-ended thinking.  However, the standards in each of the categories are too open-ended to the point of being considered vague.  More guidance with art projects needs to be provided.  Otherwise, I'm concerned that many teachers will ignore the Core Standards and teach familiar and outdated projects.  New teachers may not know how to embrace the standards and feel confused with what to teach.  There need to be sample lessons of what possible lessons which embrace the Core Standards would look like.  While there are references to artists, how many arts teachers and going to read through any document?  They will head directly to the grade level Core Standards tables.  The examples need to be placed closer to the Core chart pages.  Have less text so that teachers may be more included to read about suggested artists and practices.  The Studio Habits of Mind need to be introduced earlier in this document, ideally closer to the beginning.  How about providing links to each resource listed such as the Library of Congress, etc.?</w:t>
            </w:r>
          </w:p>
        </w:tc>
        <w:tc>
          <w:tcPr>
            <w:tcW w:w="2093" w:type="dxa"/>
            <w:shd w:val="clear" w:color="auto" w:fill="auto"/>
          </w:tcPr>
          <w:p w:rsidR="00B47242" w:rsidRPr="00C4123B" w:rsidRDefault="004C5A3F" w:rsidP="00C4123B">
            <w:pPr>
              <w:spacing w:after="0"/>
              <w:rPr>
                <w:rFonts w:cs="Arial"/>
                <w:bCs/>
                <w:color w:val="000000"/>
              </w:rPr>
            </w:pPr>
            <w:r w:rsidRPr="004C5A3F">
              <w:rPr>
                <w:rFonts w:cs="Arial"/>
                <w:bCs/>
                <w:color w:val="000000"/>
              </w:rPr>
              <w:t>Not Recommended</w:t>
            </w:r>
          </w:p>
        </w:tc>
      </w:tr>
      <w:tr w:rsidR="0076293E" w:rsidRPr="00C4123B" w:rsidTr="00105EE9">
        <w:trPr>
          <w:cantSplit/>
        </w:trPr>
        <w:tc>
          <w:tcPr>
            <w:tcW w:w="715" w:type="dxa"/>
            <w:shd w:val="clear" w:color="auto" w:fill="auto"/>
          </w:tcPr>
          <w:p w:rsidR="00B47242" w:rsidRPr="00C4123B" w:rsidRDefault="00762B99" w:rsidP="00C4123B">
            <w:pPr>
              <w:spacing w:after="0"/>
            </w:pPr>
            <w:r>
              <w:t>50</w:t>
            </w:r>
          </w:p>
        </w:tc>
        <w:tc>
          <w:tcPr>
            <w:tcW w:w="1530" w:type="dxa"/>
            <w:shd w:val="clear" w:color="auto" w:fill="auto"/>
          </w:tcPr>
          <w:p w:rsidR="00B47242" w:rsidRPr="00C4123B" w:rsidRDefault="00B47242" w:rsidP="00C4123B">
            <w:pPr>
              <w:spacing w:after="0"/>
            </w:pPr>
            <w:r w:rsidRPr="00C4123B">
              <w:t xml:space="preserve">Van </w:t>
            </w:r>
            <w:proofErr w:type="spellStart"/>
            <w:r w:rsidRPr="00C4123B">
              <w:t>Dewark</w:t>
            </w:r>
            <w:proofErr w:type="spellEnd"/>
          </w:p>
        </w:tc>
        <w:tc>
          <w:tcPr>
            <w:tcW w:w="810" w:type="dxa"/>
            <w:shd w:val="clear" w:color="auto" w:fill="auto"/>
          </w:tcPr>
          <w:p w:rsidR="00B47242" w:rsidRPr="00C4123B" w:rsidRDefault="00B47242" w:rsidP="00C4123B">
            <w:pPr>
              <w:spacing w:after="0"/>
            </w:pPr>
            <w:r w:rsidRPr="00C4123B">
              <w:t>n/a</w:t>
            </w:r>
          </w:p>
        </w:tc>
        <w:tc>
          <w:tcPr>
            <w:tcW w:w="8460" w:type="dxa"/>
            <w:shd w:val="clear" w:color="auto" w:fill="auto"/>
          </w:tcPr>
          <w:p w:rsidR="00B47242" w:rsidRPr="00C4123B" w:rsidRDefault="00B47242" w:rsidP="00FF087F">
            <w:pPr>
              <w:spacing w:after="60"/>
            </w:pPr>
            <w:r w:rsidRPr="00C4123B">
              <w:t>The examples of how to look at standards provide clear models.  Including UDL Guidelines and ELA/ELD considerations in this chapter supports all student learning.</w:t>
            </w:r>
          </w:p>
        </w:tc>
        <w:tc>
          <w:tcPr>
            <w:tcW w:w="2093" w:type="dxa"/>
            <w:shd w:val="clear" w:color="auto" w:fill="auto"/>
          </w:tcPr>
          <w:p w:rsidR="00B47242" w:rsidRPr="00C4123B" w:rsidRDefault="007D0CA8" w:rsidP="00C4123B">
            <w:pPr>
              <w:spacing w:after="0"/>
              <w:rPr>
                <w:rFonts w:cs="Arial"/>
                <w:bCs/>
                <w:color w:val="000000"/>
              </w:rPr>
            </w:pPr>
            <w:r>
              <w:rPr>
                <w:rFonts w:cs="Arial"/>
                <w:bCs/>
                <w:color w:val="000000"/>
              </w:rPr>
              <w:t>Non-</w:t>
            </w:r>
            <w:r w:rsidR="00F70642" w:rsidRPr="00C4123B">
              <w:rPr>
                <w:rFonts w:cs="Arial"/>
                <w:bCs/>
                <w:color w:val="000000"/>
              </w:rPr>
              <w:t>Actionable</w:t>
            </w:r>
          </w:p>
        </w:tc>
      </w:tr>
    </w:tbl>
    <w:p w:rsidR="00CE3FBB" w:rsidRDefault="00524AF4" w:rsidP="007263D1">
      <w:pPr>
        <w:pStyle w:val="Heading2"/>
        <w:spacing w:before="480"/>
      </w:pPr>
      <w:r>
        <w:lastRenderedPageBreak/>
        <w:t>Table 11</w:t>
      </w:r>
      <w:r w:rsidR="00CE3FBB">
        <w:t>: Chapter 8: Transcending Disciplinary Boundaries</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11: Chapter 8: Transcending Disciplinary Boundaries"/>
      </w:tblPr>
      <w:tblGrid>
        <w:gridCol w:w="715"/>
        <w:gridCol w:w="1530"/>
        <w:gridCol w:w="810"/>
        <w:gridCol w:w="8370"/>
        <w:gridCol w:w="2183"/>
      </w:tblGrid>
      <w:tr w:rsidR="0076293E" w:rsidRPr="00C4123B" w:rsidTr="00105EE9">
        <w:trPr>
          <w:cantSplit/>
          <w:tblHeader/>
        </w:trPr>
        <w:tc>
          <w:tcPr>
            <w:tcW w:w="715" w:type="dxa"/>
            <w:shd w:val="clear" w:color="auto" w:fill="D9D9D9"/>
            <w:vAlign w:val="center"/>
          </w:tcPr>
          <w:p w:rsidR="00CE3FBB" w:rsidRPr="00C4123B" w:rsidRDefault="005A6186" w:rsidP="00C4123B">
            <w:pPr>
              <w:spacing w:after="0"/>
              <w:jc w:val="center"/>
              <w:rPr>
                <w:rFonts w:cs="Arial"/>
              </w:rPr>
            </w:pPr>
            <w:r>
              <w:rPr>
                <w:rFonts w:cs="Arial"/>
              </w:rPr>
              <w:t>#</w:t>
            </w:r>
          </w:p>
        </w:tc>
        <w:tc>
          <w:tcPr>
            <w:tcW w:w="1530" w:type="dxa"/>
            <w:shd w:val="clear" w:color="auto" w:fill="D9D9D9"/>
            <w:vAlign w:val="center"/>
          </w:tcPr>
          <w:p w:rsidR="00CE3FBB" w:rsidRPr="00C4123B" w:rsidRDefault="00CE3FBB" w:rsidP="00C4123B">
            <w:pPr>
              <w:spacing w:after="0"/>
              <w:rPr>
                <w:rFonts w:cs="Arial"/>
              </w:rPr>
            </w:pPr>
            <w:r w:rsidRPr="00C4123B">
              <w:rPr>
                <w:rFonts w:cs="Arial"/>
              </w:rPr>
              <w:t>Source</w:t>
            </w:r>
          </w:p>
        </w:tc>
        <w:tc>
          <w:tcPr>
            <w:tcW w:w="810" w:type="dxa"/>
            <w:shd w:val="clear" w:color="auto" w:fill="D9D9D9"/>
            <w:vAlign w:val="center"/>
          </w:tcPr>
          <w:p w:rsidR="00CE3FBB" w:rsidRPr="00C4123B" w:rsidRDefault="00CE3FBB" w:rsidP="00C4123B">
            <w:pPr>
              <w:spacing w:after="0"/>
              <w:rPr>
                <w:rFonts w:cs="Arial"/>
              </w:rPr>
            </w:pPr>
            <w:r w:rsidRPr="00C4123B">
              <w:rPr>
                <w:rFonts w:cs="Arial"/>
              </w:rPr>
              <w:t>Page</w:t>
            </w:r>
          </w:p>
        </w:tc>
        <w:tc>
          <w:tcPr>
            <w:tcW w:w="8370" w:type="dxa"/>
            <w:shd w:val="clear" w:color="auto" w:fill="D9D9D9"/>
            <w:vAlign w:val="center"/>
          </w:tcPr>
          <w:p w:rsidR="00CE3FBB" w:rsidRPr="00C4123B" w:rsidRDefault="00CE3FBB" w:rsidP="00C4123B">
            <w:pPr>
              <w:spacing w:after="0"/>
              <w:rPr>
                <w:rFonts w:cs="Arial"/>
              </w:rPr>
            </w:pPr>
            <w:r w:rsidRPr="00C4123B">
              <w:rPr>
                <w:rFonts w:cs="Arial"/>
              </w:rPr>
              <w:t>Line number</w:t>
            </w:r>
            <w:r w:rsidR="004845CF" w:rsidRPr="00C4123B">
              <w:rPr>
                <w:rFonts w:cs="Arial"/>
              </w:rPr>
              <w:t>(s)</w:t>
            </w:r>
            <w:r w:rsidRPr="00C4123B">
              <w:rPr>
                <w:rFonts w:cs="Arial"/>
              </w:rPr>
              <w:t xml:space="preserve"> and Comment</w:t>
            </w:r>
          </w:p>
        </w:tc>
        <w:tc>
          <w:tcPr>
            <w:tcW w:w="2183" w:type="dxa"/>
            <w:shd w:val="clear" w:color="auto" w:fill="D9D9D9"/>
          </w:tcPr>
          <w:p w:rsidR="00CE3FBB" w:rsidRPr="00C4123B" w:rsidRDefault="00CE3FBB" w:rsidP="00C4123B">
            <w:pPr>
              <w:spacing w:after="0"/>
              <w:rPr>
                <w:rFonts w:cs="Arial"/>
              </w:rPr>
            </w:pPr>
            <w:r w:rsidRPr="00C4123B">
              <w:t>IQC Action</w:t>
            </w:r>
          </w:p>
        </w:tc>
      </w:tr>
      <w:tr w:rsidR="0076293E" w:rsidRPr="00C4123B" w:rsidTr="00105EE9">
        <w:trPr>
          <w:cantSplit/>
          <w:trHeight w:val="890"/>
        </w:trPr>
        <w:tc>
          <w:tcPr>
            <w:tcW w:w="715" w:type="dxa"/>
            <w:shd w:val="clear" w:color="auto" w:fill="auto"/>
          </w:tcPr>
          <w:p w:rsidR="0076293E" w:rsidRPr="00C4123B" w:rsidRDefault="005A6186" w:rsidP="0076293E">
            <w:pPr>
              <w:spacing w:after="0"/>
            </w:pPr>
            <w:r>
              <w:t>1</w:t>
            </w:r>
          </w:p>
        </w:tc>
        <w:tc>
          <w:tcPr>
            <w:tcW w:w="1530" w:type="dxa"/>
            <w:shd w:val="clear" w:color="auto" w:fill="auto"/>
          </w:tcPr>
          <w:p w:rsidR="0076293E" w:rsidRPr="00C4123B" w:rsidRDefault="0076293E" w:rsidP="0076293E">
            <w:pPr>
              <w:spacing w:after="0"/>
            </w:pPr>
            <w:proofErr w:type="spellStart"/>
            <w:r w:rsidRPr="00C4123B">
              <w:rPr>
                <w:rFonts w:eastAsia="Arial" w:cs="Arial"/>
                <w:color w:val="000000"/>
              </w:rPr>
              <w:t>Baug</w:t>
            </w:r>
            <w:r w:rsidRPr="00C4123B">
              <w:rPr>
                <w:rFonts w:eastAsia="Arial" w:cs="Arial"/>
              </w:rPr>
              <w:t>uil</w:t>
            </w:r>
            <w:proofErr w:type="spellEnd"/>
            <w:r w:rsidRPr="00C4123B">
              <w:rPr>
                <w:rFonts w:eastAsia="Arial" w:cs="Arial"/>
              </w:rPr>
              <w:t xml:space="preserve"> et al.</w:t>
            </w:r>
          </w:p>
        </w:tc>
        <w:tc>
          <w:tcPr>
            <w:tcW w:w="810" w:type="dxa"/>
            <w:shd w:val="clear" w:color="auto" w:fill="auto"/>
          </w:tcPr>
          <w:p w:rsidR="0076293E" w:rsidRPr="00C4123B" w:rsidRDefault="0076293E" w:rsidP="0076293E">
            <w:pPr>
              <w:spacing w:after="0"/>
            </w:pPr>
            <w:r w:rsidRPr="00C4123B">
              <w:t>1</w:t>
            </w:r>
          </w:p>
        </w:tc>
        <w:tc>
          <w:tcPr>
            <w:tcW w:w="8370" w:type="dxa"/>
            <w:shd w:val="clear" w:color="auto" w:fill="auto"/>
          </w:tcPr>
          <w:p w:rsidR="0076293E" w:rsidRPr="00C4123B" w:rsidRDefault="0076293E" w:rsidP="0076293E">
            <w:pPr>
              <w:spacing w:after="0"/>
              <w:rPr>
                <w:rFonts w:eastAsia="Arial" w:cs="Arial"/>
                <w:sz w:val="22"/>
              </w:rPr>
            </w:pPr>
            <w:r w:rsidRPr="00C4123B">
              <w:t>Line 1 Chapter Title – Title is confusing and long-winded. Please rename the title to include the words “arts integration”. I would suggest “Arts Integration Considerations</w:t>
            </w:r>
            <w:r w:rsidRPr="00C4123B">
              <w:rPr>
                <w:rFonts w:eastAsia="Arial" w:cs="Arial"/>
                <w:sz w:val="22"/>
              </w:rPr>
              <w:t>.”</w:t>
            </w:r>
          </w:p>
        </w:tc>
        <w:tc>
          <w:tcPr>
            <w:tcW w:w="2183" w:type="dxa"/>
            <w:shd w:val="clear" w:color="auto" w:fill="auto"/>
          </w:tcPr>
          <w:p w:rsidR="0076293E" w:rsidRPr="00762B99" w:rsidRDefault="00F228EC" w:rsidP="009A27E2">
            <w:pPr>
              <w:spacing w:after="60"/>
              <w:rPr>
                <w:rFonts w:cs="Arial"/>
                <w:bCs/>
                <w:i/>
                <w:iCs/>
                <w:color w:val="000000"/>
              </w:rPr>
            </w:pPr>
            <w:r>
              <w:rPr>
                <w:rFonts w:cs="Arial"/>
                <w:bCs/>
                <w:color w:val="000000"/>
              </w:rPr>
              <w:t>Writer</w:t>
            </w:r>
            <w:r w:rsidR="0076293E" w:rsidRPr="00F228EC">
              <w:rPr>
                <w:rFonts w:cs="Arial"/>
                <w:bCs/>
                <w:color w:val="000000"/>
              </w:rPr>
              <w:t>s</w:t>
            </w:r>
            <w:r>
              <w:rPr>
                <w:rFonts w:cs="Arial"/>
                <w:bCs/>
                <w:color w:val="000000"/>
              </w:rPr>
              <w:t>’</w:t>
            </w:r>
            <w:r w:rsidR="0076293E" w:rsidRPr="00F228EC">
              <w:rPr>
                <w:rFonts w:cs="Arial"/>
                <w:bCs/>
                <w:color w:val="000000"/>
              </w:rPr>
              <w:t xml:space="preserve"> Discretion</w:t>
            </w:r>
            <w:r>
              <w:rPr>
                <w:rFonts w:cs="Arial"/>
                <w:bCs/>
                <w:color w:val="000000"/>
              </w:rPr>
              <w:t xml:space="preserve">. </w:t>
            </w:r>
            <w:r w:rsidR="0076293E" w:rsidRPr="00F228EC">
              <w:rPr>
                <w:rFonts w:cs="Arial"/>
                <w:bCs/>
                <w:color w:val="000000"/>
              </w:rPr>
              <w:t>Potential New Title:</w:t>
            </w:r>
            <w:r w:rsidR="009A27E2">
              <w:rPr>
                <w:rFonts w:cs="Arial"/>
                <w:bCs/>
                <w:color w:val="000000"/>
              </w:rPr>
              <w:t xml:space="preserve"> </w:t>
            </w:r>
            <w:r w:rsidR="0076293E" w:rsidRPr="00762B99">
              <w:rPr>
                <w:rFonts w:cs="Arial"/>
                <w:bCs/>
                <w:i/>
                <w:iCs/>
                <w:color w:val="000000"/>
              </w:rPr>
              <w:t>Transc</w:t>
            </w:r>
            <w:r w:rsidRPr="00762B99">
              <w:rPr>
                <w:rFonts w:cs="Arial"/>
                <w:bCs/>
                <w:i/>
                <w:iCs/>
                <w:color w:val="000000"/>
              </w:rPr>
              <w:t>ending Disciplinary Boundaries—</w:t>
            </w:r>
            <w:r w:rsidR="0076293E" w:rsidRPr="00762B99">
              <w:rPr>
                <w:rFonts w:cs="Arial"/>
                <w:bCs/>
                <w:i/>
                <w:iCs/>
                <w:color w:val="000000"/>
              </w:rPr>
              <w:t>Arts Integration</w:t>
            </w:r>
          </w:p>
        </w:tc>
      </w:tr>
      <w:tr w:rsidR="0076293E" w:rsidRPr="00C4123B" w:rsidTr="00105EE9">
        <w:trPr>
          <w:cantSplit/>
          <w:trHeight w:val="620"/>
        </w:trPr>
        <w:tc>
          <w:tcPr>
            <w:tcW w:w="715" w:type="dxa"/>
            <w:shd w:val="clear" w:color="auto" w:fill="auto"/>
          </w:tcPr>
          <w:p w:rsidR="0076293E" w:rsidRPr="00C4123B" w:rsidRDefault="005A6186" w:rsidP="0076293E">
            <w:pPr>
              <w:spacing w:after="0"/>
            </w:pPr>
            <w:r>
              <w:t>2</w:t>
            </w:r>
          </w:p>
        </w:tc>
        <w:tc>
          <w:tcPr>
            <w:tcW w:w="1530" w:type="dxa"/>
            <w:shd w:val="clear" w:color="auto" w:fill="auto"/>
          </w:tcPr>
          <w:p w:rsidR="0076293E" w:rsidRPr="00C4123B" w:rsidRDefault="0076293E" w:rsidP="0076293E">
            <w:pPr>
              <w:spacing w:after="0"/>
              <w:rPr>
                <w:rFonts w:eastAsia="Arial" w:cs="Arial"/>
                <w:color w:val="000000"/>
              </w:rPr>
            </w:pPr>
            <w:proofErr w:type="spellStart"/>
            <w:r w:rsidRPr="00C4123B">
              <w:rPr>
                <w:rFonts w:eastAsia="Arial" w:cs="Arial"/>
                <w:color w:val="000000"/>
              </w:rPr>
              <w:t>Baug</w:t>
            </w:r>
            <w:r w:rsidRPr="00C4123B">
              <w:rPr>
                <w:rFonts w:eastAsia="Arial" w:cs="Arial"/>
              </w:rPr>
              <w:t>uil</w:t>
            </w:r>
            <w:proofErr w:type="spellEnd"/>
            <w:r w:rsidRPr="00C4123B">
              <w:rPr>
                <w:rFonts w:eastAsia="Arial" w:cs="Arial"/>
              </w:rPr>
              <w:t xml:space="preserve"> et al.</w:t>
            </w:r>
          </w:p>
        </w:tc>
        <w:tc>
          <w:tcPr>
            <w:tcW w:w="810" w:type="dxa"/>
            <w:shd w:val="clear" w:color="auto" w:fill="auto"/>
          </w:tcPr>
          <w:p w:rsidR="0076293E" w:rsidRPr="00C4123B" w:rsidRDefault="0076293E" w:rsidP="0076293E">
            <w:pPr>
              <w:spacing w:after="0"/>
            </w:pPr>
            <w:r w:rsidRPr="00C4123B">
              <w:t>1</w:t>
            </w:r>
          </w:p>
        </w:tc>
        <w:tc>
          <w:tcPr>
            <w:tcW w:w="8370" w:type="dxa"/>
            <w:shd w:val="clear" w:color="auto" w:fill="auto"/>
          </w:tcPr>
          <w:p w:rsidR="0076293E" w:rsidRPr="00C4123B" w:rsidRDefault="0076293E" w:rsidP="00FF087F">
            <w:pPr>
              <w:spacing w:after="60"/>
            </w:pPr>
            <w:r w:rsidRPr="00C4123B">
              <w:t>Line 1 Transcending Disciplinary Boundaries: maybe too complicated and ambitious? I suggest using: “Arts integration: Teaching in and with the arts”?</w:t>
            </w:r>
          </w:p>
        </w:tc>
        <w:tc>
          <w:tcPr>
            <w:tcW w:w="2183" w:type="dxa"/>
            <w:shd w:val="clear" w:color="auto" w:fill="auto"/>
          </w:tcPr>
          <w:p w:rsidR="0076293E" w:rsidRPr="00C4123B" w:rsidRDefault="0076293E" w:rsidP="0076293E">
            <w:pPr>
              <w:spacing w:after="0"/>
              <w:rPr>
                <w:rFonts w:cs="Arial"/>
                <w:bCs/>
                <w:color w:val="000000"/>
              </w:rPr>
            </w:pPr>
            <w:r w:rsidRPr="00F228EC">
              <w:rPr>
                <w:rFonts w:cs="Arial"/>
                <w:bCs/>
                <w:color w:val="000000"/>
              </w:rPr>
              <w:t>Not Recommended</w:t>
            </w:r>
          </w:p>
        </w:tc>
      </w:tr>
      <w:tr w:rsidR="0076293E" w:rsidRPr="00C4123B" w:rsidTr="00105EE9">
        <w:trPr>
          <w:cantSplit/>
          <w:trHeight w:val="440"/>
        </w:trPr>
        <w:tc>
          <w:tcPr>
            <w:tcW w:w="715" w:type="dxa"/>
            <w:shd w:val="clear" w:color="auto" w:fill="auto"/>
          </w:tcPr>
          <w:p w:rsidR="0076293E" w:rsidRPr="00C4123B" w:rsidRDefault="005A6186" w:rsidP="0076293E">
            <w:pPr>
              <w:spacing w:after="0"/>
            </w:pPr>
            <w:r>
              <w:t>3</w:t>
            </w:r>
          </w:p>
        </w:tc>
        <w:tc>
          <w:tcPr>
            <w:tcW w:w="1530" w:type="dxa"/>
            <w:shd w:val="clear" w:color="auto" w:fill="auto"/>
          </w:tcPr>
          <w:p w:rsidR="0076293E" w:rsidRPr="00C4123B" w:rsidRDefault="0076293E" w:rsidP="0076293E">
            <w:pPr>
              <w:spacing w:after="0"/>
              <w:rPr>
                <w:rFonts w:eastAsia="Arial" w:cs="Arial"/>
                <w:color w:val="000000"/>
              </w:rPr>
            </w:pPr>
            <w:proofErr w:type="spellStart"/>
            <w:r w:rsidRPr="00C4123B">
              <w:rPr>
                <w:rFonts w:eastAsia="Arial" w:cs="Arial"/>
                <w:color w:val="000000"/>
              </w:rPr>
              <w:t>Baug</w:t>
            </w:r>
            <w:r w:rsidRPr="00C4123B">
              <w:rPr>
                <w:rFonts w:eastAsia="Arial" w:cs="Arial"/>
              </w:rPr>
              <w:t>uil</w:t>
            </w:r>
            <w:proofErr w:type="spellEnd"/>
            <w:r w:rsidRPr="00C4123B">
              <w:rPr>
                <w:rFonts w:eastAsia="Arial" w:cs="Arial"/>
              </w:rPr>
              <w:t xml:space="preserve"> et al.</w:t>
            </w:r>
          </w:p>
        </w:tc>
        <w:tc>
          <w:tcPr>
            <w:tcW w:w="810" w:type="dxa"/>
            <w:shd w:val="clear" w:color="auto" w:fill="auto"/>
          </w:tcPr>
          <w:p w:rsidR="0076293E" w:rsidRPr="00C4123B" w:rsidRDefault="0076293E" w:rsidP="0076293E">
            <w:pPr>
              <w:spacing w:after="0"/>
            </w:pPr>
            <w:r w:rsidRPr="00C4123B">
              <w:t>1</w:t>
            </w:r>
          </w:p>
        </w:tc>
        <w:tc>
          <w:tcPr>
            <w:tcW w:w="8370" w:type="dxa"/>
            <w:shd w:val="clear" w:color="auto" w:fill="auto"/>
          </w:tcPr>
          <w:p w:rsidR="0076293E" w:rsidRPr="00C4123B" w:rsidRDefault="0076293E" w:rsidP="0076293E">
            <w:pPr>
              <w:spacing w:after="0"/>
            </w:pPr>
            <w:r w:rsidRPr="00C4123B">
              <w:t>Line 1 Change title to include the word “Integration.”</w:t>
            </w:r>
          </w:p>
        </w:tc>
        <w:tc>
          <w:tcPr>
            <w:tcW w:w="2183" w:type="dxa"/>
            <w:shd w:val="clear" w:color="auto" w:fill="auto"/>
          </w:tcPr>
          <w:p w:rsidR="0076293E" w:rsidRPr="00C4123B" w:rsidRDefault="00F228EC" w:rsidP="00FF087F">
            <w:pPr>
              <w:spacing w:after="60"/>
              <w:rPr>
                <w:rFonts w:cs="Arial"/>
                <w:bCs/>
                <w:color w:val="000000"/>
              </w:rPr>
            </w:pPr>
            <w:r>
              <w:rPr>
                <w:rFonts w:cs="Arial"/>
                <w:bCs/>
                <w:color w:val="000000"/>
              </w:rPr>
              <w:t xml:space="preserve">Writers’ Discretion: see </w:t>
            </w:r>
            <w:r w:rsidRPr="00FF087F">
              <w:t>comment</w:t>
            </w:r>
            <w:r>
              <w:rPr>
                <w:rFonts w:cs="Arial"/>
                <w:bCs/>
                <w:color w:val="000000"/>
              </w:rPr>
              <w:t xml:space="preserve"> 1</w:t>
            </w:r>
          </w:p>
        </w:tc>
      </w:tr>
      <w:tr w:rsidR="0076293E" w:rsidRPr="00C4123B" w:rsidTr="00105EE9">
        <w:trPr>
          <w:cantSplit/>
          <w:trHeight w:val="440"/>
        </w:trPr>
        <w:tc>
          <w:tcPr>
            <w:tcW w:w="715" w:type="dxa"/>
            <w:shd w:val="clear" w:color="auto" w:fill="auto"/>
          </w:tcPr>
          <w:p w:rsidR="0076293E" w:rsidRPr="00C4123B" w:rsidRDefault="005A6186" w:rsidP="0076293E">
            <w:pPr>
              <w:spacing w:after="0"/>
            </w:pPr>
            <w:r>
              <w:t>4</w:t>
            </w:r>
          </w:p>
        </w:tc>
        <w:tc>
          <w:tcPr>
            <w:tcW w:w="1530" w:type="dxa"/>
            <w:shd w:val="clear" w:color="auto" w:fill="auto"/>
          </w:tcPr>
          <w:p w:rsidR="0076293E" w:rsidRPr="00C4123B" w:rsidRDefault="0076293E" w:rsidP="0076293E">
            <w:pPr>
              <w:spacing w:after="0"/>
              <w:rPr>
                <w:rFonts w:eastAsia="Arial" w:cs="Arial"/>
                <w:color w:val="000000"/>
              </w:rPr>
            </w:pPr>
            <w:proofErr w:type="spellStart"/>
            <w:r w:rsidRPr="00C4123B">
              <w:rPr>
                <w:rFonts w:eastAsia="Arial" w:cs="Arial"/>
                <w:color w:val="000000"/>
              </w:rPr>
              <w:t>Baug</w:t>
            </w:r>
            <w:r w:rsidRPr="00C4123B">
              <w:rPr>
                <w:rFonts w:eastAsia="Arial" w:cs="Arial"/>
              </w:rPr>
              <w:t>uil</w:t>
            </w:r>
            <w:proofErr w:type="spellEnd"/>
            <w:r w:rsidRPr="00C4123B">
              <w:rPr>
                <w:rFonts w:eastAsia="Arial" w:cs="Arial"/>
              </w:rPr>
              <w:t xml:space="preserve"> et al.</w:t>
            </w:r>
          </w:p>
        </w:tc>
        <w:tc>
          <w:tcPr>
            <w:tcW w:w="810" w:type="dxa"/>
            <w:shd w:val="clear" w:color="auto" w:fill="auto"/>
          </w:tcPr>
          <w:p w:rsidR="0076293E" w:rsidRPr="00C4123B" w:rsidRDefault="0076293E" w:rsidP="0076293E">
            <w:pPr>
              <w:spacing w:after="0"/>
            </w:pPr>
            <w:r w:rsidRPr="00C4123B">
              <w:t>1</w:t>
            </w:r>
          </w:p>
        </w:tc>
        <w:tc>
          <w:tcPr>
            <w:tcW w:w="8370" w:type="dxa"/>
            <w:shd w:val="clear" w:color="auto" w:fill="auto"/>
          </w:tcPr>
          <w:p w:rsidR="0076293E" w:rsidRPr="00C4123B" w:rsidRDefault="0076293E" w:rsidP="0076293E">
            <w:pPr>
              <w:spacing w:after="0"/>
            </w:pPr>
            <w:r w:rsidRPr="00C4123B">
              <w:t>Line 1 Quotes - All chapter Quotes: Quote – Please choose a quote that is arts integration specific, current, and from an arts integration expert.</w:t>
            </w:r>
          </w:p>
        </w:tc>
        <w:tc>
          <w:tcPr>
            <w:tcW w:w="2183" w:type="dxa"/>
            <w:shd w:val="clear" w:color="auto" w:fill="auto"/>
          </w:tcPr>
          <w:p w:rsidR="0076293E" w:rsidRPr="00F228EC" w:rsidRDefault="00F228EC" w:rsidP="00FF087F">
            <w:pPr>
              <w:spacing w:after="60"/>
              <w:rPr>
                <w:rFonts w:cs="Arial"/>
                <w:bCs/>
                <w:color w:val="000000"/>
              </w:rPr>
            </w:pPr>
            <w:r>
              <w:rPr>
                <w:rFonts w:cs="Arial"/>
                <w:bCs/>
                <w:color w:val="000000"/>
              </w:rPr>
              <w:t>Writers’ Discretion: r</w:t>
            </w:r>
            <w:r w:rsidR="0076293E" w:rsidRPr="00F228EC">
              <w:rPr>
                <w:rFonts w:cs="Arial"/>
                <w:bCs/>
                <w:color w:val="000000"/>
              </w:rPr>
              <w:t xml:space="preserve">eview and replace quotes as chapter is </w:t>
            </w:r>
            <w:r w:rsidR="0076293E" w:rsidRPr="00FF087F">
              <w:t>revised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5</w:t>
            </w:r>
          </w:p>
        </w:tc>
        <w:tc>
          <w:tcPr>
            <w:tcW w:w="1530" w:type="dxa"/>
            <w:shd w:val="clear" w:color="auto" w:fill="auto"/>
          </w:tcPr>
          <w:p w:rsidR="0076293E" w:rsidRPr="00C4123B" w:rsidRDefault="0076293E" w:rsidP="0076293E">
            <w:pPr>
              <w:spacing w:after="0"/>
              <w:rPr>
                <w:rFonts w:eastAsia="Arial" w:cs="Arial"/>
                <w:color w:val="000000"/>
              </w:rPr>
            </w:pPr>
            <w:proofErr w:type="spellStart"/>
            <w:r w:rsidRPr="00C4123B">
              <w:rPr>
                <w:rFonts w:eastAsia="Arial" w:cs="Arial"/>
                <w:color w:val="000000"/>
              </w:rPr>
              <w:t>Dagani</w:t>
            </w:r>
            <w:proofErr w:type="spellEnd"/>
          </w:p>
        </w:tc>
        <w:tc>
          <w:tcPr>
            <w:tcW w:w="810" w:type="dxa"/>
            <w:shd w:val="clear" w:color="auto" w:fill="auto"/>
          </w:tcPr>
          <w:p w:rsidR="0076293E" w:rsidRPr="00C4123B" w:rsidRDefault="0076293E" w:rsidP="0076293E">
            <w:pPr>
              <w:spacing w:after="0"/>
            </w:pPr>
            <w:r w:rsidRPr="00C4123B">
              <w:t>1</w:t>
            </w:r>
          </w:p>
        </w:tc>
        <w:tc>
          <w:tcPr>
            <w:tcW w:w="8370" w:type="dxa"/>
            <w:shd w:val="clear" w:color="auto" w:fill="auto"/>
          </w:tcPr>
          <w:p w:rsidR="0076293E" w:rsidRPr="00C4123B" w:rsidRDefault="0076293E" w:rsidP="00FF087F">
            <w:pPr>
              <w:spacing w:after="60"/>
            </w:pPr>
            <w:r w:rsidRPr="00C4123B">
              <w:t>Line 1 I really appreciate the connection to the Beyoncé quote - very creative!</w:t>
            </w:r>
          </w:p>
        </w:tc>
        <w:tc>
          <w:tcPr>
            <w:tcW w:w="2183" w:type="dxa"/>
            <w:shd w:val="clear" w:color="auto" w:fill="auto"/>
          </w:tcPr>
          <w:p w:rsidR="0076293E" w:rsidRPr="00C4123B" w:rsidRDefault="00F228EC" w:rsidP="0076293E">
            <w:pPr>
              <w:spacing w:after="0"/>
              <w:rPr>
                <w:rFonts w:cs="Arial"/>
                <w:bCs/>
                <w:color w:val="000000"/>
                <w:highlight w:val="green"/>
              </w:rPr>
            </w:pPr>
            <w:r>
              <w:rPr>
                <w:rFonts w:cs="Arial"/>
                <w:bCs/>
                <w:color w:val="000000"/>
              </w:rPr>
              <w:t>Non-</w:t>
            </w:r>
            <w:r w:rsidR="0076293E" w:rsidRPr="00F228EC">
              <w:rPr>
                <w:rFonts w:cs="Arial"/>
                <w:bCs/>
                <w:color w:val="000000"/>
              </w:rPr>
              <w:t>Actionable</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6</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1</w:t>
            </w:r>
          </w:p>
        </w:tc>
        <w:tc>
          <w:tcPr>
            <w:tcW w:w="8370" w:type="dxa"/>
            <w:shd w:val="clear" w:color="auto" w:fill="auto"/>
          </w:tcPr>
          <w:p w:rsidR="0076293E" w:rsidRPr="00C4123B" w:rsidRDefault="0076293E" w:rsidP="0076293E">
            <w:pPr>
              <w:spacing w:after="0"/>
            </w:pPr>
            <w:r w:rsidRPr="00C4123B">
              <w:t>Line 4 Replace quote</w:t>
            </w:r>
          </w:p>
          <w:p w:rsidR="0076293E" w:rsidRPr="00C4123B" w:rsidRDefault="0076293E" w:rsidP="0076293E">
            <w:pPr>
              <w:spacing w:after="0"/>
            </w:pPr>
            <w:r w:rsidRPr="00C4123B">
              <w:t>Reason: Quote not applicable</w:t>
            </w:r>
          </w:p>
          <w:p w:rsidR="0076293E" w:rsidRPr="00C4123B" w:rsidRDefault="0076293E" w:rsidP="00FF087F">
            <w:pPr>
              <w:spacing w:after="60"/>
            </w:pPr>
            <w:r w:rsidRPr="00C4123B">
              <w:t xml:space="preserve">Note: This chapter is about the arts transcending the narrow field and integrating with other subjects. But </w:t>
            </w:r>
            <w:proofErr w:type="spellStart"/>
            <w:r w:rsidRPr="00C4123B">
              <w:t>Beyonce</w:t>
            </w:r>
            <w:proofErr w:type="spellEnd"/>
            <w:r w:rsidRPr="00C4123B">
              <w:t xml:space="preserve"> is an artist first and foremost, which makes this quote somewhat weak as an introduction to this topic</w:t>
            </w:r>
          </w:p>
        </w:tc>
        <w:tc>
          <w:tcPr>
            <w:tcW w:w="2183" w:type="dxa"/>
            <w:shd w:val="clear" w:color="auto" w:fill="auto"/>
          </w:tcPr>
          <w:p w:rsidR="0076293E" w:rsidRPr="00F228EC" w:rsidRDefault="00F228EC" w:rsidP="0076293E">
            <w:pPr>
              <w:spacing w:after="0"/>
              <w:rPr>
                <w:rFonts w:cs="Arial"/>
                <w:bCs/>
                <w:color w:val="000000"/>
              </w:rPr>
            </w:pPr>
            <w:r>
              <w:rPr>
                <w:rFonts w:cs="Arial"/>
                <w:bCs/>
                <w:color w:val="000000"/>
              </w:rPr>
              <w:t>Writers’ Discretion: r</w:t>
            </w:r>
            <w:r w:rsidR="0076293E" w:rsidRPr="00F228EC">
              <w:rPr>
                <w:rFonts w:cs="Arial"/>
                <w:bCs/>
                <w:color w:val="000000"/>
              </w:rPr>
              <w:t>eview and replace quotes as chapter is revised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7</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Fennell</w:t>
            </w:r>
          </w:p>
        </w:tc>
        <w:tc>
          <w:tcPr>
            <w:tcW w:w="810" w:type="dxa"/>
            <w:shd w:val="clear" w:color="auto" w:fill="auto"/>
          </w:tcPr>
          <w:p w:rsidR="0076293E" w:rsidRPr="00C4123B" w:rsidRDefault="0076293E" w:rsidP="0076293E">
            <w:pPr>
              <w:spacing w:after="0"/>
            </w:pPr>
            <w:r w:rsidRPr="00C4123B">
              <w:t>1</w:t>
            </w:r>
          </w:p>
        </w:tc>
        <w:tc>
          <w:tcPr>
            <w:tcW w:w="8370" w:type="dxa"/>
            <w:shd w:val="clear" w:color="auto" w:fill="auto"/>
          </w:tcPr>
          <w:p w:rsidR="0076293E" w:rsidRPr="00C4123B" w:rsidRDefault="0076293E" w:rsidP="0076293E">
            <w:pPr>
              <w:spacing w:after="0"/>
            </w:pPr>
            <w:r w:rsidRPr="00C4123B">
              <w:t>Line 8 Change ‘in’ to ‘through’</w:t>
            </w:r>
          </w:p>
        </w:tc>
        <w:tc>
          <w:tcPr>
            <w:tcW w:w="2183" w:type="dxa"/>
            <w:shd w:val="clear" w:color="auto" w:fill="auto"/>
          </w:tcPr>
          <w:p w:rsidR="0076293E" w:rsidRPr="00C4123B" w:rsidRDefault="00485612" w:rsidP="00485612">
            <w:pPr>
              <w:spacing w:after="60"/>
              <w:rPr>
                <w:rFonts w:cs="Arial"/>
                <w:bCs/>
                <w:color w:val="000000"/>
              </w:rPr>
            </w:pPr>
            <w:r>
              <w:rPr>
                <w:rFonts w:cs="Arial"/>
                <w:bCs/>
                <w:color w:val="000000"/>
              </w:rPr>
              <w:t>Not Recommended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lastRenderedPageBreak/>
              <w:t>8</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Pilhoefer</w:t>
            </w:r>
          </w:p>
        </w:tc>
        <w:tc>
          <w:tcPr>
            <w:tcW w:w="810" w:type="dxa"/>
            <w:shd w:val="clear" w:color="auto" w:fill="auto"/>
          </w:tcPr>
          <w:p w:rsidR="0076293E" w:rsidRPr="00C4123B" w:rsidRDefault="0076293E" w:rsidP="0076293E">
            <w:pPr>
              <w:spacing w:after="0"/>
            </w:pPr>
            <w:r w:rsidRPr="00C4123B">
              <w:t>1</w:t>
            </w:r>
          </w:p>
        </w:tc>
        <w:tc>
          <w:tcPr>
            <w:tcW w:w="8370" w:type="dxa"/>
            <w:shd w:val="clear" w:color="auto" w:fill="auto"/>
          </w:tcPr>
          <w:p w:rsidR="0076293E" w:rsidRPr="00C4123B" w:rsidRDefault="0076293E" w:rsidP="0076293E">
            <w:pPr>
              <w:spacing w:after="0"/>
            </w:pPr>
            <w:r w:rsidRPr="00C4123B">
              <w:t>Line 8 Change ‘in’ to ‘through’</w:t>
            </w:r>
          </w:p>
        </w:tc>
        <w:tc>
          <w:tcPr>
            <w:tcW w:w="2183" w:type="dxa"/>
            <w:shd w:val="clear" w:color="auto" w:fill="auto"/>
          </w:tcPr>
          <w:p w:rsidR="0076293E" w:rsidRPr="00485612" w:rsidRDefault="00485612" w:rsidP="009A27E2">
            <w:pPr>
              <w:spacing w:after="60"/>
              <w:rPr>
                <w:rFonts w:cs="Arial"/>
                <w:bCs/>
                <w:color w:val="000000"/>
              </w:rPr>
            </w:pPr>
            <w:r>
              <w:rPr>
                <w:rFonts w:cs="Arial"/>
                <w:bCs/>
                <w:color w:val="000000"/>
              </w:rPr>
              <w:t>Not Recommended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9</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Fennell</w:t>
            </w:r>
          </w:p>
        </w:tc>
        <w:tc>
          <w:tcPr>
            <w:tcW w:w="810" w:type="dxa"/>
            <w:shd w:val="clear" w:color="auto" w:fill="auto"/>
          </w:tcPr>
          <w:p w:rsidR="0076293E" w:rsidRPr="00C4123B" w:rsidRDefault="0076293E" w:rsidP="0076293E">
            <w:pPr>
              <w:spacing w:after="0"/>
            </w:pPr>
            <w:r w:rsidRPr="00C4123B">
              <w:t>1</w:t>
            </w:r>
          </w:p>
        </w:tc>
        <w:tc>
          <w:tcPr>
            <w:tcW w:w="8370" w:type="dxa"/>
            <w:shd w:val="clear" w:color="auto" w:fill="auto"/>
          </w:tcPr>
          <w:p w:rsidR="0076293E" w:rsidRPr="00C4123B" w:rsidRDefault="0076293E" w:rsidP="0076293E">
            <w:pPr>
              <w:spacing w:after="0"/>
            </w:pPr>
            <w:r w:rsidRPr="00C4123B">
              <w:t>Line 9 Provide powerful pathways of cognitive engagement and motivation for students –</w:t>
            </w:r>
          </w:p>
          <w:p w:rsidR="0076293E" w:rsidRPr="00C4123B" w:rsidRDefault="0076293E" w:rsidP="00FF087F">
            <w:pPr>
              <w:spacing w:after="60"/>
            </w:pPr>
            <w:r w:rsidRPr="00C4123B">
              <w:t>change to:  provide powerful pathways of cognitive and creative engagement as well as motivation for students</w:t>
            </w:r>
          </w:p>
        </w:tc>
        <w:tc>
          <w:tcPr>
            <w:tcW w:w="2183" w:type="dxa"/>
            <w:shd w:val="clear" w:color="auto" w:fill="auto"/>
          </w:tcPr>
          <w:p w:rsidR="0076293E" w:rsidRPr="00F228EC" w:rsidRDefault="0076293E" w:rsidP="0076293E">
            <w:pPr>
              <w:spacing w:after="0"/>
              <w:rPr>
                <w:rFonts w:cs="Arial"/>
                <w:bCs/>
                <w:color w:val="000000"/>
              </w:rPr>
            </w:pPr>
            <w:r w:rsidRPr="00F228EC">
              <w:rPr>
                <w:rFonts w:cs="Arial"/>
                <w:bCs/>
                <w:color w:val="000000"/>
              </w:rPr>
              <w:t>Recommend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10</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Pilhoefer</w:t>
            </w:r>
          </w:p>
        </w:tc>
        <w:tc>
          <w:tcPr>
            <w:tcW w:w="810" w:type="dxa"/>
            <w:shd w:val="clear" w:color="auto" w:fill="auto"/>
          </w:tcPr>
          <w:p w:rsidR="0076293E" w:rsidRPr="00C4123B" w:rsidRDefault="0076293E" w:rsidP="0076293E">
            <w:pPr>
              <w:spacing w:after="0"/>
            </w:pPr>
            <w:r w:rsidRPr="00C4123B">
              <w:t>1</w:t>
            </w:r>
          </w:p>
        </w:tc>
        <w:tc>
          <w:tcPr>
            <w:tcW w:w="8370" w:type="dxa"/>
            <w:shd w:val="clear" w:color="auto" w:fill="auto"/>
          </w:tcPr>
          <w:p w:rsidR="0076293E" w:rsidRPr="00C4123B" w:rsidRDefault="0076293E" w:rsidP="009A27E2">
            <w:pPr>
              <w:spacing w:after="60"/>
            </w:pPr>
            <w:r w:rsidRPr="00C4123B">
              <w:t>Lines Replace “powerful pathways of cognitive engagement and motivation for students. The arts disciplines offer unique ways of learning about, experiencing, knowing, and exploring the world” with: .... dynamic pathways of interdisciplinary teaching and learning that not only connects the arts to other academic subjects, but also explores how the arts is a vehicle for making meaning for students and the world.</w:t>
            </w:r>
          </w:p>
        </w:tc>
        <w:tc>
          <w:tcPr>
            <w:tcW w:w="2183" w:type="dxa"/>
            <w:shd w:val="clear" w:color="auto" w:fill="auto"/>
          </w:tcPr>
          <w:p w:rsidR="0076293E" w:rsidRPr="00485612" w:rsidRDefault="00485612" w:rsidP="0076293E">
            <w:pPr>
              <w:spacing w:after="0"/>
              <w:rPr>
                <w:rFonts w:cs="Arial"/>
                <w:bCs/>
                <w:color w:val="000000"/>
              </w:rPr>
            </w:pPr>
            <w:r>
              <w:rPr>
                <w:rFonts w:cs="Arial"/>
                <w:bCs/>
                <w:color w:val="000000"/>
              </w:rPr>
              <w:t>Not Recommended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11</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1</w:t>
            </w:r>
          </w:p>
        </w:tc>
        <w:tc>
          <w:tcPr>
            <w:tcW w:w="8370" w:type="dxa"/>
            <w:shd w:val="clear" w:color="auto" w:fill="auto"/>
          </w:tcPr>
          <w:p w:rsidR="0076293E" w:rsidRPr="00C4123B" w:rsidRDefault="0076293E" w:rsidP="0076293E">
            <w:pPr>
              <w:spacing w:after="0"/>
            </w:pPr>
            <w:r w:rsidRPr="00C4123B">
              <w:t>Line 10-11 Write to read “unique ways of experiencing, knowing, exploring and learning about the world”</w:t>
            </w:r>
          </w:p>
          <w:p w:rsidR="0076293E" w:rsidRPr="00C4123B" w:rsidRDefault="0076293E" w:rsidP="0076293E">
            <w:pPr>
              <w:spacing w:after="0"/>
            </w:pPr>
            <w:r w:rsidRPr="00C4123B">
              <w:t>Reason: Clarity</w:t>
            </w:r>
          </w:p>
          <w:p w:rsidR="0076293E" w:rsidRPr="00C4123B" w:rsidRDefault="0076293E" w:rsidP="0076293E">
            <w:pPr>
              <w:spacing w:after="0"/>
            </w:pPr>
            <w:r w:rsidRPr="00C4123B">
              <w:t>Note: Better construction by putting the “about” at the end of list</w:t>
            </w:r>
          </w:p>
        </w:tc>
        <w:tc>
          <w:tcPr>
            <w:tcW w:w="2183" w:type="dxa"/>
            <w:shd w:val="clear" w:color="auto" w:fill="auto"/>
          </w:tcPr>
          <w:p w:rsidR="0076293E" w:rsidRPr="00110A1C" w:rsidRDefault="00F228EC" w:rsidP="00FF087F">
            <w:pPr>
              <w:spacing w:after="60"/>
              <w:rPr>
                <w:rFonts w:cs="Arial"/>
                <w:bCs/>
                <w:color w:val="000000"/>
              </w:rPr>
            </w:pPr>
            <w:r>
              <w:rPr>
                <w:rFonts w:cs="Arial"/>
                <w:bCs/>
                <w:color w:val="000000"/>
              </w:rPr>
              <w:t>Recommend:</w:t>
            </w:r>
            <w:r w:rsidR="00110A1C">
              <w:rPr>
                <w:rFonts w:cs="Arial"/>
                <w:bCs/>
                <w:color w:val="000000"/>
              </w:rPr>
              <w:t xml:space="preserve"> revise to read </w:t>
            </w:r>
            <w:r w:rsidR="0076293E" w:rsidRPr="00110A1C">
              <w:rPr>
                <w:rFonts w:cs="Arial"/>
                <w:bCs/>
                <w:i/>
                <w:color w:val="000000"/>
              </w:rPr>
              <w:t>The arts disciplines offer unique ways of experiencing, knowing, exploring, and learning about the world.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12</w:t>
            </w:r>
          </w:p>
        </w:tc>
        <w:tc>
          <w:tcPr>
            <w:tcW w:w="1530" w:type="dxa"/>
            <w:shd w:val="clear" w:color="auto" w:fill="auto"/>
          </w:tcPr>
          <w:p w:rsidR="0076293E" w:rsidRPr="00C4123B" w:rsidRDefault="0076293E" w:rsidP="0076293E">
            <w:pPr>
              <w:spacing w:after="0"/>
              <w:rPr>
                <w:rFonts w:eastAsia="Arial" w:cs="Arial"/>
                <w:color w:val="000000"/>
              </w:rPr>
            </w:pPr>
            <w:proofErr w:type="spellStart"/>
            <w:r w:rsidRPr="00C4123B">
              <w:rPr>
                <w:rFonts w:eastAsia="Arial" w:cs="Arial"/>
                <w:color w:val="000000"/>
              </w:rPr>
              <w:t>Baug</w:t>
            </w:r>
            <w:r w:rsidRPr="00C4123B">
              <w:rPr>
                <w:rFonts w:eastAsia="Arial" w:cs="Arial"/>
              </w:rPr>
              <w:t>uil</w:t>
            </w:r>
            <w:proofErr w:type="spellEnd"/>
            <w:r w:rsidRPr="00C4123B">
              <w:rPr>
                <w:rFonts w:eastAsia="Arial" w:cs="Arial"/>
              </w:rPr>
              <w:t xml:space="preserve"> et al.</w:t>
            </w:r>
          </w:p>
        </w:tc>
        <w:tc>
          <w:tcPr>
            <w:tcW w:w="810" w:type="dxa"/>
            <w:shd w:val="clear" w:color="auto" w:fill="auto"/>
          </w:tcPr>
          <w:p w:rsidR="0076293E" w:rsidRPr="00C4123B" w:rsidRDefault="0076293E" w:rsidP="0076293E">
            <w:pPr>
              <w:spacing w:after="0"/>
            </w:pPr>
            <w:r w:rsidRPr="00C4123B">
              <w:t>1</w:t>
            </w:r>
          </w:p>
        </w:tc>
        <w:tc>
          <w:tcPr>
            <w:tcW w:w="8370" w:type="dxa"/>
            <w:shd w:val="clear" w:color="auto" w:fill="auto"/>
          </w:tcPr>
          <w:p w:rsidR="0076293E" w:rsidRPr="00C4123B" w:rsidRDefault="0076293E" w:rsidP="0076293E">
            <w:pPr>
              <w:spacing w:after="0"/>
            </w:pPr>
            <w:r w:rsidRPr="00C4123B">
              <w:t>Line 11 Rearrange wording to translate and understand abstract feelings, ideas, and inquiries.</w:t>
            </w:r>
          </w:p>
        </w:tc>
        <w:tc>
          <w:tcPr>
            <w:tcW w:w="2183" w:type="dxa"/>
            <w:shd w:val="clear" w:color="auto" w:fill="auto"/>
          </w:tcPr>
          <w:p w:rsidR="0076293E" w:rsidRPr="00C4123B" w:rsidRDefault="00110A1C" w:rsidP="00485612">
            <w:pPr>
              <w:spacing w:after="60"/>
              <w:rPr>
                <w:rFonts w:cs="Arial"/>
                <w:bCs/>
                <w:color w:val="000000"/>
              </w:rPr>
            </w:pPr>
            <w:r>
              <w:rPr>
                <w:rFonts w:cs="Arial"/>
                <w:bCs/>
                <w:color w:val="000000"/>
              </w:rPr>
              <w:t>Writer Disc</w:t>
            </w:r>
            <w:r w:rsidR="00485612">
              <w:rPr>
                <w:rFonts w:cs="Arial"/>
                <w:bCs/>
                <w:color w:val="000000"/>
              </w:rPr>
              <w:t>retion</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13</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Fennell</w:t>
            </w:r>
          </w:p>
        </w:tc>
        <w:tc>
          <w:tcPr>
            <w:tcW w:w="810" w:type="dxa"/>
            <w:shd w:val="clear" w:color="auto" w:fill="auto"/>
          </w:tcPr>
          <w:p w:rsidR="0076293E" w:rsidRPr="00C4123B" w:rsidRDefault="0076293E" w:rsidP="0076293E">
            <w:pPr>
              <w:spacing w:after="0"/>
            </w:pPr>
            <w:r w:rsidRPr="00C4123B">
              <w:t>1</w:t>
            </w:r>
          </w:p>
        </w:tc>
        <w:tc>
          <w:tcPr>
            <w:tcW w:w="8370" w:type="dxa"/>
            <w:shd w:val="clear" w:color="auto" w:fill="auto"/>
          </w:tcPr>
          <w:p w:rsidR="0076293E" w:rsidRPr="00C4123B" w:rsidRDefault="0076293E" w:rsidP="0076293E">
            <w:pPr>
              <w:spacing w:after="0"/>
            </w:pPr>
            <w:r w:rsidRPr="00C4123B">
              <w:t>Line 11 The arts positively impact student learning and their school communities.</w:t>
            </w:r>
          </w:p>
          <w:p w:rsidR="0076293E" w:rsidRPr="00C4123B" w:rsidRDefault="0076293E" w:rsidP="00FF087F">
            <w:pPr>
              <w:spacing w:after="60"/>
            </w:pPr>
            <w:r w:rsidRPr="00C4123B">
              <w:t>Change to:  The arts positively impact student learning and the interconnected school communities.</w:t>
            </w:r>
          </w:p>
        </w:tc>
        <w:tc>
          <w:tcPr>
            <w:tcW w:w="2183" w:type="dxa"/>
            <w:shd w:val="clear" w:color="auto" w:fill="auto"/>
          </w:tcPr>
          <w:p w:rsidR="0076293E" w:rsidRPr="00C4123B" w:rsidRDefault="00110A1C" w:rsidP="0076293E">
            <w:pPr>
              <w:spacing w:after="0"/>
              <w:rPr>
                <w:rFonts w:cs="Arial"/>
                <w:bCs/>
                <w:color w:val="000000"/>
              </w:rPr>
            </w:pPr>
            <w:r>
              <w:rPr>
                <w:rFonts w:cs="Arial"/>
                <w:bCs/>
                <w:color w:val="000000"/>
              </w:rPr>
              <w:t>Writers’</w:t>
            </w:r>
            <w:r w:rsidR="0076293E" w:rsidRPr="00110A1C">
              <w:rPr>
                <w:rFonts w:cs="Arial"/>
                <w:bCs/>
                <w:color w:val="000000"/>
              </w:rPr>
              <w:t xml:space="preserve"> Discretion</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lastRenderedPageBreak/>
              <w:t>14</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Fennell</w:t>
            </w:r>
          </w:p>
        </w:tc>
        <w:tc>
          <w:tcPr>
            <w:tcW w:w="810" w:type="dxa"/>
            <w:shd w:val="clear" w:color="auto" w:fill="auto"/>
          </w:tcPr>
          <w:p w:rsidR="0076293E" w:rsidRPr="00C4123B" w:rsidRDefault="0076293E" w:rsidP="0076293E">
            <w:pPr>
              <w:spacing w:after="0"/>
            </w:pPr>
            <w:r w:rsidRPr="00C4123B">
              <w:t>1</w:t>
            </w:r>
          </w:p>
        </w:tc>
        <w:tc>
          <w:tcPr>
            <w:tcW w:w="8370" w:type="dxa"/>
            <w:shd w:val="clear" w:color="auto" w:fill="auto"/>
          </w:tcPr>
          <w:p w:rsidR="0076293E" w:rsidRPr="00C4123B" w:rsidRDefault="0076293E" w:rsidP="0076293E">
            <w:pPr>
              <w:spacing w:after="0"/>
            </w:pPr>
            <w:r w:rsidRPr="00C4123B">
              <w:t>Line 13 - They improve cognition, memory, risk-taking, higher order thinking, and creativity.</w:t>
            </w:r>
          </w:p>
          <w:p w:rsidR="0076293E" w:rsidRPr="00C4123B" w:rsidRDefault="0076293E" w:rsidP="0076293E">
            <w:pPr>
              <w:spacing w:after="0"/>
            </w:pPr>
            <w:r w:rsidRPr="00C4123B">
              <w:t>Change to:  They enhance cognition, self-efficacy, memory, risk-taking, higher order thinking, and creativity.</w:t>
            </w:r>
          </w:p>
        </w:tc>
        <w:tc>
          <w:tcPr>
            <w:tcW w:w="2183" w:type="dxa"/>
            <w:shd w:val="clear" w:color="auto" w:fill="auto"/>
          </w:tcPr>
          <w:p w:rsidR="0076293E" w:rsidRPr="00110A1C" w:rsidRDefault="00110A1C" w:rsidP="0076293E">
            <w:pPr>
              <w:spacing w:after="0"/>
              <w:rPr>
                <w:rFonts w:cs="Arial"/>
                <w:bCs/>
                <w:color w:val="000000"/>
              </w:rPr>
            </w:pPr>
            <w:r>
              <w:rPr>
                <w:rFonts w:cs="Arial"/>
                <w:bCs/>
                <w:color w:val="000000"/>
              </w:rPr>
              <w:t>Recommend: change to read</w:t>
            </w:r>
          </w:p>
          <w:p w:rsidR="0076293E" w:rsidRPr="00110A1C" w:rsidRDefault="0076293E" w:rsidP="00FF087F">
            <w:pPr>
              <w:spacing w:after="60"/>
              <w:rPr>
                <w:rFonts w:cs="Arial"/>
                <w:bCs/>
                <w:i/>
                <w:color w:val="000000"/>
              </w:rPr>
            </w:pPr>
            <w:r w:rsidRPr="00110A1C">
              <w:rPr>
                <w:rFonts w:cs="Arial"/>
                <w:bCs/>
                <w:i/>
                <w:color w:val="000000"/>
              </w:rPr>
              <w:t>They improve and enhance cognition, memory, self-efficacy, risk-taking, higher order thinking, and creativity.</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15</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Pilhoefer</w:t>
            </w:r>
          </w:p>
        </w:tc>
        <w:tc>
          <w:tcPr>
            <w:tcW w:w="810" w:type="dxa"/>
            <w:shd w:val="clear" w:color="auto" w:fill="auto"/>
          </w:tcPr>
          <w:p w:rsidR="0076293E" w:rsidRPr="00C4123B" w:rsidRDefault="0076293E" w:rsidP="0076293E">
            <w:pPr>
              <w:spacing w:after="0"/>
            </w:pPr>
            <w:r w:rsidRPr="00C4123B">
              <w:t>1</w:t>
            </w:r>
          </w:p>
        </w:tc>
        <w:tc>
          <w:tcPr>
            <w:tcW w:w="8370" w:type="dxa"/>
            <w:shd w:val="clear" w:color="auto" w:fill="auto"/>
          </w:tcPr>
          <w:p w:rsidR="0076293E" w:rsidRPr="00C4123B" w:rsidRDefault="0076293E" w:rsidP="0076293E">
            <w:pPr>
              <w:spacing w:after="0"/>
            </w:pPr>
            <w:r w:rsidRPr="00C4123B">
              <w:t>Line 13- replace “improve cognition” with “foster metacognitive skills”</w:t>
            </w:r>
          </w:p>
        </w:tc>
        <w:tc>
          <w:tcPr>
            <w:tcW w:w="2183" w:type="dxa"/>
            <w:shd w:val="clear" w:color="auto" w:fill="auto"/>
          </w:tcPr>
          <w:p w:rsidR="0076293E" w:rsidRPr="00110A1C" w:rsidRDefault="0076293E" w:rsidP="00FF087F">
            <w:pPr>
              <w:spacing w:after="60"/>
              <w:rPr>
                <w:rFonts w:cs="Arial"/>
                <w:bCs/>
                <w:color w:val="000000"/>
              </w:rPr>
            </w:pPr>
            <w:r w:rsidRPr="00110A1C">
              <w:rPr>
                <w:rFonts w:cs="Arial"/>
                <w:bCs/>
                <w:color w:val="000000"/>
              </w:rPr>
              <w:t xml:space="preserve">Not </w:t>
            </w:r>
            <w:r w:rsidRPr="00FF087F">
              <w:t>recommended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16</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Fennell</w:t>
            </w:r>
          </w:p>
        </w:tc>
        <w:tc>
          <w:tcPr>
            <w:tcW w:w="810" w:type="dxa"/>
            <w:shd w:val="clear" w:color="auto" w:fill="auto"/>
          </w:tcPr>
          <w:p w:rsidR="0076293E" w:rsidRPr="00C4123B" w:rsidRDefault="0076293E" w:rsidP="0076293E">
            <w:pPr>
              <w:spacing w:after="0"/>
            </w:pPr>
            <w:r w:rsidRPr="00C4123B">
              <w:t>1</w:t>
            </w:r>
          </w:p>
        </w:tc>
        <w:tc>
          <w:tcPr>
            <w:tcW w:w="8370" w:type="dxa"/>
            <w:shd w:val="clear" w:color="auto" w:fill="auto"/>
          </w:tcPr>
          <w:p w:rsidR="0076293E" w:rsidRPr="00C4123B" w:rsidRDefault="0076293E" w:rsidP="0076293E">
            <w:pPr>
              <w:spacing w:after="0"/>
            </w:pPr>
            <w:r w:rsidRPr="00C4123B">
              <w:t>Line 16 - literature, sciences, history, environment, and social issues.</w:t>
            </w:r>
          </w:p>
          <w:p w:rsidR="0076293E" w:rsidRPr="00C4123B" w:rsidRDefault="0076293E" w:rsidP="00FF087F">
            <w:pPr>
              <w:spacing w:after="60"/>
            </w:pPr>
            <w:r w:rsidRPr="00C4123B">
              <w:t>Change to:  literature, sciences, history, environment, personal and social issues.</w:t>
            </w:r>
          </w:p>
        </w:tc>
        <w:tc>
          <w:tcPr>
            <w:tcW w:w="2183" w:type="dxa"/>
            <w:shd w:val="clear" w:color="auto" w:fill="auto"/>
          </w:tcPr>
          <w:p w:rsidR="0076293E" w:rsidRPr="00C4123B" w:rsidRDefault="00110A1C" w:rsidP="0076293E">
            <w:pPr>
              <w:spacing w:after="0"/>
              <w:rPr>
                <w:rFonts w:cs="Arial"/>
                <w:bCs/>
                <w:color w:val="000000"/>
              </w:rPr>
            </w:pPr>
            <w:r>
              <w:rPr>
                <w:rFonts w:cs="Arial"/>
                <w:bCs/>
                <w:color w:val="000000"/>
              </w:rPr>
              <w:t>Recommended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17</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Fennell</w:t>
            </w:r>
          </w:p>
        </w:tc>
        <w:tc>
          <w:tcPr>
            <w:tcW w:w="810" w:type="dxa"/>
            <w:shd w:val="clear" w:color="auto" w:fill="auto"/>
          </w:tcPr>
          <w:p w:rsidR="0076293E" w:rsidRPr="00C4123B" w:rsidRDefault="0076293E" w:rsidP="0076293E">
            <w:pPr>
              <w:spacing w:after="0"/>
            </w:pPr>
            <w:r w:rsidRPr="00C4123B">
              <w:t>1</w:t>
            </w:r>
          </w:p>
        </w:tc>
        <w:tc>
          <w:tcPr>
            <w:tcW w:w="8370" w:type="dxa"/>
            <w:shd w:val="clear" w:color="auto" w:fill="auto"/>
          </w:tcPr>
          <w:p w:rsidR="0076293E" w:rsidRPr="00C4123B" w:rsidRDefault="0076293E" w:rsidP="0076293E">
            <w:pPr>
              <w:spacing w:after="0"/>
            </w:pPr>
            <w:r w:rsidRPr="00C4123B">
              <w:t>Line 18 - essential component in impactful arts integration.</w:t>
            </w:r>
          </w:p>
          <w:p w:rsidR="0076293E" w:rsidRPr="00C4123B" w:rsidRDefault="0076293E" w:rsidP="00FF087F">
            <w:pPr>
              <w:spacing w:after="60"/>
            </w:pPr>
            <w:r w:rsidRPr="00C4123B">
              <w:t>Change to:  essential component in all arts instruction, including arts integration.</w:t>
            </w:r>
          </w:p>
        </w:tc>
        <w:tc>
          <w:tcPr>
            <w:tcW w:w="2183" w:type="dxa"/>
            <w:shd w:val="clear" w:color="auto" w:fill="auto"/>
          </w:tcPr>
          <w:p w:rsidR="0076293E" w:rsidRPr="00C4123B" w:rsidRDefault="00110A1C" w:rsidP="0076293E">
            <w:pPr>
              <w:spacing w:after="0"/>
              <w:rPr>
                <w:rFonts w:cs="Arial"/>
                <w:bCs/>
                <w:color w:val="000000"/>
              </w:rPr>
            </w:pPr>
            <w:r>
              <w:rPr>
                <w:rFonts w:cs="Arial"/>
                <w:bCs/>
                <w:color w:val="000000"/>
              </w:rPr>
              <w:t>R</w:t>
            </w:r>
            <w:r w:rsidR="0076293E" w:rsidRPr="00110A1C">
              <w:rPr>
                <w:rFonts w:cs="Arial"/>
                <w:bCs/>
                <w:color w:val="000000"/>
              </w:rPr>
              <w:t>ecommended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18</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1</w:t>
            </w:r>
          </w:p>
        </w:tc>
        <w:tc>
          <w:tcPr>
            <w:tcW w:w="8370" w:type="dxa"/>
            <w:shd w:val="clear" w:color="auto" w:fill="auto"/>
          </w:tcPr>
          <w:p w:rsidR="0076293E" w:rsidRPr="00C4123B" w:rsidRDefault="0076293E" w:rsidP="0076293E">
            <w:pPr>
              <w:spacing w:after="0"/>
            </w:pPr>
            <w:r w:rsidRPr="00C4123B">
              <w:t>Line 20 Insert a comma after “instruction”</w:t>
            </w:r>
          </w:p>
          <w:p w:rsidR="0076293E" w:rsidRPr="00C4123B" w:rsidRDefault="0076293E" w:rsidP="00FF087F">
            <w:pPr>
              <w:spacing w:after="60"/>
            </w:pPr>
            <w:r w:rsidRPr="00C4123B">
              <w:t>Reason: Clarity</w:t>
            </w:r>
          </w:p>
        </w:tc>
        <w:tc>
          <w:tcPr>
            <w:tcW w:w="2183" w:type="dxa"/>
            <w:shd w:val="clear" w:color="auto" w:fill="auto"/>
          </w:tcPr>
          <w:p w:rsidR="0076293E" w:rsidRPr="00C4123B" w:rsidRDefault="00110A1C" w:rsidP="0076293E">
            <w:pPr>
              <w:spacing w:after="0"/>
              <w:rPr>
                <w:rFonts w:cs="Arial"/>
                <w:bCs/>
                <w:color w:val="000000"/>
                <w:highlight w:val="yellow"/>
              </w:rPr>
            </w:pPr>
            <w:r>
              <w:rPr>
                <w:rFonts w:cs="Arial"/>
                <w:bCs/>
                <w:color w:val="000000"/>
              </w:rPr>
              <w:t>R</w:t>
            </w:r>
            <w:r w:rsidRPr="00110A1C">
              <w:rPr>
                <w:rFonts w:cs="Arial"/>
                <w:bCs/>
                <w:color w:val="000000"/>
              </w:rPr>
              <w:t>ecommended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19</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Fennell</w:t>
            </w:r>
          </w:p>
        </w:tc>
        <w:tc>
          <w:tcPr>
            <w:tcW w:w="810" w:type="dxa"/>
            <w:shd w:val="clear" w:color="auto" w:fill="auto"/>
          </w:tcPr>
          <w:p w:rsidR="0076293E" w:rsidRPr="00C4123B" w:rsidRDefault="0076293E" w:rsidP="0076293E">
            <w:pPr>
              <w:spacing w:after="0"/>
            </w:pPr>
            <w:r w:rsidRPr="00C4123B">
              <w:t>1</w:t>
            </w:r>
          </w:p>
        </w:tc>
        <w:tc>
          <w:tcPr>
            <w:tcW w:w="8370" w:type="dxa"/>
            <w:shd w:val="clear" w:color="auto" w:fill="auto"/>
          </w:tcPr>
          <w:p w:rsidR="0076293E" w:rsidRPr="00C4123B" w:rsidRDefault="0076293E" w:rsidP="0076293E">
            <w:pPr>
              <w:spacing w:after="0"/>
            </w:pPr>
            <w:r w:rsidRPr="00C4123B">
              <w:t>Line 23 - discrete subject-specific boundaries through connecting the dots.</w:t>
            </w:r>
          </w:p>
          <w:p w:rsidR="0076293E" w:rsidRPr="00C4123B" w:rsidRDefault="0076293E" w:rsidP="00FF087F">
            <w:pPr>
              <w:spacing w:after="60"/>
            </w:pPr>
            <w:r w:rsidRPr="00C4123B">
              <w:t>Change to:  discrete subject-specific boundaries through content connections.</w:t>
            </w:r>
          </w:p>
        </w:tc>
        <w:tc>
          <w:tcPr>
            <w:tcW w:w="2183" w:type="dxa"/>
            <w:shd w:val="clear" w:color="auto" w:fill="auto"/>
          </w:tcPr>
          <w:p w:rsidR="0076293E" w:rsidRPr="00110A1C" w:rsidRDefault="00110A1C" w:rsidP="0076293E">
            <w:pPr>
              <w:spacing w:after="0"/>
              <w:rPr>
                <w:rFonts w:cs="Arial"/>
                <w:bCs/>
                <w:color w:val="000000"/>
              </w:rPr>
            </w:pPr>
            <w:r>
              <w:rPr>
                <w:rFonts w:cs="Arial"/>
                <w:bCs/>
                <w:color w:val="000000"/>
              </w:rPr>
              <w:t>Writers’ Discretion</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20</w:t>
            </w:r>
          </w:p>
        </w:tc>
        <w:tc>
          <w:tcPr>
            <w:tcW w:w="1530" w:type="dxa"/>
            <w:shd w:val="clear" w:color="auto" w:fill="auto"/>
          </w:tcPr>
          <w:p w:rsidR="0076293E" w:rsidRPr="00C4123B" w:rsidRDefault="0076293E" w:rsidP="0076293E">
            <w:pPr>
              <w:spacing w:after="0"/>
              <w:rPr>
                <w:rFonts w:eastAsia="Arial" w:cs="Arial"/>
                <w:color w:val="000000"/>
              </w:rPr>
            </w:pPr>
            <w:proofErr w:type="spellStart"/>
            <w:r w:rsidRPr="00C4123B">
              <w:rPr>
                <w:rFonts w:eastAsia="Arial" w:cs="Arial"/>
                <w:color w:val="000000"/>
              </w:rPr>
              <w:t>Baug</w:t>
            </w:r>
            <w:r w:rsidRPr="00C4123B">
              <w:rPr>
                <w:rFonts w:eastAsia="Arial" w:cs="Arial"/>
              </w:rPr>
              <w:t>uil</w:t>
            </w:r>
            <w:proofErr w:type="spellEnd"/>
            <w:r w:rsidRPr="00C4123B">
              <w:rPr>
                <w:rFonts w:eastAsia="Arial" w:cs="Arial"/>
              </w:rPr>
              <w:t xml:space="preserve"> et al.</w:t>
            </w:r>
          </w:p>
        </w:tc>
        <w:tc>
          <w:tcPr>
            <w:tcW w:w="810" w:type="dxa"/>
            <w:shd w:val="clear" w:color="auto" w:fill="auto"/>
          </w:tcPr>
          <w:p w:rsidR="0076293E" w:rsidRPr="00C4123B" w:rsidRDefault="0076293E" w:rsidP="0076293E">
            <w:pPr>
              <w:spacing w:after="0"/>
            </w:pPr>
            <w:r w:rsidRPr="00C4123B">
              <w:t>1</w:t>
            </w:r>
          </w:p>
        </w:tc>
        <w:tc>
          <w:tcPr>
            <w:tcW w:w="8370" w:type="dxa"/>
            <w:shd w:val="clear" w:color="auto" w:fill="auto"/>
          </w:tcPr>
          <w:p w:rsidR="0076293E" w:rsidRPr="00C4123B" w:rsidRDefault="0076293E" w:rsidP="0076293E">
            <w:pPr>
              <w:spacing w:after="0"/>
            </w:pPr>
            <w:r w:rsidRPr="00C4123B">
              <w:t>Lines 17–23 The word ‘discrete’ is used three times but is not defined. Please define ‘discrete.’</w:t>
            </w:r>
          </w:p>
        </w:tc>
        <w:tc>
          <w:tcPr>
            <w:tcW w:w="2183" w:type="dxa"/>
            <w:shd w:val="clear" w:color="auto" w:fill="auto"/>
          </w:tcPr>
          <w:p w:rsidR="0076293E" w:rsidRPr="00C4123B" w:rsidRDefault="00110A1C" w:rsidP="00FF087F">
            <w:pPr>
              <w:spacing w:after="60"/>
              <w:rPr>
                <w:rFonts w:cs="Arial"/>
                <w:bCs/>
                <w:color w:val="000000"/>
              </w:rPr>
            </w:pPr>
            <w:r w:rsidRPr="00110A1C">
              <w:rPr>
                <w:rFonts w:cs="Arial"/>
                <w:bCs/>
                <w:color w:val="000000"/>
              </w:rPr>
              <w:t>Writers’</w:t>
            </w:r>
            <w:r w:rsidR="0076293E" w:rsidRPr="00110A1C">
              <w:rPr>
                <w:rFonts w:cs="Arial"/>
                <w:bCs/>
                <w:color w:val="000000"/>
              </w:rPr>
              <w:t xml:space="preserve"> Discretion</w:t>
            </w:r>
            <w:r>
              <w:rPr>
                <w:rFonts w:cs="Arial"/>
                <w:bCs/>
                <w:color w:val="000000"/>
              </w:rPr>
              <w:t xml:space="preserve">: </w:t>
            </w:r>
            <w:r w:rsidR="0076293E" w:rsidRPr="00110A1C">
              <w:rPr>
                <w:rFonts w:cs="Arial"/>
                <w:bCs/>
                <w:color w:val="000000"/>
              </w:rPr>
              <w:t xml:space="preserve">define discrete within the </w:t>
            </w:r>
            <w:r w:rsidR="00E639CF" w:rsidRPr="00110A1C">
              <w:rPr>
                <w:rFonts w:cs="Arial"/>
                <w:bCs/>
                <w:color w:val="000000"/>
              </w:rPr>
              <w:t>text</w:t>
            </w:r>
            <w:r w:rsidR="00E639CF">
              <w:rPr>
                <w:rFonts w:cs="Arial"/>
                <w:bCs/>
                <w:color w:val="000000"/>
              </w:rPr>
              <w:t xml:space="preserve"> or</w:t>
            </w:r>
            <w:r>
              <w:rPr>
                <w:rFonts w:cs="Arial"/>
                <w:bCs/>
                <w:color w:val="000000"/>
              </w:rPr>
              <w:t xml:space="preserve"> as a note/call-</w:t>
            </w:r>
            <w:r w:rsidRPr="00FF087F">
              <w:t>out</w:t>
            </w:r>
            <w:r>
              <w:rPr>
                <w:rFonts w:cs="Arial"/>
                <w:bCs/>
                <w:color w:val="000000"/>
              </w:rPr>
              <w:t xml:space="preserve"> box</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lastRenderedPageBreak/>
              <w:t>21</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Pilhoefer</w:t>
            </w:r>
          </w:p>
        </w:tc>
        <w:tc>
          <w:tcPr>
            <w:tcW w:w="810" w:type="dxa"/>
            <w:shd w:val="clear" w:color="auto" w:fill="auto"/>
          </w:tcPr>
          <w:p w:rsidR="0076293E" w:rsidRPr="00C4123B" w:rsidRDefault="0076293E" w:rsidP="0076293E">
            <w:pPr>
              <w:spacing w:after="0"/>
            </w:pPr>
            <w:r w:rsidRPr="00C4123B">
              <w:t>1</w:t>
            </w:r>
          </w:p>
        </w:tc>
        <w:tc>
          <w:tcPr>
            <w:tcW w:w="8370" w:type="dxa"/>
            <w:shd w:val="clear" w:color="auto" w:fill="auto"/>
          </w:tcPr>
          <w:p w:rsidR="0076293E" w:rsidRPr="00C4123B" w:rsidRDefault="0076293E" w:rsidP="00FF087F">
            <w:pPr>
              <w:spacing w:after="60"/>
            </w:pPr>
            <w:r w:rsidRPr="00C4123B">
              <w:rPr>
                <w:rFonts w:eastAsia="Arial" w:cs="Arial"/>
                <w:color w:val="000000"/>
                <w:szCs w:val="24"/>
              </w:rPr>
              <w:t xml:space="preserve">Line 17-23 replace “intentionally, respectfully, meaningfully, and appropriately design and implement integrated instruction they provide students with opportunities to discover connections and to synthesize learning. Arts integrated curriculum augments and extends discrete discipline-specific arts and non-arts learning. Student learning then is able to transcend discrete subject-specific boundaries through connecting the dots.” With “Teachers can use the arts to differentiate instruction through multiple modes of representation, expression, and engagement. Arts integration increases collaboration through sharing knowledge and skills across fields, resulting in engagement in high-quality instructional </w:t>
            </w:r>
            <w:r w:rsidRPr="00FF087F">
              <w:t>practice</w:t>
            </w:r>
            <w:r w:rsidRPr="00C4123B">
              <w:rPr>
                <w:rFonts w:eastAsia="Arial" w:cs="Arial"/>
                <w:color w:val="000000"/>
                <w:szCs w:val="24"/>
              </w:rPr>
              <w:t>.”</w:t>
            </w:r>
          </w:p>
        </w:tc>
        <w:tc>
          <w:tcPr>
            <w:tcW w:w="2183" w:type="dxa"/>
            <w:shd w:val="clear" w:color="auto" w:fill="auto"/>
          </w:tcPr>
          <w:p w:rsidR="0076293E" w:rsidRPr="00485612" w:rsidRDefault="00110A1C" w:rsidP="0076293E">
            <w:pPr>
              <w:spacing w:after="0"/>
              <w:rPr>
                <w:rFonts w:cs="Arial"/>
                <w:bCs/>
                <w:color w:val="000000"/>
              </w:rPr>
            </w:pPr>
            <w:r>
              <w:rPr>
                <w:rFonts w:cs="Arial"/>
                <w:bCs/>
                <w:color w:val="000000"/>
              </w:rPr>
              <w:t>Not R</w:t>
            </w:r>
            <w:r w:rsidR="00485612">
              <w:rPr>
                <w:rFonts w:cs="Arial"/>
                <w:bCs/>
                <w:color w:val="000000"/>
              </w:rPr>
              <w:t>ecommended</w:t>
            </w:r>
          </w:p>
        </w:tc>
      </w:tr>
      <w:tr w:rsidR="008B4172" w:rsidRPr="00C4123B" w:rsidTr="00105EE9">
        <w:trPr>
          <w:cantSplit/>
          <w:trHeight w:val="440"/>
        </w:trPr>
        <w:tc>
          <w:tcPr>
            <w:tcW w:w="715" w:type="dxa"/>
            <w:shd w:val="clear" w:color="auto" w:fill="auto"/>
          </w:tcPr>
          <w:p w:rsidR="008B4172" w:rsidRPr="00C4123B" w:rsidRDefault="00ED2AB8" w:rsidP="008B4172">
            <w:pPr>
              <w:spacing w:after="0"/>
            </w:pPr>
            <w:r>
              <w:t>22</w:t>
            </w:r>
          </w:p>
        </w:tc>
        <w:tc>
          <w:tcPr>
            <w:tcW w:w="1530" w:type="dxa"/>
            <w:shd w:val="clear" w:color="auto" w:fill="auto"/>
          </w:tcPr>
          <w:p w:rsidR="008B4172" w:rsidRPr="00C4123B" w:rsidRDefault="008B4172" w:rsidP="008B4172">
            <w:pPr>
              <w:spacing w:after="0"/>
              <w:rPr>
                <w:rFonts w:eastAsia="Arial" w:cs="Arial"/>
                <w:color w:val="000000"/>
              </w:rPr>
            </w:pPr>
            <w:r w:rsidRPr="00C4123B">
              <w:rPr>
                <w:rFonts w:eastAsia="Arial" w:cs="Arial"/>
                <w:color w:val="000000"/>
              </w:rPr>
              <w:t>Engdahl</w:t>
            </w:r>
          </w:p>
        </w:tc>
        <w:tc>
          <w:tcPr>
            <w:tcW w:w="810" w:type="dxa"/>
            <w:shd w:val="clear" w:color="auto" w:fill="auto"/>
          </w:tcPr>
          <w:p w:rsidR="008B4172" w:rsidRPr="00C4123B" w:rsidRDefault="008B4172" w:rsidP="008B4172">
            <w:pPr>
              <w:spacing w:after="0"/>
            </w:pPr>
            <w:r w:rsidRPr="00C4123B">
              <w:t>2</w:t>
            </w:r>
          </w:p>
        </w:tc>
        <w:tc>
          <w:tcPr>
            <w:tcW w:w="8370" w:type="dxa"/>
            <w:shd w:val="clear" w:color="auto" w:fill="auto"/>
          </w:tcPr>
          <w:p w:rsidR="008B4172" w:rsidRPr="00C4123B" w:rsidRDefault="008B4172" w:rsidP="009A27E2">
            <w:pPr>
              <w:spacing w:after="60"/>
            </w:pPr>
            <w:r>
              <w:t>Replace Emphasis Quote line 34</w:t>
            </w:r>
            <w:r w:rsidRPr="00C4123B">
              <w:t xml:space="preserve"> (</w:t>
            </w:r>
            <w:proofErr w:type="spellStart"/>
            <w:r w:rsidRPr="00C4123B">
              <w:t>Bresler</w:t>
            </w:r>
            <w:proofErr w:type="spellEnd"/>
            <w:r w:rsidRPr="00C4123B">
              <w:t xml:space="preserve">) with:  "I never the thought the arts could be so easily embedded in other curricular areas.  The amount of possibilities, frameworks and activities I have seen and participated in make me wonder how much more can be done and in what other ways the arts can be integrated.  I look forward to continue investigating and looking around for ways to create more open, equitable and diverse learning activities that allow my students to learn and express at the same time!  Abel Guzman, Integrated </w:t>
            </w:r>
            <w:r w:rsidRPr="009A27E2">
              <w:rPr>
                <w:rFonts w:eastAsia="Arial" w:cs="Arial"/>
                <w:color w:val="000000"/>
                <w:szCs w:val="24"/>
              </w:rPr>
              <w:t>Learning</w:t>
            </w:r>
            <w:r w:rsidRPr="00C4123B">
              <w:t xml:space="preserve"> Specialist Program, Alameda County Office of Education."</w:t>
            </w:r>
          </w:p>
        </w:tc>
        <w:tc>
          <w:tcPr>
            <w:tcW w:w="2183" w:type="dxa"/>
            <w:shd w:val="clear" w:color="auto" w:fill="auto"/>
          </w:tcPr>
          <w:p w:rsidR="008B4172" w:rsidRPr="00F9025A" w:rsidRDefault="008B4172" w:rsidP="008B4172">
            <w:pPr>
              <w:spacing w:after="0"/>
              <w:rPr>
                <w:rFonts w:cs="Arial"/>
                <w:bCs/>
                <w:color w:val="000000"/>
              </w:rPr>
            </w:pPr>
            <w:r>
              <w:rPr>
                <w:rFonts w:cs="Arial"/>
                <w:bCs/>
                <w:color w:val="000000"/>
              </w:rPr>
              <w:t>Not Recommended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23</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Pilhoefer</w:t>
            </w:r>
          </w:p>
        </w:tc>
        <w:tc>
          <w:tcPr>
            <w:tcW w:w="810" w:type="dxa"/>
            <w:shd w:val="clear" w:color="auto" w:fill="auto"/>
          </w:tcPr>
          <w:p w:rsidR="0076293E" w:rsidRPr="00C4123B" w:rsidRDefault="0076293E" w:rsidP="0076293E">
            <w:pPr>
              <w:spacing w:after="0"/>
            </w:pPr>
            <w:r w:rsidRPr="00C4123B">
              <w:t>2</w:t>
            </w:r>
          </w:p>
        </w:tc>
        <w:tc>
          <w:tcPr>
            <w:tcW w:w="8370" w:type="dxa"/>
            <w:shd w:val="clear" w:color="auto" w:fill="auto"/>
          </w:tcPr>
          <w:p w:rsidR="0076293E" w:rsidRPr="00C4123B" w:rsidRDefault="0076293E" w:rsidP="009A27E2">
            <w:pPr>
              <w:spacing w:after="60"/>
              <w:rPr>
                <w:rFonts w:eastAsia="Arial" w:cs="Arial"/>
                <w:color w:val="000000"/>
                <w:szCs w:val="24"/>
              </w:rPr>
            </w:pPr>
            <w:r w:rsidRPr="00C4123B">
              <w:rPr>
                <w:rFonts w:eastAsia="Arial" w:cs="Arial"/>
                <w:color w:val="000000"/>
                <w:szCs w:val="24"/>
              </w:rPr>
              <w:t>Line 40 There needs to be some definition of arts integration before speaking to approaches. Silverstein and Layne define arts  integration  as  “an  approach  to  teaching  in  which   students   construct   and   demonstrate   understanding  through  an  art  form  Students  engage  in  a  creative  process,  which  connects  an  art  form  to  another  subject  area  and  meets  evolving objectives in both” (2010, para 3)</w:t>
            </w:r>
          </w:p>
        </w:tc>
        <w:tc>
          <w:tcPr>
            <w:tcW w:w="2183" w:type="dxa"/>
            <w:shd w:val="clear" w:color="auto" w:fill="auto"/>
          </w:tcPr>
          <w:p w:rsidR="0076293E" w:rsidRPr="00110A1C" w:rsidRDefault="00110A1C" w:rsidP="00485612">
            <w:pPr>
              <w:spacing w:after="0"/>
              <w:rPr>
                <w:rFonts w:cs="Arial"/>
                <w:bCs/>
                <w:color w:val="000000"/>
              </w:rPr>
            </w:pPr>
            <w:r>
              <w:rPr>
                <w:rFonts w:cs="Arial"/>
                <w:bCs/>
                <w:color w:val="000000"/>
              </w:rPr>
              <w:t>Not R</w:t>
            </w:r>
            <w:r w:rsidR="00485612">
              <w:rPr>
                <w:rFonts w:cs="Arial"/>
                <w:bCs/>
                <w:color w:val="000000"/>
              </w:rPr>
              <w:t>ecommended</w:t>
            </w:r>
          </w:p>
        </w:tc>
      </w:tr>
      <w:tr w:rsidR="0076293E" w:rsidRPr="00C4123B" w:rsidTr="00105EE9">
        <w:trPr>
          <w:cantSplit/>
          <w:trHeight w:val="440"/>
        </w:trPr>
        <w:tc>
          <w:tcPr>
            <w:tcW w:w="715" w:type="dxa"/>
            <w:shd w:val="clear" w:color="auto" w:fill="auto"/>
          </w:tcPr>
          <w:p w:rsidR="0076293E" w:rsidRPr="00C4123B" w:rsidRDefault="00ED2AB8" w:rsidP="00FF087F">
            <w:pPr>
              <w:spacing w:after="0"/>
            </w:pPr>
            <w:r>
              <w:t>24</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2</w:t>
            </w:r>
          </w:p>
        </w:tc>
        <w:tc>
          <w:tcPr>
            <w:tcW w:w="8370" w:type="dxa"/>
            <w:shd w:val="clear" w:color="auto" w:fill="auto"/>
          </w:tcPr>
          <w:p w:rsidR="0076293E" w:rsidRPr="00C4123B" w:rsidRDefault="0076293E" w:rsidP="0076293E">
            <w:pPr>
              <w:spacing w:after="0"/>
            </w:pPr>
            <w:r w:rsidRPr="00C4123B">
              <w:t>Line 40 Replace “have” with “has”</w:t>
            </w:r>
          </w:p>
          <w:p w:rsidR="0076293E" w:rsidRPr="00C4123B" w:rsidRDefault="0076293E" w:rsidP="0076293E">
            <w:pPr>
              <w:spacing w:after="0"/>
            </w:pPr>
            <w:r w:rsidRPr="00C4123B">
              <w:t>Reason: Clarity</w:t>
            </w:r>
          </w:p>
          <w:p w:rsidR="0076293E" w:rsidRPr="00C4123B" w:rsidRDefault="0076293E" w:rsidP="00FF087F">
            <w:pPr>
              <w:spacing w:after="60"/>
            </w:pPr>
            <w:r w:rsidRPr="00C4123B">
              <w:t xml:space="preserve">Note: Range is </w:t>
            </w:r>
            <w:r w:rsidRPr="00FF087F">
              <w:rPr>
                <w:rFonts w:eastAsia="Arial" w:cs="Arial"/>
                <w:color w:val="000000"/>
                <w:szCs w:val="24"/>
              </w:rPr>
              <w:t>singular</w:t>
            </w:r>
          </w:p>
        </w:tc>
        <w:tc>
          <w:tcPr>
            <w:tcW w:w="2183" w:type="dxa"/>
            <w:shd w:val="clear" w:color="auto" w:fill="auto"/>
          </w:tcPr>
          <w:p w:rsidR="0076293E" w:rsidRPr="00C4123B" w:rsidRDefault="00110A1C" w:rsidP="0076293E">
            <w:pPr>
              <w:spacing w:after="0"/>
              <w:rPr>
                <w:rFonts w:cs="Arial"/>
                <w:bCs/>
                <w:color w:val="000000"/>
                <w:highlight w:val="yellow"/>
              </w:rPr>
            </w:pPr>
            <w:r w:rsidRPr="00110A1C">
              <w:rPr>
                <w:rFonts w:cs="Arial"/>
                <w:bCs/>
                <w:color w:val="000000"/>
              </w:rPr>
              <w:t>Recommended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lastRenderedPageBreak/>
              <w:t>25</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Pilhoefer</w:t>
            </w:r>
          </w:p>
        </w:tc>
        <w:tc>
          <w:tcPr>
            <w:tcW w:w="810" w:type="dxa"/>
            <w:shd w:val="clear" w:color="auto" w:fill="auto"/>
          </w:tcPr>
          <w:p w:rsidR="0076293E" w:rsidRPr="00C4123B" w:rsidRDefault="0076293E" w:rsidP="0076293E">
            <w:pPr>
              <w:spacing w:after="0"/>
            </w:pPr>
            <w:r w:rsidRPr="00C4123B">
              <w:t>2</w:t>
            </w:r>
          </w:p>
        </w:tc>
        <w:tc>
          <w:tcPr>
            <w:tcW w:w="8370" w:type="dxa"/>
            <w:shd w:val="clear" w:color="auto" w:fill="auto"/>
          </w:tcPr>
          <w:p w:rsidR="0076293E" w:rsidRPr="00C4123B" w:rsidRDefault="0076293E" w:rsidP="00FF087F">
            <w:pPr>
              <w:spacing w:after="60"/>
            </w:pPr>
            <w:r w:rsidRPr="00C4123B">
              <w:t xml:space="preserve">Line 42 Research has delved deeper to focus on  the </w:t>
            </w:r>
            <w:proofErr w:type="spellStart"/>
            <w:r w:rsidRPr="00C4123B">
              <w:t>affects</w:t>
            </w:r>
            <w:proofErr w:type="spellEnd"/>
            <w:r w:rsidRPr="00C4123B">
              <w:t xml:space="preserve"> of integration on meta cognition (Sternberg, 1985). Similarly, there are many strategies in creativity that are visible in contemporary art (Marshall, 2010), also applicable to research in science (Miller, 2000), and creativity in all areas of inquiry (</w:t>
            </w:r>
            <w:proofErr w:type="spellStart"/>
            <w:r w:rsidRPr="00C4123B">
              <w:t>Cropley</w:t>
            </w:r>
            <w:proofErr w:type="spellEnd"/>
            <w:r w:rsidRPr="00C4123B">
              <w:t xml:space="preserve">, 1992; </w:t>
            </w:r>
            <w:r w:rsidRPr="00FF087F">
              <w:rPr>
                <w:rFonts w:eastAsia="Arial" w:cs="Arial"/>
                <w:color w:val="000000"/>
                <w:szCs w:val="24"/>
              </w:rPr>
              <w:t>Sawyer</w:t>
            </w:r>
            <w:r w:rsidRPr="00C4123B">
              <w:t>, 2006).</w:t>
            </w:r>
          </w:p>
        </w:tc>
        <w:tc>
          <w:tcPr>
            <w:tcW w:w="2183" w:type="dxa"/>
            <w:shd w:val="clear" w:color="auto" w:fill="auto"/>
          </w:tcPr>
          <w:p w:rsidR="0076293E" w:rsidRPr="00110A1C" w:rsidRDefault="00110A1C" w:rsidP="0076293E">
            <w:pPr>
              <w:spacing w:after="0"/>
              <w:rPr>
                <w:rFonts w:cs="Arial"/>
                <w:bCs/>
                <w:color w:val="000000"/>
              </w:rPr>
            </w:pPr>
            <w:r>
              <w:rPr>
                <w:rFonts w:cs="Arial"/>
                <w:bCs/>
                <w:color w:val="000000"/>
              </w:rPr>
              <w:t>Not Recommended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26</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Pilhoefer</w:t>
            </w:r>
          </w:p>
        </w:tc>
        <w:tc>
          <w:tcPr>
            <w:tcW w:w="810" w:type="dxa"/>
            <w:shd w:val="clear" w:color="auto" w:fill="auto"/>
          </w:tcPr>
          <w:p w:rsidR="0076293E" w:rsidRPr="00C4123B" w:rsidRDefault="0076293E" w:rsidP="0076293E">
            <w:pPr>
              <w:spacing w:after="0"/>
            </w:pPr>
            <w:r w:rsidRPr="00C4123B">
              <w:t>2</w:t>
            </w:r>
          </w:p>
        </w:tc>
        <w:tc>
          <w:tcPr>
            <w:tcW w:w="8370" w:type="dxa"/>
            <w:shd w:val="clear" w:color="auto" w:fill="auto"/>
          </w:tcPr>
          <w:p w:rsidR="0076293E" w:rsidRPr="00C4123B" w:rsidRDefault="0076293E" w:rsidP="00FF087F">
            <w:pPr>
              <w:spacing w:after="60"/>
            </w:pPr>
            <w:r w:rsidRPr="00C4123B">
              <w:t>Line 42 “Insert: Although, the last three decades of research has posed the arts at the center of innovative ideas the reform the structure of curriculum (Chappell, 2005; Krug &amp; Cohen-</w:t>
            </w:r>
            <w:proofErr w:type="spellStart"/>
            <w:r w:rsidRPr="00C4123B">
              <w:t>Evron</w:t>
            </w:r>
            <w:proofErr w:type="spellEnd"/>
            <w:r w:rsidRPr="00C4123B">
              <w:t xml:space="preserve">, 2000; Gude,2004, Walker, 2001)” after </w:t>
            </w:r>
            <w:r w:rsidRPr="00FF087F">
              <w:rPr>
                <w:rFonts w:eastAsia="Arial" w:cs="Arial"/>
                <w:color w:val="000000"/>
                <w:szCs w:val="24"/>
              </w:rPr>
              <w:t>models</w:t>
            </w:r>
            <w:r w:rsidRPr="00C4123B">
              <w:t>.</w:t>
            </w:r>
          </w:p>
        </w:tc>
        <w:tc>
          <w:tcPr>
            <w:tcW w:w="2183" w:type="dxa"/>
            <w:shd w:val="clear" w:color="auto" w:fill="auto"/>
          </w:tcPr>
          <w:p w:rsidR="0076293E" w:rsidRPr="00110A1C" w:rsidRDefault="00110A1C" w:rsidP="0076293E">
            <w:pPr>
              <w:spacing w:after="0"/>
              <w:rPr>
                <w:rFonts w:cs="Arial"/>
                <w:bCs/>
                <w:color w:val="000000"/>
              </w:rPr>
            </w:pPr>
            <w:r>
              <w:rPr>
                <w:rFonts w:cs="Arial"/>
                <w:bCs/>
                <w:color w:val="000000"/>
              </w:rPr>
              <w:t>Not R</w:t>
            </w:r>
            <w:r w:rsidR="0076293E" w:rsidRPr="00110A1C">
              <w:rPr>
                <w:rFonts w:cs="Arial"/>
                <w:bCs/>
                <w:color w:val="000000"/>
              </w:rPr>
              <w:t>ecommended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27</w:t>
            </w:r>
          </w:p>
        </w:tc>
        <w:tc>
          <w:tcPr>
            <w:tcW w:w="1530" w:type="dxa"/>
            <w:shd w:val="clear" w:color="auto" w:fill="auto"/>
          </w:tcPr>
          <w:p w:rsidR="0076293E" w:rsidRPr="00C4123B" w:rsidRDefault="0076293E" w:rsidP="0076293E">
            <w:pPr>
              <w:spacing w:after="0"/>
              <w:rPr>
                <w:rFonts w:eastAsia="Arial" w:cs="Arial"/>
                <w:color w:val="000000"/>
              </w:rPr>
            </w:pPr>
            <w:r w:rsidRPr="00C4123B">
              <w:t>Pilhoefer</w:t>
            </w:r>
          </w:p>
        </w:tc>
        <w:tc>
          <w:tcPr>
            <w:tcW w:w="810" w:type="dxa"/>
            <w:shd w:val="clear" w:color="auto" w:fill="auto"/>
          </w:tcPr>
          <w:p w:rsidR="0076293E" w:rsidRPr="00C4123B" w:rsidRDefault="0076293E" w:rsidP="0076293E">
            <w:pPr>
              <w:spacing w:after="0"/>
            </w:pPr>
            <w:r w:rsidRPr="00C4123B">
              <w:t>2</w:t>
            </w:r>
          </w:p>
        </w:tc>
        <w:tc>
          <w:tcPr>
            <w:tcW w:w="8370" w:type="dxa"/>
            <w:shd w:val="clear" w:color="auto" w:fill="auto"/>
          </w:tcPr>
          <w:p w:rsidR="0076293E" w:rsidRPr="00C4123B" w:rsidRDefault="0076293E" w:rsidP="009A27E2">
            <w:pPr>
              <w:spacing w:after="60"/>
            </w:pPr>
            <w:r w:rsidRPr="00C4123B">
              <w:t xml:space="preserve">Line 43 starting with “Arts education researcher” This should be a separate paragraph on the </w:t>
            </w:r>
            <w:r w:rsidRPr="009A27E2">
              <w:rPr>
                <w:rFonts w:eastAsia="Arial" w:cs="Arial"/>
                <w:color w:val="000000"/>
                <w:szCs w:val="24"/>
              </w:rPr>
              <w:t>benefits</w:t>
            </w:r>
            <w:r w:rsidRPr="00C4123B">
              <w:t xml:space="preserve"> of arts integration</w:t>
            </w:r>
          </w:p>
        </w:tc>
        <w:tc>
          <w:tcPr>
            <w:tcW w:w="2183" w:type="dxa"/>
            <w:shd w:val="clear" w:color="auto" w:fill="auto"/>
          </w:tcPr>
          <w:p w:rsidR="0076293E" w:rsidRPr="00F9025A" w:rsidRDefault="0076293E" w:rsidP="00F9025A">
            <w:pPr>
              <w:spacing w:after="0"/>
              <w:rPr>
                <w:rFonts w:cs="Arial"/>
                <w:bCs/>
                <w:color w:val="000000"/>
              </w:rPr>
            </w:pPr>
            <w:r w:rsidRPr="00110A1C">
              <w:rPr>
                <w:rFonts w:cs="Arial"/>
                <w:bCs/>
                <w:color w:val="000000"/>
              </w:rPr>
              <w:t xml:space="preserve">Not </w:t>
            </w:r>
            <w:r w:rsidR="00E639CF">
              <w:rPr>
                <w:rFonts w:cs="Arial"/>
                <w:bCs/>
                <w:color w:val="000000"/>
              </w:rPr>
              <w:t>R</w:t>
            </w:r>
            <w:r w:rsidR="00F9025A">
              <w:rPr>
                <w:rFonts w:cs="Arial"/>
                <w:bCs/>
                <w:color w:val="000000"/>
              </w:rPr>
              <w:t>ecommended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28</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2</w:t>
            </w:r>
          </w:p>
        </w:tc>
        <w:tc>
          <w:tcPr>
            <w:tcW w:w="8370" w:type="dxa"/>
            <w:shd w:val="clear" w:color="auto" w:fill="auto"/>
          </w:tcPr>
          <w:p w:rsidR="0076293E" w:rsidRPr="00C4123B" w:rsidRDefault="0076293E" w:rsidP="0076293E">
            <w:pPr>
              <w:spacing w:after="0"/>
            </w:pPr>
            <w:r w:rsidRPr="00C4123B">
              <w:t>Line 44 Delete comma after “creativity”</w:t>
            </w:r>
          </w:p>
          <w:p w:rsidR="0076293E" w:rsidRPr="00C4123B" w:rsidRDefault="0076293E" w:rsidP="00FF087F">
            <w:pPr>
              <w:spacing w:after="60"/>
            </w:pPr>
            <w:r w:rsidRPr="00C4123B">
              <w:t xml:space="preserve">Reason: </w:t>
            </w:r>
            <w:r w:rsidRPr="00FF087F">
              <w:rPr>
                <w:rFonts w:eastAsia="Arial" w:cs="Arial"/>
                <w:color w:val="000000"/>
                <w:szCs w:val="24"/>
              </w:rPr>
              <w:t>Clarity</w:t>
            </w:r>
          </w:p>
        </w:tc>
        <w:tc>
          <w:tcPr>
            <w:tcW w:w="2183" w:type="dxa"/>
            <w:shd w:val="clear" w:color="auto" w:fill="auto"/>
          </w:tcPr>
          <w:p w:rsidR="0076293E" w:rsidRPr="00C4123B" w:rsidRDefault="00110A1C" w:rsidP="0076293E">
            <w:pPr>
              <w:spacing w:after="0"/>
              <w:rPr>
                <w:rFonts w:cs="Arial"/>
                <w:bCs/>
                <w:color w:val="000000"/>
                <w:highlight w:val="yellow"/>
              </w:rPr>
            </w:pPr>
            <w:r w:rsidRPr="00110A1C">
              <w:rPr>
                <w:rFonts w:cs="Arial"/>
                <w:bCs/>
                <w:color w:val="000000"/>
              </w:rPr>
              <w:t>Recommended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29</w:t>
            </w:r>
          </w:p>
        </w:tc>
        <w:tc>
          <w:tcPr>
            <w:tcW w:w="1530" w:type="dxa"/>
            <w:shd w:val="clear" w:color="auto" w:fill="auto"/>
          </w:tcPr>
          <w:p w:rsidR="0076293E" w:rsidRPr="00C4123B" w:rsidRDefault="0076293E" w:rsidP="0076293E">
            <w:pPr>
              <w:spacing w:after="0"/>
              <w:rPr>
                <w:rFonts w:eastAsia="Arial" w:cs="Arial"/>
                <w:color w:val="000000"/>
              </w:rPr>
            </w:pPr>
            <w:r w:rsidRPr="00C4123B">
              <w:t>Pilhoefer</w:t>
            </w:r>
          </w:p>
        </w:tc>
        <w:tc>
          <w:tcPr>
            <w:tcW w:w="810" w:type="dxa"/>
            <w:shd w:val="clear" w:color="auto" w:fill="auto"/>
          </w:tcPr>
          <w:p w:rsidR="0076293E" w:rsidRPr="00C4123B" w:rsidRDefault="0076293E" w:rsidP="0076293E">
            <w:pPr>
              <w:spacing w:after="0"/>
            </w:pPr>
            <w:r w:rsidRPr="00C4123B">
              <w:t>2</w:t>
            </w:r>
          </w:p>
        </w:tc>
        <w:tc>
          <w:tcPr>
            <w:tcW w:w="8370" w:type="dxa"/>
            <w:shd w:val="clear" w:color="auto" w:fill="auto"/>
          </w:tcPr>
          <w:p w:rsidR="0076293E" w:rsidRPr="00C4123B" w:rsidRDefault="0076293E" w:rsidP="00FF087F">
            <w:pPr>
              <w:spacing w:after="60"/>
            </w:pPr>
            <w:r w:rsidRPr="00C4123B">
              <w:t xml:space="preserve">Line 46 Insert: Arts integration opens opportunities for students to develop 21st century learning skills to include creativity, collaboration, communication, </w:t>
            </w:r>
            <w:r w:rsidRPr="00FF087F">
              <w:rPr>
                <w:rFonts w:eastAsia="Arial" w:cs="Arial"/>
                <w:color w:val="000000"/>
                <w:szCs w:val="24"/>
              </w:rPr>
              <w:t>critical</w:t>
            </w:r>
            <w:r w:rsidRPr="00C4123B">
              <w:t xml:space="preserve"> thinking/problem solving (</w:t>
            </w:r>
            <w:proofErr w:type="spellStart"/>
            <w:r w:rsidRPr="00C4123B">
              <w:t>Bellisario</w:t>
            </w:r>
            <w:proofErr w:type="spellEnd"/>
            <w:r w:rsidRPr="00C4123B">
              <w:t xml:space="preserve"> and Donovan, 2012).</w:t>
            </w:r>
          </w:p>
        </w:tc>
        <w:tc>
          <w:tcPr>
            <w:tcW w:w="2183" w:type="dxa"/>
            <w:shd w:val="clear" w:color="auto" w:fill="auto"/>
          </w:tcPr>
          <w:p w:rsidR="0076293E" w:rsidRPr="00110A1C" w:rsidRDefault="00110A1C" w:rsidP="0076293E">
            <w:pPr>
              <w:spacing w:after="0"/>
              <w:rPr>
                <w:rFonts w:cs="Arial"/>
                <w:bCs/>
                <w:color w:val="000000"/>
              </w:rPr>
            </w:pPr>
            <w:r>
              <w:rPr>
                <w:rFonts w:cs="Arial"/>
                <w:bCs/>
                <w:color w:val="000000"/>
              </w:rPr>
              <w:t>Not Recommended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30</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2</w:t>
            </w:r>
          </w:p>
        </w:tc>
        <w:tc>
          <w:tcPr>
            <w:tcW w:w="8370" w:type="dxa"/>
            <w:shd w:val="clear" w:color="auto" w:fill="auto"/>
          </w:tcPr>
          <w:p w:rsidR="0076293E" w:rsidRPr="00C4123B" w:rsidRDefault="0076293E" w:rsidP="0076293E">
            <w:pPr>
              <w:spacing w:after="0"/>
            </w:pPr>
            <w:r w:rsidRPr="00C4123B">
              <w:t>Line 46 Define the Kennedy Center (because there are others)</w:t>
            </w:r>
          </w:p>
          <w:p w:rsidR="0076293E" w:rsidRPr="00C4123B" w:rsidRDefault="0076293E" w:rsidP="0076293E">
            <w:pPr>
              <w:spacing w:after="0"/>
            </w:pPr>
            <w:r w:rsidRPr="00C4123B">
              <w:t>Reason: Accuracy</w:t>
            </w:r>
          </w:p>
          <w:p w:rsidR="0076293E" w:rsidRPr="00C4123B" w:rsidRDefault="0076293E" w:rsidP="00FF087F">
            <w:pPr>
              <w:spacing w:after="60"/>
            </w:pPr>
            <w:r w:rsidRPr="00C4123B">
              <w:t xml:space="preserve">Note: To separate this from, say, the Kennedy Center at BYU (international relations), consider using the entire name of the organization (The John F. Kennedy Center for the Performing Arts) – also note that there are different programs (CETA, ARTSEDGE) … where did this </w:t>
            </w:r>
            <w:r w:rsidRPr="00FF087F">
              <w:rPr>
                <w:rFonts w:eastAsia="Arial" w:cs="Arial"/>
                <w:color w:val="000000"/>
                <w:szCs w:val="24"/>
              </w:rPr>
              <w:t>one</w:t>
            </w:r>
            <w:r w:rsidRPr="00C4123B">
              <w:t xml:space="preserve"> come from?</w:t>
            </w:r>
          </w:p>
        </w:tc>
        <w:tc>
          <w:tcPr>
            <w:tcW w:w="2183" w:type="dxa"/>
            <w:shd w:val="clear" w:color="auto" w:fill="auto"/>
          </w:tcPr>
          <w:p w:rsidR="0076293E" w:rsidRPr="00E67FAB" w:rsidRDefault="00110A1C" w:rsidP="0076293E">
            <w:pPr>
              <w:spacing w:after="0"/>
              <w:rPr>
                <w:rFonts w:cs="Arial"/>
                <w:bCs/>
                <w:color w:val="000000"/>
              </w:rPr>
            </w:pPr>
            <w:r>
              <w:rPr>
                <w:rFonts w:cs="Arial"/>
                <w:bCs/>
                <w:color w:val="000000"/>
              </w:rPr>
              <w:t>Not R</w:t>
            </w:r>
            <w:r w:rsidR="00E67FAB">
              <w:rPr>
                <w:rFonts w:cs="Arial"/>
                <w:bCs/>
                <w:color w:val="000000"/>
              </w:rPr>
              <w:t>ecommended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lastRenderedPageBreak/>
              <w:t>31</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Engdahl</w:t>
            </w:r>
          </w:p>
        </w:tc>
        <w:tc>
          <w:tcPr>
            <w:tcW w:w="810" w:type="dxa"/>
            <w:shd w:val="clear" w:color="auto" w:fill="auto"/>
          </w:tcPr>
          <w:p w:rsidR="0076293E" w:rsidRPr="00C4123B" w:rsidRDefault="0076293E" w:rsidP="0076293E">
            <w:pPr>
              <w:spacing w:after="0"/>
            </w:pPr>
            <w:r w:rsidRPr="00C4123B">
              <w:t>1–3</w:t>
            </w:r>
          </w:p>
        </w:tc>
        <w:tc>
          <w:tcPr>
            <w:tcW w:w="8370" w:type="dxa"/>
            <w:shd w:val="clear" w:color="auto" w:fill="auto"/>
          </w:tcPr>
          <w:p w:rsidR="00E67FAB" w:rsidRDefault="008B4172" w:rsidP="00FF087F">
            <w:r>
              <w:t>REPLACE LINES – 8 – 23</w:t>
            </w:r>
            <w:r w:rsidR="00E67FAB" w:rsidRPr="00F9025A">
              <w:t xml:space="preserve"> with the following: The arts are </w:t>
            </w:r>
            <w:proofErr w:type="spellStart"/>
            <w:r w:rsidR="00E67FAB" w:rsidRPr="00F9025A">
              <w:t>inherantly</w:t>
            </w:r>
            <w:proofErr w:type="spellEnd"/>
            <w:r w:rsidR="00E67FAB" w:rsidRPr="00F9025A">
              <w:t xml:space="preserve"> integrative as disciplines.  The opening moments of Oklahoma! Are a perfect integration of theatre, music, and visual </w:t>
            </w:r>
            <w:proofErr w:type="gramStart"/>
            <w:r w:rsidR="00E67FAB" w:rsidRPr="00F9025A">
              <w:t>arts.</w:t>
            </w:r>
            <w:proofErr w:type="gramEnd"/>
            <w:r w:rsidR="00E67FAB" w:rsidRPr="00F9025A">
              <w:t xml:space="preserve">  Later the psychological complexity of the main character’s dilemma can only be expressed through dance.  The newest addition to the arts standards, media arts, defines itself as transdisciplinary.  Artists such as Beyoncé produce work that integrates all disciplines.   In order to have a complete arts education, students need to understand and experience how the arts integrate with one another.  At the same time the arts exist in society, culture, and the world, influenced by and influencing  them.  Artists create using their own experiences and knowledge base and explore themes related to all aspects of the world – art, math, literature, the sciences.  Astronaut Alan Bean found that the profundity of walking on the moon could only be fully </w:t>
            </w:r>
            <w:proofErr w:type="spellStart"/>
            <w:r w:rsidR="00E67FAB" w:rsidRPr="00F9025A">
              <w:t>communciated</w:t>
            </w:r>
            <w:proofErr w:type="spellEnd"/>
            <w:r w:rsidR="00E67FAB" w:rsidRPr="00F9025A">
              <w:t xml:space="preserve"> through painting.</w:t>
            </w:r>
          </w:p>
          <w:p w:rsidR="0076293E" w:rsidRPr="00C4123B" w:rsidRDefault="00E67FAB" w:rsidP="00FF087F">
            <w:pPr>
              <w:spacing w:after="60"/>
            </w:pPr>
            <w:r>
              <w:t>Arts Integration can be a powerful tool to make schools more equitable, especially those urban schools with formulaic curriculum that stifle student and teacher creativity, flexibility, and originality.  (Donahue &amp; Stuart, 2010).  Dr. Julia Marshall (2010), SFSU Distinguished Professor of Art Education Emeritus states that "Integration is a significant, lively, and authentic art practice today and, therefore, studying about art and integrating it are compatible." Curricular Integration is an important concept in Linked Learning or Academy model high schools.  In a medical high school the art teacher must use the curricular theme of the school as the basis for art lessons, just as a math teacher must integrating the arts in a performing arts high school.</w:t>
            </w:r>
          </w:p>
        </w:tc>
        <w:tc>
          <w:tcPr>
            <w:tcW w:w="2183" w:type="dxa"/>
            <w:shd w:val="clear" w:color="auto" w:fill="auto"/>
          </w:tcPr>
          <w:p w:rsidR="0076293E" w:rsidRPr="00C4123B" w:rsidRDefault="007D0CA8" w:rsidP="004A14F6">
            <w:pPr>
              <w:spacing w:after="0"/>
              <w:rPr>
                <w:rFonts w:cs="Arial"/>
                <w:bCs/>
                <w:color w:val="000000"/>
                <w:highlight w:val="yellow"/>
              </w:rPr>
            </w:pPr>
            <w:r>
              <w:rPr>
                <w:rFonts w:cs="Arial"/>
                <w:bCs/>
                <w:color w:val="000000"/>
              </w:rPr>
              <w:t>Writers’ Discretion</w:t>
            </w:r>
          </w:p>
        </w:tc>
      </w:tr>
      <w:tr w:rsidR="00E67FAB" w:rsidRPr="00C4123B" w:rsidTr="00105EE9">
        <w:trPr>
          <w:cantSplit/>
          <w:trHeight w:val="440"/>
        </w:trPr>
        <w:tc>
          <w:tcPr>
            <w:tcW w:w="715" w:type="dxa"/>
            <w:shd w:val="clear" w:color="auto" w:fill="auto"/>
          </w:tcPr>
          <w:p w:rsidR="00E67FAB" w:rsidRPr="00C4123B" w:rsidRDefault="00ED2AB8" w:rsidP="0076293E">
            <w:pPr>
              <w:spacing w:after="0"/>
            </w:pPr>
            <w:r>
              <w:lastRenderedPageBreak/>
              <w:t>32</w:t>
            </w:r>
          </w:p>
        </w:tc>
        <w:tc>
          <w:tcPr>
            <w:tcW w:w="1530" w:type="dxa"/>
            <w:shd w:val="clear" w:color="auto" w:fill="auto"/>
          </w:tcPr>
          <w:p w:rsidR="00E67FAB" w:rsidRPr="00C4123B" w:rsidRDefault="00E67FAB" w:rsidP="0076293E">
            <w:pPr>
              <w:spacing w:after="0"/>
              <w:rPr>
                <w:rFonts w:eastAsia="Arial" w:cs="Arial"/>
                <w:color w:val="000000"/>
              </w:rPr>
            </w:pPr>
            <w:r w:rsidRPr="00C4123B">
              <w:rPr>
                <w:rFonts w:eastAsia="Arial" w:cs="Arial"/>
                <w:color w:val="000000"/>
              </w:rPr>
              <w:t>Engdahl</w:t>
            </w:r>
            <w:r>
              <w:rPr>
                <w:rFonts w:eastAsia="Arial" w:cs="Arial"/>
                <w:color w:val="000000"/>
              </w:rPr>
              <w:t xml:space="preserve"> cont.</w:t>
            </w:r>
          </w:p>
        </w:tc>
        <w:tc>
          <w:tcPr>
            <w:tcW w:w="810" w:type="dxa"/>
            <w:shd w:val="clear" w:color="auto" w:fill="auto"/>
          </w:tcPr>
          <w:p w:rsidR="00E67FAB" w:rsidRPr="00C4123B" w:rsidRDefault="00E67FAB" w:rsidP="0076293E">
            <w:pPr>
              <w:spacing w:after="0"/>
            </w:pPr>
            <w:r>
              <w:t>1–3</w:t>
            </w:r>
          </w:p>
        </w:tc>
        <w:tc>
          <w:tcPr>
            <w:tcW w:w="8370" w:type="dxa"/>
            <w:shd w:val="clear" w:color="auto" w:fill="auto"/>
          </w:tcPr>
          <w:p w:rsidR="00E67FAB" w:rsidRPr="00F9025A" w:rsidRDefault="00E67FAB" w:rsidP="00E67FAB">
            <w:pPr>
              <w:spacing w:after="0"/>
            </w:pPr>
            <w:r w:rsidRPr="00F9025A">
              <w:t xml:space="preserve">Dr. Hardiman, Director of the Neuro-Education Initiative at Johns Hopkins School of Education, states, “Arts integration should not replace arts education…” (2019) and that is not the intention of this chapter.  However, arts integration when intentionally used is a powerful learning tool that cannot nor should not be </w:t>
            </w:r>
            <w:proofErr w:type="spellStart"/>
            <w:r w:rsidRPr="00F9025A">
              <w:t>diminshed</w:t>
            </w:r>
            <w:proofErr w:type="spellEnd"/>
            <w:r w:rsidRPr="00F9025A">
              <w:t xml:space="preserve"> or ignored.  Students </w:t>
            </w:r>
            <w:proofErr w:type="spellStart"/>
            <w:r w:rsidRPr="00F9025A">
              <w:t>particiapting</w:t>
            </w:r>
            <w:proofErr w:type="spellEnd"/>
            <w:r w:rsidRPr="00F9025A">
              <w:t xml:space="preserve"> in arts-integrated lessons are 4.4 times more </w:t>
            </w:r>
            <w:proofErr w:type="spellStart"/>
            <w:r w:rsidRPr="00F9025A">
              <w:t>likley</w:t>
            </w:r>
            <w:proofErr w:type="spellEnd"/>
            <w:r w:rsidRPr="00F9025A">
              <w:t xml:space="preserve"> to be highly thoughtful and highly engaged than in regular classroom instruction.  (</w:t>
            </w:r>
            <w:proofErr w:type="spellStart"/>
            <w:r w:rsidRPr="00F9025A">
              <w:t>Perpich</w:t>
            </w:r>
            <w:proofErr w:type="spellEnd"/>
            <w:r w:rsidRPr="00F9025A">
              <w:t xml:space="preserve"> Center for Arts </w:t>
            </w:r>
            <w:proofErr w:type="spellStart"/>
            <w:r w:rsidRPr="00F9025A">
              <w:t>Educatiuon</w:t>
            </w:r>
            <w:proofErr w:type="spellEnd"/>
            <w:r w:rsidRPr="00F9025A">
              <w:t xml:space="preserve">, 2014)  Students who </w:t>
            </w:r>
            <w:proofErr w:type="spellStart"/>
            <w:r w:rsidRPr="00F9025A">
              <w:t>particpated</w:t>
            </w:r>
            <w:proofErr w:type="spellEnd"/>
            <w:r w:rsidRPr="00F9025A">
              <w:t xml:space="preserve"> in arts integrated units were able to see multiple </w:t>
            </w:r>
            <w:proofErr w:type="spellStart"/>
            <w:r w:rsidRPr="00F9025A">
              <w:t>perspecitves</w:t>
            </w:r>
            <w:proofErr w:type="spellEnd"/>
            <w:r w:rsidRPr="00F9025A">
              <w:t xml:space="preserve"> in a situation, have better classroom dialogue, notice and respect personal boundaries, and to critique others in productive, non-hurtful ways.  (Broussard, 2011).  In eight underperforming schools across the nation that implemented an arts-integrated curriculum, the </w:t>
            </w:r>
            <w:proofErr w:type="spellStart"/>
            <w:r w:rsidRPr="00F9025A">
              <w:t>avergae</w:t>
            </w:r>
            <w:proofErr w:type="spellEnd"/>
            <w:r w:rsidRPr="00F9025A">
              <w:t xml:space="preserve"> improvement in math proficiency over four years was 22.5 percent. Reading proficiency improved by 12.6 percent.  (</w:t>
            </w:r>
            <w:proofErr w:type="spellStart"/>
            <w:r w:rsidRPr="00F9025A">
              <w:t>Abodeely</w:t>
            </w:r>
            <w:proofErr w:type="spellEnd"/>
            <w:r w:rsidRPr="00F9025A">
              <w:t xml:space="preserve">, 2015)  Arts integration can have a dramatic effect on student attendance rates (Jensen 2002; Walker, </w:t>
            </w:r>
            <w:proofErr w:type="spellStart"/>
            <w:r w:rsidRPr="00F9025A">
              <w:t>Tabone</w:t>
            </w:r>
            <w:proofErr w:type="spellEnd"/>
            <w:r w:rsidRPr="00F9025A">
              <w:t xml:space="preserve">, &amp; </w:t>
            </w:r>
            <w:proofErr w:type="spellStart"/>
            <w:r w:rsidRPr="00F9025A">
              <w:t>Weltsek</w:t>
            </w:r>
            <w:proofErr w:type="spellEnd"/>
            <w:r w:rsidRPr="00F9025A">
              <w:t>, 2011)  It can also lead to a decrease in referrals and suspensions (</w:t>
            </w:r>
            <w:proofErr w:type="spellStart"/>
            <w:r w:rsidRPr="00F9025A">
              <w:t>Nobori</w:t>
            </w:r>
            <w:proofErr w:type="spellEnd"/>
            <w:r w:rsidRPr="00F9025A">
              <w:t>, 2012) and increased intrinsic motivation (DeMoss &amp; Morris, 2002).</w:t>
            </w:r>
          </w:p>
          <w:p w:rsidR="00E67FAB" w:rsidRPr="00C4123B" w:rsidRDefault="00E67FAB" w:rsidP="00FF087F">
            <w:pPr>
              <w:spacing w:after="60"/>
            </w:pPr>
            <w:r w:rsidRPr="00F9025A">
              <w:t>When teachers of arts and other content areas intentionally, respectfully, meaningfully, and correctly design and implement integrated instruction that provides students with opportunities to discover connections and synthesize learning in an arts discipline with another arts discipline or subject area, students’ can transcend discrete subject-specific boundaries to connect the dots of their learning.</w:t>
            </w:r>
          </w:p>
        </w:tc>
        <w:tc>
          <w:tcPr>
            <w:tcW w:w="2183" w:type="dxa"/>
            <w:shd w:val="clear" w:color="auto" w:fill="auto"/>
          </w:tcPr>
          <w:p w:rsidR="00E67FAB" w:rsidRPr="00E67FAB" w:rsidRDefault="007D0CA8" w:rsidP="0076293E">
            <w:pPr>
              <w:spacing w:after="0"/>
              <w:rPr>
                <w:rFonts w:cs="Arial"/>
                <w:bCs/>
                <w:color w:val="000000"/>
              </w:rPr>
            </w:pPr>
            <w:r>
              <w:rPr>
                <w:rFonts w:cs="Arial"/>
                <w:bCs/>
                <w:color w:val="000000"/>
              </w:rPr>
              <w:t>Writers’ Discretion</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lastRenderedPageBreak/>
              <w:t>33</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Romano</w:t>
            </w:r>
          </w:p>
        </w:tc>
        <w:tc>
          <w:tcPr>
            <w:tcW w:w="810" w:type="dxa"/>
            <w:shd w:val="clear" w:color="auto" w:fill="auto"/>
          </w:tcPr>
          <w:p w:rsidR="0076293E" w:rsidRPr="00C4123B" w:rsidRDefault="0076293E" w:rsidP="0076293E">
            <w:pPr>
              <w:spacing w:after="0"/>
            </w:pPr>
            <w:r w:rsidRPr="00C4123B">
              <w:t>1–3</w:t>
            </w:r>
          </w:p>
        </w:tc>
        <w:tc>
          <w:tcPr>
            <w:tcW w:w="8370" w:type="dxa"/>
            <w:shd w:val="clear" w:color="auto" w:fill="auto"/>
          </w:tcPr>
          <w:p w:rsidR="0076293E" w:rsidRPr="00C4123B" w:rsidRDefault="0076293E" w:rsidP="00FF087F">
            <w:r w:rsidRPr="00C4123B">
              <w:t xml:space="preserve">Thank you for the opportunity to share my comments regarding the draft of the California Arts Framework.  The arts are vital to our students’ development. I have taught K, 1, 2, and third grades in public schools since the </w:t>
            </w:r>
            <w:proofErr w:type="spellStart"/>
            <w:r w:rsidRPr="00C4123B">
              <w:t>mid 1990s</w:t>
            </w:r>
            <w:proofErr w:type="spellEnd"/>
            <w:r w:rsidRPr="00C4123B">
              <w:t xml:space="preserve"> in the counties of Sacramento, El Dorado, and currently in San Diego.  I have witnessed a wide range of investment in arts education. Most recently, our school lost funding for our music education teacher. While I continue to offer informal music experiences incorporated across disciplines, the loss is poignant and palpable.</w:t>
            </w:r>
          </w:p>
          <w:p w:rsidR="0076293E" w:rsidRPr="00C4123B" w:rsidRDefault="0076293E" w:rsidP="00FF087F">
            <w:r w:rsidRPr="00C4123B">
              <w:t>Chapter 8: Transcending Disciplinary Boundaries is of particular interest to me as an educator.</w:t>
            </w:r>
          </w:p>
          <w:p w:rsidR="0076293E" w:rsidRPr="00C4123B" w:rsidRDefault="0076293E" w:rsidP="00FF087F">
            <w:pPr>
              <w:spacing w:after="60"/>
            </w:pPr>
            <w:r w:rsidRPr="00C4123B">
              <w:t xml:space="preserve">The discussion in lines 17-67 is critical, and I appreciate the direct and plain discussion.  Discrete arts instruction must be present for arts integration to occur. I recognize many instances where arts activities or engagements are included with instruction in other content areas and </w:t>
            </w:r>
            <w:proofErr w:type="spellStart"/>
            <w:r w:rsidRPr="00C4123B">
              <w:t>its</w:t>
            </w:r>
            <w:proofErr w:type="spellEnd"/>
            <w:r w:rsidRPr="00C4123B">
              <w:t xml:space="preserve"> called arts integration, but there is actually no instruction in the arts and no assessment of learning in the arts.  I would like to see it added in this section (line 67, after the first sentence of the paragraph) that while many elementary teachers like myself use movement, singing, drawing, and role playing to help students understand and process learning across the curriculum, this chapter must clarify that using the arts as instructional strategies to teach other content areas is not arts education.</w:t>
            </w:r>
          </w:p>
        </w:tc>
        <w:tc>
          <w:tcPr>
            <w:tcW w:w="2183" w:type="dxa"/>
            <w:shd w:val="clear" w:color="auto" w:fill="auto"/>
          </w:tcPr>
          <w:p w:rsidR="0076293E" w:rsidRPr="00F9025A" w:rsidRDefault="00110A1C" w:rsidP="00F9025A">
            <w:pPr>
              <w:spacing w:after="0"/>
              <w:rPr>
                <w:rFonts w:cs="Arial"/>
                <w:bCs/>
                <w:color w:val="000000"/>
              </w:rPr>
            </w:pPr>
            <w:r w:rsidRPr="008822D5">
              <w:rPr>
                <w:rFonts w:cs="Arial"/>
                <w:bCs/>
                <w:color w:val="000000"/>
              </w:rPr>
              <w:t>Writers’</w:t>
            </w:r>
            <w:r w:rsidR="008822D5">
              <w:rPr>
                <w:rFonts w:cs="Arial"/>
                <w:bCs/>
                <w:color w:val="000000"/>
              </w:rPr>
              <w:t xml:space="preserve"> Discretion: </w:t>
            </w:r>
            <w:r w:rsidR="0076293E" w:rsidRPr="008822D5">
              <w:rPr>
                <w:rFonts w:cs="Arial"/>
                <w:bCs/>
                <w:color w:val="000000"/>
              </w:rPr>
              <w:t>strengthen or clearly s</w:t>
            </w:r>
            <w:r w:rsidR="00F9025A">
              <w:rPr>
                <w:rFonts w:cs="Arial"/>
                <w:bCs/>
                <w:color w:val="000000"/>
              </w:rPr>
              <w:t>tate what is not arts education</w:t>
            </w:r>
          </w:p>
        </w:tc>
      </w:tr>
      <w:tr w:rsidR="0076293E" w:rsidRPr="00C4123B" w:rsidTr="00105EE9">
        <w:trPr>
          <w:cantSplit/>
          <w:trHeight w:val="3662"/>
        </w:trPr>
        <w:tc>
          <w:tcPr>
            <w:tcW w:w="715" w:type="dxa"/>
            <w:shd w:val="clear" w:color="auto" w:fill="auto"/>
          </w:tcPr>
          <w:p w:rsidR="0076293E" w:rsidRPr="00C4123B" w:rsidRDefault="00ED2AB8" w:rsidP="0076293E">
            <w:pPr>
              <w:spacing w:after="0"/>
            </w:pPr>
            <w:r>
              <w:lastRenderedPageBreak/>
              <w:t>34</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Stuber</w:t>
            </w:r>
          </w:p>
        </w:tc>
        <w:tc>
          <w:tcPr>
            <w:tcW w:w="810" w:type="dxa"/>
            <w:shd w:val="clear" w:color="auto" w:fill="auto"/>
          </w:tcPr>
          <w:p w:rsidR="0076293E" w:rsidRPr="00C4123B" w:rsidRDefault="0076293E" w:rsidP="0076293E">
            <w:pPr>
              <w:spacing w:after="0"/>
            </w:pPr>
            <w:r w:rsidRPr="00C4123B">
              <w:t>1–3</w:t>
            </w:r>
          </w:p>
        </w:tc>
        <w:tc>
          <w:tcPr>
            <w:tcW w:w="8370" w:type="dxa"/>
            <w:shd w:val="clear" w:color="auto" w:fill="auto"/>
          </w:tcPr>
          <w:p w:rsidR="0076293E" w:rsidRPr="00C4123B" w:rsidRDefault="0076293E" w:rsidP="00FF087F">
            <w:pPr>
              <w:spacing w:after="60"/>
            </w:pPr>
            <w:r w:rsidRPr="00C4123B">
              <w:t>I appreciate the clear identification of the need for “Sequential, standards-based, discrete instruction in the disciplines of the arts is an essential component in impactful arts integration.” (lines 17-18) and how “Intentional integration can serve as a nexus between students’ discrete content area learning and connecting learning can deepen conceptual understanding …” (lines 64-66).  Arts learning through integration cannot take place without discrete learning in the content areas that are integrated.  Too often I see or hear of colleagues that believe they are integrating the arts with other content areas but are in fact just using the arts as instructional tools.  I think it is important to clearly state (after the quote line 61) that singing, dancing, acting, and drawing are effective mnemonic devices and help with information processing, however when the arts are used in this way, it is not arts education.</w:t>
            </w:r>
          </w:p>
        </w:tc>
        <w:tc>
          <w:tcPr>
            <w:tcW w:w="2183" w:type="dxa"/>
            <w:shd w:val="clear" w:color="auto" w:fill="auto"/>
          </w:tcPr>
          <w:p w:rsidR="0076293E" w:rsidRPr="00C4123B" w:rsidRDefault="00110A1C" w:rsidP="008822D5">
            <w:pPr>
              <w:spacing w:after="0"/>
              <w:rPr>
                <w:rFonts w:cs="Arial"/>
                <w:bCs/>
                <w:color w:val="000000"/>
              </w:rPr>
            </w:pPr>
            <w:r w:rsidRPr="008822D5">
              <w:rPr>
                <w:rFonts w:cs="Arial"/>
                <w:bCs/>
                <w:color w:val="000000"/>
              </w:rPr>
              <w:t>Writers’</w:t>
            </w:r>
            <w:r w:rsidR="0076293E" w:rsidRPr="008822D5">
              <w:rPr>
                <w:rFonts w:cs="Arial"/>
                <w:bCs/>
                <w:color w:val="000000"/>
              </w:rPr>
              <w:t xml:space="preserve"> Discretion</w:t>
            </w:r>
            <w:r w:rsidR="008822D5">
              <w:rPr>
                <w:rFonts w:cs="Arial"/>
                <w:bCs/>
                <w:color w:val="000000"/>
              </w:rPr>
              <w:t>: see previous comment</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35</w:t>
            </w:r>
          </w:p>
        </w:tc>
        <w:tc>
          <w:tcPr>
            <w:tcW w:w="1530" w:type="dxa"/>
            <w:shd w:val="clear" w:color="auto" w:fill="auto"/>
          </w:tcPr>
          <w:p w:rsidR="0076293E" w:rsidRPr="00C4123B" w:rsidRDefault="0076293E" w:rsidP="0076293E">
            <w:pPr>
              <w:spacing w:after="0"/>
              <w:rPr>
                <w:rFonts w:eastAsia="Arial" w:cs="Arial"/>
                <w:color w:val="000000"/>
              </w:rPr>
            </w:pPr>
            <w:proofErr w:type="spellStart"/>
            <w:r w:rsidRPr="00C4123B">
              <w:rPr>
                <w:rFonts w:eastAsia="Arial" w:cs="Arial"/>
                <w:color w:val="000000"/>
              </w:rPr>
              <w:t>Dagani</w:t>
            </w:r>
            <w:proofErr w:type="spellEnd"/>
          </w:p>
        </w:tc>
        <w:tc>
          <w:tcPr>
            <w:tcW w:w="810" w:type="dxa"/>
            <w:shd w:val="clear" w:color="auto" w:fill="auto"/>
          </w:tcPr>
          <w:p w:rsidR="0076293E" w:rsidRPr="00C4123B" w:rsidRDefault="0076293E" w:rsidP="0076293E">
            <w:pPr>
              <w:spacing w:after="0"/>
            </w:pPr>
            <w:r w:rsidRPr="00C4123B">
              <w:t>2</w:t>
            </w:r>
          </w:p>
        </w:tc>
        <w:tc>
          <w:tcPr>
            <w:tcW w:w="8370" w:type="dxa"/>
            <w:shd w:val="clear" w:color="auto" w:fill="auto"/>
          </w:tcPr>
          <w:p w:rsidR="0076293E" w:rsidRPr="00C4123B" w:rsidRDefault="0076293E" w:rsidP="0076293E">
            <w:pPr>
              <w:spacing w:after="0"/>
            </w:pPr>
            <w:r w:rsidRPr="00C4123B">
              <w:t xml:space="preserve">Lines 33-182: I have not read </w:t>
            </w:r>
            <w:proofErr w:type="spellStart"/>
            <w:r w:rsidRPr="00C4123B">
              <w:t>Bresler’s</w:t>
            </w:r>
            <w:proofErr w:type="spellEnd"/>
            <w:r w:rsidRPr="00C4123B">
              <w:t xml:space="preserve"> research, but appreciate the inclusion of her work. However, there are other leading experts currently involved with Arts Integration application. Including reference to these professionals would be additionally valuable to the GE classroom teacher who is looking to learn more on “how to” incorporate Arts Integration.</w:t>
            </w:r>
          </w:p>
        </w:tc>
        <w:tc>
          <w:tcPr>
            <w:tcW w:w="2183" w:type="dxa"/>
            <w:shd w:val="clear" w:color="auto" w:fill="auto"/>
          </w:tcPr>
          <w:p w:rsidR="0076293E" w:rsidRPr="00C4123B" w:rsidRDefault="008822D5" w:rsidP="00F9025A">
            <w:pPr>
              <w:spacing w:after="0"/>
              <w:rPr>
                <w:rFonts w:cs="Arial"/>
                <w:bCs/>
                <w:color w:val="000000"/>
              </w:rPr>
            </w:pPr>
            <w:r>
              <w:rPr>
                <w:rFonts w:cs="Arial"/>
                <w:bCs/>
                <w:color w:val="000000"/>
              </w:rPr>
              <w:t>Not R</w:t>
            </w:r>
            <w:r w:rsidR="00F9025A">
              <w:rPr>
                <w:rFonts w:cs="Arial"/>
                <w:bCs/>
                <w:color w:val="000000"/>
              </w:rPr>
              <w:t>ecommended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36</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3</w:t>
            </w:r>
          </w:p>
        </w:tc>
        <w:tc>
          <w:tcPr>
            <w:tcW w:w="8370" w:type="dxa"/>
            <w:shd w:val="clear" w:color="auto" w:fill="auto"/>
          </w:tcPr>
          <w:p w:rsidR="0076293E" w:rsidRPr="00C4123B" w:rsidRDefault="0076293E" w:rsidP="0076293E">
            <w:pPr>
              <w:spacing w:after="0"/>
            </w:pPr>
            <w:r w:rsidRPr="00C4123B">
              <w:t>Line 53 Insert comma after “teachers”</w:t>
            </w:r>
          </w:p>
          <w:p w:rsidR="0076293E" w:rsidRPr="00C4123B" w:rsidRDefault="0076293E" w:rsidP="00FF087F">
            <w:pPr>
              <w:spacing w:after="60"/>
            </w:pPr>
            <w:r w:rsidRPr="00C4123B">
              <w:t>Reason: Clarity</w:t>
            </w:r>
          </w:p>
        </w:tc>
        <w:tc>
          <w:tcPr>
            <w:tcW w:w="2183" w:type="dxa"/>
            <w:shd w:val="clear" w:color="auto" w:fill="auto"/>
          </w:tcPr>
          <w:p w:rsidR="0076293E" w:rsidRPr="00C4123B" w:rsidRDefault="008822D5" w:rsidP="0076293E">
            <w:pPr>
              <w:spacing w:after="0"/>
              <w:rPr>
                <w:rFonts w:cs="Arial"/>
                <w:bCs/>
                <w:color w:val="000000"/>
              </w:rPr>
            </w:pPr>
            <w:r>
              <w:rPr>
                <w:rFonts w:cs="Arial"/>
                <w:bCs/>
                <w:color w:val="000000"/>
              </w:rPr>
              <w:t>Recommended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37</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3</w:t>
            </w:r>
          </w:p>
        </w:tc>
        <w:tc>
          <w:tcPr>
            <w:tcW w:w="8370" w:type="dxa"/>
            <w:shd w:val="clear" w:color="auto" w:fill="auto"/>
          </w:tcPr>
          <w:p w:rsidR="0076293E" w:rsidRPr="00C4123B" w:rsidRDefault="0076293E" w:rsidP="0076293E">
            <w:pPr>
              <w:spacing w:after="0"/>
            </w:pPr>
            <w:r w:rsidRPr="00C4123B">
              <w:t>Line 56 Replace the period after “approaches” with a comma and replace “However,” with “but”</w:t>
            </w:r>
          </w:p>
          <w:p w:rsidR="0076293E" w:rsidRPr="00C4123B" w:rsidRDefault="0076293E" w:rsidP="00FF087F">
            <w:pPr>
              <w:spacing w:after="60"/>
            </w:pPr>
            <w:r w:rsidRPr="00C4123B">
              <w:t>Reason: Clarity</w:t>
            </w:r>
          </w:p>
        </w:tc>
        <w:tc>
          <w:tcPr>
            <w:tcW w:w="2183" w:type="dxa"/>
            <w:shd w:val="clear" w:color="auto" w:fill="auto"/>
          </w:tcPr>
          <w:p w:rsidR="0076293E" w:rsidRPr="00C4123B" w:rsidRDefault="008822D5" w:rsidP="0076293E">
            <w:pPr>
              <w:spacing w:after="0"/>
              <w:rPr>
                <w:rFonts w:cs="Arial"/>
                <w:bCs/>
                <w:color w:val="000000"/>
              </w:rPr>
            </w:pPr>
            <w:r>
              <w:rPr>
                <w:rFonts w:cs="Arial"/>
                <w:bCs/>
                <w:color w:val="000000"/>
              </w:rPr>
              <w:t>Recommended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38</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Williams</w:t>
            </w:r>
          </w:p>
        </w:tc>
        <w:tc>
          <w:tcPr>
            <w:tcW w:w="810" w:type="dxa"/>
            <w:shd w:val="clear" w:color="auto" w:fill="auto"/>
          </w:tcPr>
          <w:p w:rsidR="0076293E" w:rsidRPr="00C4123B" w:rsidRDefault="0076293E" w:rsidP="0076293E">
            <w:pPr>
              <w:spacing w:after="0"/>
            </w:pPr>
            <w:r w:rsidRPr="00C4123B">
              <w:t>3</w:t>
            </w:r>
          </w:p>
        </w:tc>
        <w:tc>
          <w:tcPr>
            <w:tcW w:w="8370" w:type="dxa"/>
            <w:shd w:val="clear" w:color="auto" w:fill="auto"/>
          </w:tcPr>
          <w:p w:rsidR="0076293E" w:rsidRPr="00C4123B" w:rsidRDefault="0076293E" w:rsidP="00FF087F">
            <w:pPr>
              <w:spacing w:after="60"/>
            </w:pPr>
            <w:r w:rsidRPr="00C4123B">
              <w:t>Lines 58-62 I approve of this quote as well as the final sentence, “For students to gain the most value and benefits from arts integration approaches students need sequential, standards-based arts learning.” This stresses the importance of learning and comprehension within the arts discipline, and not just tacking on a “fun arts activity”.</w:t>
            </w:r>
          </w:p>
        </w:tc>
        <w:tc>
          <w:tcPr>
            <w:tcW w:w="2183" w:type="dxa"/>
            <w:shd w:val="clear" w:color="auto" w:fill="auto"/>
          </w:tcPr>
          <w:p w:rsidR="0076293E" w:rsidRPr="00C4123B" w:rsidRDefault="008822D5" w:rsidP="0076293E">
            <w:pPr>
              <w:spacing w:after="0"/>
              <w:rPr>
                <w:rFonts w:cs="Arial"/>
                <w:bCs/>
                <w:color w:val="000000"/>
              </w:rPr>
            </w:pPr>
            <w:r>
              <w:rPr>
                <w:rFonts w:cs="Arial"/>
                <w:bCs/>
                <w:color w:val="000000"/>
              </w:rPr>
              <w:t>Non-A</w:t>
            </w:r>
            <w:r w:rsidR="0076293E">
              <w:rPr>
                <w:rFonts w:cs="Arial"/>
                <w:bCs/>
                <w:color w:val="000000"/>
              </w:rPr>
              <w:t>ctionable</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lastRenderedPageBreak/>
              <w:t>39</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Fennell</w:t>
            </w:r>
          </w:p>
        </w:tc>
        <w:tc>
          <w:tcPr>
            <w:tcW w:w="810" w:type="dxa"/>
            <w:shd w:val="clear" w:color="auto" w:fill="auto"/>
          </w:tcPr>
          <w:p w:rsidR="0076293E" w:rsidRPr="00C4123B" w:rsidRDefault="0076293E" w:rsidP="0076293E">
            <w:pPr>
              <w:spacing w:after="0"/>
            </w:pPr>
            <w:r w:rsidRPr="00C4123B">
              <w:t>3</w:t>
            </w:r>
          </w:p>
        </w:tc>
        <w:tc>
          <w:tcPr>
            <w:tcW w:w="8370" w:type="dxa"/>
            <w:shd w:val="clear" w:color="auto" w:fill="auto"/>
          </w:tcPr>
          <w:p w:rsidR="0076293E" w:rsidRPr="00C4123B" w:rsidRDefault="0076293E" w:rsidP="0076293E">
            <w:pPr>
              <w:spacing w:after="0"/>
            </w:pPr>
            <w:r w:rsidRPr="00C4123B">
              <w:t>Lines 55-56 - disciplines through the Arts Standards four artistic processes and another subject area or areas.</w:t>
            </w:r>
          </w:p>
          <w:p w:rsidR="0076293E" w:rsidRPr="00C4123B" w:rsidRDefault="0076293E" w:rsidP="00FF087F">
            <w:pPr>
              <w:spacing w:after="60"/>
            </w:pPr>
            <w:r w:rsidRPr="00C4123B">
              <w:t>Change to - disciplines through the four artistic processes of the Arts Standards and content of other subject areas.</w:t>
            </w:r>
          </w:p>
        </w:tc>
        <w:tc>
          <w:tcPr>
            <w:tcW w:w="2183" w:type="dxa"/>
            <w:shd w:val="clear" w:color="auto" w:fill="auto"/>
          </w:tcPr>
          <w:p w:rsidR="0076293E" w:rsidRPr="00C4123B" w:rsidRDefault="008822D5" w:rsidP="0076293E">
            <w:pPr>
              <w:spacing w:after="0"/>
              <w:rPr>
                <w:rFonts w:cs="Arial"/>
                <w:bCs/>
                <w:color w:val="000000"/>
              </w:rPr>
            </w:pPr>
            <w:r>
              <w:rPr>
                <w:rFonts w:cs="Arial"/>
                <w:bCs/>
                <w:color w:val="000000"/>
              </w:rPr>
              <w:t>Recommended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40</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3</w:t>
            </w:r>
          </w:p>
        </w:tc>
        <w:tc>
          <w:tcPr>
            <w:tcW w:w="8370" w:type="dxa"/>
            <w:shd w:val="clear" w:color="auto" w:fill="auto"/>
          </w:tcPr>
          <w:p w:rsidR="0076293E" w:rsidRPr="00C4123B" w:rsidRDefault="0076293E" w:rsidP="0076293E">
            <w:pPr>
              <w:spacing w:after="0"/>
            </w:pPr>
            <w:r w:rsidRPr="00C4123B">
              <w:t>Line 62 Insert a comma after “approaches” and replace “students need” with “they need”</w:t>
            </w:r>
          </w:p>
          <w:p w:rsidR="0076293E" w:rsidRPr="00C4123B" w:rsidRDefault="0076293E" w:rsidP="00FF087F">
            <w:pPr>
              <w:spacing w:after="60"/>
            </w:pPr>
            <w:r w:rsidRPr="00C4123B">
              <w:t>Reason: Clarity</w:t>
            </w:r>
          </w:p>
        </w:tc>
        <w:tc>
          <w:tcPr>
            <w:tcW w:w="2183" w:type="dxa"/>
            <w:shd w:val="clear" w:color="auto" w:fill="auto"/>
          </w:tcPr>
          <w:p w:rsidR="0076293E" w:rsidRPr="0076293E" w:rsidRDefault="008822D5" w:rsidP="0076293E">
            <w:pPr>
              <w:spacing w:after="0"/>
              <w:rPr>
                <w:rFonts w:cs="Arial"/>
                <w:bCs/>
                <w:color w:val="000000"/>
                <w:highlight w:val="magenta"/>
              </w:rPr>
            </w:pPr>
            <w:r>
              <w:rPr>
                <w:rFonts w:cs="Arial"/>
                <w:bCs/>
                <w:color w:val="000000"/>
              </w:rPr>
              <w:t>Recommended</w:t>
            </w:r>
          </w:p>
        </w:tc>
      </w:tr>
      <w:tr w:rsidR="0076293E" w:rsidRPr="00C4123B" w:rsidTr="00105EE9">
        <w:trPr>
          <w:cantSplit/>
          <w:trHeight w:val="440"/>
        </w:trPr>
        <w:tc>
          <w:tcPr>
            <w:tcW w:w="715" w:type="dxa"/>
            <w:shd w:val="clear" w:color="auto" w:fill="auto"/>
          </w:tcPr>
          <w:p w:rsidR="00DA6C5E" w:rsidRPr="00C4123B" w:rsidRDefault="00ED2AB8" w:rsidP="00C4123B">
            <w:pPr>
              <w:spacing w:after="0"/>
            </w:pPr>
            <w:r>
              <w:t>41</w:t>
            </w:r>
          </w:p>
        </w:tc>
        <w:tc>
          <w:tcPr>
            <w:tcW w:w="1530" w:type="dxa"/>
            <w:shd w:val="clear" w:color="auto" w:fill="auto"/>
          </w:tcPr>
          <w:p w:rsidR="00DA6C5E" w:rsidRPr="00C4123B" w:rsidRDefault="00DA6C5E" w:rsidP="00C4123B">
            <w:pPr>
              <w:spacing w:after="0"/>
              <w:rPr>
                <w:rFonts w:eastAsia="Arial" w:cs="Arial"/>
                <w:color w:val="000000"/>
              </w:rPr>
            </w:pPr>
            <w:r w:rsidRPr="00C4123B">
              <w:t>Pilhoefer</w:t>
            </w:r>
          </w:p>
        </w:tc>
        <w:tc>
          <w:tcPr>
            <w:tcW w:w="810" w:type="dxa"/>
            <w:shd w:val="clear" w:color="auto" w:fill="auto"/>
          </w:tcPr>
          <w:p w:rsidR="00DA6C5E" w:rsidRPr="00C4123B" w:rsidRDefault="00DA6C5E" w:rsidP="00C4123B">
            <w:pPr>
              <w:spacing w:after="0"/>
            </w:pPr>
            <w:r w:rsidRPr="00C4123B">
              <w:t>3</w:t>
            </w:r>
          </w:p>
        </w:tc>
        <w:tc>
          <w:tcPr>
            <w:tcW w:w="8370" w:type="dxa"/>
            <w:shd w:val="clear" w:color="auto" w:fill="auto"/>
          </w:tcPr>
          <w:p w:rsidR="00DA6C5E" w:rsidRPr="00C4123B" w:rsidRDefault="00DA6C5E" w:rsidP="00C4123B">
            <w:pPr>
              <w:spacing w:after="0"/>
            </w:pPr>
            <w:r w:rsidRPr="00C4123B">
              <w:t>Line 63 Remove the word "arts" and add: learning through an authentic arts integration model that honors each academic content area.</w:t>
            </w:r>
          </w:p>
        </w:tc>
        <w:tc>
          <w:tcPr>
            <w:tcW w:w="2183" w:type="dxa"/>
            <w:shd w:val="clear" w:color="auto" w:fill="auto"/>
          </w:tcPr>
          <w:p w:rsidR="00DA6C5E" w:rsidRPr="008822D5" w:rsidRDefault="008822D5" w:rsidP="00FF087F">
            <w:pPr>
              <w:spacing w:after="60"/>
              <w:rPr>
                <w:rFonts w:cs="Arial"/>
                <w:bCs/>
                <w:color w:val="000000"/>
              </w:rPr>
            </w:pPr>
            <w:r>
              <w:rPr>
                <w:rFonts w:cs="Arial"/>
                <w:bCs/>
                <w:color w:val="000000"/>
              </w:rPr>
              <w:t>Recommended: revise to read</w:t>
            </w:r>
            <w:r w:rsidR="0076293E" w:rsidRPr="008822D5">
              <w:rPr>
                <w:rFonts w:cs="Arial"/>
                <w:bCs/>
                <w:color w:val="000000"/>
              </w:rPr>
              <w:t xml:space="preserve"> </w:t>
            </w:r>
            <w:r w:rsidR="0076293E" w:rsidRPr="008822D5">
              <w:rPr>
                <w:rFonts w:cs="Arial"/>
                <w:bCs/>
                <w:i/>
                <w:color w:val="000000"/>
              </w:rPr>
              <w:t>To gain the value and benefit from arts integration, students need sequential, standards-based arts learning and instruction utilizing effective arts integration approaches that honor each academic content area addressed.</w:t>
            </w:r>
          </w:p>
        </w:tc>
      </w:tr>
      <w:tr w:rsidR="008B4172" w:rsidRPr="00C4123B" w:rsidTr="00105EE9">
        <w:trPr>
          <w:cantSplit/>
          <w:trHeight w:val="440"/>
        </w:trPr>
        <w:tc>
          <w:tcPr>
            <w:tcW w:w="715" w:type="dxa"/>
            <w:shd w:val="clear" w:color="auto" w:fill="auto"/>
          </w:tcPr>
          <w:p w:rsidR="008B4172" w:rsidRPr="00C4123B" w:rsidRDefault="00ED2AB8" w:rsidP="008B4172">
            <w:pPr>
              <w:spacing w:after="0"/>
            </w:pPr>
            <w:r>
              <w:lastRenderedPageBreak/>
              <w:t>42</w:t>
            </w:r>
          </w:p>
        </w:tc>
        <w:tc>
          <w:tcPr>
            <w:tcW w:w="1530" w:type="dxa"/>
            <w:shd w:val="clear" w:color="auto" w:fill="auto"/>
          </w:tcPr>
          <w:p w:rsidR="008B4172" w:rsidRPr="00C4123B" w:rsidRDefault="008B4172" w:rsidP="008B4172">
            <w:pPr>
              <w:spacing w:after="0"/>
              <w:rPr>
                <w:rFonts w:eastAsia="Arial" w:cs="Arial"/>
                <w:color w:val="000000"/>
              </w:rPr>
            </w:pPr>
            <w:r w:rsidRPr="00C4123B">
              <w:rPr>
                <w:rFonts w:eastAsia="Arial" w:cs="Arial"/>
                <w:color w:val="000000"/>
              </w:rPr>
              <w:t>Engdahl</w:t>
            </w:r>
          </w:p>
        </w:tc>
        <w:tc>
          <w:tcPr>
            <w:tcW w:w="810" w:type="dxa"/>
            <w:shd w:val="clear" w:color="auto" w:fill="auto"/>
          </w:tcPr>
          <w:p w:rsidR="008B4172" w:rsidRPr="00C4123B" w:rsidRDefault="008B4172" w:rsidP="008B4172">
            <w:pPr>
              <w:spacing w:after="0"/>
            </w:pPr>
            <w:r>
              <w:t>3</w:t>
            </w:r>
          </w:p>
        </w:tc>
        <w:tc>
          <w:tcPr>
            <w:tcW w:w="8370" w:type="dxa"/>
            <w:shd w:val="clear" w:color="auto" w:fill="auto"/>
          </w:tcPr>
          <w:p w:rsidR="008B4172" w:rsidRPr="00C4123B" w:rsidRDefault="008B4172" w:rsidP="008B4172">
            <w:pPr>
              <w:spacing w:after="60"/>
            </w:pPr>
            <w:r>
              <w:t>Line 63</w:t>
            </w:r>
            <w:r w:rsidRPr="00C4123B">
              <w:t xml:space="preserve"> – add to paragraph “In Arts Integration: Teaching Subject Matter Through the Arts in Multicultural Settings (2017) Goldberg states that ‘what is unique to arts integration is the attention on the process of learning in the arts to engage discipline learning outside of the arts.’  Arts integration can be a means to include special needs students, who have equal rights to high quality learning experiences in the arts.  VSA urges the integration of special needs into all arts activities integrating authentic learning in the arts builds learning in all subjects.”</w:t>
            </w:r>
          </w:p>
        </w:tc>
        <w:tc>
          <w:tcPr>
            <w:tcW w:w="2183" w:type="dxa"/>
            <w:shd w:val="clear" w:color="auto" w:fill="auto"/>
          </w:tcPr>
          <w:p w:rsidR="008B4172" w:rsidRPr="00C4123B" w:rsidRDefault="008B4172" w:rsidP="008B4172">
            <w:pPr>
              <w:spacing w:after="0"/>
              <w:rPr>
                <w:rFonts w:cs="Arial"/>
                <w:bCs/>
                <w:color w:val="000000"/>
              </w:rPr>
            </w:pPr>
            <w:r>
              <w:rPr>
                <w:rFonts w:cs="Arial"/>
                <w:bCs/>
                <w:color w:val="000000"/>
              </w:rPr>
              <w:t>Not R</w:t>
            </w:r>
            <w:r w:rsidRPr="00756F69">
              <w:rPr>
                <w:rFonts w:cs="Arial"/>
                <w:bCs/>
                <w:color w:val="000000"/>
              </w:rPr>
              <w:t>ecommended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43</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Stuber</w:t>
            </w:r>
          </w:p>
        </w:tc>
        <w:tc>
          <w:tcPr>
            <w:tcW w:w="810" w:type="dxa"/>
            <w:shd w:val="clear" w:color="auto" w:fill="auto"/>
          </w:tcPr>
          <w:p w:rsidR="0076293E" w:rsidRPr="00C4123B" w:rsidRDefault="0076293E" w:rsidP="0076293E">
            <w:pPr>
              <w:spacing w:after="0"/>
            </w:pPr>
            <w:r w:rsidRPr="00C4123B">
              <w:t>3</w:t>
            </w:r>
          </w:p>
        </w:tc>
        <w:tc>
          <w:tcPr>
            <w:tcW w:w="8370" w:type="dxa"/>
            <w:shd w:val="clear" w:color="auto" w:fill="auto"/>
          </w:tcPr>
          <w:p w:rsidR="0076293E" w:rsidRPr="00C4123B" w:rsidRDefault="0076293E" w:rsidP="00FF087F">
            <w:pPr>
              <w:spacing w:after="60"/>
            </w:pPr>
            <w:r w:rsidRPr="00C4123B">
              <w:t>The sentence “Intentional and strategic integration can also address issues of ‘time’ in the elementary classroom” (lines 66-67) may mislead the readers into believing that arts integration will involve less time.  This misunderstanding may only reinforce the use of the arts as instructional tools.  In lieu of that sentence, consider replacing with (in lines 66-67) “Intentional and strategic integration can allow instruction in two content areas concurrently in the elementary classroom.”</w:t>
            </w:r>
          </w:p>
        </w:tc>
        <w:tc>
          <w:tcPr>
            <w:tcW w:w="2183" w:type="dxa"/>
            <w:shd w:val="clear" w:color="auto" w:fill="auto"/>
          </w:tcPr>
          <w:p w:rsidR="0076293E" w:rsidRPr="00C4123B" w:rsidRDefault="008822D5" w:rsidP="0076293E">
            <w:pPr>
              <w:spacing w:after="0"/>
              <w:rPr>
                <w:rFonts w:cs="Arial"/>
                <w:bCs/>
                <w:color w:val="000000"/>
              </w:rPr>
            </w:pPr>
            <w:r>
              <w:rPr>
                <w:rFonts w:cs="Arial"/>
                <w:bCs/>
                <w:color w:val="000000"/>
              </w:rPr>
              <w:t>Recommended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44</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3</w:t>
            </w:r>
          </w:p>
        </w:tc>
        <w:tc>
          <w:tcPr>
            <w:tcW w:w="8370" w:type="dxa"/>
            <w:shd w:val="clear" w:color="auto" w:fill="auto"/>
          </w:tcPr>
          <w:p w:rsidR="0076293E" w:rsidRPr="00C4123B" w:rsidRDefault="0076293E" w:rsidP="0076293E">
            <w:pPr>
              <w:spacing w:after="0"/>
            </w:pPr>
            <w:r w:rsidRPr="00C4123B">
              <w:t>Line 65 Insert comma after first use of “learning”</w:t>
            </w:r>
          </w:p>
          <w:p w:rsidR="0076293E" w:rsidRPr="00C4123B" w:rsidRDefault="0076293E" w:rsidP="00FF087F">
            <w:pPr>
              <w:spacing w:after="60"/>
            </w:pPr>
            <w:r w:rsidRPr="00C4123B">
              <w:t>Reason: Clarity</w:t>
            </w:r>
          </w:p>
        </w:tc>
        <w:tc>
          <w:tcPr>
            <w:tcW w:w="2183" w:type="dxa"/>
            <w:shd w:val="clear" w:color="auto" w:fill="auto"/>
          </w:tcPr>
          <w:p w:rsidR="0076293E" w:rsidRPr="00C4123B" w:rsidRDefault="008822D5" w:rsidP="0076293E">
            <w:pPr>
              <w:spacing w:after="0"/>
              <w:rPr>
                <w:rFonts w:cs="Arial"/>
                <w:bCs/>
                <w:color w:val="000000"/>
                <w:highlight w:val="green"/>
              </w:rPr>
            </w:pPr>
            <w:r>
              <w:rPr>
                <w:rFonts w:cs="Arial"/>
                <w:bCs/>
                <w:color w:val="000000"/>
              </w:rPr>
              <w:t>Recommended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45</w:t>
            </w:r>
          </w:p>
        </w:tc>
        <w:tc>
          <w:tcPr>
            <w:tcW w:w="1530" w:type="dxa"/>
            <w:shd w:val="clear" w:color="auto" w:fill="auto"/>
          </w:tcPr>
          <w:p w:rsidR="0076293E" w:rsidRPr="00C4123B" w:rsidRDefault="0076293E" w:rsidP="0076293E">
            <w:pPr>
              <w:spacing w:after="0"/>
              <w:rPr>
                <w:rFonts w:eastAsia="Arial" w:cs="Arial"/>
                <w:color w:val="000000"/>
              </w:rPr>
            </w:pPr>
            <w:r w:rsidRPr="00C4123B">
              <w:t>Pilhoefer</w:t>
            </w:r>
          </w:p>
        </w:tc>
        <w:tc>
          <w:tcPr>
            <w:tcW w:w="810" w:type="dxa"/>
            <w:shd w:val="clear" w:color="auto" w:fill="auto"/>
          </w:tcPr>
          <w:p w:rsidR="0076293E" w:rsidRPr="00C4123B" w:rsidRDefault="0076293E" w:rsidP="0076293E">
            <w:pPr>
              <w:spacing w:after="0"/>
            </w:pPr>
            <w:r w:rsidRPr="00C4123B">
              <w:t>3</w:t>
            </w:r>
          </w:p>
        </w:tc>
        <w:tc>
          <w:tcPr>
            <w:tcW w:w="8370" w:type="dxa"/>
            <w:shd w:val="clear" w:color="auto" w:fill="auto"/>
          </w:tcPr>
          <w:p w:rsidR="0076293E" w:rsidRPr="00C4123B" w:rsidRDefault="0076293E" w:rsidP="00FF087F">
            <w:pPr>
              <w:spacing w:after="60"/>
            </w:pPr>
            <w:r w:rsidRPr="00C4123B">
              <w:t>Line 67 Insert sentence: While integration is not meant to fill time in the school day, it is meant to be carefully planned so as to teach multiple learning objectives, academic standards, activities and assessment (</w:t>
            </w:r>
            <w:proofErr w:type="spellStart"/>
            <w:r w:rsidRPr="00C4123B">
              <w:t>Burnaford</w:t>
            </w:r>
            <w:proofErr w:type="spellEnd"/>
            <w:r w:rsidRPr="00C4123B">
              <w:t xml:space="preserve"> et al., 2001).</w:t>
            </w:r>
          </w:p>
        </w:tc>
        <w:tc>
          <w:tcPr>
            <w:tcW w:w="2183" w:type="dxa"/>
            <w:shd w:val="clear" w:color="auto" w:fill="auto"/>
          </w:tcPr>
          <w:p w:rsidR="0076293E" w:rsidRPr="00C4123B" w:rsidRDefault="008822D5" w:rsidP="008822D5">
            <w:pPr>
              <w:spacing w:after="0"/>
              <w:rPr>
                <w:rFonts w:cs="Arial"/>
                <w:bCs/>
                <w:color w:val="000000"/>
                <w:highlight w:val="green"/>
              </w:rPr>
            </w:pPr>
            <w:r>
              <w:rPr>
                <w:rFonts w:cs="Arial"/>
                <w:bCs/>
                <w:color w:val="000000"/>
              </w:rPr>
              <w:t>Not Recommended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46</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3</w:t>
            </w:r>
          </w:p>
        </w:tc>
        <w:tc>
          <w:tcPr>
            <w:tcW w:w="8370" w:type="dxa"/>
            <w:shd w:val="clear" w:color="auto" w:fill="auto"/>
          </w:tcPr>
          <w:p w:rsidR="0076293E" w:rsidRPr="00C4123B" w:rsidRDefault="0076293E" w:rsidP="0076293E">
            <w:pPr>
              <w:spacing w:after="0"/>
            </w:pPr>
            <w:r w:rsidRPr="00C4123B">
              <w:t>Line 68 Replace “teachers” in this line with “they”</w:t>
            </w:r>
          </w:p>
          <w:p w:rsidR="0076293E" w:rsidRPr="00C4123B" w:rsidRDefault="0076293E" w:rsidP="0076293E">
            <w:pPr>
              <w:spacing w:after="0"/>
            </w:pPr>
            <w:r w:rsidRPr="00C4123B">
              <w:t>Reason: Clarity</w:t>
            </w:r>
          </w:p>
          <w:p w:rsidR="0076293E" w:rsidRPr="00C4123B" w:rsidRDefault="0076293E" w:rsidP="00FF087F">
            <w:pPr>
              <w:spacing w:after="60"/>
            </w:pPr>
            <w:r w:rsidRPr="00C4123B">
              <w:t>Note: Teachers are the main subject of this sentence</w:t>
            </w:r>
          </w:p>
        </w:tc>
        <w:tc>
          <w:tcPr>
            <w:tcW w:w="2183" w:type="dxa"/>
            <w:shd w:val="clear" w:color="auto" w:fill="auto"/>
          </w:tcPr>
          <w:p w:rsidR="0076293E" w:rsidRPr="00C4123B" w:rsidRDefault="008822D5" w:rsidP="0076293E">
            <w:pPr>
              <w:spacing w:after="0"/>
              <w:rPr>
                <w:rFonts w:cs="Arial"/>
                <w:bCs/>
                <w:color w:val="000000"/>
                <w:highlight w:val="green"/>
              </w:rPr>
            </w:pPr>
            <w:r>
              <w:rPr>
                <w:rFonts w:cs="Arial"/>
                <w:bCs/>
                <w:color w:val="000000"/>
              </w:rPr>
              <w:t>Recommended</w:t>
            </w:r>
          </w:p>
        </w:tc>
      </w:tr>
      <w:tr w:rsidR="0076293E" w:rsidRPr="00C4123B" w:rsidTr="00105EE9">
        <w:trPr>
          <w:cantSplit/>
          <w:trHeight w:val="440"/>
        </w:trPr>
        <w:tc>
          <w:tcPr>
            <w:tcW w:w="715" w:type="dxa"/>
            <w:shd w:val="clear" w:color="auto" w:fill="auto"/>
          </w:tcPr>
          <w:p w:rsidR="00DA6C5E" w:rsidRPr="00C4123B" w:rsidRDefault="00ED2AB8" w:rsidP="00C4123B">
            <w:pPr>
              <w:spacing w:after="0"/>
            </w:pPr>
            <w:r>
              <w:t>47</w:t>
            </w:r>
          </w:p>
        </w:tc>
        <w:tc>
          <w:tcPr>
            <w:tcW w:w="1530" w:type="dxa"/>
            <w:shd w:val="clear" w:color="auto" w:fill="auto"/>
          </w:tcPr>
          <w:p w:rsidR="00DA6C5E" w:rsidRPr="00C4123B" w:rsidRDefault="00DA6C5E" w:rsidP="00C4123B">
            <w:pPr>
              <w:spacing w:after="0"/>
              <w:rPr>
                <w:rFonts w:eastAsia="Arial" w:cs="Arial"/>
                <w:color w:val="000000"/>
              </w:rPr>
            </w:pPr>
            <w:r w:rsidRPr="00C4123B">
              <w:rPr>
                <w:rFonts w:eastAsia="Arial" w:cs="Arial"/>
                <w:color w:val="000000"/>
              </w:rPr>
              <w:t>Pilhoefer</w:t>
            </w:r>
          </w:p>
        </w:tc>
        <w:tc>
          <w:tcPr>
            <w:tcW w:w="810" w:type="dxa"/>
            <w:shd w:val="clear" w:color="auto" w:fill="auto"/>
          </w:tcPr>
          <w:p w:rsidR="00DA6C5E" w:rsidRPr="00C4123B" w:rsidRDefault="00DA6C5E" w:rsidP="00C4123B">
            <w:pPr>
              <w:spacing w:after="0"/>
            </w:pPr>
            <w:r w:rsidRPr="00C4123B">
              <w:t>4</w:t>
            </w:r>
          </w:p>
        </w:tc>
        <w:tc>
          <w:tcPr>
            <w:tcW w:w="8370" w:type="dxa"/>
            <w:shd w:val="clear" w:color="auto" w:fill="auto"/>
          </w:tcPr>
          <w:p w:rsidR="00DA6C5E" w:rsidRPr="00C4123B" w:rsidRDefault="00DA6C5E" w:rsidP="00FF087F">
            <w:pPr>
              <w:spacing w:after="60"/>
            </w:pPr>
            <w:r w:rsidRPr="00C4123B">
              <w:t>Line 83 Add sentence before [“teachers in classrooms..”]: Arts integration intentionally makes connections within the curriculum that draws from collaboration amongst teachers and their expertise to promote authentic learning through and with the arts (Robinson, 2011).</w:t>
            </w:r>
          </w:p>
        </w:tc>
        <w:tc>
          <w:tcPr>
            <w:tcW w:w="2183" w:type="dxa"/>
            <w:shd w:val="clear" w:color="auto" w:fill="auto"/>
          </w:tcPr>
          <w:p w:rsidR="00DA6C5E" w:rsidRPr="008822D5" w:rsidRDefault="00110A1C" w:rsidP="0076293E">
            <w:pPr>
              <w:spacing w:after="0"/>
              <w:rPr>
                <w:rFonts w:cs="Arial"/>
                <w:bCs/>
                <w:color w:val="000000"/>
              </w:rPr>
            </w:pPr>
            <w:r w:rsidRPr="008822D5">
              <w:rPr>
                <w:rFonts w:cs="Arial"/>
                <w:bCs/>
                <w:color w:val="000000"/>
              </w:rPr>
              <w:t>Writers’</w:t>
            </w:r>
            <w:r w:rsidR="0076293E" w:rsidRPr="008822D5">
              <w:rPr>
                <w:rFonts w:cs="Arial"/>
                <w:bCs/>
                <w:color w:val="000000"/>
              </w:rPr>
              <w:t xml:space="preserve"> Discretion</w:t>
            </w:r>
          </w:p>
        </w:tc>
      </w:tr>
      <w:tr w:rsidR="004E5BA4" w:rsidRPr="00C4123B" w:rsidTr="00105EE9">
        <w:trPr>
          <w:cantSplit/>
          <w:trHeight w:val="440"/>
        </w:trPr>
        <w:tc>
          <w:tcPr>
            <w:tcW w:w="715" w:type="dxa"/>
            <w:shd w:val="clear" w:color="auto" w:fill="auto"/>
          </w:tcPr>
          <w:p w:rsidR="004E5BA4" w:rsidRPr="00C4123B" w:rsidRDefault="00ED2AB8" w:rsidP="004E5BA4">
            <w:pPr>
              <w:spacing w:after="0"/>
            </w:pPr>
            <w:r>
              <w:lastRenderedPageBreak/>
              <w:t>48</w:t>
            </w:r>
          </w:p>
        </w:tc>
        <w:tc>
          <w:tcPr>
            <w:tcW w:w="1530" w:type="dxa"/>
            <w:shd w:val="clear" w:color="auto" w:fill="auto"/>
          </w:tcPr>
          <w:p w:rsidR="004E5BA4" w:rsidRPr="00C4123B" w:rsidRDefault="004E5BA4" w:rsidP="004E5BA4">
            <w:pPr>
              <w:spacing w:after="0"/>
              <w:rPr>
                <w:rFonts w:eastAsia="Arial" w:cs="Arial"/>
                <w:color w:val="000000"/>
              </w:rPr>
            </w:pPr>
            <w:r w:rsidRPr="00C4123B">
              <w:rPr>
                <w:rFonts w:eastAsia="Arial" w:cs="Arial"/>
                <w:color w:val="000000"/>
              </w:rPr>
              <w:t>Pilhoefer</w:t>
            </w:r>
          </w:p>
        </w:tc>
        <w:tc>
          <w:tcPr>
            <w:tcW w:w="810" w:type="dxa"/>
            <w:shd w:val="clear" w:color="auto" w:fill="auto"/>
          </w:tcPr>
          <w:p w:rsidR="004E5BA4" w:rsidRPr="00C4123B" w:rsidRDefault="004E5BA4" w:rsidP="004E5BA4">
            <w:pPr>
              <w:spacing w:after="0"/>
            </w:pPr>
            <w:r>
              <w:t>4</w:t>
            </w:r>
          </w:p>
        </w:tc>
        <w:tc>
          <w:tcPr>
            <w:tcW w:w="8370" w:type="dxa"/>
            <w:shd w:val="clear" w:color="auto" w:fill="auto"/>
          </w:tcPr>
          <w:p w:rsidR="004E5BA4" w:rsidRPr="00C4123B" w:rsidRDefault="004E5BA4" w:rsidP="00FF087F">
            <w:pPr>
              <w:spacing w:after="60"/>
            </w:pPr>
            <w:r w:rsidRPr="00C4123B">
              <w:t xml:space="preserve">Condense highlighted areas [refers to lines 85–214] so that there is a more welcoming introduction to approaches using </w:t>
            </w:r>
            <w:proofErr w:type="spellStart"/>
            <w:r w:rsidRPr="00C4123B">
              <w:t>Burnaford's</w:t>
            </w:r>
            <w:proofErr w:type="spellEnd"/>
            <w:r w:rsidRPr="00C4123B">
              <w:t xml:space="preserve"> definition: Because there is no one definition of Arts Integration, it can be defined within the three approaches to learning: arts  integration  as  learning  through  and  within the  arts,  arts  integration  as a way to create curricular  connections,  and  arts  integration as collaborative  engagement  (</w:t>
            </w:r>
            <w:proofErr w:type="spellStart"/>
            <w:r w:rsidRPr="00C4123B">
              <w:t>Burnaford</w:t>
            </w:r>
            <w:proofErr w:type="spellEnd"/>
            <w:r w:rsidRPr="00C4123B">
              <w:t xml:space="preserve">,  2007).  In looking at  the  three  approaches holistically,  arts can be defined as a method of making curricular  connections that uses collaboration to  engage all in promoting  learning  through and within </w:t>
            </w:r>
            <w:r>
              <w:t xml:space="preserve"> the  arts  (Robinson,  2011).</w:t>
            </w:r>
          </w:p>
        </w:tc>
        <w:tc>
          <w:tcPr>
            <w:tcW w:w="2183" w:type="dxa"/>
            <w:shd w:val="clear" w:color="auto" w:fill="auto"/>
          </w:tcPr>
          <w:p w:rsidR="004E5BA4" w:rsidRPr="008822D5" w:rsidRDefault="004E5BA4" w:rsidP="00FF087F">
            <w:pPr>
              <w:spacing w:after="0"/>
              <w:rPr>
                <w:rFonts w:cs="Arial"/>
                <w:bCs/>
                <w:color w:val="000000"/>
              </w:rPr>
            </w:pPr>
            <w:r>
              <w:rPr>
                <w:rFonts w:cs="Arial"/>
                <w:bCs/>
                <w:color w:val="000000"/>
              </w:rPr>
              <w:t>Not R</w:t>
            </w:r>
            <w:r w:rsidRPr="004E5BA4">
              <w:rPr>
                <w:rFonts w:cs="Arial"/>
                <w:bCs/>
                <w:color w:val="000000"/>
              </w:rPr>
              <w:t>ecommended</w:t>
            </w:r>
          </w:p>
        </w:tc>
      </w:tr>
      <w:tr w:rsidR="0076293E" w:rsidRPr="00C4123B" w:rsidTr="00105EE9">
        <w:trPr>
          <w:cantSplit/>
          <w:trHeight w:val="440"/>
        </w:trPr>
        <w:tc>
          <w:tcPr>
            <w:tcW w:w="715" w:type="dxa"/>
            <w:shd w:val="clear" w:color="auto" w:fill="auto"/>
          </w:tcPr>
          <w:p w:rsidR="00A34D66" w:rsidRPr="00C4123B" w:rsidRDefault="00ED2AB8" w:rsidP="00C4123B">
            <w:pPr>
              <w:spacing w:after="0"/>
            </w:pPr>
            <w:r>
              <w:t>49</w:t>
            </w:r>
          </w:p>
        </w:tc>
        <w:tc>
          <w:tcPr>
            <w:tcW w:w="1530" w:type="dxa"/>
            <w:shd w:val="clear" w:color="auto" w:fill="auto"/>
          </w:tcPr>
          <w:p w:rsidR="00A34D66" w:rsidRPr="00C4123B" w:rsidRDefault="00A34D66" w:rsidP="00C4123B">
            <w:pPr>
              <w:spacing w:after="0"/>
              <w:rPr>
                <w:rFonts w:eastAsia="Arial" w:cs="Arial"/>
                <w:color w:val="000000"/>
              </w:rPr>
            </w:pPr>
            <w:r w:rsidRPr="00C4123B">
              <w:t>Cooley</w:t>
            </w:r>
          </w:p>
        </w:tc>
        <w:tc>
          <w:tcPr>
            <w:tcW w:w="810" w:type="dxa"/>
            <w:shd w:val="clear" w:color="auto" w:fill="auto"/>
          </w:tcPr>
          <w:p w:rsidR="00A34D66" w:rsidRPr="00C4123B" w:rsidRDefault="00A34D66" w:rsidP="00C4123B">
            <w:pPr>
              <w:spacing w:after="0"/>
            </w:pPr>
            <w:r w:rsidRPr="00C4123B">
              <w:t>4</w:t>
            </w:r>
          </w:p>
        </w:tc>
        <w:tc>
          <w:tcPr>
            <w:tcW w:w="8370" w:type="dxa"/>
            <w:shd w:val="clear" w:color="auto" w:fill="auto"/>
          </w:tcPr>
          <w:p w:rsidR="00A34D66" w:rsidRPr="00C4123B" w:rsidRDefault="00A34D66" w:rsidP="00FF087F">
            <w:pPr>
              <w:spacing w:after="60"/>
            </w:pPr>
            <w:r w:rsidRPr="00C4123B">
              <w:t xml:space="preserve">Line 88  </w:t>
            </w:r>
            <w:proofErr w:type="spellStart"/>
            <w:r w:rsidRPr="00C4123B">
              <w:t>Bresler’s</w:t>
            </w:r>
            <w:proofErr w:type="spellEnd"/>
            <w:r w:rsidRPr="00C4123B">
              <w:t xml:space="preserve"> four styles of arts integration and the short explanation of each style is very helpful and insightful.</w:t>
            </w:r>
          </w:p>
        </w:tc>
        <w:tc>
          <w:tcPr>
            <w:tcW w:w="2183" w:type="dxa"/>
            <w:shd w:val="clear" w:color="auto" w:fill="auto"/>
          </w:tcPr>
          <w:p w:rsidR="00A34D66" w:rsidRPr="00C4123B" w:rsidRDefault="00C75A50" w:rsidP="00C4123B">
            <w:pPr>
              <w:spacing w:after="0"/>
              <w:rPr>
                <w:rFonts w:cs="Arial"/>
                <w:bCs/>
                <w:color w:val="000000"/>
              </w:rPr>
            </w:pPr>
            <w:r w:rsidRPr="00C4123B">
              <w:rPr>
                <w:rFonts w:cs="Arial"/>
                <w:bCs/>
                <w:color w:val="000000"/>
              </w:rPr>
              <w:t>Non-</w:t>
            </w:r>
            <w:r w:rsidR="00F70642" w:rsidRPr="00C4123B">
              <w:rPr>
                <w:rFonts w:cs="Arial"/>
                <w:bCs/>
                <w:color w:val="000000"/>
              </w:rPr>
              <w:t>Actionable</w:t>
            </w:r>
          </w:p>
        </w:tc>
      </w:tr>
      <w:tr w:rsidR="0076293E" w:rsidRPr="00C4123B" w:rsidTr="00105EE9">
        <w:trPr>
          <w:cantSplit/>
          <w:trHeight w:val="440"/>
        </w:trPr>
        <w:tc>
          <w:tcPr>
            <w:tcW w:w="715" w:type="dxa"/>
            <w:shd w:val="clear" w:color="auto" w:fill="auto"/>
          </w:tcPr>
          <w:p w:rsidR="00D96BD1" w:rsidRPr="00C4123B" w:rsidRDefault="00ED2AB8" w:rsidP="00C4123B">
            <w:pPr>
              <w:spacing w:after="0"/>
            </w:pPr>
            <w:r>
              <w:t>50</w:t>
            </w:r>
          </w:p>
        </w:tc>
        <w:tc>
          <w:tcPr>
            <w:tcW w:w="1530" w:type="dxa"/>
            <w:shd w:val="clear" w:color="auto" w:fill="auto"/>
          </w:tcPr>
          <w:p w:rsidR="00D96BD1" w:rsidRPr="00C4123B" w:rsidRDefault="00D96BD1" w:rsidP="00C4123B">
            <w:pPr>
              <w:spacing w:after="0"/>
            </w:pPr>
            <w:r w:rsidRPr="00C4123B">
              <w:rPr>
                <w:rFonts w:eastAsia="Arial" w:cs="Arial"/>
                <w:color w:val="000000"/>
              </w:rPr>
              <w:t>Barber</w:t>
            </w:r>
          </w:p>
        </w:tc>
        <w:tc>
          <w:tcPr>
            <w:tcW w:w="810" w:type="dxa"/>
            <w:shd w:val="clear" w:color="auto" w:fill="auto"/>
          </w:tcPr>
          <w:p w:rsidR="00D96BD1" w:rsidRPr="00C4123B" w:rsidRDefault="00D96BD1" w:rsidP="00C4123B">
            <w:pPr>
              <w:spacing w:after="0"/>
            </w:pPr>
            <w:r w:rsidRPr="00C4123B">
              <w:t>4</w:t>
            </w:r>
          </w:p>
        </w:tc>
        <w:tc>
          <w:tcPr>
            <w:tcW w:w="8370" w:type="dxa"/>
            <w:shd w:val="clear" w:color="auto" w:fill="auto"/>
          </w:tcPr>
          <w:p w:rsidR="00D96BD1" w:rsidRPr="00C4123B" w:rsidRDefault="00D96BD1" w:rsidP="00C4123B">
            <w:pPr>
              <w:spacing w:after="0"/>
            </w:pPr>
            <w:r w:rsidRPr="00C4123B">
              <w:t>Line 91 Insert comma after “style”</w:t>
            </w:r>
          </w:p>
          <w:p w:rsidR="00D96BD1" w:rsidRPr="00C4123B" w:rsidRDefault="00D96BD1" w:rsidP="00FF087F">
            <w:pPr>
              <w:spacing w:after="60"/>
            </w:pPr>
            <w:r w:rsidRPr="00C4123B">
              <w:t>Reason: Clarity</w:t>
            </w:r>
          </w:p>
        </w:tc>
        <w:tc>
          <w:tcPr>
            <w:tcW w:w="2183" w:type="dxa"/>
            <w:shd w:val="clear" w:color="auto" w:fill="auto"/>
          </w:tcPr>
          <w:p w:rsidR="00D96BD1" w:rsidRPr="00C4123B" w:rsidRDefault="00756F69" w:rsidP="00C4123B">
            <w:pPr>
              <w:spacing w:after="0"/>
              <w:rPr>
                <w:rFonts w:cs="Arial"/>
                <w:bCs/>
                <w:color w:val="000000"/>
              </w:rPr>
            </w:pPr>
            <w:r>
              <w:rPr>
                <w:rFonts w:cs="Arial"/>
                <w:bCs/>
                <w:color w:val="000000"/>
              </w:rPr>
              <w:t>Recommended</w:t>
            </w:r>
          </w:p>
        </w:tc>
      </w:tr>
      <w:tr w:rsidR="0076293E" w:rsidRPr="00C4123B" w:rsidTr="00105EE9">
        <w:trPr>
          <w:cantSplit/>
          <w:trHeight w:val="440"/>
        </w:trPr>
        <w:tc>
          <w:tcPr>
            <w:tcW w:w="715" w:type="dxa"/>
            <w:shd w:val="clear" w:color="auto" w:fill="auto"/>
          </w:tcPr>
          <w:p w:rsidR="00C75A50" w:rsidRPr="00C4123B" w:rsidRDefault="00ED2AB8" w:rsidP="00C4123B">
            <w:pPr>
              <w:spacing w:after="0"/>
            </w:pPr>
            <w:r>
              <w:t>51</w:t>
            </w:r>
          </w:p>
        </w:tc>
        <w:tc>
          <w:tcPr>
            <w:tcW w:w="1530" w:type="dxa"/>
            <w:shd w:val="clear" w:color="auto" w:fill="auto"/>
          </w:tcPr>
          <w:p w:rsidR="00C75A50" w:rsidRPr="00C4123B" w:rsidRDefault="00C75A50" w:rsidP="00C4123B">
            <w:pPr>
              <w:spacing w:after="0"/>
            </w:pPr>
            <w:r w:rsidRPr="00C4123B">
              <w:t>Williams</w:t>
            </w:r>
          </w:p>
        </w:tc>
        <w:tc>
          <w:tcPr>
            <w:tcW w:w="810" w:type="dxa"/>
            <w:shd w:val="clear" w:color="auto" w:fill="auto"/>
          </w:tcPr>
          <w:p w:rsidR="00C75A50" w:rsidRPr="00C4123B" w:rsidRDefault="00C75A50" w:rsidP="00C4123B">
            <w:pPr>
              <w:spacing w:after="0"/>
            </w:pPr>
            <w:r w:rsidRPr="00C4123B">
              <w:t>4</w:t>
            </w:r>
          </w:p>
        </w:tc>
        <w:tc>
          <w:tcPr>
            <w:tcW w:w="8370" w:type="dxa"/>
            <w:shd w:val="clear" w:color="auto" w:fill="auto"/>
          </w:tcPr>
          <w:p w:rsidR="00C75A50" w:rsidRPr="00C4123B" w:rsidRDefault="00C75A50" w:rsidP="00FF087F">
            <w:pPr>
              <w:spacing w:after="60"/>
            </w:pPr>
            <w:r w:rsidRPr="00C4123B">
              <w:t xml:space="preserve">Lines 87-135 The use of </w:t>
            </w:r>
            <w:proofErr w:type="spellStart"/>
            <w:r w:rsidRPr="00C4123B">
              <w:t>Bresler’s</w:t>
            </w:r>
            <w:proofErr w:type="spellEnd"/>
            <w:r w:rsidRPr="00C4123B">
              <w:t xml:space="preserve"> four styles of arts integration is very smart. In descriptions and examples of the subservient, affective, and social-integration integrations, it is obvious to the reader that the arts are superficially used in these forms of integration. Language like “students are offered little or no direct, explicit arts instruction” makes this very clear. Using a combined definition of arts integration that reflects </w:t>
            </w:r>
            <w:proofErr w:type="spellStart"/>
            <w:r w:rsidRPr="00C4123B">
              <w:t>Bresler’s</w:t>
            </w:r>
            <w:proofErr w:type="spellEnd"/>
            <w:r w:rsidRPr="00C4123B">
              <w:t xml:space="preserve"> co-equal/cognitive style and the Kennedy Center’s definition of arts integration is the way I want arts integration to be implemented.</w:t>
            </w:r>
          </w:p>
        </w:tc>
        <w:tc>
          <w:tcPr>
            <w:tcW w:w="2183" w:type="dxa"/>
            <w:shd w:val="clear" w:color="auto" w:fill="auto"/>
          </w:tcPr>
          <w:p w:rsidR="00C75A50" w:rsidRPr="00C4123B" w:rsidRDefault="00C75A50" w:rsidP="00C4123B">
            <w:pPr>
              <w:spacing w:after="0"/>
              <w:rPr>
                <w:rFonts w:cs="Arial"/>
                <w:bCs/>
                <w:color w:val="000000"/>
              </w:rPr>
            </w:pPr>
            <w:r w:rsidRPr="00C4123B">
              <w:rPr>
                <w:rFonts w:cs="Arial"/>
                <w:bCs/>
                <w:color w:val="000000"/>
              </w:rPr>
              <w:t>Non-</w:t>
            </w:r>
            <w:r w:rsidR="00F70642" w:rsidRPr="00C4123B">
              <w:rPr>
                <w:rFonts w:cs="Arial"/>
                <w:bCs/>
                <w:color w:val="000000"/>
              </w:rPr>
              <w:t>Actionable</w:t>
            </w:r>
          </w:p>
        </w:tc>
      </w:tr>
      <w:tr w:rsidR="0076293E" w:rsidRPr="00C4123B" w:rsidTr="00105EE9">
        <w:trPr>
          <w:cantSplit/>
          <w:trHeight w:val="440"/>
        </w:trPr>
        <w:tc>
          <w:tcPr>
            <w:tcW w:w="715" w:type="dxa"/>
            <w:shd w:val="clear" w:color="auto" w:fill="auto"/>
          </w:tcPr>
          <w:p w:rsidR="00D96BD1" w:rsidRPr="00C4123B" w:rsidRDefault="00ED2AB8" w:rsidP="00C4123B">
            <w:pPr>
              <w:spacing w:after="0"/>
            </w:pPr>
            <w:r>
              <w:t>52</w:t>
            </w:r>
          </w:p>
        </w:tc>
        <w:tc>
          <w:tcPr>
            <w:tcW w:w="1530" w:type="dxa"/>
            <w:shd w:val="clear" w:color="auto" w:fill="auto"/>
          </w:tcPr>
          <w:p w:rsidR="00D96BD1" w:rsidRPr="00C4123B" w:rsidRDefault="00D96BD1" w:rsidP="00C4123B">
            <w:pPr>
              <w:spacing w:after="0"/>
              <w:rPr>
                <w:rFonts w:eastAsia="Arial" w:cs="Arial"/>
                <w:color w:val="000000"/>
              </w:rPr>
            </w:pPr>
            <w:r w:rsidRPr="00C4123B">
              <w:rPr>
                <w:rFonts w:eastAsia="Arial" w:cs="Arial"/>
                <w:color w:val="000000"/>
              </w:rPr>
              <w:t>Barber</w:t>
            </w:r>
          </w:p>
        </w:tc>
        <w:tc>
          <w:tcPr>
            <w:tcW w:w="810" w:type="dxa"/>
            <w:shd w:val="clear" w:color="auto" w:fill="auto"/>
          </w:tcPr>
          <w:p w:rsidR="00D96BD1" w:rsidRPr="00C4123B" w:rsidRDefault="00D96BD1" w:rsidP="00C4123B">
            <w:pPr>
              <w:spacing w:after="0"/>
            </w:pPr>
            <w:r w:rsidRPr="00C4123B">
              <w:t>5</w:t>
            </w:r>
          </w:p>
        </w:tc>
        <w:tc>
          <w:tcPr>
            <w:tcW w:w="8370" w:type="dxa"/>
            <w:shd w:val="clear" w:color="auto" w:fill="auto"/>
          </w:tcPr>
          <w:p w:rsidR="00D96BD1" w:rsidRPr="00C4123B" w:rsidRDefault="00D96BD1" w:rsidP="00C4123B">
            <w:pPr>
              <w:spacing w:after="0"/>
            </w:pPr>
            <w:r w:rsidRPr="00C4123B">
              <w:t>Line 99 Replace “dance teacher” with “dance educator”</w:t>
            </w:r>
          </w:p>
          <w:p w:rsidR="00D96BD1" w:rsidRPr="00C4123B" w:rsidRDefault="00D96BD1" w:rsidP="00C4123B">
            <w:pPr>
              <w:spacing w:after="0"/>
            </w:pPr>
            <w:r w:rsidRPr="00C4123B">
              <w:t>Reason: Accuracy, inclusive</w:t>
            </w:r>
          </w:p>
          <w:p w:rsidR="00D96BD1" w:rsidRPr="00C4123B" w:rsidRDefault="00D96BD1" w:rsidP="00FF087F">
            <w:pPr>
              <w:spacing w:after="60"/>
            </w:pPr>
            <w:r w:rsidRPr="00C4123B">
              <w:t>Note: With the single-subject certification in dance so recent, many dance educators may not be accurately described as “dance teachers” so “dance educator” is a more inclusive term</w:t>
            </w:r>
          </w:p>
        </w:tc>
        <w:tc>
          <w:tcPr>
            <w:tcW w:w="2183" w:type="dxa"/>
            <w:shd w:val="clear" w:color="auto" w:fill="auto"/>
          </w:tcPr>
          <w:p w:rsidR="00D96BD1" w:rsidRPr="00C4123B" w:rsidRDefault="00756F69" w:rsidP="0076293E">
            <w:pPr>
              <w:spacing w:after="0"/>
              <w:rPr>
                <w:rFonts w:cs="Arial"/>
                <w:bCs/>
                <w:color w:val="000000"/>
              </w:rPr>
            </w:pPr>
            <w:r>
              <w:rPr>
                <w:rFonts w:cs="Arial"/>
                <w:bCs/>
                <w:color w:val="000000"/>
              </w:rPr>
              <w:t>Not R</w:t>
            </w:r>
            <w:r w:rsidR="0076293E" w:rsidRPr="0076293E">
              <w:rPr>
                <w:rFonts w:cs="Arial"/>
                <w:bCs/>
                <w:color w:val="000000"/>
              </w:rPr>
              <w:t>ecommended</w:t>
            </w:r>
          </w:p>
        </w:tc>
      </w:tr>
      <w:tr w:rsidR="0076293E" w:rsidRPr="00C4123B" w:rsidTr="00105EE9">
        <w:trPr>
          <w:cantSplit/>
          <w:trHeight w:val="440"/>
        </w:trPr>
        <w:tc>
          <w:tcPr>
            <w:tcW w:w="715" w:type="dxa"/>
            <w:shd w:val="clear" w:color="auto" w:fill="auto"/>
          </w:tcPr>
          <w:p w:rsidR="00D96BD1" w:rsidRPr="00C4123B" w:rsidRDefault="00ED2AB8" w:rsidP="00C4123B">
            <w:pPr>
              <w:spacing w:after="0"/>
            </w:pPr>
            <w:r>
              <w:lastRenderedPageBreak/>
              <w:t>53</w:t>
            </w:r>
          </w:p>
        </w:tc>
        <w:tc>
          <w:tcPr>
            <w:tcW w:w="1530" w:type="dxa"/>
            <w:shd w:val="clear" w:color="auto" w:fill="auto"/>
          </w:tcPr>
          <w:p w:rsidR="00D96BD1" w:rsidRPr="00C4123B" w:rsidRDefault="00D96BD1" w:rsidP="00C4123B">
            <w:pPr>
              <w:spacing w:after="0"/>
              <w:rPr>
                <w:rFonts w:eastAsia="Arial" w:cs="Arial"/>
                <w:color w:val="000000"/>
              </w:rPr>
            </w:pPr>
            <w:r w:rsidRPr="00C4123B">
              <w:rPr>
                <w:rFonts w:eastAsia="Arial" w:cs="Arial"/>
                <w:color w:val="000000"/>
              </w:rPr>
              <w:t>Barber</w:t>
            </w:r>
          </w:p>
        </w:tc>
        <w:tc>
          <w:tcPr>
            <w:tcW w:w="810" w:type="dxa"/>
            <w:shd w:val="clear" w:color="auto" w:fill="auto"/>
          </w:tcPr>
          <w:p w:rsidR="00D96BD1" w:rsidRPr="00C4123B" w:rsidRDefault="00D96BD1" w:rsidP="00C4123B">
            <w:pPr>
              <w:spacing w:after="0"/>
            </w:pPr>
            <w:r w:rsidRPr="00C4123B">
              <w:t>5</w:t>
            </w:r>
          </w:p>
        </w:tc>
        <w:tc>
          <w:tcPr>
            <w:tcW w:w="8370" w:type="dxa"/>
            <w:shd w:val="clear" w:color="auto" w:fill="auto"/>
          </w:tcPr>
          <w:p w:rsidR="00D96BD1" w:rsidRPr="00C4123B" w:rsidRDefault="00D96BD1" w:rsidP="00C4123B">
            <w:pPr>
              <w:spacing w:after="0"/>
            </w:pPr>
            <w:r w:rsidRPr="00C4123B">
              <w:t xml:space="preserve">Line 104-106 Adjustment of the sentence to read “The three other styles that </w:t>
            </w:r>
            <w:proofErr w:type="spellStart"/>
            <w:r w:rsidRPr="00C4123B">
              <w:t>Bresler</w:t>
            </w:r>
            <w:proofErr w:type="spellEnd"/>
            <w:r w:rsidRPr="00C4123B">
              <w:t xml:space="preserve"> identified as arts integration are subservient, affective, and social integration. These are explained here in brief to illustrate the differences in approaches, but are not necessarily recommended for fully comprehensive arts integration programming.”</w:t>
            </w:r>
          </w:p>
          <w:p w:rsidR="00D96BD1" w:rsidRPr="00C4123B" w:rsidRDefault="00D96BD1" w:rsidP="00FF087F">
            <w:pPr>
              <w:spacing w:after="60"/>
            </w:pPr>
            <w:r w:rsidRPr="00C4123B">
              <w:t>Reason: Accuracy, clarity</w:t>
            </w:r>
          </w:p>
        </w:tc>
        <w:tc>
          <w:tcPr>
            <w:tcW w:w="2183" w:type="dxa"/>
            <w:shd w:val="clear" w:color="auto" w:fill="auto"/>
          </w:tcPr>
          <w:p w:rsidR="00D96BD1" w:rsidRPr="00C4123B" w:rsidRDefault="00E639CF" w:rsidP="00C4123B">
            <w:pPr>
              <w:spacing w:after="0"/>
              <w:rPr>
                <w:rFonts w:cs="Arial"/>
                <w:bCs/>
                <w:color w:val="000000"/>
              </w:rPr>
            </w:pPr>
            <w:r>
              <w:rPr>
                <w:rFonts w:cs="Arial"/>
                <w:bCs/>
                <w:color w:val="000000"/>
              </w:rPr>
              <w:t>Writers’ Discretion</w:t>
            </w:r>
          </w:p>
        </w:tc>
      </w:tr>
      <w:tr w:rsidR="004A62A5" w:rsidRPr="00C4123B" w:rsidTr="00105EE9">
        <w:trPr>
          <w:cantSplit/>
          <w:trHeight w:val="440"/>
        </w:trPr>
        <w:tc>
          <w:tcPr>
            <w:tcW w:w="715" w:type="dxa"/>
            <w:shd w:val="clear" w:color="auto" w:fill="auto"/>
          </w:tcPr>
          <w:p w:rsidR="004A62A5" w:rsidRDefault="00ED2AB8" w:rsidP="00C4123B">
            <w:pPr>
              <w:spacing w:after="0"/>
            </w:pPr>
            <w:r>
              <w:t>54</w:t>
            </w:r>
          </w:p>
        </w:tc>
        <w:tc>
          <w:tcPr>
            <w:tcW w:w="1530" w:type="dxa"/>
            <w:shd w:val="clear" w:color="auto" w:fill="auto"/>
          </w:tcPr>
          <w:p w:rsidR="004A62A5" w:rsidRPr="00C4123B" w:rsidRDefault="004A62A5" w:rsidP="00C4123B">
            <w:pPr>
              <w:spacing w:after="0"/>
              <w:rPr>
                <w:rFonts w:eastAsia="Arial" w:cs="Arial"/>
                <w:color w:val="000000"/>
              </w:rPr>
            </w:pPr>
            <w:r w:rsidRPr="00C4123B">
              <w:rPr>
                <w:rFonts w:eastAsia="Arial" w:cs="Arial"/>
                <w:color w:val="000000"/>
              </w:rPr>
              <w:t>Engdahl</w:t>
            </w:r>
          </w:p>
        </w:tc>
        <w:tc>
          <w:tcPr>
            <w:tcW w:w="810" w:type="dxa"/>
            <w:shd w:val="clear" w:color="auto" w:fill="auto"/>
          </w:tcPr>
          <w:p w:rsidR="004A62A5" w:rsidRPr="00C4123B" w:rsidRDefault="004A62A5" w:rsidP="00C4123B">
            <w:pPr>
              <w:spacing w:after="0"/>
            </w:pPr>
            <w:r>
              <w:t>6</w:t>
            </w:r>
          </w:p>
        </w:tc>
        <w:tc>
          <w:tcPr>
            <w:tcW w:w="8370" w:type="dxa"/>
            <w:shd w:val="clear" w:color="auto" w:fill="auto"/>
          </w:tcPr>
          <w:p w:rsidR="004A62A5" w:rsidRDefault="004A62A5" w:rsidP="008B4172">
            <w:pPr>
              <w:spacing w:after="60"/>
            </w:pPr>
            <w:r w:rsidRPr="004A62A5">
              <w:t xml:space="preserve">Line 144 – The assumption in the line is incorrect – all credentialed multiple subject teachers are approved by the Commission on Teacher Credentialing to teach all subjects areas and to imply that there are some multiple subject teachers “who are knowledgeable and have disciplinary skills in the subject area” and that are </w:t>
            </w:r>
            <w:proofErr w:type="spellStart"/>
            <w:r w:rsidRPr="004A62A5">
              <w:t>are</w:t>
            </w:r>
            <w:proofErr w:type="spellEnd"/>
            <w:r w:rsidRPr="004A62A5">
              <w:t xml:space="preserve"> some who do NOT possess those skills contradicts the scope of their credential.  While there may different skill levels we would never say that some multiple subject teachers should stay away from math.</w:t>
            </w:r>
          </w:p>
        </w:tc>
        <w:tc>
          <w:tcPr>
            <w:tcW w:w="2183" w:type="dxa"/>
            <w:shd w:val="clear" w:color="auto" w:fill="auto"/>
          </w:tcPr>
          <w:p w:rsidR="004A62A5" w:rsidRDefault="004A62A5" w:rsidP="000F63FE">
            <w:pPr>
              <w:spacing w:after="0"/>
              <w:rPr>
                <w:rFonts w:cs="Arial"/>
                <w:bCs/>
                <w:color w:val="000000"/>
              </w:rPr>
            </w:pPr>
            <w:r>
              <w:rPr>
                <w:rFonts w:cs="Arial"/>
                <w:bCs/>
                <w:color w:val="000000"/>
              </w:rPr>
              <w:t>Non-Actionable</w:t>
            </w:r>
          </w:p>
        </w:tc>
      </w:tr>
      <w:tr w:rsidR="0076293E" w:rsidRPr="00C4123B" w:rsidTr="00105EE9">
        <w:trPr>
          <w:cantSplit/>
          <w:trHeight w:val="440"/>
        </w:trPr>
        <w:tc>
          <w:tcPr>
            <w:tcW w:w="715" w:type="dxa"/>
            <w:shd w:val="clear" w:color="auto" w:fill="auto"/>
          </w:tcPr>
          <w:p w:rsidR="00412B8F" w:rsidRPr="00C4123B" w:rsidRDefault="00ED2AB8" w:rsidP="00C4123B">
            <w:pPr>
              <w:spacing w:after="0"/>
            </w:pPr>
            <w:r>
              <w:t>55</w:t>
            </w:r>
          </w:p>
        </w:tc>
        <w:tc>
          <w:tcPr>
            <w:tcW w:w="1530" w:type="dxa"/>
            <w:shd w:val="clear" w:color="auto" w:fill="auto"/>
          </w:tcPr>
          <w:p w:rsidR="00412B8F" w:rsidRPr="00C4123B" w:rsidRDefault="00412B8F" w:rsidP="00C4123B">
            <w:pPr>
              <w:spacing w:after="0"/>
              <w:rPr>
                <w:rFonts w:eastAsia="Arial" w:cs="Arial"/>
                <w:color w:val="000000"/>
              </w:rPr>
            </w:pPr>
            <w:r w:rsidRPr="00C4123B">
              <w:rPr>
                <w:rFonts w:eastAsia="Arial" w:cs="Arial"/>
                <w:color w:val="000000"/>
              </w:rPr>
              <w:t>Engdahl</w:t>
            </w:r>
          </w:p>
        </w:tc>
        <w:tc>
          <w:tcPr>
            <w:tcW w:w="810" w:type="dxa"/>
            <w:shd w:val="clear" w:color="auto" w:fill="auto"/>
          </w:tcPr>
          <w:p w:rsidR="00412B8F" w:rsidRPr="00C4123B" w:rsidRDefault="00412B8F" w:rsidP="00C4123B">
            <w:pPr>
              <w:spacing w:after="0"/>
            </w:pPr>
            <w:r w:rsidRPr="00C4123B">
              <w:t>5</w:t>
            </w:r>
          </w:p>
        </w:tc>
        <w:tc>
          <w:tcPr>
            <w:tcW w:w="8370" w:type="dxa"/>
            <w:shd w:val="clear" w:color="auto" w:fill="auto"/>
          </w:tcPr>
          <w:p w:rsidR="00412B8F" w:rsidRPr="00C4123B" w:rsidRDefault="008B4172" w:rsidP="008B4172">
            <w:pPr>
              <w:spacing w:after="60"/>
            </w:pPr>
            <w:r>
              <w:t>Sentence beginning line 145</w:t>
            </w:r>
            <w:r w:rsidR="00412B8F" w:rsidRPr="00C4123B">
              <w:t xml:space="preserve"> does not recognize student agency.  Sentence should read. " To begin the process of developing an arts integrated unit or lesson,  teachers should identify the </w:t>
            </w:r>
            <w:proofErr w:type="spellStart"/>
            <w:r w:rsidR="00412B8F" w:rsidRPr="00C4123B">
              <w:t>the</w:t>
            </w:r>
            <w:proofErr w:type="spellEnd"/>
            <w:r w:rsidR="00412B8F" w:rsidRPr="00C4123B">
              <w:t xml:space="preserve"> type of curriculum that is most appropriate for their students' learning."</w:t>
            </w:r>
          </w:p>
        </w:tc>
        <w:tc>
          <w:tcPr>
            <w:tcW w:w="2183" w:type="dxa"/>
            <w:shd w:val="clear" w:color="auto" w:fill="auto"/>
          </w:tcPr>
          <w:p w:rsidR="00412B8F" w:rsidRPr="00C4123B" w:rsidRDefault="008B4172" w:rsidP="000F63FE">
            <w:pPr>
              <w:spacing w:after="0"/>
              <w:rPr>
                <w:rFonts w:cs="Arial"/>
                <w:bCs/>
                <w:color w:val="000000"/>
              </w:rPr>
            </w:pPr>
            <w:r>
              <w:rPr>
                <w:rFonts w:cs="Arial"/>
                <w:bCs/>
                <w:color w:val="000000"/>
              </w:rPr>
              <w:t>Writers’ Discretion</w:t>
            </w:r>
          </w:p>
        </w:tc>
      </w:tr>
      <w:tr w:rsidR="0076293E" w:rsidRPr="00C4123B" w:rsidTr="00105EE9">
        <w:trPr>
          <w:cantSplit/>
          <w:trHeight w:val="440"/>
        </w:trPr>
        <w:tc>
          <w:tcPr>
            <w:tcW w:w="715" w:type="dxa"/>
            <w:shd w:val="clear" w:color="auto" w:fill="auto"/>
          </w:tcPr>
          <w:p w:rsidR="004845CF" w:rsidRPr="00C4123B" w:rsidRDefault="00ED2AB8" w:rsidP="00C4123B">
            <w:pPr>
              <w:spacing w:after="0"/>
            </w:pPr>
            <w:r>
              <w:t>56</w:t>
            </w:r>
          </w:p>
        </w:tc>
        <w:tc>
          <w:tcPr>
            <w:tcW w:w="1530" w:type="dxa"/>
            <w:shd w:val="clear" w:color="auto" w:fill="auto"/>
          </w:tcPr>
          <w:p w:rsidR="004845CF" w:rsidRPr="00C4123B" w:rsidRDefault="00A34D66" w:rsidP="00C4123B">
            <w:pPr>
              <w:spacing w:after="0"/>
              <w:rPr>
                <w:rFonts w:eastAsia="Arial" w:cs="Arial"/>
                <w:color w:val="000000"/>
              </w:rPr>
            </w:pPr>
            <w:proofErr w:type="spellStart"/>
            <w:r w:rsidRPr="00C4123B">
              <w:rPr>
                <w:rFonts w:eastAsia="Arial" w:cs="Arial"/>
                <w:color w:val="000000"/>
              </w:rPr>
              <w:t>Baug</w:t>
            </w:r>
            <w:r w:rsidRPr="00C4123B">
              <w:rPr>
                <w:rFonts w:eastAsia="Arial" w:cs="Arial"/>
              </w:rPr>
              <w:t>uil</w:t>
            </w:r>
            <w:proofErr w:type="spellEnd"/>
            <w:r w:rsidRPr="00C4123B">
              <w:rPr>
                <w:rFonts w:eastAsia="Arial" w:cs="Arial"/>
              </w:rPr>
              <w:t xml:space="preserve"> et al.</w:t>
            </w:r>
          </w:p>
        </w:tc>
        <w:tc>
          <w:tcPr>
            <w:tcW w:w="810" w:type="dxa"/>
            <w:shd w:val="clear" w:color="auto" w:fill="auto"/>
          </w:tcPr>
          <w:p w:rsidR="004845CF" w:rsidRPr="00C4123B" w:rsidRDefault="00A34D66" w:rsidP="00C4123B">
            <w:pPr>
              <w:spacing w:after="0"/>
            </w:pPr>
            <w:r w:rsidRPr="00C4123B">
              <w:t>5–6</w:t>
            </w:r>
          </w:p>
        </w:tc>
        <w:tc>
          <w:tcPr>
            <w:tcW w:w="8370" w:type="dxa"/>
            <w:shd w:val="clear" w:color="auto" w:fill="auto"/>
          </w:tcPr>
          <w:p w:rsidR="004845CF" w:rsidRPr="00C4123B" w:rsidRDefault="004845CF" w:rsidP="00C4123B">
            <w:pPr>
              <w:spacing w:after="0"/>
            </w:pPr>
            <w:r w:rsidRPr="00C4123B">
              <w:t xml:space="preserve">Thank you for including </w:t>
            </w:r>
            <w:proofErr w:type="spellStart"/>
            <w:r w:rsidRPr="00C4123B">
              <w:t>Bresler’s</w:t>
            </w:r>
            <w:proofErr w:type="spellEnd"/>
            <w:r w:rsidRPr="00C4123B">
              <w:t xml:space="preserve"> four styles of arts integration, as they still accurately describe the status of the arts in today’s schools. However, only the co-equal/cognitive style represents what integration should be. The three other styles portrait the arts as being used to support other activities, and should not be confused with arts integration. Many teachers and administrators who do not have an art background may not see the differences between the styles. We suggest making this distinction clear in the document.</w:t>
            </w:r>
          </w:p>
        </w:tc>
        <w:tc>
          <w:tcPr>
            <w:tcW w:w="2183" w:type="dxa"/>
            <w:shd w:val="clear" w:color="auto" w:fill="auto"/>
          </w:tcPr>
          <w:p w:rsidR="004845CF" w:rsidRPr="00C4123B" w:rsidRDefault="00110A1C" w:rsidP="00F9025A">
            <w:pPr>
              <w:spacing w:after="60"/>
              <w:rPr>
                <w:rFonts w:cs="Arial"/>
                <w:bCs/>
                <w:color w:val="000000"/>
              </w:rPr>
            </w:pPr>
            <w:r w:rsidRPr="004E5BA4">
              <w:rPr>
                <w:rFonts w:cs="Arial"/>
                <w:bCs/>
                <w:color w:val="000000"/>
              </w:rPr>
              <w:t>Writers’</w:t>
            </w:r>
            <w:r w:rsidR="004E5BA4">
              <w:rPr>
                <w:rFonts w:cs="Arial"/>
                <w:bCs/>
                <w:color w:val="000000"/>
              </w:rPr>
              <w:t xml:space="preserve"> Discretion</w:t>
            </w:r>
          </w:p>
        </w:tc>
      </w:tr>
      <w:tr w:rsidR="0076293E" w:rsidRPr="00C4123B" w:rsidTr="00105EE9">
        <w:trPr>
          <w:cantSplit/>
          <w:trHeight w:val="440"/>
        </w:trPr>
        <w:tc>
          <w:tcPr>
            <w:tcW w:w="715" w:type="dxa"/>
            <w:shd w:val="clear" w:color="auto" w:fill="auto"/>
          </w:tcPr>
          <w:p w:rsidR="002D5292" w:rsidRPr="00C4123B" w:rsidRDefault="00ED2AB8" w:rsidP="00C4123B">
            <w:pPr>
              <w:spacing w:after="0"/>
            </w:pPr>
            <w:r>
              <w:lastRenderedPageBreak/>
              <w:t>57</w:t>
            </w:r>
          </w:p>
        </w:tc>
        <w:tc>
          <w:tcPr>
            <w:tcW w:w="1530" w:type="dxa"/>
            <w:shd w:val="clear" w:color="auto" w:fill="auto"/>
          </w:tcPr>
          <w:p w:rsidR="002D5292" w:rsidRPr="00C4123B" w:rsidRDefault="002D5292" w:rsidP="00C4123B">
            <w:pPr>
              <w:spacing w:after="0"/>
              <w:rPr>
                <w:rFonts w:eastAsia="Arial" w:cs="Arial"/>
                <w:color w:val="000000"/>
              </w:rPr>
            </w:pPr>
            <w:r w:rsidRPr="00C4123B">
              <w:rPr>
                <w:rFonts w:eastAsia="Arial" w:cs="Arial"/>
                <w:color w:val="000000"/>
              </w:rPr>
              <w:t>Romano</w:t>
            </w:r>
          </w:p>
        </w:tc>
        <w:tc>
          <w:tcPr>
            <w:tcW w:w="810" w:type="dxa"/>
            <w:shd w:val="clear" w:color="auto" w:fill="auto"/>
          </w:tcPr>
          <w:p w:rsidR="002D5292" w:rsidRPr="00C4123B" w:rsidRDefault="002D5292" w:rsidP="00C4123B">
            <w:pPr>
              <w:spacing w:after="0"/>
            </w:pPr>
            <w:r w:rsidRPr="00C4123B">
              <w:t>5–6</w:t>
            </w:r>
          </w:p>
        </w:tc>
        <w:tc>
          <w:tcPr>
            <w:tcW w:w="8370" w:type="dxa"/>
            <w:shd w:val="clear" w:color="auto" w:fill="auto"/>
          </w:tcPr>
          <w:p w:rsidR="002D5292" w:rsidRPr="00C4123B" w:rsidRDefault="002D5292" w:rsidP="00C4123B">
            <w:pPr>
              <w:spacing w:after="0"/>
            </w:pPr>
            <w:r w:rsidRPr="00C4123B">
              <w:t>I appreciate that Bressler’s styles of integration are included.  They articulate the different methods of integration succinctly. It should be directly stated that the “subservient style” and “affective style” are not true arts education as the objectives in these styles are not for arts learning, but rather for learning objectives in other academic areas. Bressler’s models reflect my own approach as a general education teacher.  However, I would like to see additional clarification added to lines 107-113 and 114-125 stating that the arts can be used in these ways but should not be called arts education when used in service of learning in another content area or for creating a positive classroom climate.</w:t>
            </w:r>
          </w:p>
          <w:p w:rsidR="00927E5A" w:rsidRPr="00C4123B" w:rsidRDefault="00927E5A" w:rsidP="00C4123B">
            <w:pPr>
              <w:spacing w:after="0"/>
            </w:pPr>
            <w:r w:rsidRPr="00C4123B">
              <w:t>My experience is that schools in California are over-dependent on subservient models which dilutes student learning in the arts.  It would be helpful for this chapter to include examples comparing “commonly seen” subservient examples to examples that would be considered “co-equal”.  With a side by side comparison, it will be more evident to teachers and administrators how the subservient model lacks a standards based approach. A snapshot or vignette comparing the two would be helpful.  For example, showing how a drawing “activity” in a science lesson where students are drawing but not provided instruction in visual arts concepts, skills, or vocabulary, could be developed to include authentic visual arts instruction and become “co-equal”.</w:t>
            </w:r>
          </w:p>
          <w:p w:rsidR="00927E5A" w:rsidRPr="00C4123B" w:rsidRDefault="00927E5A" w:rsidP="000F63FE">
            <w:pPr>
              <w:spacing w:after="60"/>
            </w:pPr>
            <w:r w:rsidRPr="00C4123B">
              <w:t>I often hear from teachers and administrators that integration can be the “easy solution” for not having enough time or resources to offer quality arts education.  This is deeply worrisome. Integration must not replace purposeful learning based in arts standards.  When our school lost our music teacher, our students lost the opportunity for sequential, expertly planned lessons leading to mastery of music standards.</w:t>
            </w:r>
          </w:p>
        </w:tc>
        <w:tc>
          <w:tcPr>
            <w:tcW w:w="2183" w:type="dxa"/>
            <w:shd w:val="clear" w:color="auto" w:fill="auto"/>
          </w:tcPr>
          <w:p w:rsidR="002D5292" w:rsidRPr="00C4123B" w:rsidRDefault="00110A1C" w:rsidP="0076293E">
            <w:pPr>
              <w:spacing w:after="0"/>
              <w:rPr>
                <w:rFonts w:cs="Arial"/>
                <w:bCs/>
                <w:color w:val="000000"/>
              </w:rPr>
            </w:pPr>
            <w:r w:rsidRPr="004E5BA4">
              <w:rPr>
                <w:rFonts w:cs="Arial"/>
                <w:bCs/>
                <w:color w:val="000000"/>
              </w:rPr>
              <w:t>Writers’</w:t>
            </w:r>
            <w:r w:rsidR="00F9025A">
              <w:rPr>
                <w:rFonts w:cs="Arial"/>
                <w:bCs/>
                <w:color w:val="000000"/>
              </w:rPr>
              <w:t xml:space="preserve"> Discretion</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lastRenderedPageBreak/>
              <w:t>58</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Stuber</w:t>
            </w:r>
          </w:p>
        </w:tc>
        <w:tc>
          <w:tcPr>
            <w:tcW w:w="810" w:type="dxa"/>
            <w:shd w:val="clear" w:color="auto" w:fill="auto"/>
          </w:tcPr>
          <w:p w:rsidR="0076293E" w:rsidRPr="00C4123B" w:rsidRDefault="0076293E" w:rsidP="0076293E">
            <w:pPr>
              <w:spacing w:after="0"/>
            </w:pPr>
            <w:r w:rsidRPr="00C4123B">
              <w:t>5</w:t>
            </w:r>
          </w:p>
        </w:tc>
        <w:tc>
          <w:tcPr>
            <w:tcW w:w="8370" w:type="dxa"/>
            <w:shd w:val="clear" w:color="auto" w:fill="auto"/>
          </w:tcPr>
          <w:p w:rsidR="0076293E" w:rsidRPr="00C4123B" w:rsidRDefault="0076293E" w:rsidP="000F63FE">
            <w:pPr>
              <w:spacing w:after="60"/>
            </w:pPr>
            <w:r w:rsidRPr="00C4123B">
              <w:t>The discussion of Bressler’s styles of integration is effective in illustrating different integration styles.  However, I would like to see it clearly stated after line 113 that the subservient style is not true arts education.   Again, after line 125, I would like to see it clearly stated that the affective style is not true arts education.   I often see educators calling examples of both styles arts education.  I am relieved to see this discussion included in the framework and want it to stay.  While the subservient style and the affective style are effective in classroom management and instructional practices, the framework must keep this clear distinction.  Care must be taken with the social-integration style to again be clear that this style is not true arts education, while not discouraging educators from including performances as part of the school culture.</w:t>
            </w:r>
          </w:p>
        </w:tc>
        <w:tc>
          <w:tcPr>
            <w:tcW w:w="2183" w:type="dxa"/>
            <w:shd w:val="clear" w:color="auto" w:fill="auto"/>
          </w:tcPr>
          <w:p w:rsidR="0076293E" w:rsidRPr="00C4123B" w:rsidRDefault="00110A1C" w:rsidP="0076293E">
            <w:pPr>
              <w:spacing w:after="0"/>
              <w:rPr>
                <w:rFonts w:cs="Arial"/>
                <w:bCs/>
                <w:color w:val="000000"/>
              </w:rPr>
            </w:pPr>
            <w:r w:rsidRPr="004E5BA4">
              <w:rPr>
                <w:rFonts w:cs="Arial"/>
                <w:bCs/>
                <w:color w:val="000000"/>
              </w:rPr>
              <w:t>Writers’</w:t>
            </w:r>
            <w:r w:rsidR="0076293E" w:rsidRPr="004E5BA4">
              <w:rPr>
                <w:rFonts w:cs="Arial"/>
                <w:bCs/>
                <w:color w:val="000000"/>
              </w:rPr>
              <w:t xml:space="preserve"> Discretion</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59</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Williams</w:t>
            </w:r>
          </w:p>
        </w:tc>
        <w:tc>
          <w:tcPr>
            <w:tcW w:w="810" w:type="dxa"/>
            <w:shd w:val="clear" w:color="auto" w:fill="auto"/>
          </w:tcPr>
          <w:p w:rsidR="0076293E" w:rsidRPr="00C4123B" w:rsidRDefault="0076293E" w:rsidP="0076293E">
            <w:pPr>
              <w:spacing w:after="0"/>
            </w:pPr>
            <w:r w:rsidRPr="00C4123B">
              <w:t>6</w:t>
            </w:r>
          </w:p>
        </w:tc>
        <w:tc>
          <w:tcPr>
            <w:tcW w:w="8370" w:type="dxa"/>
            <w:shd w:val="clear" w:color="auto" w:fill="auto"/>
          </w:tcPr>
          <w:p w:rsidR="0076293E" w:rsidRPr="00C4123B" w:rsidRDefault="0076293E" w:rsidP="0076293E">
            <w:pPr>
              <w:spacing w:after="0"/>
            </w:pPr>
            <w:r w:rsidRPr="00C4123B">
              <w:t>Lines 142-151 It is interesting to talk about arts integration as only happening between two credentialed educators. There should also be a mention about arts integration in which one educator has the background and skill to integrate the arts without a partner.</w:t>
            </w:r>
          </w:p>
        </w:tc>
        <w:tc>
          <w:tcPr>
            <w:tcW w:w="2183" w:type="dxa"/>
            <w:shd w:val="clear" w:color="auto" w:fill="auto"/>
          </w:tcPr>
          <w:p w:rsidR="0076293E" w:rsidRPr="00C4123B" w:rsidRDefault="00110A1C" w:rsidP="00F9025A">
            <w:pPr>
              <w:spacing w:after="0"/>
              <w:rPr>
                <w:rFonts w:cs="Arial"/>
                <w:bCs/>
                <w:color w:val="000000"/>
              </w:rPr>
            </w:pPr>
            <w:r w:rsidRPr="004E5BA4">
              <w:rPr>
                <w:rFonts w:cs="Arial"/>
                <w:bCs/>
                <w:color w:val="000000"/>
              </w:rPr>
              <w:t>Writers’</w:t>
            </w:r>
            <w:r w:rsidR="00F9025A">
              <w:rPr>
                <w:rFonts w:cs="Arial"/>
                <w:bCs/>
                <w:color w:val="000000"/>
              </w:rPr>
              <w:t xml:space="preserve"> Discretion</w:t>
            </w:r>
          </w:p>
        </w:tc>
      </w:tr>
      <w:tr w:rsidR="0076293E" w:rsidRPr="00C4123B" w:rsidTr="00105EE9">
        <w:trPr>
          <w:cantSplit/>
          <w:trHeight w:val="440"/>
        </w:trPr>
        <w:tc>
          <w:tcPr>
            <w:tcW w:w="715" w:type="dxa"/>
            <w:shd w:val="clear" w:color="auto" w:fill="auto"/>
          </w:tcPr>
          <w:p w:rsidR="00D96BD1" w:rsidRPr="00C4123B" w:rsidRDefault="00ED2AB8" w:rsidP="00C4123B">
            <w:pPr>
              <w:spacing w:after="0"/>
            </w:pPr>
            <w:r>
              <w:t>60</w:t>
            </w:r>
          </w:p>
        </w:tc>
        <w:tc>
          <w:tcPr>
            <w:tcW w:w="1530" w:type="dxa"/>
            <w:shd w:val="clear" w:color="auto" w:fill="auto"/>
          </w:tcPr>
          <w:p w:rsidR="00D96BD1" w:rsidRPr="00C4123B" w:rsidRDefault="00D96BD1" w:rsidP="00C4123B">
            <w:pPr>
              <w:spacing w:after="0"/>
              <w:rPr>
                <w:rFonts w:eastAsia="Arial" w:cs="Arial"/>
                <w:color w:val="000000"/>
              </w:rPr>
            </w:pPr>
            <w:r w:rsidRPr="00C4123B">
              <w:rPr>
                <w:rFonts w:eastAsia="Arial" w:cs="Arial"/>
                <w:color w:val="000000"/>
              </w:rPr>
              <w:t>Barber</w:t>
            </w:r>
          </w:p>
        </w:tc>
        <w:tc>
          <w:tcPr>
            <w:tcW w:w="810" w:type="dxa"/>
            <w:shd w:val="clear" w:color="auto" w:fill="auto"/>
          </w:tcPr>
          <w:p w:rsidR="00D96BD1" w:rsidRPr="00C4123B" w:rsidRDefault="00D96BD1" w:rsidP="00C4123B">
            <w:pPr>
              <w:spacing w:after="0"/>
            </w:pPr>
            <w:r w:rsidRPr="00C4123B">
              <w:t>6</w:t>
            </w:r>
          </w:p>
        </w:tc>
        <w:tc>
          <w:tcPr>
            <w:tcW w:w="8370" w:type="dxa"/>
            <w:shd w:val="clear" w:color="auto" w:fill="auto"/>
          </w:tcPr>
          <w:p w:rsidR="00D96BD1" w:rsidRPr="00C4123B" w:rsidRDefault="00D96BD1" w:rsidP="00C4123B">
            <w:pPr>
              <w:spacing w:after="0"/>
            </w:pPr>
            <w:r w:rsidRPr="00C4123B">
              <w:t>Line 144 Delete comma after “others”</w:t>
            </w:r>
          </w:p>
          <w:p w:rsidR="00D96BD1" w:rsidRPr="00C4123B" w:rsidRDefault="00D96BD1" w:rsidP="000F63FE">
            <w:pPr>
              <w:spacing w:after="60"/>
            </w:pPr>
            <w:r w:rsidRPr="00C4123B">
              <w:t>Reason: Clarity</w:t>
            </w:r>
          </w:p>
        </w:tc>
        <w:tc>
          <w:tcPr>
            <w:tcW w:w="2183" w:type="dxa"/>
            <w:shd w:val="clear" w:color="auto" w:fill="auto"/>
          </w:tcPr>
          <w:p w:rsidR="00D96BD1" w:rsidRPr="00C4123B" w:rsidRDefault="004E5BA4" w:rsidP="00C4123B">
            <w:pPr>
              <w:spacing w:after="0"/>
              <w:rPr>
                <w:rFonts w:cs="Arial"/>
                <w:bCs/>
                <w:color w:val="000000"/>
                <w:highlight w:val="green"/>
              </w:rPr>
            </w:pPr>
            <w:r>
              <w:rPr>
                <w:rFonts w:cs="Arial"/>
                <w:bCs/>
                <w:color w:val="000000"/>
              </w:rPr>
              <w:t>Recommended</w:t>
            </w:r>
          </w:p>
        </w:tc>
      </w:tr>
      <w:tr w:rsidR="004A62A5" w:rsidRPr="00C4123B" w:rsidTr="00105EE9">
        <w:trPr>
          <w:cantSplit/>
          <w:trHeight w:val="440"/>
        </w:trPr>
        <w:tc>
          <w:tcPr>
            <w:tcW w:w="715" w:type="dxa"/>
            <w:shd w:val="clear" w:color="auto" w:fill="auto"/>
          </w:tcPr>
          <w:p w:rsidR="004A62A5" w:rsidRDefault="00ED2AB8" w:rsidP="00C4123B">
            <w:pPr>
              <w:spacing w:after="0"/>
            </w:pPr>
            <w:r>
              <w:t>61</w:t>
            </w:r>
          </w:p>
        </w:tc>
        <w:tc>
          <w:tcPr>
            <w:tcW w:w="1530" w:type="dxa"/>
            <w:shd w:val="clear" w:color="auto" w:fill="auto"/>
          </w:tcPr>
          <w:p w:rsidR="004A62A5" w:rsidRPr="00C4123B" w:rsidRDefault="004A62A5" w:rsidP="00C4123B">
            <w:pPr>
              <w:spacing w:after="0"/>
              <w:rPr>
                <w:rFonts w:eastAsia="Arial" w:cs="Arial"/>
                <w:color w:val="000000"/>
              </w:rPr>
            </w:pPr>
            <w:r>
              <w:rPr>
                <w:rFonts w:eastAsia="Arial" w:cs="Arial"/>
                <w:color w:val="000000"/>
              </w:rPr>
              <w:t>Engdahl</w:t>
            </w:r>
          </w:p>
        </w:tc>
        <w:tc>
          <w:tcPr>
            <w:tcW w:w="810" w:type="dxa"/>
            <w:shd w:val="clear" w:color="auto" w:fill="auto"/>
          </w:tcPr>
          <w:p w:rsidR="004A62A5" w:rsidRPr="00C4123B" w:rsidRDefault="004A62A5" w:rsidP="00C4123B">
            <w:pPr>
              <w:spacing w:after="0"/>
            </w:pPr>
            <w:r>
              <w:t>6–30</w:t>
            </w:r>
          </w:p>
        </w:tc>
        <w:tc>
          <w:tcPr>
            <w:tcW w:w="8370" w:type="dxa"/>
            <w:shd w:val="clear" w:color="auto" w:fill="auto"/>
          </w:tcPr>
          <w:p w:rsidR="004A62A5" w:rsidRPr="00C4123B" w:rsidRDefault="004A62A5" w:rsidP="00C4123B">
            <w:pPr>
              <w:spacing w:after="0"/>
            </w:pPr>
            <w:r w:rsidRPr="004A62A5">
              <w:t xml:space="preserve">Lines 154, 235, 540, 705, 739  Delete “careful” or “carefully”, the </w:t>
            </w:r>
            <w:proofErr w:type="spellStart"/>
            <w:r w:rsidRPr="004A62A5">
              <w:t>modifer</w:t>
            </w:r>
            <w:proofErr w:type="spellEnd"/>
            <w:r w:rsidRPr="004A62A5">
              <w:t xml:space="preserve"> is unnecessary.</w:t>
            </w:r>
          </w:p>
        </w:tc>
        <w:tc>
          <w:tcPr>
            <w:tcW w:w="2183" w:type="dxa"/>
            <w:shd w:val="clear" w:color="auto" w:fill="auto"/>
          </w:tcPr>
          <w:p w:rsidR="004A62A5" w:rsidRDefault="004A62A5" w:rsidP="00C4123B">
            <w:pPr>
              <w:spacing w:after="0"/>
              <w:rPr>
                <w:rFonts w:cs="Arial"/>
                <w:bCs/>
                <w:color w:val="000000"/>
              </w:rPr>
            </w:pPr>
            <w:r>
              <w:rPr>
                <w:rFonts w:cs="Arial"/>
                <w:bCs/>
                <w:color w:val="000000"/>
              </w:rPr>
              <w:t>Writers’ Discretion</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62</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Stuber</w:t>
            </w:r>
          </w:p>
        </w:tc>
        <w:tc>
          <w:tcPr>
            <w:tcW w:w="810" w:type="dxa"/>
            <w:shd w:val="clear" w:color="auto" w:fill="auto"/>
          </w:tcPr>
          <w:p w:rsidR="0076293E" w:rsidRPr="00C4123B" w:rsidRDefault="0076293E" w:rsidP="0076293E">
            <w:pPr>
              <w:spacing w:after="0"/>
            </w:pPr>
            <w:r w:rsidRPr="00C4123B">
              <w:t>7</w:t>
            </w:r>
          </w:p>
        </w:tc>
        <w:tc>
          <w:tcPr>
            <w:tcW w:w="8370" w:type="dxa"/>
            <w:shd w:val="clear" w:color="auto" w:fill="auto"/>
          </w:tcPr>
          <w:p w:rsidR="0076293E" w:rsidRPr="00C4123B" w:rsidRDefault="0076293E" w:rsidP="000F63FE">
            <w:pPr>
              <w:spacing w:after="60"/>
            </w:pPr>
            <w:r w:rsidRPr="00C4123B">
              <w:t>I would like to see it directly stated at line 137 that the purpose of the CA Arts Framework is to provide guidance for arts education and the subservient, affective, and social-integration styles are not arts education, but serve other educational purposes.</w:t>
            </w:r>
          </w:p>
        </w:tc>
        <w:tc>
          <w:tcPr>
            <w:tcW w:w="2183" w:type="dxa"/>
            <w:shd w:val="clear" w:color="auto" w:fill="auto"/>
          </w:tcPr>
          <w:p w:rsidR="0076293E" w:rsidRPr="00C4123B" w:rsidRDefault="00110A1C" w:rsidP="0076293E">
            <w:pPr>
              <w:spacing w:after="0"/>
              <w:rPr>
                <w:rFonts w:cs="Arial"/>
                <w:bCs/>
                <w:color w:val="000000"/>
              </w:rPr>
            </w:pPr>
            <w:r w:rsidRPr="004E5BA4">
              <w:rPr>
                <w:rFonts w:cs="Arial"/>
                <w:bCs/>
                <w:color w:val="000000"/>
              </w:rPr>
              <w:t>Writers’</w:t>
            </w:r>
            <w:r w:rsidR="0076293E" w:rsidRPr="004E5BA4">
              <w:rPr>
                <w:rFonts w:cs="Arial"/>
                <w:bCs/>
                <w:color w:val="000000"/>
              </w:rPr>
              <w:t xml:space="preserve"> Discretion</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63</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Williams</w:t>
            </w:r>
          </w:p>
        </w:tc>
        <w:tc>
          <w:tcPr>
            <w:tcW w:w="810" w:type="dxa"/>
            <w:shd w:val="clear" w:color="auto" w:fill="auto"/>
          </w:tcPr>
          <w:p w:rsidR="0076293E" w:rsidRPr="00C4123B" w:rsidRDefault="0076293E" w:rsidP="0076293E">
            <w:pPr>
              <w:spacing w:after="0"/>
            </w:pPr>
            <w:r w:rsidRPr="00C4123B">
              <w:t>7</w:t>
            </w:r>
          </w:p>
        </w:tc>
        <w:tc>
          <w:tcPr>
            <w:tcW w:w="8370" w:type="dxa"/>
            <w:shd w:val="clear" w:color="auto" w:fill="auto"/>
          </w:tcPr>
          <w:p w:rsidR="0076293E" w:rsidRPr="00C4123B" w:rsidRDefault="0076293E" w:rsidP="000F63FE">
            <w:pPr>
              <w:spacing w:after="60"/>
            </w:pPr>
            <w:r w:rsidRPr="00C4123B">
              <w:t>Lines 157-159 It would be worthwhile to emphasize that this sentence means that student learning should be assessed in the arts as well as the other content area. This is covered later, but is good to state clearly throughout.</w:t>
            </w:r>
          </w:p>
        </w:tc>
        <w:tc>
          <w:tcPr>
            <w:tcW w:w="2183" w:type="dxa"/>
            <w:shd w:val="clear" w:color="auto" w:fill="auto"/>
          </w:tcPr>
          <w:p w:rsidR="0076293E" w:rsidRPr="004E5BA4" w:rsidRDefault="00110A1C" w:rsidP="0076293E">
            <w:pPr>
              <w:spacing w:after="0"/>
              <w:rPr>
                <w:rFonts w:cs="Arial"/>
                <w:bCs/>
                <w:color w:val="000000"/>
              </w:rPr>
            </w:pPr>
            <w:r w:rsidRPr="004E5BA4">
              <w:rPr>
                <w:rFonts w:cs="Arial"/>
                <w:bCs/>
                <w:color w:val="000000"/>
              </w:rPr>
              <w:t>Writers’</w:t>
            </w:r>
            <w:r w:rsidR="0076293E" w:rsidRPr="004E5BA4">
              <w:rPr>
                <w:rFonts w:cs="Arial"/>
                <w:bCs/>
                <w:color w:val="000000"/>
              </w:rPr>
              <w:t xml:space="preserve"> Discretion</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t>64</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7</w:t>
            </w:r>
          </w:p>
        </w:tc>
        <w:tc>
          <w:tcPr>
            <w:tcW w:w="8370" w:type="dxa"/>
            <w:shd w:val="clear" w:color="auto" w:fill="auto"/>
          </w:tcPr>
          <w:p w:rsidR="0076293E" w:rsidRPr="00C4123B" w:rsidRDefault="0076293E" w:rsidP="0076293E">
            <w:pPr>
              <w:spacing w:after="0"/>
            </w:pPr>
            <w:r w:rsidRPr="00C4123B">
              <w:t>Line 179 Delete “any” and add “if” after “modifications”</w:t>
            </w:r>
          </w:p>
          <w:p w:rsidR="0076293E" w:rsidRPr="00C4123B" w:rsidRDefault="0076293E" w:rsidP="000F63FE">
            <w:pPr>
              <w:spacing w:after="60"/>
            </w:pPr>
            <w:r w:rsidRPr="00C4123B">
              <w:t>Reason: Clarity</w:t>
            </w:r>
          </w:p>
        </w:tc>
        <w:tc>
          <w:tcPr>
            <w:tcW w:w="2183" w:type="dxa"/>
            <w:shd w:val="clear" w:color="auto" w:fill="auto"/>
          </w:tcPr>
          <w:p w:rsidR="0076293E" w:rsidRPr="00C4123B" w:rsidRDefault="004E5BA4" w:rsidP="0076293E">
            <w:pPr>
              <w:spacing w:after="0"/>
              <w:rPr>
                <w:rFonts w:cs="Arial"/>
                <w:bCs/>
                <w:color w:val="000000"/>
                <w:highlight w:val="green"/>
              </w:rPr>
            </w:pPr>
            <w:r>
              <w:rPr>
                <w:rFonts w:cs="Arial"/>
                <w:bCs/>
                <w:color w:val="000000"/>
              </w:rPr>
              <w:t>Recommended</w:t>
            </w:r>
          </w:p>
        </w:tc>
      </w:tr>
      <w:tr w:rsidR="0076293E" w:rsidRPr="00C4123B" w:rsidTr="00105EE9">
        <w:trPr>
          <w:cantSplit/>
          <w:trHeight w:val="440"/>
        </w:trPr>
        <w:tc>
          <w:tcPr>
            <w:tcW w:w="715" w:type="dxa"/>
            <w:shd w:val="clear" w:color="auto" w:fill="auto"/>
          </w:tcPr>
          <w:p w:rsidR="0076293E" w:rsidRPr="00C4123B" w:rsidRDefault="00ED2AB8" w:rsidP="0076293E">
            <w:pPr>
              <w:spacing w:after="0"/>
            </w:pPr>
            <w:r>
              <w:lastRenderedPageBreak/>
              <w:t>65</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Stuber</w:t>
            </w:r>
          </w:p>
        </w:tc>
        <w:tc>
          <w:tcPr>
            <w:tcW w:w="810" w:type="dxa"/>
            <w:shd w:val="clear" w:color="auto" w:fill="auto"/>
          </w:tcPr>
          <w:p w:rsidR="0076293E" w:rsidRPr="00C4123B" w:rsidRDefault="0076293E" w:rsidP="0076293E">
            <w:pPr>
              <w:spacing w:after="0"/>
            </w:pPr>
            <w:r w:rsidRPr="00C4123B">
              <w:t>7</w:t>
            </w:r>
          </w:p>
        </w:tc>
        <w:tc>
          <w:tcPr>
            <w:tcW w:w="8370" w:type="dxa"/>
            <w:shd w:val="clear" w:color="auto" w:fill="auto"/>
          </w:tcPr>
          <w:p w:rsidR="0076293E" w:rsidRPr="00C4123B" w:rsidRDefault="0076293E" w:rsidP="000F63FE">
            <w:pPr>
              <w:spacing w:after="60"/>
            </w:pPr>
            <w:r w:rsidRPr="00C4123B">
              <w:t>Please note at line 180, “to” is missing from the sentence between the words “able” and “implement”.</w:t>
            </w:r>
          </w:p>
        </w:tc>
        <w:tc>
          <w:tcPr>
            <w:tcW w:w="2183" w:type="dxa"/>
            <w:shd w:val="clear" w:color="auto" w:fill="auto"/>
          </w:tcPr>
          <w:p w:rsidR="0076293E" w:rsidRPr="00C4123B" w:rsidRDefault="004E5BA4" w:rsidP="0076293E">
            <w:pPr>
              <w:spacing w:after="0"/>
              <w:rPr>
                <w:rFonts w:cs="Arial"/>
                <w:bCs/>
                <w:color w:val="000000"/>
                <w:highlight w:val="green"/>
              </w:rPr>
            </w:pPr>
            <w:r>
              <w:rPr>
                <w:rFonts w:cs="Arial"/>
                <w:bCs/>
                <w:color w:val="000000"/>
              </w:rPr>
              <w:t>Recommended</w:t>
            </w:r>
          </w:p>
        </w:tc>
      </w:tr>
      <w:tr w:rsidR="0076293E" w:rsidRPr="00C4123B" w:rsidTr="00105EE9">
        <w:trPr>
          <w:cantSplit/>
        </w:trPr>
        <w:tc>
          <w:tcPr>
            <w:tcW w:w="715" w:type="dxa"/>
            <w:shd w:val="clear" w:color="auto" w:fill="auto"/>
          </w:tcPr>
          <w:p w:rsidR="0076293E" w:rsidRPr="00C4123B" w:rsidRDefault="00ED2AB8" w:rsidP="0076293E">
            <w:pPr>
              <w:spacing w:after="0"/>
            </w:pPr>
            <w:r>
              <w:t>66</w:t>
            </w:r>
          </w:p>
        </w:tc>
        <w:tc>
          <w:tcPr>
            <w:tcW w:w="1530" w:type="dxa"/>
            <w:shd w:val="clear" w:color="auto" w:fill="auto"/>
          </w:tcPr>
          <w:p w:rsidR="0076293E" w:rsidRPr="00C4123B" w:rsidRDefault="0076293E" w:rsidP="0076293E">
            <w:pPr>
              <w:spacing w:after="0"/>
            </w:pPr>
            <w:r w:rsidRPr="00C4123B">
              <w:t>Cooley</w:t>
            </w:r>
          </w:p>
        </w:tc>
        <w:tc>
          <w:tcPr>
            <w:tcW w:w="810" w:type="dxa"/>
            <w:shd w:val="clear" w:color="auto" w:fill="auto"/>
          </w:tcPr>
          <w:p w:rsidR="0076293E" w:rsidRPr="00C4123B" w:rsidRDefault="0076293E" w:rsidP="0076293E">
            <w:pPr>
              <w:spacing w:after="0"/>
            </w:pPr>
            <w:r w:rsidRPr="00C4123B">
              <w:t>8</w:t>
            </w:r>
          </w:p>
        </w:tc>
        <w:tc>
          <w:tcPr>
            <w:tcW w:w="8370" w:type="dxa"/>
            <w:shd w:val="clear" w:color="auto" w:fill="auto"/>
          </w:tcPr>
          <w:p w:rsidR="0076293E" w:rsidRPr="00C4123B" w:rsidRDefault="0076293E" w:rsidP="000F63FE">
            <w:pPr>
              <w:spacing w:after="60"/>
            </w:pPr>
            <w:r w:rsidRPr="00C4123B">
              <w:t>Line 183 Also Approaches to Arts Integration: Multidisciplinary—Interdisciplinary—Transdisciplinary, with explanations, snapshot and vignette examples are extremely helpful in understanding and supporting conversation around arts integration.</w:t>
            </w:r>
          </w:p>
        </w:tc>
        <w:tc>
          <w:tcPr>
            <w:tcW w:w="2183" w:type="dxa"/>
            <w:shd w:val="clear" w:color="auto" w:fill="auto"/>
          </w:tcPr>
          <w:p w:rsidR="0076293E" w:rsidRPr="00C4123B" w:rsidRDefault="004E5BA4" w:rsidP="004E5BA4">
            <w:pPr>
              <w:spacing w:after="0"/>
              <w:rPr>
                <w:rFonts w:cs="Arial"/>
                <w:bCs/>
                <w:color w:val="000000"/>
              </w:rPr>
            </w:pPr>
            <w:r>
              <w:rPr>
                <w:rFonts w:cs="Arial"/>
                <w:bCs/>
                <w:color w:val="000000"/>
              </w:rPr>
              <w:t>Non-Actionable</w:t>
            </w:r>
          </w:p>
        </w:tc>
      </w:tr>
      <w:tr w:rsidR="0076293E" w:rsidRPr="00C4123B" w:rsidTr="00105EE9">
        <w:trPr>
          <w:cantSplit/>
        </w:trPr>
        <w:tc>
          <w:tcPr>
            <w:tcW w:w="715" w:type="dxa"/>
            <w:shd w:val="clear" w:color="auto" w:fill="auto"/>
          </w:tcPr>
          <w:p w:rsidR="0076293E" w:rsidRPr="00C4123B" w:rsidRDefault="00ED2AB8" w:rsidP="0076293E">
            <w:pPr>
              <w:spacing w:after="0"/>
            </w:pPr>
            <w:r>
              <w:t>67</w:t>
            </w:r>
          </w:p>
        </w:tc>
        <w:tc>
          <w:tcPr>
            <w:tcW w:w="1530" w:type="dxa"/>
            <w:shd w:val="clear" w:color="auto" w:fill="auto"/>
          </w:tcPr>
          <w:p w:rsidR="0076293E" w:rsidRPr="00C4123B" w:rsidRDefault="0076293E" w:rsidP="0076293E">
            <w:pPr>
              <w:spacing w:after="0"/>
            </w:pPr>
            <w:proofErr w:type="spellStart"/>
            <w:r w:rsidRPr="00C4123B">
              <w:t>Dagani</w:t>
            </w:r>
            <w:proofErr w:type="spellEnd"/>
          </w:p>
        </w:tc>
        <w:tc>
          <w:tcPr>
            <w:tcW w:w="810" w:type="dxa"/>
            <w:shd w:val="clear" w:color="auto" w:fill="auto"/>
          </w:tcPr>
          <w:p w:rsidR="0076293E" w:rsidRPr="00C4123B" w:rsidRDefault="0076293E" w:rsidP="0076293E">
            <w:pPr>
              <w:spacing w:after="0"/>
            </w:pPr>
            <w:r w:rsidRPr="00C4123B">
              <w:t>8</w:t>
            </w:r>
          </w:p>
        </w:tc>
        <w:tc>
          <w:tcPr>
            <w:tcW w:w="8370" w:type="dxa"/>
            <w:shd w:val="clear" w:color="auto" w:fill="auto"/>
          </w:tcPr>
          <w:p w:rsidR="0076293E" w:rsidRPr="00C4123B" w:rsidRDefault="0076293E" w:rsidP="003F3F32">
            <w:pPr>
              <w:spacing w:after="60"/>
            </w:pPr>
            <w:r w:rsidRPr="00C4123B">
              <w:t>Lines 183-765 There is too much precious real estate in this chapter dedicated to theoretical applications of Integration (Drake &amp; Burns, and Fogarty models). The purpose of this document is to provide practical application of Integration. Why is there so much discussion of theory?  This is NOT practical for the CA teachers who are new to A.I. (both general classroom and art specialist), and are looking for a way to integrate the arts into their curriculum. Teachers need examples, not theory!</w:t>
            </w:r>
          </w:p>
        </w:tc>
        <w:tc>
          <w:tcPr>
            <w:tcW w:w="2183" w:type="dxa"/>
            <w:shd w:val="clear" w:color="auto" w:fill="auto"/>
          </w:tcPr>
          <w:p w:rsidR="004E5BA4" w:rsidRPr="00C4123B" w:rsidRDefault="00110A1C" w:rsidP="00F9025A">
            <w:pPr>
              <w:spacing w:after="0"/>
              <w:rPr>
                <w:rFonts w:cs="Arial"/>
                <w:bCs/>
                <w:color w:val="000000"/>
              </w:rPr>
            </w:pPr>
            <w:r w:rsidRPr="004E5BA4">
              <w:rPr>
                <w:rFonts w:cs="Arial"/>
                <w:bCs/>
                <w:color w:val="000000"/>
              </w:rPr>
              <w:t>Writers’</w:t>
            </w:r>
            <w:r w:rsidR="00F9025A">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ED2AB8" w:rsidP="0076293E">
            <w:pPr>
              <w:spacing w:after="0"/>
            </w:pPr>
            <w:r>
              <w:t>68</w:t>
            </w:r>
          </w:p>
        </w:tc>
        <w:tc>
          <w:tcPr>
            <w:tcW w:w="1530" w:type="dxa"/>
            <w:shd w:val="clear" w:color="auto" w:fill="auto"/>
          </w:tcPr>
          <w:p w:rsidR="0076293E" w:rsidRPr="00C4123B" w:rsidRDefault="0076293E" w:rsidP="0076293E">
            <w:pPr>
              <w:spacing w:after="0"/>
            </w:pPr>
            <w:r w:rsidRPr="00C4123B">
              <w:t>Barber</w:t>
            </w:r>
          </w:p>
        </w:tc>
        <w:tc>
          <w:tcPr>
            <w:tcW w:w="810" w:type="dxa"/>
            <w:shd w:val="clear" w:color="auto" w:fill="auto"/>
          </w:tcPr>
          <w:p w:rsidR="0076293E" w:rsidRPr="00C4123B" w:rsidRDefault="0076293E" w:rsidP="0076293E">
            <w:pPr>
              <w:spacing w:after="0"/>
            </w:pPr>
            <w:r w:rsidRPr="00C4123B">
              <w:t>8</w:t>
            </w:r>
          </w:p>
        </w:tc>
        <w:tc>
          <w:tcPr>
            <w:tcW w:w="8370" w:type="dxa"/>
            <w:shd w:val="clear" w:color="auto" w:fill="auto"/>
          </w:tcPr>
          <w:p w:rsidR="0076293E" w:rsidRPr="00C4123B" w:rsidRDefault="0076293E" w:rsidP="0076293E">
            <w:pPr>
              <w:spacing w:after="0"/>
            </w:pPr>
            <w:r w:rsidRPr="00C4123B">
              <w:t>Line 202-205 Replace or eliminate quote</w:t>
            </w:r>
          </w:p>
          <w:p w:rsidR="0076293E" w:rsidRPr="00C4123B" w:rsidRDefault="0076293E" w:rsidP="0076293E">
            <w:pPr>
              <w:spacing w:after="0"/>
            </w:pPr>
            <w:r w:rsidRPr="00C4123B">
              <w:t>Reason: Confusing</w:t>
            </w:r>
          </w:p>
          <w:p w:rsidR="0076293E" w:rsidRPr="00C4123B" w:rsidRDefault="0076293E" w:rsidP="000F63FE">
            <w:pPr>
              <w:spacing w:after="60"/>
            </w:pPr>
            <w:r w:rsidRPr="00C4123B">
              <w:t>Note: I don’t understand this quote, and it doesn’t add a benefit to this paragraph</w:t>
            </w:r>
          </w:p>
        </w:tc>
        <w:tc>
          <w:tcPr>
            <w:tcW w:w="2183" w:type="dxa"/>
            <w:shd w:val="clear" w:color="auto" w:fill="auto"/>
          </w:tcPr>
          <w:p w:rsidR="0076293E" w:rsidRPr="00C4123B" w:rsidRDefault="00110A1C" w:rsidP="0076293E">
            <w:pPr>
              <w:spacing w:after="0"/>
              <w:rPr>
                <w:rFonts w:cs="Arial"/>
                <w:bCs/>
                <w:color w:val="000000"/>
              </w:rPr>
            </w:pPr>
            <w:r w:rsidRPr="004E5BA4">
              <w:rPr>
                <w:rFonts w:cs="Arial"/>
                <w:bCs/>
                <w:color w:val="000000"/>
              </w:rPr>
              <w:t>Writers’</w:t>
            </w:r>
            <w:r w:rsidR="0076293E" w:rsidRPr="004E5BA4">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ED2AB8" w:rsidP="0076293E">
            <w:pPr>
              <w:spacing w:after="0"/>
            </w:pPr>
            <w:r>
              <w:t>69</w:t>
            </w:r>
          </w:p>
        </w:tc>
        <w:tc>
          <w:tcPr>
            <w:tcW w:w="1530" w:type="dxa"/>
            <w:shd w:val="clear" w:color="auto" w:fill="auto"/>
          </w:tcPr>
          <w:p w:rsidR="0076293E" w:rsidRPr="00C4123B" w:rsidRDefault="0076293E" w:rsidP="000F63FE">
            <w:pPr>
              <w:spacing w:after="60"/>
            </w:pPr>
            <w:proofErr w:type="spellStart"/>
            <w:r w:rsidRPr="00C4123B">
              <w:rPr>
                <w:rFonts w:eastAsia="Arial" w:cs="Arial"/>
                <w:color w:val="000000"/>
              </w:rPr>
              <w:t>Baug</w:t>
            </w:r>
            <w:r w:rsidRPr="00C4123B">
              <w:rPr>
                <w:rFonts w:eastAsia="Arial" w:cs="Arial"/>
              </w:rPr>
              <w:t>uil</w:t>
            </w:r>
            <w:proofErr w:type="spellEnd"/>
            <w:r w:rsidRPr="00C4123B">
              <w:rPr>
                <w:rFonts w:eastAsia="Arial" w:cs="Arial"/>
              </w:rPr>
              <w:t xml:space="preserve"> et al.</w:t>
            </w:r>
          </w:p>
        </w:tc>
        <w:tc>
          <w:tcPr>
            <w:tcW w:w="810" w:type="dxa"/>
            <w:shd w:val="clear" w:color="auto" w:fill="auto"/>
          </w:tcPr>
          <w:p w:rsidR="0076293E" w:rsidRPr="00C4123B" w:rsidRDefault="0076293E" w:rsidP="0076293E">
            <w:pPr>
              <w:spacing w:after="0"/>
            </w:pPr>
            <w:r w:rsidRPr="00C4123B">
              <w:t>8</w:t>
            </w:r>
          </w:p>
        </w:tc>
        <w:tc>
          <w:tcPr>
            <w:tcW w:w="8370" w:type="dxa"/>
            <w:shd w:val="clear" w:color="auto" w:fill="auto"/>
          </w:tcPr>
          <w:p w:rsidR="0076293E" w:rsidRPr="00C4123B" w:rsidRDefault="0076293E" w:rsidP="0076293E">
            <w:pPr>
              <w:spacing w:after="0"/>
            </w:pPr>
            <w:r w:rsidRPr="00C4123B">
              <w:t>Define multidisciplinary, interdisciplinary, and transdisciplinary please.</w:t>
            </w:r>
          </w:p>
        </w:tc>
        <w:tc>
          <w:tcPr>
            <w:tcW w:w="2183" w:type="dxa"/>
            <w:shd w:val="clear" w:color="auto" w:fill="auto"/>
          </w:tcPr>
          <w:p w:rsidR="0076293E" w:rsidRPr="00C4123B" w:rsidRDefault="00110A1C" w:rsidP="0076293E">
            <w:pPr>
              <w:spacing w:after="0"/>
              <w:rPr>
                <w:rFonts w:cs="Arial"/>
                <w:bCs/>
                <w:color w:val="000000"/>
              </w:rPr>
            </w:pPr>
            <w:r w:rsidRPr="004E5BA4">
              <w:rPr>
                <w:rFonts w:cs="Arial"/>
                <w:bCs/>
                <w:color w:val="000000"/>
              </w:rPr>
              <w:t>Writers’</w:t>
            </w:r>
            <w:r w:rsidR="0076293E" w:rsidRPr="004E5BA4">
              <w:rPr>
                <w:rFonts w:cs="Arial"/>
                <w:bCs/>
                <w:color w:val="000000"/>
              </w:rPr>
              <w:t xml:space="preserve"> Discretion</w:t>
            </w:r>
          </w:p>
        </w:tc>
      </w:tr>
      <w:tr w:rsidR="004E5BA4" w:rsidRPr="00C4123B" w:rsidTr="00105EE9">
        <w:trPr>
          <w:cantSplit/>
        </w:trPr>
        <w:tc>
          <w:tcPr>
            <w:tcW w:w="715" w:type="dxa"/>
            <w:shd w:val="clear" w:color="auto" w:fill="auto"/>
          </w:tcPr>
          <w:p w:rsidR="004E5BA4" w:rsidRPr="00C4123B" w:rsidRDefault="00ED2AB8" w:rsidP="00C4123B">
            <w:pPr>
              <w:spacing w:after="0"/>
            </w:pPr>
            <w:r>
              <w:lastRenderedPageBreak/>
              <w:t>70</w:t>
            </w:r>
          </w:p>
        </w:tc>
        <w:tc>
          <w:tcPr>
            <w:tcW w:w="1530" w:type="dxa"/>
            <w:shd w:val="clear" w:color="auto" w:fill="auto"/>
          </w:tcPr>
          <w:p w:rsidR="004E5BA4" w:rsidRPr="00C4123B" w:rsidRDefault="004E5BA4" w:rsidP="00C4123B">
            <w:pPr>
              <w:spacing w:after="0"/>
              <w:rPr>
                <w:rFonts w:eastAsia="Arial" w:cs="Arial"/>
                <w:color w:val="000000"/>
              </w:rPr>
            </w:pPr>
            <w:r w:rsidRPr="00C4123B">
              <w:rPr>
                <w:rFonts w:eastAsia="Arial" w:cs="Arial"/>
                <w:color w:val="000000"/>
              </w:rPr>
              <w:t>Pilhoefer</w:t>
            </w:r>
          </w:p>
        </w:tc>
        <w:tc>
          <w:tcPr>
            <w:tcW w:w="810" w:type="dxa"/>
            <w:shd w:val="clear" w:color="auto" w:fill="auto"/>
          </w:tcPr>
          <w:p w:rsidR="004E5BA4" w:rsidRPr="00C4123B" w:rsidRDefault="004E5BA4" w:rsidP="00C4123B">
            <w:pPr>
              <w:spacing w:after="0"/>
            </w:pPr>
            <w:r>
              <w:t>5–9</w:t>
            </w:r>
          </w:p>
        </w:tc>
        <w:tc>
          <w:tcPr>
            <w:tcW w:w="8370" w:type="dxa"/>
            <w:shd w:val="clear" w:color="auto" w:fill="auto"/>
          </w:tcPr>
          <w:p w:rsidR="004E5BA4" w:rsidRPr="00C4123B" w:rsidRDefault="004E5BA4" w:rsidP="000F63FE">
            <w:r w:rsidRPr="00C4123B">
              <w:t xml:space="preserve">Researcher, </w:t>
            </w:r>
            <w:proofErr w:type="spellStart"/>
            <w:r w:rsidRPr="00C4123B">
              <w:t>Bresler</w:t>
            </w:r>
            <w:proofErr w:type="spellEnd"/>
            <w:r w:rsidRPr="00C4123B">
              <w:t xml:space="preserve"> offers four approaches of integrating the arts: subservient integration,  co-equal  cognitive  integration,  affective  integration  approach,  and social  integration approach (1995).  Teachers who use the arts as an addition to their curriculum, or filler are using the subservient  approach. The affective  approach offers students arts as a compliment to their curriculum. Examples of this approach include complimenting the curriculum with music playing in the background as students work, written and verbal responses to art,  and use of self-expression as a complement  to  the teacher's curriculum. The  social  integration  approach is used  to  increase  parental  participation  through  school  presentations and performances.</w:t>
            </w:r>
          </w:p>
          <w:p w:rsidR="004E5BA4" w:rsidRPr="00C4123B" w:rsidRDefault="004E5BA4" w:rsidP="000F63FE">
            <w:pPr>
              <w:spacing w:after="60"/>
            </w:pPr>
            <w:r w:rsidRPr="00C4123B">
              <w:t>When  the  arts  are integrated with non-arts content areas and require students to use a higher cognitive demand to gain further understandings of both content areas, teachers are using the co-equal cognitive integration approach (</w:t>
            </w:r>
            <w:proofErr w:type="spellStart"/>
            <w:r w:rsidRPr="00C4123B">
              <w:t>Gullatt</w:t>
            </w:r>
            <w:proofErr w:type="spellEnd"/>
            <w:r w:rsidRPr="00C4123B">
              <w:t>, 2008). The co-equal cognitive  arts  integration approach equally merges art standards with non- arts standards to create connections in engaging processes that differentiate how students can demonstrate their learning</w:t>
            </w:r>
          </w:p>
        </w:tc>
        <w:tc>
          <w:tcPr>
            <w:tcW w:w="2183" w:type="dxa"/>
            <w:shd w:val="clear" w:color="auto" w:fill="auto"/>
          </w:tcPr>
          <w:p w:rsidR="004E5BA4" w:rsidRPr="004E5BA4" w:rsidRDefault="004E5BA4" w:rsidP="004E5BA4">
            <w:pPr>
              <w:spacing w:after="0"/>
              <w:rPr>
                <w:rFonts w:cs="Arial"/>
                <w:bCs/>
                <w:color w:val="000000"/>
              </w:rPr>
            </w:pPr>
            <w:r w:rsidRPr="004E5BA4">
              <w:rPr>
                <w:rFonts w:cs="Arial"/>
                <w:bCs/>
                <w:color w:val="000000"/>
              </w:rPr>
              <w:t>Writers’ Discretion</w:t>
            </w:r>
          </w:p>
        </w:tc>
      </w:tr>
      <w:tr w:rsidR="0076293E" w:rsidRPr="00C4123B" w:rsidTr="00105EE9">
        <w:trPr>
          <w:cantSplit/>
        </w:trPr>
        <w:tc>
          <w:tcPr>
            <w:tcW w:w="715" w:type="dxa"/>
            <w:shd w:val="clear" w:color="auto" w:fill="auto"/>
          </w:tcPr>
          <w:p w:rsidR="0076293E" w:rsidRPr="00C4123B" w:rsidRDefault="00ED2AB8" w:rsidP="0076293E">
            <w:pPr>
              <w:spacing w:after="0"/>
            </w:pPr>
            <w:r>
              <w:t>71</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Williams</w:t>
            </w:r>
          </w:p>
        </w:tc>
        <w:tc>
          <w:tcPr>
            <w:tcW w:w="810" w:type="dxa"/>
            <w:shd w:val="clear" w:color="auto" w:fill="auto"/>
          </w:tcPr>
          <w:p w:rsidR="0076293E" w:rsidRPr="00C4123B" w:rsidRDefault="0076293E" w:rsidP="0076293E">
            <w:pPr>
              <w:spacing w:after="0"/>
            </w:pPr>
            <w:r w:rsidRPr="00C4123B">
              <w:t>9</w:t>
            </w:r>
          </w:p>
        </w:tc>
        <w:tc>
          <w:tcPr>
            <w:tcW w:w="8370" w:type="dxa"/>
            <w:shd w:val="clear" w:color="auto" w:fill="auto"/>
          </w:tcPr>
          <w:p w:rsidR="0076293E" w:rsidRPr="00C4123B" w:rsidRDefault="0076293E" w:rsidP="000F63FE">
            <w:pPr>
              <w:spacing w:after="60"/>
            </w:pPr>
            <w:r w:rsidRPr="00C4123B">
              <w:t>Lines 216-218 This sentence makes it sound like arts integration lessons/units are mostly to be combined with standards-based arts curriculum, which doesn’t make a lot of sense. Yes, music and dance (for example) go well together, but arts integration is so much bigger than that – and I might argue that the primary usage of arts integration is with non-arts subject areas.</w:t>
            </w:r>
          </w:p>
        </w:tc>
        <w:tc>
          <w:tcPr>
            <w:tcW w:w="2183" w:type="dxa"/>
            <w:shd w:val="clear" w:color="auto" w:fill="auto"/>
          </w:tcPr>
          <w:p w:rsidR="0076293E" w:rsidRPr="00C4123B" w:rsidRDefault="00B65921" w:rsidP="0076293E">
            <w:pPr>
              <w:spacing w:after="0"/>
              <w:rPr>
                <w:rFonts w:cs="Arial"/>
                <w:bCs/>
                <w:color w:val="000000"/>
              </w:rPr>
            </w:pPr>
            <w:r>
              <w:rPr>
                <w:rFonts w:cs="Arial"/>
                <w:bCs/>
                <w:color w:val="000000"/>
              </w:rPr>
              <w:t>Non-Actionable</w:t>
            </w:r>
          </w:p>
        </w:tc>
      </w:tr>
      <w:tr w:rsidR="004A62A5" w:rsidRPr="00C4123B" w:rsidTr="00105EE9">
        <w:trPr>
          <w:cantSplit/>
        </w:trPr>
        <w:tc>
          <w:tcPr>
            <w:tcW w:w="715" w:type="dxa"/>
            <w:shd w:val="clear" w:color="auto" w:fill="auto"/>
          </w:tcPr>
          <w:p w:rsidR="004A62A5" w:rsidRPr="00C4123B" w:rsidRDefault="00ED2AB8" w:rsidP="004A62A5">
            <w:pPr>
              <w:spacing w:after="0"/>
            </w:pPr>
            <w:r>
              <w:t>72</w:t>
            </w:r>
          </w:p>
        </w:tc>
        <w:tc>
          <w:tcPr>
            <w:tcW w:w="1530" w:type="dxa"/>
            <w:shd w:val="clear" w:color="auto" w:fill="auto"/>
          </w:tcPr>
          <w:p w:rsidR="004A62A5" w:rsidRPr="00C4123B" w:rsidRDefault="004A62A5" w:rsidP="004A62A5">
            <w:pPr>
              <w:spacing w:after="0"/>
              <w:rPr>
                <w:rFonts w:eastAsia="Arial" w:cs="Arial"/>
                <w:color w:val="000000"/>
              </w:rPr>
            </w:pPr>
            <w:r w:rsidRPr="00C4123B">
              <w:rPr>
                <w:rFonts w:eastAsia="Arial" w:cs="Arial"/>
                <w:color w:val="000000"/>
              </w:rPr>
              <w:t>Engdahl</w:t>
            </w:r>
          </w:p>
        </w:tc>
        <w:tc>
          <w:tcPr>
            <w:tcW w:w="810" w:type="dxa"/>
            <w:shd w:val="clear" w:color="auto" w:fill="auto"/>
          </w:tcPr>
          <w:p w:rsidR="004A62A5" w:rsidRPr="00C4123B" w:rsidRDefault="004A62A5" w:rsidP="004A62A5">
            <w:pPr>
              <w:spacing w:after="0"/>
            </w:pPr>
            <w:r>
              <w:t>9</w:t>
            </w:r>
          </w:p>
        </w:tc>
        <w:tc>
          <w:tcPr>
            <w:tcW w:w="8370" w:type="dxa"/>
            <w:shd w:val="clear" w:color="auto" w:fill="auto"/>
          </w:tcPr>
          <w:p w:rsidR="004A62A5" w:rsidRPr="00C4123B" w:rsidRDefault="004A62A5" w:rsidP="004A62A5">
            <w:pPr>
              <w:spacing w:after="60"/>
            </w:pPr>
            <w:r>
              <w:t>Add sentence line 220</w:t>
            </w:r>
            <w:r w:rsidRPr="00C4123B">
              <w:t xml:space="preserve">  “</w:t>
            </w:r>
            <w:r>
              <w:t>There are</w:t>
            </w:r>
            <w:r w:rsidRPr="00C4123B">
              <w:t xml:space="preserve"> other </w:t>
            </w:r>
            <w:r>
              <w:t xml:space="preserve">valid </w:t>
            </w:r>
            <w:r w:rsidRPr="00C4123B">
              <w:t xml:space="preserve">models </w:t>
            </w:r>
            <w:r>
              <w:t>of arts integration including</w:t>
            </w:r>
            <w:r w:rsidRPr="00C4123B">
              <w:t xml:space="preserve"> Marshall’s (2014, 2019) Creative Art-Based Inquiry, Goldberg’s (2017) Art as text, or multiple examples in Preparing Educators for Arts Integration: Placing Creativity at the Center of Learning, Diaz &amp; McKenna (2017).”</w:t>
            </w:r>
          </w:p>
        </w:tc>
        <w:tc>
          <w:tcPr>
            <w:tcW w:w="2183" w:type="dxa"/>
            <w:shd w:val="clear" w:color="auto" w:fill="auto"/>
          </w:tcPr>
          <w:p w:rsidR="004A62A5" w:rsidRPr="00C4123B" w:rsidRDefault="004A62A5" w:rsidP="004A62A5">
            <w:pPr>
              <w:spacing w:after="0"/>
              <w:rPr>
                <w:rFonts w:cs="Arial"/>
                <w:bCs/>
                <w:color w:val="000000"/>
              </w:rPr>
            </w:pPr>
            <w:r>
              <w:rPr>
                <w:rFonts w:cs="Arial"/>
                <w:bCs/>
                <w:color w:val="000000"/>
              </w:rPr>
              <w:t>Not Recommended</w:t>
            </w:r>
          </w:p>
        </w:tc>
      </w:tr>
      <w:tr w:rsidR="0076293E" w:rsidRPr="00C4123B" w:rsidTr="00105EE9">
        <w:trPr>
          <w:cantSplit/>
        </w:trPr>
        <w:tc>
          <w:tcPr>
            <w:tcW w:w="715" w:type="dxa"/>
            <w:shd w:val="clear" w:color="auto" w:fill="auto"/>
          </w:tcPr>
          <w:p w:rsidR="0076293E" w:rsidRPr="00C4123B" w:rsidRDefault="00ED2AB8" w:rsidP="0076293E">
            <w:pPr>
              <w:spacing w:after="0"/>
            </w:pPr>
            <w:r>
              <w:lastRenderedPageBreak/>
              <w:t>73</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9</w:t>
            </w:r>
          </w:p>
        </w:tc>
        <w:tc>
          <w:tcPr>
            <w:tcW w:w="8370" w:type="dxa"/>
            <w:shd w:val="clear" w:color="auto" w:fill="auto"/>
          </w:tcPr>
          <w:p w:rsidR="0076293E" w:rsidRPr="00C4123B" w:rsidRDefault="0076293E" w:rsidP="0076293E">
            <w:pPr>
              <w:spacing w:after="0"/>
            </w:pPr>
            <w:r w:rsidRPr="00C4123B">
              <w:t>Line 215-6 Consider expanding this section – the conflation of two different educators’ models is confusing</w:t>
            </w:r>
          </w:p>
          <w:p w:rsidR="0076293E" w:rsidRPr="00C4123B" w:rsidRDefault="0076293E" w:rsidP="0076293E">
            <w:pPr>
              <w:spacing w:after="0"/>
            </w:pPr>
            <w:r w:rsidRPr="00C4123B">
              <w:t>Reason: Confusing</w:t>
            </w:r>
          </w:p>
          <w:p w:rsidR="0076293E" w:rsidRPr="00C4123B" w:rsidRDefault="0076293E" w:rsidP="000F63FE">
            <w:pPr>
              <w:spacing w:after="60"/>
            </w:pPr>
            <w:r w:rsidRPr="00C4123B">
              <w:t>Note: Not sure how to fix, as I’m not an expert in these two models</w:t>
            </w:r>
          </w:p>
        </w:tc>
        <w:tc>
          <w:tcPr>
            <w:tcW w:w="2183" w:type="dxa"/>
            <w:shd w:val="clear" w:color="auto" w:fill="auto"/>
          </w:tcPr>
          <w:p w:rsidR="0076293E" w:rsidRPr="00C4123B" w:rsidRDefault="00110A1C" w:rsidP="0076293E">
            <w:pPr>
              <w:spacing w:after="0"/>
              <w:rPr>
                <w:rFonts w:cs="Arial"/>
                <w:bCs/>
                <w:color w:val="000000"/>
              </w:rPr>
            </w:pPr>
            <w:r w:rsidRPr="004E5BA4">
              <w:rPr>
                <w:rFonts w:cs="Arial"/>
                <w:bCs/>
                <w:color w:val="000000"/>
              </w:rPr>
              <w:t>Writers’</w:t>
            </w:r>
            <w:r w:rsidR="0076293E" w:rsidRPr="004E5BA4">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ED2AB8" w:rsidP="0076293E">
            <w:pPr>
              <w:spacing w:after="0"/>
            </w:pPr>
            <w:r>
              <w:t>74</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9</w:t>
            </w:r>
          </w:p>
        </w:tc>
        <w:tc>
          <w:tcPr>
            <w:tcW w:w="8370" w:type="dxa"/>
            <w:shd w:val="clear" w:color="auto" w:fill="auto"/>
          </w:tcPr>
          <w:p w:rsidR="0076293E" w:rsidRPr="00C4123B" w:rsidRDefault="0076293E" w:rsidP="0076293E">
            <w:pPr>
              <w:spacing w:after="0"/>
            </w:pPr>
            <w:r w:rsidRPr="00C4123B">
              <w:t>Line 223 Replace “Teachers” with “educators”</w:t>
            </w:r>
          </w:p>
          <w:p w:rsidR="0076293E" w:rsidRPr="00C4123B" w:rsidRDefault="0076293E" w:rsidP="0076293E">
            <w:pPr>
              <w:spacing w:after="0"/>
            </w:pPr>
            <w:r w:rsidRPr="00C4123B">
              <w:t>Reason: Accuracy, inclusion</w:t>
            </w:r>
          </w:p>
          <w:p w:rsidR="0076293E" w:rsidRPr="00C4123B" w:rsidRDefault="0076293E" w:rsidP="000F63FE">
            <w:pPr>
              <w:spacing w:after="60"/>
            </w:pPr>
            <w:r w:rsidRPr="00C4123B">
              <w:t>Note: The educators in this example may be working with a certified teacher but be teaching artists or classified teaching aids with special arts expertise</w:t>
            </w:r>
          </w:p>
        </w:tc>
        <w:tc>
          <w:tcPr>
            <w:tcW w:w="2183" w:type="dxa"/>
            <w:shd w:val="clear" w:color="auto" w:fill="auto"/>
          </w:tcPr>
          <w:p w:rsidR="0076293E" w:rsidRPr="00C4123B" w:rsidRDefault="00110A1C" w:rsidP="0076293E">
            <w:pPr>
              <w:spacing w:after="0"/>
              <w:rPr>
                <w:rFonts w:cs="Arial"/>
                <w:bCs/>
                <w:color w:val="000000"/>
              </w:rPr>
            </w:pPr>
            <w:r w:rsidRPr="004E5BA4">
              <w:rPr>
                <w:rFonts w:cs="Arial"/>
                <w:bCs/>
                <w:color w:val="000000"/>
              </w:rPr>
              <w:t>Writers’</w:t>
            </w:r>
            <w:r w:rsidR="0076293E" w:rsidRPr="004E5BA4">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ED2AB8" w:rsidP="0076293E">
            <w:pPr>
              <w:spacing w:after="0"/>
            </w:pPr>
            <w:r>
              <w:t>75</w:t>
            </w:r>
          </w:p>
        </w:tc>
        <w:tc>
          <w:tcPr>
            <w:tcW w:w="1530" w:type="dxa"/>
            <w:shd w:val="clear" w:color="auto" w:fill="auto"/>
          </w:tcPr>
          <w:p w:rsidR="0076293E" w:rsidRPr="00C4123B" w:rsidRDefault="0076293E" w:rsidP="0076293E">
            <w:pPr>
              <w:spacing w:after="0"/>
              <w:rPr>
                <w:rFonts w:eastAsia="Arial" w:cs="Arial"/>
                <w:color w:val="000000"/>
              </w:rPr>
            </w:pPr>
            <w:proofErr w:type="spellStart"/>
            <w:r w:rsidRPr="00C4123B">
              <w:rPr>
                <w:rFonts w:eastAsia="Arial" w:cs="Arial"/>
                <w:color w:val="000000"/>
              </w:rPr>
              <w:t>Baug</w:t>
            </w:r>
            <w:r w:rsidRPr="00C4123B">
              <w:rPr>
                <w:rFonts w:eastAsia="Arial" w:cs="Arial"/>
              </w:rPr>
              <w:t>uil</w:t>
            </w:r>
            <w:proofErr w:type="spellEnd"/>
            <w:r w:rsidRPr="00C4123B">
              <w:rPr>
                <w:rFonts w:eastAsia="Arial" w:cs="Arial"/>
              </w:rPr>
              <w:t xml:space="preserve"> et al.</w:t>
            </w:r>
          </w:p>
        </w:tc>
        <w:tc>
          <w:tcPr>
            <w:tcW w:w="810" w:type="dxa"/>
            <w:shd w:val="clear" w:color="auto" w:fill="auto"/>
          </w:tcPr>
          <w:p w:rsidR="0076293E" w:rsidRPr="00C4123B" w:rsidRDefault="0076293E" w:rsidP="0076293E">
            <w:pPr>
              <w:spacing w:after="0"/>
            </w:pPr>
            <w:r w:rsidRPr="00C4123B">
              <w:t>8–28</w:t>
            </w:r>
          </w:p>
        </w:tc>
        <w:tc>
          <w:tcPr>
            <w:tcW w:w="8370" w:type="dxa"/>
            <w:shd w:val="clear" w:color="auto" w:fill="auto"/>
          </w:tcPr>
          <w:p w:rsidR="0076293E" w:rsidRPr="00C4123B" w:rsidRDefault="0076293E" w:rsidP="000F63FE">
            <w:pPr>
              <w:spacing w:after="60"/>
            </w:pPr>
            <w:r w:rsidRPr="00C4123B">
              <w:t>Drake and Burn’s research and its connection to Fogarty’s instructional models are excessively complex and confusing. The Transdisciplinary Approach (p. 26), is similar to Project-Based Learning (PBL). While the similarity is indicated in the text, the framework should discuss PBL (as well as STEAM, which is not mentioned at all) in more detail.</w:t>
            </w:r>
          </w:p>
        </w:tc>
        <w:tc>
          <w:tcPr>
            <w:tcW w:w="2183" w:type="dxa"/>
            <w:shd w:val="clear" w:color="auto" w:fill="auto"/>
          </w:tcPr>
          <w:p w:rsidR="0076293E" w:rsidRPr="00C4123B" w:rsidRDefault="00110A1C" w:rsidP="0076293E">
            <w:pPr>
              <w:spacing w:after="0"/>
              <w:rPr>
                <w:rFonts w:cs="Arial"/>
                <w:bCs/>
                <w:color w:val="000000"/>
              </w:rPr>
            </w:pPr>
            <w:r w:rsidRPr="004E5BA4">
              <w:rPr>
                <w:rFonts w:cs="Arial"/>
                <w:bCs/>
                <w:color w:val="000000"/>
              </w:rPr>
              <w:t>Writers’</w:t>
            </w:r>
            <w:r w:rsidR="0076293E" w:rsidRPr="004E5BA4">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ED2AB8" w:rsidP="0076293E">
            <w:pPr>
              <w:spacing w:after="0"/>
            </w:pPr>
            <w:r>
              <w:t>76</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Romano</w:t>
            </w:r>
          </w:p>
        </w:tc>
        <w:tc>
          <w:tcPr>
            <w:tcW w:w="810" w:type="dxa"/>
            <w:shd w:val="clear" w:color="auto" w:fill="auto"/>
          </w:tcPr>
          <w:p w:rsidR="0076293E" w:rsidRPr="00C4123B" w:rsidRDefault="0076293E" w:rsidP="0076293E">
            <w:pPr>
              <w:spacing w:after="0"/>
            </w:pPr>
            <w:r w:rsidRPr="00C4123B">
              <w:t>8–28</w:t>
            </w:r>
          </w:p>
        </w:tc>
        <w:tc>
          <w:tcPr>
            <w:tcW w:w="8370" w:type="dxa"/>
            <w:shd w:val="clear" w:color="auto" w:fill="auto"/>
          </w:tcPr>
          <w:p w:rsidR="0076293E" w:rsidRPr="00C4123B" w:rsidRDefault="0076293E" w:rsidP="000F63FE">
            <w:pPr>
              <w:spacing w:after="60"/>
            </w:pPr>
            <w:r w:rsidRPr="00C4123B">
              <w:t>I appreciate the researched-based discussion of integration styles and models throughout the chapter.  The Shared Model, Nested Model, and Network Models and the vignettes and snapshots illustrating these models provide clear examples for elementary classroom teachers to see how an integrated approach should include instruction and assessment in both content areas.  This research clearly defines integration (in all its forms) and will help teachers understand the various models. Teachers will better be able to design lessons understanding the different ways to integrate with these clear definitions and examples. I feel hopeful that this discussion will help show my fellow teachers and administrators what is needed to really design well-integrated curriculum that does justice to the standards of arts education.</w:t>
            </w:r>
          </w:p>
        </w:tc>
        <w:tc>
          <w:tcPr>
            <w:tcW w:w="2183" w:type="dxa"/>
            <w:shd w:val="clear" w:color="auto" w:fill="auto"/>
          </w:tcPr>
          <w:p w:rsidR="0076293E" w:rsidRPr="00C4123B" w:rsidRDefault="004E5BA4" w:rsidP="0076293E">
            <w:pPr>
              <w:spacing w:after="0"/>
              <w:rPr>
                <w:rFonts w:cs="Arial"/>
                <w:bCs/>
                <w:color w:val="000000"/>
              </w:rPr>
            </w:pPr>
            <w:r>
              <w:rPr>
                <w:rFonts w:cs="Arial"/>
                <w:bCs/>
                <w:color w:val="000000"/>
              </w:rPr>
              <w:t>Non-</w:t>
            </w:r>
            <w:r w:rsidR="0076293E" w:rsidRPr="004E5BA4">
              <w:rPr>
                <w:rFonts w:cs="Arial"/>
                <w:bCs/>
                <w:color w:val="000000"/>
              </w:rPr>
              <w:t>Actionable</w:t>
            </w:r>
          </w:p>
        </w:tc>
      </w:tr>
      <w:tr w:rsidR="0076293E" w:rsidRPr="00C4123B" w:rsidTr="00105EE9">
        <w:trPr>
          <w:cantSplit/>
        </w:trPr>
        <w:tc>
          <w:tcPr>
            <w:tcW w:w="715" w:type="dxa"/>
            <w:shd w:val="clear" w:color="auto" w:fill="auto"/>
          </w:tcPr>
          <w:p w:rsidR="0076293E" w:rsidRPr="00C4123B" w:rsidRDefault="00ED2AB8" w:rsidP="0076293E">
            <w:pPr>
              <w:spacing w:after="0"/>
            </w:pPr>
            <w:r>
              <w:t>77</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10</w:t>
            </w:r>
          </w:p>
        </w:tc>
        <w:tc>
          <w:tcPr>
            <w:tcW w:w="8370" w:type="dxa"/>
            <w:shd w:val="clear" w:color="auto" w:fill="auto"/>
          </w:tcPr>
          <w:p w:rsidR="0076293E" w:rsidRPr="00C4123B" w:rsidRDefault="0076293E" w:rsidP="0076293E">
            <w:pPr>
              <w:spacing w:after="0"/>
            </w:pPr>
            <w:r w:rsidRPr="00C4123B">
              <w:t>Line 238-242 Replace each instance of “teacher” with “educator”</w:t>
            </w:r>
          </w:p>
          <w:p w:rsidR="0076293E" w:rsidRPr="00C4123B" w:rsidRDefault="0076293E" w:rsidP="0076293E">
            <w:pPr>
              <w:spacing w:after="0"/>
            </w:pPr>
            <w:r w:rsidRPr="00C4123B">
              <w:t>Reason: Accuracy, inclusion</w:t>
            </w:r>
          </w:p>
          <w:p w:rsidR="0076293E" w:rsidRPr="00C4123B" w:rsidRDefault="0076293E" w:rsidP="000F63FE">
            <w:pPr>
              <w:spacing w:after="60"/>
            </w:pPr>
            <w:r w:rsidRPr="00C4123B">
              <w:t>Note: The educators in this example may be working with a certified teacher but be teaching artists or classified teaching aids with special arts expertise</w:t>
            </w:r>
          </w:p>
        </w:tc>
        <w:tc>
          <w:tcPr>
            <w:tcW w:w="2183" w:type="dxa"/>
            <w:shd w:val="clear" w:color="auto" w:fill="auto"/>
          </w:tcPr>
          <w:p w:rsidR="0076293E" w:rsidRPr="00C4123B" w:rsidRDefault="00110A1C" w:rsidP="0076293E">
            <w:pPr>
              <w:spacing w:after="0"/>
              <w:rPr>
                <w:rFonts w:cs="Arial"/>
                <w:bCs/>
                <w:color w:val="000000"/>
              </w:rPr>
            </w:pPr>
            <w:r w:rsidRPr="004E5BA4">
              <w:rPr>
                <w:rFonts w:cs="Arial"/>
                <w:bCs/>
                <w:color w:val="000000"/>
              </w:rPr>
              <w:t>Writers’</w:t>
            </w:r>
            <w:r w:rsidR="0076293E" w:rsidRPr="004E5BA4">
              <w:rPr>
                <w:rFonts w:cs="Arial"/>
                <w:bCs/>
                <w:color w:val="000000"/>
              </w:rPr>
              <w:t xml:space="preserve"> Discretion</w:t>
            </w:r>
          </w:p>
        </w:tc>
      </w:tr>
      <w:tr w:rsidR="004A62A5" w:rsidRPr="00C4123B" w:rsidTr="00105EE9">
        <w:trPr>
          <w:cantSplit/>
        </w:trPr>
        <w:tc>
          <w:tcPr>
            <w:tcW w:w="715" w:type="dxa"/>
            <w:shd w:val="clear" w:color="auto" w:fill="auto"/>
          </w:tcPr>
          <w:p w:rsidR="004A62A5" w:rsidRDefault="00ED2AB8" w:rsidP="0076293E">
            <w:pPr>
              <w:spacing w:after="0"/>
            </w:pPr>
            <w:r>
              <w:lastRenderedPageBreak/>
              <w:t>78</w:t>
            </w:r>
          </w:p>
        </w:tc>
        <w:tc>
          <w:tcPr>
            <w:tcW w:w="1530" w:type="dxa"/>
            <w:shd w:val="clear" w:color="auto" w:fill="auto"/>
          </w:tcPr>
          <w:p w:rsidR="004A62A5" w:rsidRPr="00C4123B" w:rsidRDefault="004A62A5" w:rsidP="0076293E">
            <w:pPr>
              <w:spacing w:after="0"/>
              <w:rPr>
                <w:rFonts w:eastAsia="Arial" w:cs="Arial"/>
                <w:color w:val="000000"/>
              </w:rPr>
            </w:pPr>
            <w:r>
              <w:rPr>
                <w:rFonts w:eastAsia="Arial" w:cs="Arial"/>
                <w:color w:val="000000"/>
              </w:rPr>
              <w:t>Engdahl</w:t>
            </w:r>
          </w:p>
        </w:tc>
        <w:tc>
          <w:tcPr>
            <w:tcW w:w="810" w:type="dxa"/>
            <w:shd w:val="clear" w:color="auto" w:fill="auto"/>
          </w:tcPr>
          <w:p w:rsidR="004A62A5" w:rsidRPr="00C4123B" w:rsidRDefault="004A62A5" w:rsidP="0076293E">
            <w:pPr>
              <w:spacing w:after="0"/>
            </w:pPr>
            <w:r>
              <w:t>10</w:t>
            </w:r>
          </w:p>
        </w:tc>
        <w:tc>
          <w:tcPr>
            <w:tcW w:w="8370" w:type="dxa"/>
            <w:shd w:val="clear" w:color="auto" w:fill="auto"/>
          </w:tcPr>
          <w:p w:rsidR="004A62A5" w:rsidRPr="00C4123B" w:rsidRDefault="004A62A5" w:rsidP="003F3F32">
            <w:pPr>
              <w:spacing w:after="60"/>
            </w:pPr>
            <w:r w:rsidRPr="004A62A5">
              <w:t>Sentence 240 – “teaching artists” and “guest artists” should also be added to list of contributors to the shared model.</w:t>
            </w:r>
          </w:p>
        </w:tc>
        <w:tc>
          <w:tcPr>
            <w:tcW w:w="2183" w:type="dxa"/>
            <w:shd w:val="clear" w:color="auto" w:fill="auto"/>
          </w:tcPr>
          <w:p w:rsidR="004A62A5" w:rsidRPr="004E5BA4" w:rsidRDefault="004A62A5" w:rsidP="0076293E">
            <w:pPr>
              <w:spacing w:after="0"/>
              <w:rPr>
                <w:rFonts w:cs="Arial"/>
                <w:bCs/>
                <w:color w:val="000000"/>
              </w:rPr>
            </w:pPr>
            <w:r w:rsidRPr="004E5BA4">
              <w:rPr>
                <w:rFonts w:cs="Arial"/>
                <w:bCs/>
                <w:color w:val="000000"/>
              </w:rPr>
              <w:t>Writers’ Discretion</w:t>
            </w:r>
          </w:p>
        </w:tc>
      </w:tr>
      <w:tr w:rsidR="0076293E" w:rsidRPr="00C4123B" w:rsidTr="00105EE9">
        <w:trPr>
          <w:cantSplit/>
        </w:trPr>
        <w:tc>
          <w:tcPr>
            <w:tcW w:w="715" w:type="dxa"/>
            <w:shd w:val="clear" w:color="auto" w:fill="auto"/>
          </w:tcPr>
          <w:p w:rsidR="0076293E" w:rsidRPr="00C4123B" w:rsidRDefault="00ED2AB8" w:rsidP="0076293E">
            <w:pPr>
              <w:spacing w:after="0"/>
            </w:pPr>
            <w:r>
              <w:t>79</w:t>
            </w:r>
          </w:p>
        </w:tc>
        <w:tc>
          <w:tcPr>
            <w:tcW w:w="1530" w:type="dxa"/>
            <w:shd w:val="clear" w:color="auto" w:fill="auto"/>
          </w:tcPr>
          <w:p w:rsidR="0076293E" w:rsidRPr="00C4123B" w:rsidRDefault="0076293E" w:rsidP="000F63FE">
            <w:pPr>
              <w:spacing w:after="60"/>
              <w:rPr>
                <w:rFonts w:eastAsia="Arial" w:cs="Arial"/>
                <w:color w:val="000000"/>
              </w:rPr>
            </w:pPr>
            <w:proofErr w:type="spellStart"/>
            <w:r w:rsidRPr="00C4123B">
              <w:rPr>
                <w:rFonts w:eastAsia="Arial" w:cs="Arial"/>
                <w:color w:val="000000"/>
              </w:rPr>
              <w:t>Baug</w:t>
            </w:r>
            <w:r w:rsidRPr="00C4123B">
              <w:rPr>
                <w:rFonts w:eastAsia="Arial" w:cs="Arial"/>
              </w:rPr>
              <w:t>uil</w:t>
            </w:r>
            <w:proofErr w:type="spellEnd"/>
            <w:r w:rsidRPr="00C4123B">
              <w:rPr>
                <w:rFonts w:eastAsia="Arial" w:cs="Arial"/>
              </w:rPr>
              <w:t xml:space="preserve"> et al.</w:t>
            </w:r>
          </w:p>
        </w:tc>
        <w:tc>
          <w:tcPr>
            <w:tcW w:w="810" w:type="dxa"/>
            <w:shd w:val="clear" w:color="auto" w:fill="auto"/>
          </w:tcPr>
          <w:p w:rsidR="0076293E" w:rsidRPr="00C4123B" w:rsidRDefault="0076293E" w:rsidP="0076293E">
            <w:pPr>
              <w:spacing w:after="0"/>
            </w:pPr>
            <w:r w:rsidRPr="00C4123B">
              <w:t>10</w:t>
            </w:r>
          </w:p>
        </w:tc>
        <w:tc>
          <w:tcPr>
            <w:tcW w:w="8370" w:type="dxa"/>
            <w:shd w:val="clear" w:color="auto" w:fill="auto"/>
          </w:tcPr>
          <w:p w:rsidR="0076293E" w:rsidRPr="00C4123B" w:rsidRDefault="0076293E" w:rsidP="0076293E">
            <w:pPr>
              <w:spacing w:after="0"/>
            </w:pPr>
            <w:r w:rsidRPr="00C4123B">
              <w:t>Fig. 8.3 We like the Shared Module visual.</w:t>
            </w:r>
          </w:p>
        </w:tc>
        <w:tc>
          <w:tcPr>
            <w:tcW w:w="2183" w:type="dxa"/>
            <w:shd w:val="clear" w:color="auto" w:fill="auto"/>
          </w:tcPr>
          <w:p w:rsidR="0076293E" w:rsidRPr="00C4123B" w:rsidRDefault="004E5BA4" w:rsidP="0076293E">
            <w:pPr>
              <w:spacing w:after="0"/>
              <w:rPr>
                <w:rFonts w:cs="Arial"/>
                <w:bCs/>
                <w:color w:val="000000"/>
              </w:rPr>
            </w:pPr>
            <w:r>
              <w:rPr>
                <w:rFonts w:cs="Arial"/>
                <w:bCs/>
                <w:color w:val="000000"/>
              </w:rPr>
              <w:t>Non-Actionable</w:t>
            </w:r>
          </w:p>
        </w:tc>
      </w:tr>
      <w:tr w:rsidR="0076293E" w:rsidRPr="00C4123B" w:rsidTr="00105EE9">
        <w:trPr>
          <w:cantSplit/>
        </w:trPr>
        <w:tc>
          <w:tcPr>
            <w:tcW w:w="715" w:type="dxa"/>
            <w:shd w:val="clear" w:color="auto" w:fill="auto"/>
          </w:tcPr>
          <w:p w:rsidR="0076293E" w:rsidRPr="00C4123B" w:rsidRDefault="00ED2AB8" w:rsidP="0076293E">
            <w:pPr>
              <w:spacing w:after="0"/>
            </w:pPr>
            <w:r>
              <w:t>80</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11</w:t>
            </w:r>
          </w:p>
        </w:tc>
        <w:tc>
          <w:tcPr>
            <w:tcW w:w="8370" w:type="dxa"/>
            <w:shd w:val="clear" w:color="auto" w:fill="auto"/>
          </w:tcPr>
          <w:p w:rsidR="0076293E" w:rsidRPr="00C4123B" w:rsidRDefault="0076293E" w:rsidP="0076293E">
            <w:pPr>
              <w:spacing w:after="0"/>
            </w:pPr>
            <w:r w:rsidRPr="00C4123B">
              <w:t>Line 252 and 258 Replace “teacher” with “educator”</w:t>
            </w:r>
          </w:p>
          <w:p w:rsidR="0076293E" w:rsidRPr="00C4123B" w:rsidRDefault="0076293E" w:rsidP="0076293E">
            <w:pPr>
              <w:spacing w:after="0"/>
            </w:pPr>
            <w:r w:rsidRPr="00C4123B">
              <w:t>Reason: Accuracy, inclusion</w:t>
            </w:r>
          </w:p>
          <w:p w:rsidR="0076293E" w:rsidRPr="00C4123B" w:rsidRDefault="0076293E" w:rsidP="000F63FE">
            <w:pPr>
              <w:spacing w:after="60"/>
            </w:pPr>
            <w:r w:rsidRPr="00C4123B">
              <w:t>Note: The educators in this example may be working with a certified teacher but be teaching artists or classified teaching aids with special arts expertise</w:t>
            </w:r>
          </w:p>
        </w:tc>
        <w:tc>
          <w:tcPr>
            <w:tcW w:w="2183" w:type="dxa"/>
            <w:shd w:val="clear" w:color="auto" w:fill="auto"/>
          </w:tcPr>
          <w:p w:rsidR="0076293E" w:rsidRPr="00C4123B" w:rsidRDefault="00110A1C" w:rsidP="0076293E">
            <w:pPr>
              <w:spacing w:after="0"/>
              <w:rPr>
                <w:rFonts w:cs="Arial"/>
                <w:bCs/>
                <w:color w:val="000000"/>
              </w:rPr>
            </w:pPr>
            <w:r w:rsidRPr="004E5BA4">
              <w:rPr>
                <w:rFonts w:cs="Arial"/>
                <w:bCs/>
                <w:color w:val="000000"/>
              </w:rPr>
              <w:t>Writers’</w:t>
            </w:r>
            <w:r w:rsidR="0076293E" w:rsidRPr="004E5BA4">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ED2AB8" w:rsidP="0076293E">
            <w:pPr>
              <w:spacing w:after="0"/>
            </w:pPr>
            <w:r>
              <w:t>81</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12</w:t>
            </w:r>
          </w:p>
        </w:tc>
        <w:tc>
          <w:tcPr>
            <w:tcW w:w="8370" w:type="dxa"/>
            <w:shd w:val="clear" w:color="auto" w:fill="auto"/>
          </w:tcPr>
          <w:p w:rsidR="0076293E" w:rsidRPr="00C4123B" w:rsidRDefault="0076293E" w:rsidP="0076293E">
            <w:pPr>
              <w:spacing w:after="0"/>
            </w:pPr>
            <w:r w:rsidRPr="00C4123B">
              <w:t>Line 294 Delete comma</w:t>
            </w:r>
          </w:p>
          <w:p w:rsidR="0076293E" w:rsidRPr="00C4123B" w:rsidRDefault="0076293E" w:rsidP="000F63FE">
            <w:pPr>
              <w:spacing w:after="60"/>
            </w:pPr>
            <w:r w:rsidRPr="00C4123B">
              <w:t>Reason: Clarity</w:t>
            </w:r>
          </w:p>
        </w:tc>
        <w:tc>
          <w:tcPr>
            <w:tcW w:w="2183" w:type="dxa"/>
            <w:shd w:val="clear" w:color="auto" w:fill="auto"/>
          </w:tcPr>
          <w:p w:rsidR="0076293E" w:rsidRPr="00C4123B" w:rsidRDefault="00A53DF7" w:rsidP="0076293E">
            <w:pPr>
              <w:spacing w:after="0"/>
              <w:rPr>
                <w:rFonts w:cs="Arial"/>
                <w:bCs/>
                <w:color w:val="000000"/>
              </w:rPr>
            </w:pPr>
            <w:r>
              <w:rPr>
                <w:rFonts w:cs="Arial"/>
                <w:bCs/>
                <w:color w:val="000000"/>
              </w:rPr>
              <w:t>Recommended</w:t>
            </w:r>
          </w:p>
        </w:tc>
      </w:tr>
      <w:tr w:rsidR="0076293E" w:rsidRPr="00C4123B" w:rsidTr="00105EE9">
        <w:trPr>
          <w:cantSplit/>
        </w:trPr>
        <w:tc>
          <w:tcPr>
            <w:tcW w:w="715" w:type="dxa"/>
            <w:shd w:val="clear" w:color="auto" w:fill="auto"/>
          </w:tcPr>
          <w:p w:rsidR="0076293E" w:rsidRPr="00C4123B" w:rsidRDefault="00ED2AB8" w:rsidP="0076293E">
            <w:pPr>
              <w:spacing w:after="0"/>
            </w:pPr>
            <w:r>
              <w:t>82</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Pilhoefer</w:t>
            </w:r>
          </w:p>
        </w:tc>
        <w:tc>
          <w:tcPr>
            <w:tcW w:w="810" w:type="dxa"/>
            <w:shd w:val="clear" w:color="auto" w:fill="auto"/>
          </w:tcPr>
          <w:p w:rsidR="0076293E" w:rsidRPr="00C4123B" w:rsidRDefault="0076293E" w:rsidP="0076293E">
            <w:pPr>
              <w:spacing w:after="0"/>
            </w:pPr>
            <w:r w:rsidRPr="00C4123B">
              <w:t>14</w:t>
            </w:r>
          </w:p>
        </w:tc>
        <w:tc>
          <w:tcPr>
            <w:tcW w:w="8370" w:type="dxa"/>
            <w:shd w:val="clear" w:color="auto" w:fill="auto"/>
          </w:tcPr>
          <w:p w:rsidR="0076293E" w:rsidRPr="00C4123B" w:rsidRDefault="0076293E" w:rsidP="000F63FE">
            <w:pPr>
              <w:spacing w:after="60"/>
            </w:pPr>
            <w:r w:rsidRPr="00C4123B">
              <w:t xml:space="preserve">Line 220 Add on: Arts integration planning using the shared model has natural connections to Wiggins and </w:t>
            </w:r>
            <w:proofErr w:type="spellStart"/>
            <w:r w:rsidRPr="00C4123B">
              <w:t>McTyghe's</w:t>
            </w:r>
            <w:proofErr w:type="spellEnd"/>
            <w:r w:rsidRPr="00C4123B">
              <w:t xml:space="preserve">  Understanding  by  Design in creating interdisciplinary instruction focused  on  the  enduring understandings and essential questions to focus on identified content and skills and create deeper learning experiences (2011).</w:t>
            </w:r>
          </w:p>
        </w:tc>
        <w:tc>
          <w:tcPr>
            <w:tcW w:w="2183" w:type="dxa"/>
            <w:shd w:val="clear" w:color="auto" w:fill="auto"/>
          </w:tcPr>
          <w:p w:rsidR="0076293E" w:rsidRPr="00C4123B" w:rsidRDefault="00110A1C" w:rsidP="0076293E">
            <w:pPr>
              <w:spacing w:after="0"/>
              <w:rPr>
                <w:rFonts w:cs="Arial"/>
                <w:bCs/>
                <w:color w:val="000000"/>
              </w:rPr>
            </w:pPr>
            <w:r w:rsidRPr="004E5BA4">
              <w:rPr>
                <w:rFonts w:cs="Arial"/>
                <w:bCs/>
                <w:color w:val="000000"/>
              </w:rPr>
              <w:t>Writers’</w:t>
            </w:r>
            <w:r w:rsidR="0076293E" w:rsidRPr="004E5BA4">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ED2AB8" w:rsidP="0076293E">
            <w:pPr>
              <w:spacing w:after="0"/>
            </w:pPr>
            <w:r>
              <w:t>83</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14</w:t>
            </w:r>
          </w:p>
        </w:tc>
        <w:tc>
          <w:tcPr>
            <w:tcW w:w="8370" w:type="dxa"/>
            <w:shd w:val="clear" w:color="auto" w:fill="auto"/>
          </w:tcPr>
          <w:p w:rsidR="0076293E" w:rsidRPr="00C4123B" w:rsidRDefault="0076293E" w:rsidP="0076293E">
            <w:pPr>
              <w:spacing w:after="0"/>
            </w:pPr>
            <w:r w:rsidRPr="00C4123B">
              <w:t>Line 339 Delete comma</w:t>
            </w:r>
          </w:p>
          <w:p w:rsidR="0076293E" w:rsidRPr="00C4123B" w:rsidRDefault="0076293E" w:rsidP="000F63FE">
            <w:pPr>
              <w:spacing w:after="60"/>
            </w:pPr>
            <w:r w:rsidRPr="00C4123B">
              <w:t>Reason: Clarity</w:t>
            </w:r>
          </w:p>
        </w:tc>
        <w:tc>
          <w:tcPr>
            <w:tcW w:w="2183" w:type="dxa"/>
            <w:shd w:val="clear" w:color="auto" w:fill="auto"/>
          </w:tcPr>
          <w:p w:rsidR="0076293E" w:rsidRPr="00C4123B" w:rsidRDefault="00A53DF7" w:rsidP="0076293E">
            <w:pPr>
              <w:spacing w:after="0"/>
              <w:rPr>
                <w:rFonts w:cs="Arial"/>
                <w:bCs/>
                <w:color w:val="000000"/>
              </w:rPr>
            </w:pPr>
            <w:r>
              <w:rPr>
                <w:rFonts w:cs="Arial"/>
                <w:bCs/>
                <w:color w:val="000000"/>
              </w:rPr>
              <w:t>Recommended</w:t>
            </w:r>
          </w:p>
        </w:tc>
      </w:tr>
      <w:tr w:rsidR="005A3318" w:rsidRPr="00C4123B" w:rsidTr="00105EE9">
        <w:trPr>
          <w:cantSplit/>
        </w:trPr>
        <w:tc>
          <w:tcPr>
            <w:tcW w:w="715" w:type="dxa"/>
            <w:shd w:val="clear" w:color="auto" w:fill="auto"/>
          </w:tcPr>
          <w:p w:rsidR="005A3318" w:rsidRDefault="00ED2AB8" w:rsidP="0076293E">
            <w:pPr>
              <w:spacing w:after="0"/>
            </w:pPr>
            <w:r>
              <w:t>84</w:t>
            </w:r>
          </w:p>
        </w:tc>
        <w:tc>
          <w:tcPr>
            <w:tcW w:w="1530" w:type="dxa"/>
            <w:shd w:val="clear" w:color="auto" w:fill="auto"/>
          </w:tcPr>
          <w:p w:rsidR="005A3318" w:rsidRPr="00C4123B" w:rsidRDefault="005A3318" w:rsidP="0076293E">
            <w:pPr>
              <w:spacing w:after="0"/>
              <w:rPr>
                <w:rFonts w:eastAsia="Arial" w:cs="Arial"/>
                <w:color w:val="000000"/>
              </w:rPr>
            </w:pPr>
            <w:r>
              <w:rPr>
                <w:rFonts w:eastAsia="Arial" w:cs="Arial"/>
                <w:color w:val="000000"/>
              </w:rPr>
              <w:t>Engdahl</w:t>
            </w:r>
          </w:p>
        </w:tc>
        <w:tc>
          <w:tcPr>
            <w:tcW w:w="810" w:type="dxa"/>
            <w:shd w:val="clear" w:color="auto" w:fill="auto"/>
          </w:tcPr>
          <w:p w:rsidR="005A3318" w:rsidRPr="00C4123B" w:rsidRDefault="005A3318" w:rsidP="0076293E">
            <w:pPr>
              <w:spacing w:after="0"/>
            </w:pPr>
            <w:r>
              <w:t>14</w:t>
            </w:r>
          </w:p>
        </w:tc>
        <w:tc>
          <w:tcPr>
            <w:tcW w:w="8370" w:type="dxa"/>
            <w:shd w:val="clear" w:color="auto" w:fill="auto"/>
          </w:tcPr>
          <w:p w:rsidR="005A3318" w:rsidRPr="00C4123B" w:rsidRDefault="005A3318" w:rsidP="003F3F32">
            <w:pPr>
              <w:spacing w:after="60"/>
            </w:pPr>
            <w:r w:rsidRPr="005A3318">
              <w:t>The tone of the two paragraphs beginning at line 339 is condescending to teachers, implying that their skills may not be up to the task.  It also discourages teachers from arts integration,  For example, line 362 demands, “extended planning time.”  In real schools, extended planning time rarely exists.  The message behind this sentence is “don’t try this at home,” which is inequitable to California’s students.  The tone should encourage, not discourage as it does now.</w:t>
            </w:r>
          </w:p>
        </w:tc>
        <w:tc>
          <w:tcPr>
            <w:tcW w:w="2183" w:type="dxa"/>
            <w:shd w:val="clear" w:color="auto" w:fill="auto"/>
          </w:tcPr>
          <w:p w:rsidR="005A3318" w:rsidRDefault="005A3318" w:rsidP="0076293E">
            <w:pPr>
              <w:spacing w:after="0"/>
              <w:rPr>
                <w:rFonts w:cs="Arial"/>
                <w:bCs/>
                <w:color w:val="000000"/>
              </w:rPr>
            </w:pPr>
            <w:r>
              <w:rPr>
                <w:rFonts w:cs="Arial"/>
                <w:bCs/>
                <w:color w:val="000000"/>
              </w:rPr>
              <w:t>Non-Actionable</w:t>
            </w:r>
          </w:p>
        </w:tc>
      </w:tr>
      <w:tr w:rsidR="0076293E" w:rsidRPr="00C4123B" w:rsidTr="00105EE9">
        <w:trPr>
          <w:cantSplit/>
        </w:trPr>
        <w:tc>
          <w:tcPr>
            <w:tcW w:w="715" w:type="dxa"/>
            <w:shd w:val="clear" w:color="auto" w:fill="auto"/>
          </w:tcPr>
          <w:p w:rsidR="0076293E" w:rsidRPr="00C4123B" w:rsidRDefault="00ED2AB8" w:rsidP="0076293E">
            <w:pPr>
              <w:spacing w:after="0"/>
            </w:pPr>
            <w:r>
              <w:t>85</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Pilhoefer</w:t>
            </w:r>
          </w:p>
        </w:tc>
        <w:tc>
          <w:tcPr>
            <w:tcW w:w="810" w:type="dxa"/>
            <w:shd w:val="clear" w:color="auto" w:fill="auto"/>
          </w:tcPr>
          <w:p w:rsidR="0076293E" w:rsidRPr="00C4123B" w:rsidRDefault="0076293E" w:rsidP="0076293E">
            <w:pPr>
              <w:spacing w:after="0"/>
            </w:pPr>
            <w:r w:rsidRPr="00C4123B">
              <w:t>14</w:t>
            </w:r>
          </w:p>
        </w:tc>
        <w:tc>
          <w:tcPr>
            <w:tcW w:w="8370" w:type="dxa"/>
            <w:shd w:val="clear" w:color="auto" w:fill="auto"/>
          </w:tcPr>
          <w:p w:rsidR="0076293E" w:rsidRPr="00C4123B" w:rsidRDefault="0076293E" w:rsidP="000F63FE">
            <w:pPr>
              <w:spacing w:after="60"/>
            </w:pPr>
            <w:r w:rsidRPr="00C4123B">
              <w:t>Line 341 [after “learners.” ]Add sentence:  The Center for Applied Special Technology (CAST) states that UDL provided multiple means of: demonstrating learning, engagement, and actions and expressions (2009), which arts integration provides.</w:t>
            </w:r>
          </w:p>
        </w:tc>
        <w:tc>
          <w:tcPr>
            <w:tcW w:w="2183" w:type="dxa"/>
            <w:shd w:val="clear" w:color="auto" w:fill="auto"/>
          </w:tcPr>
          <w:p w:rsidR="0076293E" w:rsidRPr="00C4123B" w:rsidRDefault="00110A1C" w:rsidP="0076293E">
            <w:pPr>
              <w:spacing w:after="0"/>
              <w:rPr>
                <w:rFonts w:cs="Arial"/>
                <w:bCs/>
                <w:color w:val="000000"/>
              </w:rPr>
            </w:pPr>
            <w:r w:rsidRPr="00A53DF7">
              <w:rPr>
                <w:rFonts w:cs="Arial"/>
                <w:bCs/>
                <w:color w:val="000000"/>
              </w:rPr>
              <w:t>Writers’</w:t>
            </w:r>
            <w:r w:rsidR="0076293E" w:rsidRPr="00A53DF7">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ED2AB8" w:rsidP="0076293E">
            <w:pPr>
              <w:spacing w:after="0"/>
            </w:pPr>
            <w:r>
              <w:lastRenderedPageBreak/>
              <w:t>86</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Pilhoefer</w:t>
            </w:r>
          </w:p>
        </w:tc>
        <w:tc>
          <w:tcPr>
            <w:tcW w:w="810" w:type="dxa"/>
            <w:shd w:val="clear" w:color="auto" w:fill="auto"/>
          </w:tcPr>
          <w:p w:rsidR="0076293E" w:rsidRPr="00C4123B" w:rsidRDefault="0076293E" w:rsidP="0076293E">
            <w:pPr>
              <w:spacing w:after="0"/>
            </w:pPr>
            <w:r w:rsidRPr="00C4123B">
              <w:t>14</w:t>
            </w:r>
          </w:p>
        </w:tc>
        <w:tc>
          <w:tcPr>
            <w:tcW w:w="8370" w:type="dxa"/>
            <w:shd w:val="clear" w:color="auto" w:fill="auto"/>
          </w:tcPr>
          <w:p w:rsidR="0076293E" w:rsidRPr="00C4123B" w:rsidRDefault="0076293E" w:rsidP="000F63FE">
            <w:pPr>
              <w:spacing w:after="60"/>
            </w:pPr>
            <w:r w:rsidRPr="00C4123B">
              <w:t>Line 341 [Refers to sentence that begins “For students to…”] with Replace sentence to include more recent research: In effective arts integrated learning students see beyond the boundaries of disciplines to "create a new social and cognitive space” (Marshall, 2014, p.106).</w:t>
            </w:r>
          </w:p>
        </w:tc>
        <w:tc>
          <w:tcPr>
            <w:tcW w:w="2183" w:type="dxa"/>
            <w:shd w:val="clear" w:color="auto" w:fill="auto"/>
          </w:tcPr>
          <w:p w:rsidR="0076293E" w:rsidRPr="00C4123B" w:rsidRDefault="00A53DF7" w:rsidP="000F63FE">
            <w:pPr>
              <w:spacing w:after="0"/>
              <w:rPr>
                <w:rFonts w:cs="Arial"/>
                <w:bCs/>
                <w:color w:val="000000"/>
              </w:rPr>
            </w:pPr>
            <w:r>
              <w:rPr>
                <w:rFonts w:cs="Arial"/>
                <w:bCs/>
                <w:color w:val="000000"/>
              </w:rPr>
              <w:t>Not R</w:t>
            </w:r>
            <w:r w:rsidR="0076293E" w:rsidRPr="00A53DF7">
              <w:rPr>
                <w:rFonts w:cs="Arial"/>
                <w:bCs/>
                <w:color w:val="000000"/>
              </w:rPr>
              <w:t>ecommended</w:t>
            </w:r>
          </w:p>
        </w:tc>
      </w:tr>
      <w:tr w:rsidR="0076293E" w:rsidRPr="00C4123B" w:rsidTr="00105EE9">
        <w:trPr>
          <w:cantSplit/>
        </w:trPr>
        <w:tc>
          <w:tcPr>
            <w:tcW w:w="715" w:type="dxa"/>
            <w:shd w:val="clear" w:color="auto" w:fill="auto"/>
          </w:tcPr>
          <w:p w:rsidR="0076293E" w:rsidRPr="00C4123B" w:rsidRDefault="003E3168" w:rsidP="0076293E">
            <w:pPr>
              <w:spacing w:after="0"/>
            </w:pPr>
            <w:r>
              <w:t>87</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Fennell</w:t>
            </w:r>
          </w:p>
        </w:tc>
        <w:tc>
          <w:tcPr>
            <w:tcW w:w="810" w:type="dxa"/>
            <w:shd w:val="clear" w:color="auto" w:fill="auto"/>
          </w:tcPr>
          <w:p w:rsidR="0076293E" w:rsidRPr="00C4123B" w:rsidRDefault="0076293E" w:rsidP="0076293E">
            <w:pPr>
              <w:spacing w:after="0"/>
            </w:pPr>
            <w:r w:rsidRPr="00C4123B">
              <w:t>14</w:t>
            </w:r>
          </w:p>
        </w:tc>
        <w:tc>
          <w:tcPr>
            <w:tcW w:w="8370" w:type="dxa"/>
            <w:shd w:val="clear" w:color="auto" w:fill="auto"/>
          </w:tcPr>
          <w:p w:rsidR="0076293E" w:rsidRPr="00C4123B" w:rsidRDefault="0076293E" w:rsidP="0076293E">
            <w:pPr>
              <w:spacing w:after="0"/>
            </w:pPr>
            <w:r w:rsidRPr="00C4123B">
              <w:t>Line 346 - integration instruction supports deep learning for transfer and requires sufficient planning time to move beyond superficial or artificial connections.</w:t>
            </w:r>
          </w:p>
          <w:p w:rsidR="0076293E" w:rsidRPr="00C4123B" w:rsidRDefault="0076293E" w:rsidP="000F63FE">
            <w:pPr>
              <w:spacing w:after="60"/>
            </w:pPr>
            <w:r w:rsidRPr="00C4123B">
              <w:t>Change to - integration instruction supports deep teaching and learning for transfer and requires sufficient planning time to move beyond superficial or artificial connections.</w:t>
            </w:r>
          </w:p>
        </w:tc>
        <w:tc>
          <w:tcPr>
            <w:tcW w:w="2183" w:type="dxa"/>
            <w:shd w:val="clear" w:color="auto" w:fill="auto"/>
          </w:tcPr>
          <w:p w:rsidR="0076293E" w:rsidRPr="00C4123B" w:rsidRDefault="00110A1C" w:rsidP="0076293E">
            <w:pPr>
              <w:spacing w:after="0"/>
              <w:rPr>
                <w:rFonts w:cs="Arial"/>
                <w:bCs/>
                <w:color w:val="000000"/>
              </w:rPr>
            </w:pPr>
            <w:r w:rsidRPr="00A53DF7">
              <w:rPr>
                <w:rFonts w:cs="Arial"/>
                <w:bCs/>
                <w:color w:val="000000"/>
              </w:rPr>
              <w:t>Writers’</w:t>
            </w:r>
            <w:r w:rsidR="0076293E" w:rsidRPr="00A53DF7">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3E3168" w:rsidP="0076293E">
            <w:pPr>
              <w:spacing w:after="0"/>
            </w:pPr>
            <w:r>
              <w:t>88</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14–15</w:t>
            </w:r>
          </w:p>
        </w:tc>
        <w:tc>
          <w:tcPr>
            <w:tcW w:w="8370" w:type="dxa"/>
            <w:shd w:val="clear" w:color="auto" w:fill="auto"/>
          </w:tcPr>
          <w:p w:rsidR="0076293E" w:rsidRPr="00C4123B" w:rsidRDefault="0076293E" w:rsidP="0076293E">
            <w:pPr>
              <w:spacing w:after="0"/>
            </w:pPr>
            <w:r w:rsidRPr="00C4123B">
              <w:t>Line 336, 350, 354, 356, 360 Replace “a teacher or co-teachers” with “educators”</w:t>
            </w:r>
          </w:p>
          <w:p w:rsidR="0076293E" w:rsidRPr="00C4123B" w:rsidRDefault="0076293E" w:rsidP="0076293E">
            <w:pPr>
              <w:spacing w:after="0"/>
            </w:pPr>
            <w:r w:rsidRPr="00C4123B">
              <w:t>Reason: Accuracy and inclusion</w:t>
            </w:r>
          </w:p>
          <w:p w:rsidR="0076293E" w:rsidRPr="00C4123B" w:rsidRDefault="0076293E" w:rsidP="000F63FE">
            <w:pPr>
              <w:spacing w:after="60"/>
            </w:pPr>
            <w:r w:rsidRPr="00C4123B">
              <w:t>Note: The educators in this example may be working with a certified teacher but be teaching artists or classified teaching aids with special arts expertise</w:t>
            </w:r>
          </w:p>
        </w:tc>
        <w:tc>
          <w:tcPr>
            <w:tcW w:w="2183" w:type="dxa"/>
            <w:shd w:val="clear" w:color="auto" w:fill="auto"/>
          </w:tcPr>
          <w:p w:rsidR="0076293E" w:rsidRPr="00C4123B" w:rsidRDefault="00110A1C" w:rsidP="0076293E">
            <w:pPr>
              <w:spacing w:after="0"/>
              <w:rPr>
                <w:rFonts w:cs="Arial"/>
                <w:bCs/>
                <w:color w:val="000000"/>
                <w:highlight w:val="yellow"/>
              </w:rPr>
            </w:pPr>
            <w:r w:rsidRPr="00A53DF7">
              <w:rPr>
                <w:rFonts w:cs="Arial"/>
                <w:bCs/>
                <w:color w:val="000000"/>
              </w:rPr>
              <w:t>Writers’</w:t>
            </w:r>
            <w:r w:rsidR="0076293E" w:rsidRPr="00A53DF7">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3E3168" w:rsidP="0076293E">
            <w:pPr>
              <w:spacing w:after="0"/>
            </w:pPr>
            <w:r>
              <w:t>89</w:t>
            </w:r>
          </w:p>
        </w:tc>
        <w:tc>
          <w:tcPr>
            <w:tcW w:w="1530" w:type="dxa"/>
            <w:shd w:val="clear" w:color="auto" w:fill="auto"/>
          </w:tcPr>
          <w:p w:rsidR="0076293E" w:rsidRPr="00C4123B" w:rsidRDefault="0076293E" w:rsidP="0076293E">
            <w:pPr>
              <w:spacing w:after="0"/>
              <w:rPr>
                <w:rFonts w:eastAsia="Arial" w:cs="Arial"/>
                <w:color w:val="000000"/>
              </w:rPr>
            </w:pPr>
            <w:proofErr w:type="spellStart"/>
            <w:r w:rsidRPr="00C4123B">
              <w:rPr>
                <w:rFonts w:eastAsia="Arial" w:cs="Arial"/>
                <w:color w:val="000000"/>
              </w:rPr>
              <w:t>Baug</w:t>
            </w:r>
            <w:r w:rsidRPr="00C4123B">
              <w:rPr>
                <w:rFonts w:eastAsia="Arial" w:cs="Arial"/>
              </w:rPr>
              <w:t>uil</w:t>
            </w:r>
            <w:proofErr w:type="spellEnd"/>
            <w:r w:rsidRPr="00C4123B">
              <w:rPr>
                <w:rFonts w:eastAsia="Arial" w:cs="Arial"/>
              </w:rPr>
              <w:t xml:space="preserve"> et al.</w:t>
            </w:r>
          </w:p>
        </w:tc>
        <w:tc>
          <w:tcPr>
            <w:tcW w:w="810" w:type="dxa"/>
            <w:shd w:val="clear" w:color="auto" w:fill="auto"/>
          </w:tcPr>
          <w:p w:rsidR="0076293E" w:rsidRPr="00C4123B" w:rsidRDefault="0076293E" w:rsidP="0076293E">
            <w:pPr>
              <w:spacing w:after="0"/>
            </w:pPr>
            <w:r w:rsidRPr="00C4123B">
              <w:t>14–16</w:t>
            </w:r>
          </w:p>
        </w:tc>
        <w:tc>
          <w:tcPr>
            <w:tcW w:w="8370" w:type="dxa"/>
            <w:shd w:val="clear" w:color="auto" w:fill="auto"/>
          </w:tcPr>
          <w:p w:rsidR="0076293E" w:rsidRPr="00C4123B" w:rsidRDefault="0076293E" w:rsidP="000F63FE">
            <w:pPr>
              <w:spacing w:after="60"/>
            </w:pPr>
            <w:r w:rsidRPr="00C4123B">
              <w:t>Several recommendations for teachers to collaborate. Could there be language that asks administrators to include collaboration and planning time for teachers?</w:t>
            </w:r>
          </w:p>
        </w:tc>
        <w:tc>
          <w:tcPr>
            <w:tcW w:w="2183" w:type="dxa"/>
            <w:shd w:val="clear" w:color="auto" w:fill="auto"/>
          </w:tcPr>
          <w:p w:rsidR="0076293E" w:rsidRPr="00C4123B" w:rsidRDefault="00110A1C" w:rsidP="0076293E">
            <w:pPr>
              <w:spacing w:after="0"/>
              <w:rPr>
                <w:rFonts w:cs="Arial"/>
                <w:bCs/>
                <w:color w:val="000000"/>
              </w:rPr>
            </w:pPr>
            <w:r w:rsidRPr="00A53DF7">
              <w:rPr>
                <w:rFonts w:cs="Arial"/>
                <w:bCs/>
                <w:color w:val="000000"/>
              </w:rPr>
              <w:t>Writers’</w:t>
            </w:r>
            <w:r w:rsidR="0076293E" w:rsidRPr="00A53DF7">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3E3168" w:rsidP="0076293E">
            <w:pPr>
              <w:spacing w:after="0"/>
            </w:pPr>
            <w:r>
              <w:t>90</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Fennell</w:t>
            </w:r>
          </w:p>
        </w:tc>
        <w:tc>
          <w:tcPr>
            <w:tcW w:w="810" w:type="dxa"/>
            <w:shd w:val="clear" w:color="auto" w:fill="auto"/>
          </w:tcPr>
          <w:p w:rsidR="0076293E" w:rsidRPr="00C4123B" w:rsidRDefault="0076293E" w:rsidP="0076293E">
            <w:pPr>
              <w:spacing w:after="0"/>
            </w:pPr>
            <w:r w:rsidRPr="00C4123B">
              <w:t>16</w:t>
            </w:r>
          </w:p>
        </w:tc>
        <w:tc>
          <w:tcPr>
            <w:tcW w:w="8370" w:type="dxa"/>
            <w:shd w:val="clear" w:color="auto" w:fill="auto"/>
          </w:tcPr>
          <w:p w:rsidR="0076293E" w:rsidRPr="00C4123B" w:rsidRDefault="0076293E" w:rsidP="0076293E">
            <w:pPr>
              <w:spacing w:after="0"/>
            </w:pPr>
            <w:r w:rsidRPr="00C4123B">
              <w:t>Lines 388-389 - arts integrated unit will provide students an opportunity to deepen their overall understanding of the shared concepts.</w:t>
            </w:r>
          </w:p>
          <w:p w:rsidR="0076293E" w:rsidRPr="00C4123B" w:rsidRDefault="0076293E" w:rsidP="000F63FE">
            <w:pPr>
              <w:spacing w:after="60"/>
            </w:pPr>
            <w:r w:rsidRPr="00C4123B">
              <w:t>Change to - arts integrated unit will provide students an opportunity to deepen their overall understanding of the shared concepts through cognitive and creative application of the subjects.</w:t>
            </w:r>
          </w:p>
        </w:tc>
        <w:tc>
          <w:tcPr>
            <w:tcW w:w="2183" w:type="dxa"/>
            <w:shd w:val="clear" w:color="auto" w:fill="auto"/>
          </w:tcPr>
          <w:p w:rsidR="0076293E" w:rsidRPr="00C4123B" w:rsidRDefault="00110A1C" w:rsidP="0076293E">
            <w:pPr>
              <w:spacing w:after="0"/>
              <w:rPr>
                <w:rFonts w:cs="Arial"/>
                <w:bCs/>
                <w:color w:val="000000"/>
              </w:rPr>
            </w:pPr>
            <w:r w:rsidRPr="00A53DF7">
              <w:rPr>
                <w:rFonts w:cs="Arial"/>
                <w:bCs/>
                <w:color w:val="000000"/>
              </w:rPr>
              <w:t>Writers’</w:t>
            </w:r>
            <w:r w:rsidR="0076293E" w:rsidRPr="00A53DF7">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3E3168" w:rsidP="0076293E">
            <w:pPr>
              <w:spacing w:after="0"/>
            </w:pPr>
            <w:r>
              <w:t>91</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Fennell</w:t>
            </w:r>
          </w:p>
        </w:tc>
        <w:tc>
          <w:tcPr>
            <w:tcW w:w="810" w:type="dxa"/>
            <w:shd w:val="clear" w:color="auto" w:fill="auto"/>
          </w:tcPr>
          <w:p w:rsidR="0076293E" w:rsidRPr="00C4123B" w:rsidRDefault="0076293E" w:rsidP="0076293E">
            <w:pPr>
              <w:spacing w:after="0"/>
            </w:pPr>
            <w:r w:rsidRPr="00C4123B">
              <w:t>18</w:t>
            </w:r>
          </w:p>
        </w:tc>
        <w:tc>
          <w:tcPr>
            <w:tcW w:w="8370" w:type="dxa"/>
            <w:shd w:val="clear" w:color="auto" w:fill="auto"/>
          </w:tcPr>
          <w:p w:rsidR="0076293E" w:rsidRPr="00C4123B" w:rsidRDefault="0076293E" w:rsidP="0076293E">
            <w:pPr>
              <w:spacing w:after="0"/>
            </w:pPr>
            <w:r w:rsidRPr="00C4123B">
              <w:t>Line 437 - using standard musical notation, a technical language symbol system of music.</w:t>
            </w:r>
          </w:p>
          <w:p w:rsidR="0076293E" w:rsidRPr="00C4123B" w:rsidRDefault="0076293E" w:rsidP="000F63FE">
            <w:pPr>
              <w:spacing w:after="60"/>
            </w:pPr>
            <w:r w:rsidRPr="00C4123B">
              <w:t>Change to - using standard musical notation. (delete after comma as I don’t believe the definitions of musical notation is needed).</w:t>
            </w:r>
          </w:p>
        </w:tc>
        <w:tc>
          <w:tcPr>
            <w:tcW w:w="2183" w:type="dxa"/>
            <w:shd w:val="clear" w:color="auto" w:fill="auto"/>
          </w:tcPr>
          <w:p w:rsidR="0076293E" w:rsidRPr="00A53DF7" w:rsidRDefault="0076293E" w:rsidP="0076293E">
            <w:pPr>
              <w:spacing w:after="0"/>
              <w:rPr>
                <w:rFonts w:cs="Arial"/>
                <w:bCs/>
                <w:color w:val="000000"/>
              </w:rPr>
            </w:pPr>
            <w:r w:rsidRPr="00A53DF7">
              <w:rPr>
                <w:rFonts w:cs="Arial"/>
                <w:bCs/>
                <w:color w:val="000000"/>
              </w:rPr>
              <w:t>Not recommended</w:t>
            </w:r>
          </w:p>
        </w:tc>
      </w:tr>
      <w:tr w:rsidR="0076293E" w:rsidRPr="00C4123B" w:rsidTr="00105EE9">
        <w:trPr>
          <w:cantSplit/>
        </w:trPr>
        <w:tc>
          <w:tcPr>
            <w:tcW w:w="715" w:type="dxa"/>
            <w:shd w:val="clear" w:color="auto" w:fill="auto"/>
          </w:tcPr>
          <w:p w:rsidR="0076293E" w:rsidRPr="00C4123B" w:rsidRDefault="003E3168" w:rsidP="0076293E">
            <w:pPr>
              <w:spacing w:after="0"/>
            </w:pPr>
            <w:r>
              <w:lastRenderedPageBreak/>
              <w:t>92</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Fennell</w:t>
            </w:r>
          </w:p>
        </w:tc>
        <w:tc>
          <w:tcPr>
            <w:tcW w:w="810" w:type="dxa"/>
            <w:shd w:val="clear" w:color="auto" w:fill="auto"/>
          </w:tcPr>
          <w:p w:rsidR="0076293E" w:rsidRPr="00C4123B" w:rsidRDefault="0076293E" w:rsidP="0076293E">
            <w:pPr>
              <w:spacing w:after="0"/>
            </w:pPr>
            <w:r w:rsidRPr="00C4123B">
              <w:t>18</w:t>
            </w:r>
          </w:p>
        </w:tc>
        <w:tc>
          <w:tcPr>
            <w:tcW w:w="8370" w:type="dxa"/>
            <w:shd w:val="clear" w:color="auto" w:fill="auto"/>
          </w:tcPr>
          <w:p w:rsidR="0076293E" w:rsidRPr="00C4123B" w:rsidRDefault="0076293E" w:rsidP="000F63FE">
            <w:pPr>
              <w:spacing w:after="60"/>
            </w:pPr>
            <w:r w:rsidRPr="00C4123B">
              <w:t>Between line 440 – 444, the concept of composing (adding pitch) to the sequence was omitted.  Step 1 – compose the rhythmic phrase, Step 2 – add pitches to the rhythm to create a melody (pre-determine the pitches, key, starting and ending pitch, etc.) Step 3 – add lyrics to the melody that was created by adding pitch to the rhythm is then stated in line 441.  Please note that this will align the lesson to the stated standard:  Performance Standard: 5.MU:Cr1b.: Generate musical ideas (such as rhythms, melodies, and accompaniment patterns) within specific related tonalities, meters, and simple chord changes.</w:t>
            </w:r>
          </w:p>
        </w:tc>
        <w:tc>
          <w:tcPr>
            <w:tcW w:w="2183" w:type="dxa"/>
            <w:shd w:val="clear" w:color="auto" w:fill="auto"/>
          </w:tcPr>
          <w:p w:rsidR="0076293E" w:rsidRPr="00A53DF7" w:rsidRDefault="00110A1C" w:rsidP="0076293E">
            <w:pPr>
              <w:spacing w:after="0"/>
              <w:rPr>
                <w:rFonts w:cs="Arial"/>
                <w:bCs/>
                <w:color w:val="000000"/>
              </w:rPr>
            </w:pPr>
            <w:r w:rsidRPr="00A53DF7">
              <w:rPr>
                <w:rFonts w:cs="Arial"/>
                <w:bCs/>
                <w:color w:val="000000"/>
              </w:rPr>
              <w:t>Writers’</w:t>
            </w:r>
            <w:r w:rsidR="0076293E" w:rsidRPr="00A53DF7">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3E3168" w:rsidP="0076293E">
            <w:pPr>
              <w:spacing w:after="0"/>
            </w:pPr>
            <w:r>
              <w:t>93</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Fennell</w:t>
            </w:r>
          </w:p>
        </w:tc>
        <w:tc>
          <w:tcPr>
            <w:tcW w:w="810" w:type="dxa"/>
            <w:shd w:val="clear" w:color="auto" w:fill="auto"/>
          </w:tcPr>
          <w:p w:rsidR="0076293E" w:rsidRPr="00C4123B" w:rsidRDefault="0076293E" w:rsidP="0076293E">
            <w:pPr>
              <w:spacing w:after="0"/>
            </w:pPr>
            <w:r w:rsidRPr="00C4123B">
              <w:t>18</w:t>
            </w:r>
          </w:p>
        </w:tc>
        <w:tc>
          <w:tcPr>
            <w:tcW w:w="8370" w:type="dxa"/>
            <w:shd w:val="clear" w:color="auto" w:fill="auto"/>
          </w:tcPr>
          <w:p w:rsidR="0076293E" w:rsidRPr="00C4123B" w:rsidRDefault="0076293E" w:rsidP="0076293E">
            <w:pPr>
              <w:spacing w:after="0"/>
            </w:pPr>
            <w:r w:rsidRPr="00C4123B">
              <w:t>Line 441 - Choral and combined groups additionally compose lyrics using English language over</w:t>
            </w:r>
          </w:p>
          <w:p w:rsidR="0076293E" w:rsidRPr="00C4123B" w:rsidRDefault="0076293E" w:rsidP="000F63FE">
            <w:pPr>
              <w:spacing w:after="60"/>
            </w:pPr>
            <w:r w:rsidRPr="00C4123B">
              <w:t>Change to:  Choral and combined groups additionally compose lyrics using English language under</w:t>
            </w:r>
          </w:p>
        </w:tc>
        <w:tc>
          <w:tcPr>
            <w:tcW w:w="2183" w:type="dxa"/>
            <w:shd w:val="clear" w:color="auto" w:fill="auto"/>
          </w:tcPr>
          <w:p w:rsidR="0076293E" w:rsidRPr="00C4123B" w:rsidRDefault="00A53DF7" w:rsidP="0076293E">
            <w:pPr>
              <w:spacing w:after="0"/>
              <w:rPr>
                <w:rFonts w:cs="Arial"/>
                <w:bCs/>
                <w:color w:val="000000"/>
                <w:highlight w:val="green"/>
              </w:rPr>
            </w:pPr>
            <w:r w:rsidRPr="00A53DF7">
              <w:rPr>
                <w:rFonts w:cs="Arial"/>
                <w:bCs/>
                <w:color w:val="000000"/>
              </w:rPr>
              <w:t>Writers’ Discretion</w:t>
            </w:r>
          </w:p>
        </w:tc>
      </w:tr>
      <w:tr w:rsidR="0076293E" w:rsidRPr="00C4123B" w:rsidTr="00105EE9">
        <w:trPr>
          <w:cantSplit/>
        </w:trPr>
        <w:tc>
          <w:tcPr>
            <w:tcW w:w="715" w:type="dxa"/>
            <w:shd w:val="clear" w:color="auto" w:fill="auto"/>
          </w:tcPr>
          <w:p w:rsidR="0076293E" w:rsidRPr="00C4123B" w:rsidRDefault="003E3168" w:rsidP="0076293E">
            <w:pPr>
              <w:spacing w:after="0"/>
            </w:pPr>
            <w:r>
              <w:t>94</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Fennell</w:t>
            </w:r>
          </w:p>
        </w:tc>
        <w:tc>
          <w:tcPr>
            <w:tcW w:w="810" w:type="dxa"/>
            <w:shd w:val="clear" w:color="auto" w:fill="auto"/>
          </w:tcPr>
          <w:p w:rsidR="0076293E" w:rsidRPr="00C4123B" w:rsidRDefault="0076293E" w:rsidP="0076293E">
            <w:pPr>
              <w:spacing w:after="0"/>
            </w:pPr>
            <w:r w:rsidRPr="00C4123B">
              <w:t>18</w:t>
            </w:r>
          </w:p>
        </w:tc>
        <w:tc>
          <w:tcPr>
            <w:tcW w:w="8370" w:type="dxa"/>
            <w:shd w:val="clear" w:color="auto" w:fill="auto"/>
          </w:tcPr>
          <w:p w:rsidR="0076293E" w:rsidRPr="00C4123B" w:rsidRDefault="0076293E" w:rsidP="0076293E">
            <w:pPr>
              <w:spacing w:after="0"/>
            </w:pPr>
            <w:r w:rsidRPr="00C4123B">
              <w:t>Line 446- The students exchange information and ideas</w:t>
            </w:r>
          </w:p>
          <w:p w:rsidR="0076293E" w:rsidRPr="00C4123B" w:rsidRDefault="0076293E" w:rsidP="000F63FE">
            <w:pPr>
              <w:spacing w:after="60"/>
            </w:pPr>
            <w:r w:rsidRPr="00C4123B">
              <w:t>Change to:  The students exchange and share information, notation, and ideas</w:t>
            </w:r>
          </w:p>
        </w:tc>
        <w:tc>
          <w:tcPr>
            <w:tcW w:w="2183" w:type="dxa"/>
            <w:shd w:val="clear" w:color="auto" w:fill="auto"/>
          </w:tcPr>
          <w:p w:rsidR="0076293E" w:rsidRPr="00C4123B" w:rsidRDefault="0076293E" w:rsidP="0076293E">
            <w:pPr>
              <w:spacing w:after="0"/>
              <w:rPr>
                <w:rFonts w:cs="Arial"/>
                <w:bCs/>
                <w:color w:val="000000"/>
                <w:highlight w:val="green"/>
              </w:rPr>
            </w:pPr>
            <w:r w:rsidRPr="00A53DF7">
              <w:rPr>
                <w:rFonts w:cs="Arial"/>
                <w:bCs/>
                <w:color w:val="000000"/>
              </w:rPr>
              <w:t>Recommend</w:t>
            </w:r>
            <w:r w:rsidR="00A53DF7">
              <w:rPr>
                <w:rFonts w:cs="Arial"/>
                <w:bCs/>
                <w:color w:val="000000"/>
              </w:rPr>
              <w:t>ed</w:t>
            </w:r>
          </w:p>
        </w:tc>
      </w:tr>
      <w:tr w:rsidR="0076293E" w:rsidRPr="00C4123B" w:rsidTr="00105EE9">
        <w:trPr>
          <w:cantSplit/>
        </w:trPr>
        <w:tc>
          <w:tcPr>
            <w:tcW w:w="715" w:type="dxa"/>
            <w:shd w:val="clear" w:color="auto" w:fill="auto"/>
          </w:tcPr>
          <w:p w:rsidR="0076293E" w:rsidRPr="00C4123B" w:rsidRDefault="003E3168" w:rsidP="0076293E">
            <w:pPr>
              <w:spacing w:after="0"/>
            </w:pPr>
            <w:r>
              <w:t>95</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Stuber</w:t>
            </w:r>
          </w:p>
        </w:tc>
        <w:tc>
          <w:tcPr>
            <w:tcW w:w="810" w:type="dxa"/>
            <w:shd w:val="clear" w:color="auto" w:fill="auto"/>
          </w:tcPr>
          <w:p w:rsidR="0076293E" w:rsidRPr="00C4123B" w:rsidRDefault="0076293E" w:rsidP="0076293E">
            <w:pPr>
              <w:spacing w:after="0"/>
            </w:pPr>
            <w:r w:rsidRPr="00C4123B">
              <w:t>19</w:t>
            </w:r>
          </w:p>
        </w:tc>
        <w:tc>
          <w:tcPr>
            <w:tcW w:w="8370" w:type="dxa"/>
            <w:shd w:val="clear" w:color="auto" w:fill="auto"/>
          </w:tcPr>
          <w:p w:rsidR="0076293E" w:rsidRPr="00C4123B" w:rsidRDefault="0076293E" w:rsidP="000F63FE">
            <w:pPr>
              <w:spacing w:after="60"/>
            </w:pPr>
            <w:r w:rsidRPr="00C4123B">
              <w:t>Please note at line 457, you can eliminate the word “the” before “Ms. D. will lead …”</w:t>
            </w:r>
          </w:p>
        </w:tc>
        <w:tc>
          <w:tcPr>
            <w:tcW w:w="2183" w:type="dxa"/>
            <w:shd w:val="clear" w:color="auto" w:fill="auto"/>
          </w:tcPr>
          <w:p w:rsidR="0076293E" w:rsidRPr="00C4123B" w:rsidRDefault="00A53DF7" w:rsidP="0076293E">
            <w:pPr>
              <w:spacing w:after="0"/>
              <w:rPr>
                <w:rFonts w:cs="Arial"/>
                <w:bCs/>
                <w:color w:val="000000"/>
              </w:rPr>
            </w:pPr>
            <w:r w:rsidRPr="00A53DF7">
              <w:rPr>
                <w:rFonts w:cs="Arial"/>
                <w:bCs/>
                <w:color w:val="000000"/>
              </w:rPr>
              <w:t>Recommend</w:t>
            </w:r>
            <w:r>
              <w:rPr>
                <w:rFonts w:cs="Arial"/>
                <w:bCs/>
                <w:color w:val="000000"/>
              </w:rPr>
              <w:t>ed</w:t>
            </w:r>
          </w:p>
        </w:tc>
      </w:tr>
      <w:tr w:rsidR="0076293E" w:rsidRPr="00C4123B" w:rsidTr="00105EE9">
        <w:trPr>
          <w:cantSplit/>
        </w:trPr>
        <w:tc>
          <w:tcPr>
            <w:tcW w:w="715" w:type="dxa"/>
            <w:shd w:val="clear" w:color="auto" w:fill="auto"/>
          </w:tcPr>
          <w:p w:rsidR="0076293E" w:rsidRPr="00C4123B" w:rsidRDefault="003E3168" w:rsidP="0076293E">
            <w:pPr>
              <w:spacing w:after="0"/>
            </w:pPr>
            <w:r>
              <w:t>96</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Fennell</w:t>
            </w:r>
          </w:p>
        </w:tc>
        <w:tc>
          <w:tcPr>
            <w:tcW w:w="810" w:type="dxa"/>
            <w:shd w:val="clear" w:color="auto" w:fill="auto"/>
          </w:tcPr>
          <w:p w:rsidR="0076293E" w:rsidRPr="00C4123B" w:rsidRDefault="0076293E" w:rsidP="0076293E">
            <w:pPr>
              <w:spacing w:after="0"/>
            </w:pPr>
            <w:r w:rsidRPr="00C4123B">
              <w:t>19</w:t>
            </w:r>
          </w:p>
        </w:tc>
        <w:tc>
          <w:tcPr>
            <w:tcW w:w="8370" w:type="dxa"/>
            <w:shd w:val="clear" w:color="auto" w:fill="auto"/>
          </w:tcPr>
          <w:p w:rsidR="0076293E" w:rsidRPr="00C4123B" w:rsidRDefault="0076293E" w:rsidP="0076293E">
            <w:pPr>
              <w:spacing w:after="0"/>
            </w:pPr>
            <w:r w:rsidRPr="00C4123B">
              <w:t>Line 465 – “Students will write a self-reflection on their creative process, the struggles they had, and what they want to try when composing again in the future.”</w:t>
            </w:r>
          </w:p>
          <w:p w:rsidR="0076293E" w:rsidRPr="00C4123B" w:rsidRDefault="0076293E" w:rsidP="0076293E">
            <w:pPr>
              <w:spacing w:after="0"/>
            </w:pPr>
            <w:r w:rsidRPr="00C4123B">
              <w:t>The reflection should be standards aligned within the process – given the previously stated standard:  Performance Standard: 5.MU:Cr1b.: Generate musical ideas (such as rhythms, melodies, and accompaniment patterns) within specific related tonalities, meters, and simple chord changes</w:t>
            </w:r>
          </w:p>
          <w:p w:rsidR="0076293E" w:rsidRPr="00C4123B" w:rsidRDefault="0076293E" w:rsidP="000F63FE">
            <w:pPr>
              <w:spacing w:after="60"/>
            </w:pPr>
            <w:r w:rsidRPr="00C4123B">
              <w:t>Change to:  Students will write a self-reflection on their creative process, the struggles they had and improvements they want to make, an explanation of how the melody and rhythm were composed and why various aspects were chosen, as well as what they want to try when composing in the future.</w:t>
            </w:r>
          </w:p>
        </w:tc>
        <w:tc>
          <w:tcPr>
            <w:tcW w:w="2183" w:type="dxa"/>
            <w:shd w:val="clear" w:color="auto" w:fill="auto"/>
          </w:tcPr>
          <w:p w:rsidR="0076293E" w:rsidRPr="00C4123B" w:rsidRDefault="00A53DF7" w:rsidP="0076293E">
            <w:pPr>
              <w:spacing w:after="0"/>
              <w:rPr>
                <w:rFonts w:cs="Arial"/>
                <w:bCs/>
                <w:color w:val="000000"/>
                <w:highlight w:val="yellow"/>
              </w:rPr>
            </w:pPr>
            <w:r w:rsidRPr="00A53DF7">
              <w:rPr>
                <w:rFonts w:cs="Arial"/>
                <w:bCs/>
                <w:color w:val="000000"/>
              </w:rPr>
              <w:t>Recommend</w:t>
            </w:r>
            <w:r>
              <w:rPr>
                <w:rFonts w:cs="Arial"/>
                <w:bCs/>
                <w:color w:val="000000"/>
              </w:rPr>
              <w:t>ed</w:t>
            </w:r>
          </w:p>
        </w:tc>
      </w:tr>
      <w:tr w:rsidR="0076293E" w:rsidRPr="00C4123B" w:rsidTr="00105EE9">
        <w:trPr>
          <w:cantSplit/>
        </w:trPr>
        <w:tc>
          <w:tcPr>
            <w:tcW w:w="715" w:type="dxa"/>
            <w:shd w:val="clear" w:color="auto" w:fill="auto"/>
          </w:tcPr>
          <w:p w:rsidR="0076293E" w:rsidRPr="00C4123B" w:rsidRDefault="003E3168" w:rsidP="0076293E">
            <w:pPr>
              <w:spacing w:after="0"/>
            </w:pPr>
            <w:r>
              <w:lastRenderedPageBreak/>
              <w:t>97</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20–26</w:t>
            </w:r>
          </w:p>
        </w:tc>
        <w:tc>
          <w:tcPr>
            <w:tcW w:w="8370" w:type="dxa"/>
            <w:shd w:val="clear" w:color="auto" w:fill="auto"/>
          </w:tcPr>
          <w:p w:rsidR="0076293E" w:rsidRPr="00C4123B" w:rsidRDefault="0076293E" w:rsidP="0076293E">
            <w:pPr>
              <w:spacing w:after="0"/>
            </w:pPr>
            <w:r w:rsidRPr="00C4123B">
              <w:t xml:space="preserve">Line 498, 555, 563, 565, 569, 571, 575, 584, 587, 606, 614, </w:t>
            </w:r>
            <w:r w:rsidRPr="00C4123B">
              <w:rPr>
                <w:rFonts w:cs="Arial"/>
                <w:bCs/>
                <w:szCs w:val="24"/>
              </w:rPr>
              <w:t>630, 634, 639, 641</w:t>
            </w:r>
            <w:r w:rsidRPr="00C4123B">
              <w:t xml:space="preserve"> Replace “Teachers” with “Educators”</w:t>
            </w:r>
          </w:p>
          <w:p w:rsidR="0076293E" w:rsidRPr="00C4123B" w:rsidRDefault="0076293E" w:rsidP="0076293E">
            <w:pPr>
              <w:spacing w:after="0"/>
            </w:pPr>
            <w:r w:rsidRPr="00C4123B">
              <w:t>Reason: Accuracy and inclusion</w:t>
            </w:r>
          </w:p>
          <w:p w:rsidR="0076293E" w:rsidRPr="00C4123B" w:rsidRDefault="0076293E" w:rsidP="000F63FE">
            <w:pPr>
              <w:spacing w:after="60"/>
            </w:pPr>
            <w:r w:rsidRPr="00C4123B">
              <w:t>Note: The educators in this example may be working with a certified teacher but be teaching artists or classified teaching aids with special arts expertise</w:t>
            </w:r>
          </w:p>
        </w:tc>
        <w:tc>
          <w:tcPr>
            <w:tcW w:w="2183" w:type="dxa"/>
            <w:shd w:val="clear" w:color="auto" w:fill="auto"/>
          </w:tcPr>
          <w:p w:rsidR="0076293E" w:rsidRPr="00A53DF7" w:rsidRDefault="00110A1C" w:rsidP="0076293E">
            <w:pPr>
              <w:spacing w:after="0"/>
              <w:rPr>
                <w:rFonts w:cs="Arial"/>
                <w:bCs/>
                <w:color w:val="000000"/>
              </w:rPr>
            </w:pPr>
            <w:r w:rsidRPr="00A53DF7">
              <w:rPr>
                <w:rFonts w:cs="Arial"/>
                <w:bCs/>
                <w:color w:val="000000"/>
              </w:rPr>
              <w:t>Writers’</w:t>
            </w:r>
            <w:r w:rsidR="0076293E" w:rsidRPr="00A53DF7">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3E3168" w:rsidP="0076293E">
            <w:pPr>
              <w:spacing w:after="0"/>
            </w:pPr>
            <w:r>
              <w:t>98</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Fennell</w:t>
            </w:r>
          </w:p>
        </w:tc>
        <w:tc>
          <w:tcPr>
            <w:tcW w:w="810" w:type="dxa"/>
            <w:shd w:val="clear" w:color="auto" w:fill="auto"/>
          </w:tcPr>
          <w:p w:rsidR="0076293E" w:rsidRPr="00C4123B" w:rsidRDefault="0076293E" w:rsidP="0076293E">
            <w:pPr>
              <w:spacing w:after="0"/>
            </w:pPr>
            <w:r w:rsidRPr="00C4123B">
              <w:t>23</w:t>
            </w:r>
          </w:p>
        </w:tc>
        <w:tc>
          <w:tcPr>
            <w:tcW w:w="8370" w:type="dxa"/>
            <w:shd w:val="clear" w:color="auto" w:fill="auto"/>
          </w:tcPr>
          <w:p w:rsidR="0076293E" w:rsidRPr="00C4123B" w:rsidRDefault="0076293E" w:rsidP="000F63FE">
            <w:r w:rsidRPr="00C4123B">
              <w:t>Line 572 – “The table below captures their first brainstorm. In their next planning session, they will review and add or revise their identified standards as needed.”</w:t>
            </w:r>
          </w:p>
          <w:p w:rsidR="0076293E" w:rsidRPr="00C4123B" w:rsidRDefault="0076293E" w:rsidP="003F3F32">
            <w:pPr>
              <w:spacing w:after="60"/>
            </w:pPr>
            <w:r w:rsidRPr="00C4123B">
              <w:t>Shouldn’t this be planned with the assessment in mind, first?  Understanding By Design process?  Given that the standards are in the chart, it would be easy to create an assessment first.</w:t>
            </w:r>
          </w:p>
        </w:tc>
        <w:tc>
          <w:tcPr>
            <w:tcW w:w="2183" w:type="dxa"/>
            <w:shd w:val="clear" w:color="auto" w:fill="auto"/>
          </w:tcPr>
          <w:p w:rsidR="0076293E" w:rsidRPr="00F9025A" w:rsidRDefault="00F9025A" w:rsidP="00F9025A">
            <w:pPr>
              <w:spacing w:after="0"/>
              <w:rPr>
                <w:rFonts w:cs="Arial"/>
                <w:bCs/>
                <w:color w:val="000000"/>
              </w:rPr>
            </w:pPr>
            <w:r>
              <w:rPr>
                <w:rFonts w:cs="Arial"/>
                <w:bCs/>
                <w:color w:val="000000"/>
              </w:rPr>
              <w:t>Not Recommended</w:t>
            </w:r>
          </w:p>
        </w:tc>
      </w:tr>
      <w:tr w:rsidR="0076293E" w:rsidRPr="00C4123B" w:rsidTr="00105EE9">
        <w:trPr>
          <w:cantSplit/>
        </w:trPr>
        <w:tc>
          <w:tcPr>
            <w:tcW w:w="715" w:type="dxa"/>
            <w:shd w:val="clear" w:color="auto" w:fill="auto"/>
          </w:tcPr>
          <w:p w:rsidR="0076293E" w:rsidRPr="00C4123B" w:rsidRDefault="003E3168" w:rsidP="0076293E">
            <w:pPr>
              <w:spacing w:after="0"/>
            </w:pPr>
            <w:r>
              <w:t>99</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Fennell</w:t>
            </w:r>
          </w:p>
        </w:tc>
        <w:tc>
          <w:tcPr>
            <w:tcW w:w="810" w:type="dxa"/>
            <w:shd w:val="clear" w:color="auto" w:fill="auto"/>
          </w:tcPr>
          <w:p w:rsidR="0076293E" w:rsidRPr="00C4123B" w:rsidRDefault="0076293E" w:rsidP="0076293E">
            <w:pPr>
              <w:spacing w:after="0"/>
            </w:pPr>
            <w:r w:rsidRPr="00C4123B">
              <w:t>24</w:t>
            </w:r>
          </w:p>
        </w:tc>
        <w:tc>
          <w:tcPr>
            <w:tcW w:w="8370" w:type="dxa"/>
            <w:shd w:val="clear" w:color="auto" w:fill="auto"/>
          </w:tcPr>
          <w:p w:rsidR="0076293E" w:rsidRPr="00C4123B" w:rsidRDefault="0076293E" w:rsidP="0076293E">
            <w:pPr>
              <w:spacing w:after="0"/>
            </w:pPr>
            <w:r w:rsidRPr="00C4123B">
              <w:t>Line 580 – “The project will also provide students opportunities to purposefully utilize and hone their life long thinking and social skills including collaboration, consensus seeking, problem solving, conflict resolution, and communication.”</w:t>
            </w:r>
          </w:p>
          <w:p w:rsidR="0076293E" w:rsidRPr="00C4123B" w:rsidRDefault="0076293E" w:rsidP="0076293E">
            <w:pPr>
              <w:spacing w:after="0"/>
            </w:pPr>
            <w:r w:rsidRPr="00C4123B">
              <w:t>Comment:  this is vague and an overall weak statement. Truly, these important skills should be intentionally integrated as part of the lesson – the lesson can be rewritten to reflect this.</w:t>
            </w:r>
          </w:p>
          <w:p w:rsidR="0076293E" w:rsidRPr="00C4123B" w:rsidRDefault="0076293E" w:rsidP="00370E4D">
            <w:pPr>
              <w:spacing w:after="60"/>
            </w:pPr>
            <w:r w:rsidRPr="00C4123B">
              <w:t>Invite the students to choose the Habit of Mind or Executive Functioning Skill(s) that they need to improve upon and ask them to set personal goals, gather evidence, and share this growth within the project presentation.  The teacher, student, and lesson should make intentional application surrounding the improvements in this area.</w:t>
            </w:r>
          </w:p>
        </w:tc>
        <w:tc>
          <w:tcPr>
            <w:tcW w:w="2183" w:type="dxa"/>
            <w:shd w:val="clear" w:color="auto" w:fill="auto"/>
          </w:tcPr>
          <w:p w:rsidR="0076293E" w:rsidRPr="00F9025A" w:rsidRDefault="00A53DF7" w:rsidP="0076293E">
            <w:pPr>
              <w:spacing w:after="0"/>
              <w:rPr>
                <w:rFonts w:cs="Arial"/>
                <w:bCs/>
                <w:color w:val="000000"/>
              </w:rPr>
            </w:pPr>
            <w:r>
              <w:rPr>
                <w:rFonts w:cs="Arial"/>
                <w:bCs/>
                <w:color w:val="000000"/>
              </w:rPr>
              <w:t>Not R</w:t>
            </w:r>
            <w:r w:rsidR="00F9025A">
              <w:rPr>
                <w:rFonts w:cs="Arial"/>
                <w:bCs/>
                <w:color w:val="000000"/>
              </w:rPr>
              <w:t>ecommended</w:t>
            </w:r>
          </w:p>
        </w:tc>
      </w:tr>
      <w:tr w:rsidR="0076293E" w:rsidRPr="00C4123B" w:rsidTr="00105EE9">
        <w:trPr>
          <w:cantSplit/>
        </w:trPr>
        <w:tc>
          <w:tcPr>
            <w:tcW w:w="715" w:type="dxa"/>
            <w:shd w:val="clear" w:color="auto" w:fill="auto"/>
          </w:tcPr>
          <w:p w:rsidR="0076293E" w:rsidRPr="00C4123B" w:rsidRDefault="003E3168" w:rsidP="0076293E">
            <w:pPr>
              <w:spacing w:after="0"/>
            </w:pPr>
            <w:r>
              <w:lastRenderedPageBreak/>
              <w:t>100</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Fennell</w:t>
            </w:r>
          </w:p>
        </w:tc>
        <w:tc>
          <w:tcPr>
            <w:tcW w:w="810" w:type="dxa"/>
            <w:shd w:val="clear" w:color="auto" w:fill="auto"/>
          </w:tcPr>
          <w:p w:rsidR="0076293E" w:rsidRPr="00C4123B" w:rsidRDefault="0076293E" w:rsidP="0076293E">
            <w:pPr>
              <w:spacing w:after="0"/>
            </w:pPr>
            <w:r w:rsidRPr="00C4123B">
              <w:t>24</w:t>
            </w:r>
          </w:p>
        </w:tc>
        <w:tc>
          <w:tcPr>
            <w:tcW w:w="8370" w:type="dxa"/>
            <w:shd w:val="clear" w:color="auto" w:fill="auto"/>
          </w:tcPr>
          <w:p w:rsidR="0076293E" w:rsidRPr="00C4123B" w:rsidRDefault="0076293E" w:rsidP="0076293E">
            <w:pPr>
              <w:spacing w:after="0"/>
            </w:pPr>
            <w:r w:rsidRPr="00C4123B">
              <w:t>Lines 584 – 587 – “Prior to the planning session each teacher met with an English or history colleague to gain insight into possible contemporary or historical topics and related texts, primary sources, and other types of materials to stimulate the students’ creative work”</w:t>
            </w:r>
          </w:p>
          <w:p w:rsidR="0076293E" w:rsidRPr="00C4123B" w:rsidRDefault="0076293E" w:rsidP="003F3F32">
            <w:pPr>
              <w:spacing w:after="60"/>
            </w:pPr>
            <w:r w:rsidRPr="00C4123B">
              <w:t>Comment – this is a very teacher-focused lesson and concept, given what we know about personalized learning, and students voice/choice – many teachers are moving towards student chosen content. This can be a co-created situation where the students brainstorm relevant topics and the teacher supports the student to find the quality materials that reflect student interest.  It’s also rather archaic to say that teacher’s choice will ‘stimulated the students’ creative work’ – that is truly not the case.</w:t>
            </w:r>
          </w:p>
        </w:tc>
        <w:tc>
          <w:tcPr>
            <w:tcW w:w="2183" w:type="dxa"/>
            <w:shd w:val="clear" w:color="auto" w:fill="auto"/>
          </w:tcPr>
          <w:p w:rsidR="0076293E" w:rsidRPr="00A53DF7" w:rsidRDefault="00A53DF7" w:rsidP="00F9025A">
            <w:pPr>
              <w:spacing w:after="60"/>
              <w:rPr>
                <w:rFonts w:cs="Arial"/>
                <w:bCs/>
                <w:color w:val="000000"/>
              </w:rPr>
            </w:pPr>
            <w:r>
              <w:rPr>
                <w:rFonts w:cs="Arial"/>
                <w:bCs/>
                <w:color w:val="000000"/>
              </w:rPr>
              <w:t>Not R</w:t>
            </w:r>
            <w:r w:rsidR="00F9025A">
              <w:rPr>
                <w:rFonts w:cs="Arial"/>
                <w:bCs/>
                <w:color w:val="000000"/>
              </w:rPr>
              <w:t>ecommended</w:t>
            </w:r>
          </w:p>
        </w:tc>
      </w:tr>
      <w:tr w:rsidR="0076293E" w:rsidRPr="00C4123B" w:rsidTr="00105EE9">
        <w:trPr>
          <w:cantSplit/>
        </w:trPr>
        <w:tc>
          <w:tcPr>
            <w:tcW w:w="715" w:type="dxa"/>
            <w:shd w:val="clear" w:color="auto" w:fill="auto"/>
          </w:tcPr>
          <w:p w:rsidR="0076293E" w:rsidRPr="00C4123B" w:rsidRDefault="003E3168" w:rsidP="0076293E">
            <w:pPr>
              <w:spacing w:after="0"/>
            </w:pPr>
            <w:r>
              <w:t>101</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25</w:t>
            </w:r>
          </w:p>
        </w:tc>
        <w:tc>
          <w:tcPr>
            <w:tcW w:w="8370" w:type="dxa"/>
            <w:shd w:val="clear" w:color="auto" w:fill="auto"/>
          </w:tcPr>
          <w:p w:rsidR="0076293E" w:rsidRPr="00C4123B" w:rsidRDefault="0076293E" w:rsidP="0076293E">
            <w:pPr>
              <w:spacing w:after="0"/>
            </w:pPr>
            <w:r w:rsidRPr="00C4123B">
              <w:t>Line 593 Insert “by Abraham Lincoln” after “Proclamation”</w:t>
            </w:r>
          </w:p>
          <w:p w:rsidR="0076293E" w:rsidRPr="00C4123B" w:rsidRDefault="0076293E" w:rsidP="0076293E">
            <w:pPr>
              <w:spacing w:after="0"/>
            </w:pPr>
            <w:r w:rsidRPr="00C4123B">
              <w:t>Reason: Accuracy</w:t>
            </w:r>
          </w:p>
          <w:p w:rsidR="0076293E" w:rsidRPr="00C4123B" w:rsidRDefault="0076293E" w:rsidP="008A205B">
            <w:pPr>
              <w:spacing w:after="60"/>
            </w:pPr>
            <w:r w:rsidRPr="00C4123B">
              <w:t>Note: Author needs to be cited</w:t>
            </w:r>
          </w:p>
        </w:tc>
        <w:tc>
          <w:tcPr>
            <w:tcW w:w="2183" w:type="dxa"/>
            <w:shd w:val="clear" w:color="auto" w:fill="auto"/>
          </w:tcPr>
          <w:p w:rsidR="0076293E" w:rsidRPr="00C4123B" w:rsidRDefault="00B965A8" w:rsidP="0076293E">
            <w:pPr>
              <w:spacing w:after="0"/>
              <w:rPr>
                <w:rFonts w:cs="Arial"/>
                <w:bCs/>
                <w:color w:val="000000"/>
                <w:highlight w:val="green"/>
              </w:rPr>
            </w:pPr>
            <w:r w:rsidRPr="00A53DF7">
              <w:rPr>
                <w:rFonts w:cs="Arial"/>
                <w:bCs/>
                <w:color w:val="000000"/>
              </w:rPr>
              <w:t>Recommend</w:t>
            </w:r>
            <w:r>
              <w:rPr>
                <w:rFonts w:cs="Arial"/>
                <w:bCs/>
                <w:color w:val="000000"/>
              </w:rPr>
              <w:t>ed</w:t>
            </w:r>
          </w:p>
        </w:tc>
      </w:tr>
      <w:tr w:rsidR="0076293E" w:rsidRPr="00C4123B" w:rsidTr="00105EE9">
        <w:trPr>
          <w:cantSplit/>
        </w:trPr>
        <w:tc>
          <w:tcPr>
            <w:tcW w:w="715" w:type="dxa"/>
            <w:shd w:val="clear" w:color="auto" w:fill="auto"/>
          </w:tcPr>
          <w:p w:rsidR="0076293E" w:rsidRPr="00C4123B" w:rsidRDefault="003E3168" w:rsidP="0076293E">
            <w:pPr>
              <w:spacing w:after="0"/>
            </w:pPr>
            <w:r>
              <w:t>102</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25</w:t>
            </w:r>
          </w:p>
        </w:tc>
        <w:tc>
          <w:tcPr>
            <w:tcW w:w="8370" w:type="dxa"/>
            <w:shd w:val="clear" w:color="auto" w:fill="auto"/>
          </w:tcPr>
          <w:p w:rsidR="0076293E" w:rsidRPr="00C4123B" w:rsidRDefault="0076293E" w:rsidP="0076293E">
            <w:pPr>
              <w:spacing w:after="0"/>
            </w:pPr>
            <w:r w:rsidRPr="00C4123B">
              <w:t>Line 607 Delete “a” and make plural “co-planners” and “co-learners”</w:t>
            </w:r>
          </w:p>
          <w:p w:rsidR="0076293E" w:rsidRPr="00C4123B" w:rsidRDefault="0076293E" w:rsidP="008A205B">
            <w:pPr>
              <w:spacing w:after="60"/>
            </w:pPr>
            <w:r w:rsidRPr="00C4123B">
              <w:t>Reason: construction</w:t>
            </w:r>
          </w:p>
        </w:tc>
        <w:tc>
          <w:tcPr>
            <w:tcW w:w="2183" w:type="dxa"/>
            <w:shd w:val="clear" w:color="auto" w:fill="auto"/>
          </w:tcPr>
          <w:p w:rsidR="0076293E" w:rsidRPr="00C4123B" w:rsidRDefault="00B965A8" w:rsidP="0076293E">
            <w:pPr>
              <w:spacing w:after="0"/>
              <w:rPr>
                <w:rFonts w:cs="Arial"/>
                <w:bCs/>
                <w:color w:val="000000"/>
                <w:highlight w:val="green"/>
              </w:rPr>
            </w:pPr>
            <w:r w:rsidRPr="00A53DF7">
              <w:rPr>
                <w:rFonts w:cs="Arial"/>
                <w:bCs/>
                <w:color w:val="000000"/>
              </w:rPr>
              <w:t>Recommend</w:t>
            </w:r>
            <w:r>
              <w:rPr>
                <w:rFonts w:cs="Arial"/>
                <w:bCs/>
                <w:color w:val="000000"/>
              </w:rPr>
              <w:t>ed</w:t>
            </w:r>
          </w:p>
        </w:tc>
      </w:tr>
      <w:tr w:rsidR="0076293E" w:rsidRPr="00C4123B" w:rsidTr="00105EE9">
        <w:trPr>
          <w:cantSplit/>
        </w:trPr>
        <w:tc>
          <w:tcPr>
            <w:tcW w:w="715" w:type="dxa"/>
            <w:shd w:val="clear" w:color="auto" w:fill="auto"/>
          </w:tcPr>
          <w:p w:rsidR="0076293E" w:rsidRPr="00C4123B" w:rsidRDefault="003E3168" w:rsidP="0076293E">
            <w:pPr>
              <w:spacing w:after="0"/>
            </w:pPr>
            <w:r>
              <w:t>103</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Fennell</w:t>
            </w:r>
          </w:p>
        </w:tc>
        <w:tc>
          <w:tcPr>
            <w:tcW w:w="810" w:type="dxa"/>
            <w:shd w:val="clear" w:color="auto" w:fill="auto"/>
          </w:tcPr>
          <w:p w:rsidR="0076293E" w:rsidRPr="00C4123B" w:rsidRDefault="0076293E" w:rsidP="0076293E">
            <w:pPr>
              <w:spacing w:after="0"/>
            </w:pPr>
            <w:r w:rsidRPr="00C4123B">
              <w:t>26</w:t>
            </w:r>
          </w:p>
        </w:tc>
        <w:tc>
          <w:tcPr>
            <w:tcW w:w="8370" w:type="dxa"/>
            <w:shd w:val="clear" w:color="auto" w:fill="auto"/>
          </w:tcPr>
          <w:p w:rsidR="0076293E" w:rsidRPr="00C4123B" w:rsidRDefault="0076293E" w:rsidP="008A205B">
            <w:r w:rsidRPr="00C4123B">
              <w:t>Lines 623-625  “Learners in network models discover the interrelationships and connectedness among different disciplines, gain insight into careers, and see the operational functioning of their disciplines in real world situations.”</w:t>
            </w:r>
          </w:p>
          <w:p w:rsidR="0076293E" w:rsidRPr="00C4123B" w:rsidRDefault="0076293E" w:rsidP="008A205B">
            <w:r w:rsidRPr="00C4123B">
              <w:t>Comment - This lesson should also intentionally integrate social-emotional skills, as a great deal of project based work is the integration of these life skills. This must be mentioned within the lesson.</w:t>
            </w:r>
          </w:p>
          <w:p w:rsidR="0076293E" w:rsidRPr="00C4123B" w:rsidRDefault="0076293E" w:rsidP="008A205B">
            <w:pPr>
              <w:spacing w:after="60"/>
            </w:pPr>
            <w:r w:rsidRPr="00C4123B">
              <w:t>What can be added:  This connects and leans towards personalized learning that invites the students to make choices, set goals, interact with personally chosen content, collaborate with the teacher, and to set goals to improve social and emotional skills in relation to content and the experience of the project.</w:t>
            </w:r>
          </w:p>
        </w:tc>
        <w:tc>
          <w:tcPr>
            <w:tcW w:w="2183" w:type="dxa"/>
            <w:shd w:val="clear" w:color="auto" w:fill="auto"/>
          </w:tcPr>
          <w:p w:rsidR="0076293E" w:rsidRPr="00B965A8" w:rsidRDefault="0076293E" w:rsidP="00B965A8">
            <w:pPr>
              <w:spacing w:after="0"/>
              <w:rPr>
                <w:rFonts w:cs="Arial"/>
                <w:bCs/>
                <w:color w:val="000000"/>
              </w:rPr>
            </w:pPr>
            <w:r w:rsidRPr="00B965A8">
              <w:rPr>
                <w:rFonts w:cs="Arial"/>
                <w:bCs/>
                <w:color w:val="000000"/>
              </w:rPr>
              <w:t>Writers Discretion</w:t>
            </w:r>
          </w:p>
        </w:tc>
      </w:tr>
      <w:tr w:rsidR="0076293E" w:rsidRPr="00C4123B" w:rsidTr="00105EE9">
        <w:trPr>
          <w:cantSplit/>
        </w:trPr>
        <w:tc>
          <w:tcPr>
            <w:tcW w:w="715" w:type="dxa"/>
            <w:shd w:val="clear" w:color="auto" w:fill="auto"/>
          </w:tcPr>
          <w:p w:rsidR="0076293E" w:rsidRPr="00C4123B" w:rsidRDefault="003E3168" w:rsidP="0076293E">
            <w:pPr>
              <w:spacing w:after="0"/>
            </w:pPr>
            <w:r>
              <w:lastRenderedPageBreak/>
              <w:t>104</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26</w:t>
            </w:r>
          </w:p>
        </w:tc>
        <w:tc>
          <w:tcPr>
            <w:tcW w:w="8370" w:type="dxa"/>
            <w:shd w:val="clear" w:color="auto" w:fill="auto"/>
          </w:tcPr>
          <w:p w:rsidR="0076293E" w:rsidRPr="00C4123B" w:rsidRDefault="0076293E" w:rsidP="0076293E">
            <w:pPr>
              <w:spacing w:after="0"/>
            </w:pPr>
            <w:r w:rsidRPr="00C4123B">
              <w:t>Line 642 Replace “that” with “who”</w:t>
            </w:r>
          </w:p>
          <w:p w:rsidR="0076293E" w:rsidRPr="00C4123B" w:rsidRDefault="0076293E" w:rsidP="008A205B">
            <w:pPr>
              <w:spacing w:after="60"/>
            </w:pPr>
            <w:r w:rsidRPr="00C4123B">
              <w:t>Reason: Clarity</w:t>
            </w:r>
          </w:p>
        </w:tc>
        <w:tc>
          <w:tcPr>
            <w:tcW w:w="2183" w:type="dxa"/>
            <w:shd w:val="clear" w:color="auto" w:fill="auto"/>
          </w:tcPr>
          <w:p w:rsidR="0076293E" w:rsidRPr="00C4123B" w:rsidRDefault="00B965A8" w:rsidP="0076293E">
            <w:pPr>
              <w:spacing w:after="0"/>
              <w:rPr>
                <w:rFonts w:cs="Arial"/>
                <w:bCs/>
                <w:color w:val="000000"/>
                <w:highlight w:val="green"/>
              </w:rPr>
            </w:pPr>
            <w:r w:rsidRPr="00A53DF7">
              <w:rPr>
                <w:rFonts w:cs="Arial"/>
                <w:bCs/>
                <w:color w:val="000000"/>
              </w:rPr>
              <w:t>Recommend</w:t>
            </w:r>
            <w:r>
              <w:rPr>
                <w:rFonts w:cs="Arial"/>
                <w:bCs/>
                <w:color w:val="000000"/>
              </w:rPr>
              <w:t>ed</w:t>
            </w:r>
          </w:p>
        </w:tc>
      </w:tr>
      <w:tr w:rsidR="005A3318" w:rsidRPr="00C4123B" w:rsidTr="00105EE9">
        <w:trPr>
          <w:cantSplit/>
        </w:trPr>
        <w:tc>
          <w:tcPr>
            <w:tcW w:w="715" w:type="dxa"/>
            <w:shd w:val="clear" w:color="auto" w:fill="auto"/>
          </w:tcPr>
          <w:p w:rsidR="005A3318" w:rsidRDefault="003E3168" w:rsidP="0076293E">
            <w:pPr>
              <w:spacing w:after="0"/>
            </w:pPr>
            <w:r>
              <w:t>105</w:t>
            </w:r>
          </w:p>
        </w:tc>
        <w:tc>
          <w:tcPr>
            <w:tcW w:w="1530" w:type="dxa"/>
            <w:shd w:val="clear" w:color="auto" w:fill="auto"/>
          </w:tcPr>
          <w:p w:rsidR="005A3318" w:rsidRPr="00C4123B" w:rsidRDefault="005A3318" w:rsidP="0076293E">
            <w:pPr>
              <w:spacing w:after="0"/>
              <w:rPr>
                <w:rFonts w:eastAsia="Arial" w:cs="Arial"/>
                <w:color w:val="000000"/>
              </w:rPr>
            </w:pPr>
            <w:r>
              <w:rPr>
                <w:rFonts w:eastAsia="Arial" w:cs="Arial"/>
                <w:color w:val="000000"/>
              </w:rPr>
              <w:t>Engdahl</w:t>
            </w:r>
          </w:p>
        </w:tc>
        <w:tc>
          <w:tcPr>
            <w:tcW w:w="810" w:type="dxa"/>
            <w:shd w:val="clear" w:color="auto" w:fill="auto"/>
          </w:tcPr>
          <w:p w:rsidR="005A3318" w:rsidRPr="00C4123B" w:rsidRDefault="005A3318" w:rsidP="0076293E">
            <w:pPr>
              <w:spacing w:after="0"/>
            </w:pPr>
            <w:r>
              <w:t>26</w:t>
            </w:r>
          </w:p>
        </w:tc>
        <w:tc>
          <w:tcPr>
            <w:tcW w:w="8370" w:type="dxa"/>
            <w:shd w:val="clear" w:color="auto" w:fill="auto"/>
          </w:tcPr>
          <w:p w:rsidR="005A3318" w:rsidRPr="00C4123B" w:rsidRDefault="005A3318" w:rsidP="003F3F32">
            <w:pPr>
              <w:spacing w:after="60"/>
            </w:pPr>
            <w:r w:rsidRPr="005A3318">
              <w:t>Line 642 – Why is the phrase “teaching artist” not used when referring to the “Local mural artist?”  Don’t we want to encourage collaborating with artists who understand the educational process rather than not?</w:t>
            </w:r>
          </w:p>
        </w:tc>
        <w:tc>
          <w:tcPr>
            <w:tcW w:w="2183" w:type="dxa"/>
            <w:shd w:val="clear" w:color="auto" w:fill="auto"/>
          </w:tcPr>
          <w:p w:rsidR="005A3318" w:rsidRPr="00A53DF7" w:rsidRDefault="005A3318" w:rsidP="0076293E">
            <w:pPr>
              <w:spacing w:after="0"/>
              <w:rPr>
                <w:rFonts w:cs="Arial"/>
                <w:bCs/>
                <w:color w:val="000000"/>
              </w:rPr>
            </w:pPr>
            <w:r>
              <w:rPr>
                <w:rFonts w:cs="Arial"/>
                <w:bCs/>
                <w:color w:val="000000"/>
              </w:rPr>
              <w:t>Writers’ Discretion</w:t>
            </w:r>
          </w:p>
        </w:tc>
      </w:tr>
      <w:tr w:rsidR="0076293E" w:rsidRPr="00C4123B" w:rsidTr="00105EE9">
        <w:trPr>
          <w:cantSplit/>
        </w:trPr>
        <w:tc>
          <w:tcPr>
            <w:tcW w:w="715" w:type="dxa"/>
            <w:shd w:val="clear" w:color="auto" w:fill="auto"/>
          </w:tcPr>
          <w:p w:rsidR="0076293E" w:rsidRPr="00C4123B" w:rsidRDefault="003E3168" w:rsidP="0076293E">
            <w:pPr>
              <w:spacing w:after="0"/>
            </w:pPr>
            <w:r>
              <w:t>106</w:t>
            </w:r>
          </w:p>
        </w:tc>
        <w:tc>
          <w:tcPr>
            <w:tcW w:w="1530" w:type="dxa"/>
            <w:shd w:val="clear" w:color="auto" w:fill="auto"/>
          </w:tcPr>
          <w:p w:rsidR="0076293E" w:rsidRPr="00C4123B" w:rsidRDefault="0076293E" w:rsidP="0076293E">
            <w:pPr>
              <w:spacing w:after="0"/>
              <w:rPr>
                <w:rFonts w:eastAsia="Arial" w:cs="Arial"/>
                <w:color w:val="000000"/>
              </w:rPr>
            </w:pPr>
            <w:proofErr w:type="spellStart"/>
            <w:r w:rsidRPr="00C4123B">
              <w:rPr>
                <w:rFonts w:eastAsia="Arial" w:cs="Arial"/>
                <w:color w:val="000000"/>
              </w:rPr>
              <w:t>Baug</w:t>
            </w:r>
            <w:r w:rsidRPr="00C4123B">
              <w:rPr>
                <w:rFonts w:eastAsia="Arial" w:cs="Arial"/>
              </w:rPr>
              <w:t>uil</w:t>
            </w:r>
            <w:proofErr w:type="spellEnd"/>
            <w:r w:rsidRPr="00C4123B">
              <w:rPr>
                <w:rFonts w:eastAsia="Arial" w:cs="Arial"/>
              </w:rPr>
              <w:t xml:space="preserve"> et al.</w:t>
            </w:r>
          </w:p>
        </w:tc>
        <w:tc>
          <w:tcPr>
            <w:tcW w:w="810" w:type="dxa"/>
            <w:shd w:val="clear" w:color="auto" w:fill="auto"/>
          </w:tcPr>
          <w:p w:rsidR="0076293E" w:rsidRPr="00C4123B" w:rsidRDefault="0076293E" w:rsidP="0076293E">
            <w:pPr>
              <w:spacing w:after="0"/>
            </w:pPr>
            <w:r w:rsidRPr="00C4123B">
              <w:t>27</w:t>
            </w:r>
          </w:p>
        </w:tc>
        <w:tc>
          <w:tcPr>
            <w:tcW w:w="8370" w:type="dxa"/>
            <w:shd w:val="clear" w:color="auto" w:fill="auto"/>
          </w:tcPr>
          <w:p w:rsidR="0076293E" w:rsidRPr="00C4123B" w:rsidRDefault="0076293E" w:rsidP="003F3F32">
            <w:pPr>
              <w:spacing w:after="60"/>
            </w:pPr>
            <w:r w:rsidRPr="00C4123B">
              <w:t>Line 27 First paragraph of Attentiveness to Students’ Art Learning: Omit second sentence “It is critical for teachers to understand that approaches that combine or integrate content areas are not a replacement for specific discrete instruction in any content area.” The paragraph retains its message.</w:t>
            </w:r>
          </w:p>
        </w:tc>
        <w:tc>
          <w:tcPr>
            <w:tcW w:w="2183" w:type="dxa"/>
            <w:shd w:val="clear" w:color="auto" w:fill="auto"/>
          </w:tcPr>
          <w:p w:rsidR="0076293E" w:rsidRPr="00C4123B" w:rsidRDefault="00B965A8" w:rsidP="00F9025A">
            <w:pPr>
              <w:spacing w:after="0"/>
              <w:rPr>
                <w:rFonts w:cs="Arial"/>
                <w:bCs/>
                <w:color w:val="000000"/>
              </w:rPr>
            </w:pPr>
            <w:r>
              <w:rPr>
                <w:rFonts w:cs="Arial"/>
                <w:bCs/>
                <w:color w:val="000000"/>
              </w:rPr>
              <w:t>Not R</w:t>
            </w:r>
            <w:r w:rsidR="00F9025A">
              <w:rPr>
                <w:rFonts w:cs="Arial"/>
                <w:bCs/>
                <w:color w:val="000000"/>
              </w:rPr>
              <w:t>ecommended</w:t>
            </w:r>
          </w:p>
        </w:tc>
      </w:tr>
      <w:tr w:rsidR="0076293E" w:rsidRPr="00C4123B" w:rsidTr="00105EE9">
        <w:trPr>
          <w:cantSplit/>
        </w:trPr>
        <w:tc>
          <w:tcPr>
            <w:tcW w:w="715" w:type="dxa"/>
            <w:shd w:val="clear" w:color="auto" w:fill="auto"/>
          </w:tcPr>
          <w:p w:rsidR="0076293E" w:rsidRPr="00C4123B" w:rsidRDefault="003E3168" w:rsidP="0076293E">
            <w:pPr>
              <w:spacing w:after="0"/>
            </w:pPr>
            <w:r>
              <w:t>107</w:t>
            </w:r>
          </w:p>
        </w:tc>
        <w:tc>
          <w:tcPr>
            <w:tcW w:w="1530" w:type="dxa"/>
            <w:shd w:val="clear" w:color="auto" w:fill="auto"/>
          </w:tcPr>
          <w:p w:rsidR="0076293E" w:rsidRPr="00C4123B" w:rsidRDefault="0076293E" w:rsidP="0076293E">
            <w:pPr>
              <w:spacing w:after="0"/>
              <w:rPr>
                <w:rFonts w:eastAsia="Arial" w:cs="Arial"/>
                <w:color w:val="000000"/>
              </w:rPr>
            </w:pPr>
            <w:proofErr w:type="spellStart"/>
            <w:r w:rsidRPr="00C4123B">
              <w:rPr>
                <w:rFonts w:eastAsia="Arial" w:cs="Arial"/>
                <w:color w:val="000000"/>
              </w:rPr>
              <w:t>Baug</w:t>
            </w:r>
            <w:r w:rsidRPr="00C4123B">
              <w:rPr>
                <w:rFonts w:eastAsia="Arial" w:cs="Arial"/>
              </w:rPr>
              <w:t>uil</w:t>
            </w:r>
            <w:proofErr w:type="spellEnd"/>
            <w:r w:rsidRPr="00C4123B">
              <w:rPr>
                <w:rFonts w:eastAsia="Arial" w:cs="Arial"/>
              </w:rPr>
              <w:t xml:space="preserve"> et al.</w:t>
            </w:r>
          </w:p>
        </w:tc>
        <w:tc>
          <w:tcPr>
            <w:tcW w:w="810" w:type="dxa"/>
            <w:shd w:val="clear" w:color="auto" w:fill="auto"/>
          </w:tcPr>
          <w:p w:rsidR="0076293E" w:rsidRPr="00C4123B" w:rsidRDefault="0076293E" w:rsidP="0076293E">
            <w:pPr>
              <w:spacing w:after="0"/>
            </w:pPr>
            <w:r w:rsidRPr="00C4123B">
              <w:t>28</w:t>
            </w:r>
          </w:p>
        </w:tc>
        <w:tc>
          <w:tcPr>
            <w:tcW w:w="8370" w:type="dxa"/>
            <w:shd w:val="clear" w:color="auto" w:fill="auto"/>
          </w:tcPr>
          <w:p w:rsidR="0076293E" w:rsidRPr="00C4123B" w:rsidRDefault="0076293E" w:rsidP="008A205B">
            <w:pPr>
              <w:spacing w:after="60"/>
            </w:pPr>
            <w:r w:rsidRPr="00C4123B">
              <w:t>Line 5 Paragraph beginning “Many times, well-meaning…” Reword the paragraph to show arts enhancement and how it is not arts integration. Right now, it is condescending.</w:t>
            </w:r>
          </w:p>
        </w:tc>
        <w:tc>
          <w:tcPr>
            <w:tcW w:w="2183" w:type="dxa"/>
            <w:shd w:val="clear" w:color="auto" w:fill="auto"/>
          </w:tcPr>
          <w:p w:rsidR="0076293E" w:rsidRPr="00C4123B" w:rsidRDefault="00110A1C" w:rsidP="008A205B">
            <w:pPr>
              <w:spacing w:after="0"/>
              <w:rPr>
                <w:rFonts w:cs="Arial"/>
                <w:bCs/>
                <w:color w:val="000000"/>
              </w:rPr>
            </w:pPr>
            <w:r w:rsidRPr="00B965A8">
              <w:rPr>
                <w:rFonts w:cs="Arial"/>
                <w:bCs/>
                <w:color w:val="000000"/>
              </w:rPr>
              <w:t>Writers’</w:t>
            </w:r>
            <w:r w:rsidR="0076293E" w:rsidRPr="00B965A8">
              <w:rPr>
                <w:rFonts w:cs="Arial"/>
                <w:bCs/>
                <w:color w:val="000000"/>
              </w:rPr>
              <w:t xml:space="preserve"> Discretion</w:t>
            </w:r>
          </w:p>
        </w:tc>
      </w:tr>
      <w:tr w:rsidR="005A3318" w:rsidRPr="00C4123B" w:rsidTr="00105EE9">
        <w:trPr>
          <w:cantSplit/>
        </w:trPr>
        <w:tc>
          <w:tcPr>
            <w:tcW w:w="715" w:type="dxa"/>
            <w:shd w:val="clear" w:color="auto" w:fill="auto"/>
          </w:tcPr>
          <w:p w:rsidR="005A3318" w:rsidRDefault="003E3168" w:rsidP="0076293E">
            <w:pPr>
              <w:spacing w:after="0"/>
            </w:pPr>
            <w:r>
              <w:t>108</w:t>
            </w:r>
          </w:p>
        </w:tc>
        <w:tc>
          <w:tcPr>
            <w:tcW w:w="1530" w:type="dxa"/>
            <w:shd w:val="clear" w:color="auto" w:fill="auto"/>
          </w:tcPr>
          <w:p w:rsidR="005A3318" w:rsidRPr="00C4123B" w:rsidRDefault="005A3318" w:rsidP="0076293E">
            <w:pPr>
              <w:spacing w:after="0"/>
              <w:rPr>
                <w:rFonts w:eastAsia="Arial" w:cs="Arial"/>
                <w:color w:val="000000"/>
              </w:rPr>
            </w:pPr>
            <w:r>
              <w:rPr>
                <w:rFonts w:eastAsia="Arial" w:cs="Arial"/>
                <w:color w:val="000000"/>
              </w:rPr>
              <w:t>Engdahl</w:t>
            </w:r>
          </w:p>
        </w:tc>
        <w:tc>
          <w:tcPr>
            <w:tcW w:w="810" w:type="dxa"/>
            <w:shd w:val="clear" w:color="auto" w:fill="auto"/>
          </w:tcPr>
          <w:p w:rsidR="005A3318" w:rsidRPr="00C4123B" w:rsidRDefault="005A3318" w:rsidP="0076293E">
            <w:pPr>
              <w:spacing w:after="0"/>
            </w:pPr>
            <w:r>
              <w:t>27–28</w:t>
            </w:r>
          </w:p>
        </w:tc>
        <w:tc>
          <w:tcPr>
            <w:tcW w:w="8370" w:type="dxa"/>
            <w:shd w:val="clear" w:color="auto" w:fill="auto"/>
          </w:tcPr>
          <w:p w:rsidR="005A3318" w:rsidRPr="00C4123B" w:rsidRDefault="005A3318" w:rsidP="008A205B">
            <w:pPr>
              <w:spacing w:after="60"/>
            </w:pPr>
            <w:r>
              <w:t xml:space="preserve">Delete lines 652-659. Delete lines 664-698. </w:t>
            </w:r>
            <w:r w:rsidRPr="005A3318">
              <w:t xml:space="preserve">These paragraphs place curriculum over students and when we start teaching the curriculum instead of the students first we become inflexible and frankly irrelevant.  The tone of the these </w:t>
            </w:r>
            <w:proofErr w:type="spellStart"/>
            <w:r w:rsidRPr="005A3318">
              <w:t>paragrpahs</w:t>
            </w:r>
            <w:proofErr w:type="spellEnd"/>
            <w:r w:rsidRPr="005A3318">
              <w:t xml:space="preserve"> implies that resources and time are what is needed.  While this is true, these </w:t>
            </w:r>
            <w:proofErr w:type="spellStart"/>
            <w:r w:rsidRPr="005A3318">
              <w:t>paragrpahs</w:t>
            </w:r>
            <w:proofErr w:type="spellEnd"/>
            <w:r w:rsidRPr="005A3318">
              <w:t xml:space="preserve"> will reinforce the socio-economic differences, richer more well off school districts will support this while urban minority and rural districts will shy, leading to even great inequities in California.  These paragraphs could be rewritten to encourage that ALL OF CALIFORNIA’s students have access to the arts.</w:t>
            </w:r>
          </w:p>
        </w:tc>
        <w:tc>
          <w:tcPr>
            <w:tcW w:w="2183" w:type="dxa"/>
            <w:shd w:val="clear" w:color="auto" w:fill="auto"/>
          </w:tcPr>
          <w:p w:rsidR="005A3318" w:rsidRPr="00B965A8" w:rsidRDefault="005A3318" w:rsidP="008A205B">
            <w:pPr>
              <w:spacing w:after="0"/>
              <w:rPr>
                <w:rFonts w:cs="Arial"/>
                <w:bCs/>
                <w:color w:val="000000"/>
              </w:rPr>
            </w:pPr>
            <w:r w:rsidRPr="00B965A8">
              <w:rPr>
                <w:rFonts w:cs="Arial"/>
                <w:bCs/>
                <w:color w:val="000000"/>
              </w:rPr>
              <w:t>Writers’ Discretion</w:t>
            </w:r>
          </w:p>
        </w:tc>
      </w:tr>
      <w:tr w:rsidR="0076293E" w:rsidRPr="00C4123B" w:rsidTr="00105EE9">
        <w:trPr>
          <w:cantSplit/>
        </w:trPr>
        <w:tc>
          <w:tcPr>
            <w:tcW w:w="715" w:type="dxa"/>
            <w:shd w:val="clear" w:color="auto" w:fill="auto"/>
          </w:tcPr>
          <w:p w:rsidR="0076293E" w:rsidRPr="00C4123B" w:rsidRDefault="003E3168" w:rsidP="0076293E">
            <w:pPr>
              <w:spacing w:after="0"/>
            </w:pPr>
            <w:r>
              <w:t>109</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28</w:t>
            </w:r>
          </w:p>
        </w:tc>
        <w:tc>
          <w:tcPr>
            <w:tcW w:w="8370" w:type="dxa"/>
            <w:shd w:val="clear" w:color="auto" w:fill="auto"/>
          </w:tcPr>
          <w:p w:rsidR="0076293E" w:rsidRPr="00C4123B" w:rsidRDefault="0076293E" w:rsidP="0076293E">
            <w:pPr>
              <w:spacing w:after="0"/>
            </w:pPr>
            <w:r w:rsidRPr="00C4123B">
              <w:t>Line 664 Delete comma after “integrated”</w:t>
            </w:r>
          </w:p>
          <w:p w:rsidR="0076293E" w:rsidRPr="00C4123B" w:rsidRDefault="0076293E" w:rsidP="008A205B">
            <w:pPr>
              <w:spacing w:after="60"/>
            </w:pPr>
            <w:r w:rsidRPr="00C4123B">
              <w:t>Reason: Clarity</w:t>
            </w:r>
          </w:p>
        </w:tc>
        <w:tc>
          <w:tcPr>
            <w:tcW w:w="2183" w:type="dxa"/>
            <w:shd w:val="clear" w:color="auto" w:fill="auto"/>
          </w:tcPr>
          <w:p w:rsidR="0076293E" w:rsidRPr="00C4123B" w:rsidRDefault="00B965A8" w:rsidP="0076293E">
            <w:pPr>
              <w:spacing w:after="0"/>
              <w:rPr>
                <w:rFonts w:cs="Arial"/>
                <w:bCs/>
                <w:color w:val="000000"/>
              </w:rPr>
            </w:pPr>
            <w:r w:rsidRPr="00A53DF7">
              <w:rPr>
                <w:rFonts w:cs="Arial"/>
                <w:bCs/>
                <w:color w:val="000000"/>
              </w:rPr>
              <w:t>Recommend</w:t>
            </w:r>
            <w:r>
              <w:rPr>
                <w:rFonts w:cs="Arial"/>
                <w:bCs/>
                <w:color w:val="000000"/>
              </w:rPr>
              <w:t>ed</w:t>
            </w:r>
          </w:p>
        </w:tc>
      </w:tr>
      <w:tr w:rsidR="0076293E" w:rsidRPr="00C4123B" w:rsidTr="00105EE9">
        <w:trPr>
          <w:cantSplit/>
        </w:trPr>
        <w:tc>
          <w:tcPr>
            <w:tcW w:w="715" w:type="dxa"/>
            <w:shd w:val="clear" w:color="auto" w:fill="auto"/>
          </w:tcPr>
          <w:p w:rsidR="0076293E" w:rsidRPr="00C4123B" w:rsidRDefault="003E3168" w:rsidP="0076293E">
            <w:pPr>
              <w:spacing w:after="0"/>
            </w:pPr>
            <w:r>
              <w:t>110</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Fennell</w:t>
            </w:r>
          </w:p>
        </w:tc>
        <w:tc>
          <w:tcPr>
            <w:tcW w:w="810" w:type="dxa"/>
            <w:shd w:val="clear" w:color="auto" w:fill="auto"/>
          </w:tcPr>
          <w:p w:rsidR="0076293E" w:rsidRPr="00C4123B" w:rsidRDefault="0076293E" w:rsidP="0076293E">
            <w:pPr>
              <w:spacing w:after="0"/>
            </w:pPr>
            <w:r w:rsidRPr="00C4123B">
              <w:t>28</w:t>
            </w:r>
          </w:p>
        </w:tc>
        <w:tc>
          <w:tcPr>
            <w:tcW w:w="8370" w:type="dxa"/>
            <w:shd w:val="clear" w:color="auto" w:fill="auto"/>
          </w:tcPr>
          <w:p w:rsidR="0076293E" w:rsidRPr="00C4123B" w:rsidRDefault="0076293E" w:rsidP="0076293E">
            <w:pPr>
              <w:spacing w:after="0"/>
            </w:pPr>
            <w:r w:rsidRPr="00C4123B">
              <w:t xml:space="preserve">Line 667 “asking students to ‘illustrate’ a story.” </w:t>
            </w:r>
          </w:p>
          <w:p w:rsidR="0076293E" w:rsidRPr="00C4123B" w:rsidRDefault="0076293E" w:rsidP="008A205B">
            <w:pPr>
              <w:spacing w:after="60"/>
            </w:pPr>
            <w:r w:rsidRPr="00C4123B">
              <w:t>Change to - asking students to “illustrate” a story as a possible project for a book report or project</w:t>
            </w:r>
          </w:p>
        </w:tc>
        <w:tc>
          <w:tcPr>
            <w:tcW w:w="2183" w:type="dxa"/>
            <w:shd w:val="clear" w:color="auto" w:fill="auto"/>
          </w:tcPr>
          <w:p w:rsidR="0076293E" w:rsidRPr="00C4123B" w:rsidRDefault="00110A1C" w:rsidP="0076293E">
            <w:pPr>
              <w:spacing w:after="0"/>
              <w:rPr>
                <w:rFonts w:cs="Arial"/>
                <w:bCs/>
                <w:color w:val="000000"/>
              </w:rPr>
            </w:pPr>
            <w:r w:rsidRPr="00B965A8">
              <w:rPr>
                <w:rFonts w:cs="Arial"/>
                <w:bCs/>
                <w:color w:val="000000"/>
              </w:rPr>
              <w:t>Writers’</w:t>
            </w:r>
            <w:r w:rsidR="0076293E" w:rsidRPr="00B965A8">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3E3168" w:rsidP="0076293E">
            <w:pPr>
              <w:spacing w:after="0"/>
            </w:pPr>
            <w:r>
              <w:lastRenderedPageBreak/>
              <w:t>111</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Romano</w:t>
            </w:r>
          </w:p>
        </w:tc>
        <w:tc>
          <w:tcPr>
            <w:tcW w:w="810" w:type="dxa"/>
            <w:shd w:val="clear" w:color="auto" w:fill="auto"/>
          </w:tcPr>
          <w:p w:rsidR="0076293E" w:rsidRPr="00C4123B" w:rsidRDefault="0076293E" w:rsidP="0076293E">
            <w:pPr>
              <w:spacing w:after="0"/>
            </w:pPr>
            <w:r w:rsidRPr="00C4123B">
              <w:t>28</w:t>
            </w:r>
          </w:p>
        </w:tc>
        <w:tc>
          <w:tcPr>
            <w:tcW w:w="8370" w:type="dxa"/>
            <w:shd w:val="clear" w:color="auto" w:fill="auto"/>
          </w:tcPr>
          <w:p w:rsidR="0076293E" w:rsidRPr="00C4123B" w:rsidRDefault="0076293E" w:rsidP="005B73FE">
            <w:r w:rsidRPr="00C4123B">
              <w:t xml:space="preserve">What needs to be stressed in this chapter (specifically in the paragraph that begins at line 699) is that this “easy solution” is lacking. Arts learning should not be provided in a lesson or activity here or there, but throughout the year, in a sequenced way that provides students the opportunity to achieve the standards by the end of the year.  Arts Integration, as I have seen it in practice, does not provide students ongoing </w:t>
            </w:r>
            <w:proofErr w:type="gramStart"/>
            <w:r w:rsidRPr="00C4123B">
              <w:t>standards based</w:t>
            </w:r>
            <w:proofErr w:type="gramEnd"/>
            <w:r w:rsidRPr="00C4123B">
              <w:t xml:space="preserve"> instruction but just snippets of experiences here and there.</w:t>
            </w:r>
          </w:p>
          <w:p w:rsidR="0076293E" w:rsidRPr="00C4123B" w:rsidRDefault="0076293E" w:rsidP="005B73FE">
            <w:pPr>
              <w:spacing w:after="60"/>
            </w:pPr>
            <w:r w:rsidRPr="00C4123B">
              <w:t>Thank you for taking my comments into consideration.  Please feel free to follow-up if I may provide clarification.  My hope is that the specific amendments above be helpful to fellow educators and administrators as we strive to create excellence in throughout our students’ education in the arts.</w:t>
            </w:r>
          </w:p>
        </w:tc>
        <w:tc>
          <w:tcPr>
            <w:tcW w:w="2183" w:type="dxa"/>
            <w:shd w:val="clear" w:color="auto" w:fill="auto"/>
          </w:tcPr>
          <w:p w:rsidR="0076293E" w:rsidRPr="00C4123B" w:rsidRDefault="00110A1C" w:rsidP="0076293E">
            <w:pPr>
              <w:spacing w:after="0"/>
              <w:rPr>
                <w:rFonts w:cs="Arial"/>
                <w:bCs/>
                <w:color w:val="000000"/>
                <w:highlight w:val="yellow"/>
              </w:rPr>
            </w:pPr>
            <w:r w:rsidRPr="00B965A8">
              <w:rPr>
                <w:rFonts w:cs="Arial"/>
                <w:bCs/>
                <w:color w:val="000000"/>
              </w:rPr>
              <w:t>Writers’</w:t>
            </w:r>
            <w:r w:rsidR="0076293E" w:rsidRPr="00B965A8">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3E3168" w:rsidP="0076293E">
            <w:pPr>
              <w:spacing w:after="0"/>
            </w:pPr>
            <w:r>
              <w:t>112</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Fennell</w:t>
            </w:r>
          </w:p>
        </w:tc>
        <w:tc>
          <w:tcPr>
            <w:tcW w:w="810" w:type="dxa"/>
            <w:shd w:val="clear" w:color="auto" w:fill="auto"/>
          </w:tcPr>
          <w:p w:rsidR="0076293E" w:rsidRPr="00C4123B" w:rsidRDefault="0076293E" w:rsidP="0076293E">
            <w:pPr>
              <w:spacing w:after="0"/>
            </w:pPr>
            <w:r w:rsidRPr="00C4123B">
              <w:t>28</w:t>
            </w:r>
          </w:p>
        </w:tc>
        <w:tc>
          <w:tcPr>
            <w:tcW w:w="8370" w:type="dxa"/>
            <w:shd w:val="clear" w:color="auto" w:fill="auto"/>
          </w:tcPr>
          <w:p w:rsidR="0076293E" w:rsidRPr="00C4123B" w:rsidRDefault="0076293E" w:rsidP="0076293E">
            <w:pPr>
              <w:spacing w:after="0"/>
            </w:pPr>
            <w:r w:rsidRPr="00C4123B">
              <w:t>Lines 680 – 682 “These types of activities can engage students, help students remember details and provide quick ways for the teacher to check for understanding.”</w:t>
            </w:r>
          </w:p>
          <w:p w:rsidR="0076293E" w:rsidRPr="00C4123B" w:rsidRDefault="0076293E" w:rsidP="005B73FE">
            <w:pPr>
              <w:spacing w:after="60"/>
            </w:pPr>
            <w:r w:rsidRPr="00C4123B">
              <w:t>Change to - These types of activities can engage students, help students remember details and provide quick ways for the teacher to check for understanding, but actually only use the art form as a tool to assist in learning.</w:t>
            </w:r>
          </w:p>
        </w:tc>
        <w:tc>
          <w:tcPr>
            <w:tcW w:w="2183" w:type="dxa"/>
            <w:shd w:val="clear" w:color="auto" w:fill="auto"/>
          </w:tcPr>
          <w:p w:rsidR="0076293E" w:rsidRPr="00B965A8" w:rsidRDefault="00110A1C" w:rsidP="0076293E">
            <w:pPr>
              <w:spacing w:after="0"/>
              <w:rPr>
                <w:rFonts w:cs="Arial"/>
                <w:bCs/>
                <w:color w:val="000000"/>
              </w:rPr>
            </w:pPr>
            <w:r w:rsidRPr="00B965A8">
              <w:rPr>
                <w:rFonts w:cs="Arial"/>
                <w:bCs/>
                <w:color w:val="000000"/>
              </w:rPr>
              <w:t>Writers’</w:t>
            </w:r>
            <w:r w:rsidR="0076293E" w:rsidRPr="00B965A8">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3E3168" w:rsidP="0076293E">
            <w:pPr>
              <w:spacing w:after="0"/>
            </w:pPr>
            <w:r>
              <w:t>113</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28</w:t>
            </w:r>
          </w:p>
        </w:tc>
        <w:tc>
          <w:tcPr>
            <w:tcW w:w="8370" w:type="dxa"/>
            <w:shd w:val="clear" w:color="auto" w:fill="auto"/>
          </w:tcPr>
          <w:p w:rsidR="0076293E" w:rsidRPr="00C4123B" w:rsidRDefault="0076293E" w:rsidP="0076293E">
            <w:pPr>
              <w:spacing w:after="0"/>
            </w:pPr>
            <w:r w:rsidRPr="00C4123B">
              <w:t>Line 689 Delete “”used””</w:t>
            </w:r>
          </w:p>
          <w:p w:rsidR="0076293E" w:rsidRPr="00C4123B" w:rsidRDefault="0076293E" w:rsidP="0076293E">
            <w:pPr>
              <w:spacing w:after="0"/>
            </w:pPr>
            <w:r w:rsidRPr="00C4123B">
              <w:t>Reason: Clarity</w:t>
            </w:r>
          </w:p>
          <w:p w:rsidR="0076293E" w:rsidRPr="00C4123B" w:rsidRDefault="0076293E" w:rsidP="005B73FE">
            <w:pPr>
              <w:spacing w:after="60"/>
            </w:pPr>
            <w:r w:rsidRPr="00C4123B">
              <w:t>Note: Unclear, more straightforward with the elimination of this word</w:t>
            </w:r>
          </w:p>
        </w:tc>
        <w:tc>
          <w:tcPr>
            <w:tcW w:w="2183" w:type="dxa"/>
            <w:shd w:val="clear" w:color="auto" w:fill="auto"/>
          </w:tcPr>
          <w:p w:rsidR="0076293E" w:rsidRPr="00C4123B" w:rsidRDefault="00110A1C" w:rsidP="0076293E">
            <w:pPr>
              <w:spacing w:after="0"/>
              <w:rPr>
                <w:rFonts w:cs="Arial"/>
                <w:bCs/>
                <w:color w:val="000000"/>
                <w:highlight w:val="green"/>
              </w:rPr>
            </w:pPr>
            <w:r w:rsidRPr="00B965A8">
              <w:rPr>
                <w:rFonts w:cs="Arial"/>
                <w:bCs/>
                <w:color w:val="000000"/>
              </w:rPr>
              <w:t>Writers’</w:t>
            </w:r>
            <w:r w:rsidR="0076293E" w:rsidRPr="00B965A8">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3E3168" w:rsidP="0076293E">
            <w:pPr>
              <w:spacing w:after="0"/>
            </w:pPr>
            <w:r>
              <w:t>114</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28</w:t>
            </w:r>
          </w:p>
        </w:tc>
        <w:tc>
          <w:tcPr>
            <w:tcW w:w="8370" w:type="dxa"/>
            <w:shd w:val="clear" w:color="auto" w:fill="auto"/>
          </w:tcPr>
          <w:p w:rsidR="0076293E" w:rsidRPr="00C4123B" w:rsidRDefault="0076293E" w:rsidP="0076293E">
            <w:pPr>
              <w:spacing w:after="0"/>
            </w:pPr>
            <w:r w:rsidRPr="00C4123B">
              <w:t>Line 689 Insert “implying arts education” after “labels”</w:t>
            </w:r>
          </w:p>
          <w:p w:rsidR="0076293E" w:rsidRPr="00C4123B" w:rsidRDefault="0076293E" w:rsidP="005B73FE">
            <w:pPr>
              <w:spacing w:after="60"/>
            </w:pPr>
            <w:r w:rsidRPr="00C4123B">
              <w:t>Reason: Clarity</w:t>
            </w:r>
          </w:p>
        </w:tc>
        <w:tc>
          <w:tcPr>
            <w:tcW w:w="2183" w:type="dxa"/>
            <w:shd w:val="clear" w:color="auto" w:fill="auto"/>
          </w:tcPr>
          <w:p w:rsidR="0076293E" w:rsidRPr="00C4123B" w:rsidRDefault="00110A1C" w:rsidP="0076293E">
            <w:pPr>
              <w:spacing w:after="0"/>
              <w:rPr>
                <w:rFonts w:cs="Arial"/>
                <w:bCs/>
                <w:color w:val="000000"/>
                <w:highlight w:val="green"/>
              </w:rPr>
            </w:pPr>
            <w:r w:rsidRPr="00B965A8">
              <w:rPr>
                <w:rFonts w:cs="Arial"/>
                <w:bCs/>
                <w:color w:val="000000"/>
              </w:rPr>
              <w:t>Writers’</w:t>
            </w:r>
            <w:r w:rsidR="0076293E" w:rsidRPr="00B965A8">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3E3168" w:rsidP="0076293E">
            <w:pPr>
              <w:spacing w:after="0"/>
            </w:pPr>
            <w:r>
              <w:lastRenderedPageBreak/>
              <w:t>115</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Stuber</w:t>
            </w:r>
          </w:p>
        </w:tc>
        <w:tc>
          <w:tcPr>
            <w:tcW w:w="810" w:type="dxa"/>
            <w:shd w:val="clear" w:color="auto" w:fill="auto"/>
          </w:tcPr>
          <w:p w:rsidR="0076293E" w:rsidRPr="00C4123B" w:rsidRDefault="0076293E" w:rsidP="0076293E">
            <w:pPr>
              <w:spacing w:after="0"/>
            </w:pPr>
            <w:r w:rsidRPr="00C4123B">
              <w:t>28–29</w:t>
            </w:r>
          </w:p>
        </w:tc>
        <w:tc>
          <w:tcPr>
            <w:tcW w:w="8370" w:type="dxa"/>
            <w:shd w:val="clear" w:color="auto" w:fill="auto"/>
          </w:tcPr>
          <w:p w:rsidR="0076293E" w:rsidRPr="00C4123B" w:rsidRDefault="0076293E" w:rsidP="005B73FE">
            <w:pPr>
              <w:spacing w:after="60"/>
            </w:pPr>
            <w:r w:rsidRPr="00C4123B">
              <w:t xml:space="preserve">It is especially important to emphasize that integration cannot replace discrete instruction and I like how </w:t>
            </w:r>
            <w:proofErr w:type="spellStart"/>
            <w:r w:rsidRPr="00C4123B">
              <w:t>its</w:t>
            </w:r>
            <w:proofErr w:type="spellEnd"/>
            <w:r w:rsidRPr="00C4123B">
              <w:t xml:space="preserve"> called out as in lines 664-666.  Lines 699-713 are especially important and this passage should be more direct adding a few sentences at line 706 stating that teachers need time and deep content knowledge in both areas they are integrating.  This requires more sophisticated planning and instructional design by teachers.  Arts integration should not just be a lesson here or there, but part of sequential arts learning overtime that fits into a standards-based sequence of instruction.</w:t>
            </w:r>
          </w:p>
        </w:tc>
        <w:tc>
          <w:tcPr>
            <w:tcW w:w="2183" w:type="dxa"/>
            <w:shd w:val="clear" w:color="auto" w:fill="auto"/>
          </w:tcPr>
          <w:p w:rsidR="0076293E" w:rsidRPr="00C4123B" w:rsidRDefault="00110A1C" w:rsidP="0076293E">
            <w:pPr>
              <w:spacing w:after="0"/>
              <w:rPr>
                <w:rFonts w:cs="Arial"/>
                <w:bCs/>
                <w:color w:val="000000"/>
              </w:rPr>
            </w:pPr>
            <w:r w:rsidRPr="00B965A8">
              <w:rPr>
                <w:rFonts w:cs="Arial"/>
                <w:bCs/>
                <w:color w:val="000000"/>
              </w:rPr>
              <w:t>Writers’</w:t>
            </w:r>
            <w:r w:rsidR="0076293E" w:rsidRPr="00B965A8">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3E3168" w:rsidP="0076293E">
            <w:pPr>
              <w:spacing w:after="0"/>
            </w:pPr>
            <w:r>
              <w:t>116</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Engdahl</w:t>
            </w:r>
          </w:p>
        </w:tc>
        <w:tc>
          <w:tcPr>
            <w:tcW w:w="810" w:type="dxa"/>
            <w:shd w:val="clear" w:color="auto" w:fill="auto"/>
          </w:tcPr>
          <w:p w:rsidR="0076293E" w:rsidRPr="00C4123B" w:rsidRDefault="0076293E" w:rsidP="0076293E">
            <w:pPr>
              <w:spacing w:after="0"/>
            </w:pPr>
            <w:r w:rsidRPr="00C4123B">
              <w:t>29</w:t>
            </w:r>
          </w:p>
        </w:tc>
        <w:tc>
          <w:tcPr>
            <w:tcW w:w="8370" w:type="dxa"/>
            <w:shd w:val="clear" w:color="auto" w:fill="auto"/>
          </w:tcPr>
          <w:p w:rsidR="0076293E" w:rsidRPr="00C4123B" w:rsidRDefault="0076293E" w:rsidP="0076293E">
            <w:pPr>
              <w:spacing w:after="0"/>
            </w:pPr>
            <w:r w:rsidRPr="00C4123B">
              <w:t>At Line 699, replace paragraph with the following:</w:t>
            </w:r>
          </w:p>
          <w:p w:rsidR="0076293E" w:rsidRPr="00C4123B" w:rsidRDefault="0076293E" w:rsidP="003F3F32">
            <w:pPr>
              <w:spacing w:after="60"/>
            </w:pPr>
            <w:r w:rsidRPr="00C4123B">
              <w:t>“In many elementary schools the general education classroom is often the sole provider of arts education.  This is especially true in small and rural school districts.  These teachers are fully authorized to teach the arts under their California Multiple Subject Preliminary or Clear credential although their level of expertise may vary.   These teachers are responsible for both discrete and integrated approaches to arts learning.  If these teachers feel the need to seek professional development and if it is available and accessible to them they should certainly avail themselves of it.  If there is no professional learning available, like minded teachers may want to form local Professional Learning Communities (PLCs) with the support of their administrators.  However, as an issue of equity no student in California should be deprived of arts education even if the teacher is learning alongside the students.”</w:t>
            </w:r>
          </w:p>
        </w:tc>
        <w:tc>
          <w:tcPr>
            <w:tcW w:w="2183" w:type="dxa"/>
            <w:shd w:val="clear" w:color="auto" w:fill="auto"/>
          </w:tcPr>
          <w:p w:rsidR="0076293E" w:rsidRPr="00F9025A" w:rsidRDefault="00B965A8" w:rsidP="00F9025A">
            <w:pPr>
              <w:spacing w:after="0"/>
              <w:rPr>
                <w:rFonts w:cs="Arial"/>
                <w:bCs/>
                <w:color w:val="000000"/>
              </w:rPr>
            </w:pPr>
            <w:r w:rsidRPr="00B965A8">
              <w:rPr>
                <w:rFonts w:cs="Arial"/>
                <w:bCs/>
                <w:color w:val="000000"/>
              </w:rPr>
              <w:t>Writers’ Discretion: consider placing in Chapter 9</w:t>
            </w:r>
          </w:p>
        </w:tc>
      </w:tr>
      <w:tr w:rsidR="0076293E" w:rsidRPr="00C4123B" w:rsidTr="00105EE9">
        <w:trPr>
          <w:cantSplit/>
        </w:trPr>
        <w:tc>
          <w:tcPr>
            <w:tcW w:w="715" w:type="dxa"/>
            <w:shd w:val="clear" w:color="auto" w:fill="auto"/>
          </w:tcPr>
          <w:p w:rsidR="0076293E" w:rsidRPr="00C4123B" w:rsidRDefault="003E3168" w:rsidP="0076293E">
            <w:pPr>
              <w:spacing w:after="0"/>
            </w:pPr>
            <w:r>
              <w:lastRenderedPageBreak/>
              <w:t>117</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Williams</w:t>
            </w:r>
          </w:p>
        </w:tc>
        <w:tc>
          <w:tcPr>
            <w:tcW w:w="810" w:type="dxa"/>
            <w:shd w:val="clear" w:color="auto" w:fill="auto"/>
          </w:tcPr>
          <w:p w:rsidR="0076293E" w:rsidRPr="00C4123B" w:rsidRDefault="0076293E" w:rsidP="0076293E">
            <w:pPr>
              <w:spacing w:after="0"/>
            </w:pPr>
            <w:r w:rsidRPr="00C4123B">
              <w:t>28</w:t>
            </w:r>
          </w:p>
        </w:tc>
        <w:tc>
          <w:tcPr>
            <w:tcW w:w="8370" w:type="dxa"/>
            <w:shd w:val="clear" w:color="auto" w:fill="auto"/>
          </w:tcPr>
          <w:p w:rsidR="0076293E" w:rsidRPr="00C4123B" w:rsidRDefault="0076293E" w:rsidP="005B73FE">
            <w:pPr>
              <w:spacing w:after="60"/>
            </w:pPr>
            <w:r w:rsidRPr="00C4123B">
              <w:t xml:space="preserve">Lines 664-665 Great sentence, making the distinction between </w:t>
            </w:r>
            <w:proofErr w:type="spellStart"/>
            <w:r w:rsidRPr="00C4123B">
              <w:t>between</w:t>
            </w:r>
            <w:proofErr w:type="spellEnd"/>
            <w:r w:rsidRPr="00C4123B">
              <w:t xml:space="preserve"> arts integration and not exceedingly clear. However, I would disagree that just because something does not qualify to be arts integration, that it shouldn’t be labeled “arts-enhanced” or “arts infused” (lines 682-684). The Kennedy Center calls a strategy for using the arts as hooks or superficial engagement tools “arts-enhanced curriculum.” Yes, the arts are subservient (not the focus) in this model, and they aren’t assessed. But recognizing the arts as still present and literally enhancing the curriculum is still important. We all want deep integration, but this superficial method of incorporating the arts is often the gateway.</w:t>
            </w:r>
          </w:p>
        </w:tc>
        <w:tc>
          <w:tcPr>
            <w:tcW w:w="2183" w:type="dxa"/>
            <w:shd w:val="clear" w:color="auto" w:fill="auto"/>
          </w:tcPr>
          <w:p w:rsidR="0076293E" w:rsidRPr="00C4123B" w:rsidRDefault="0076293E" w:rsidP="0076293E">
            <w:pPr>
              <w:spacing w:after="0"/>
              <w:rPr>
                <w:rFonts w:cs="Arial"/>
                <w:bCs/>
                <w:color w:val="000000"/>
              </w:rPr>
            </w:pPr>
            <w:r w:rsidRPr="00B965A8">
              <w:rPr>
                <w:rFonts w:cs="Arial"/>
                <w:bCs/>
                <w:color w:val="000000"/>
              </w:rPr>
              <w:t>Not recommended</w:t>
            </w:r>
          </w:p>
        </w:tc>
      </w:tr>
      <w:tr w:rsidR="0076293E" w:rsidRPr="00C4123B" w:rsidTr="00105EE9">
        <w:trPr>
          <w:cantSplit/>
        </w:trPr>
        <w:tc>
          <w:tcPr>
            <w:tcW w:w="715" w:type="dxa"/>
            <w:shd w:val="clear" w:color="auto" w:fill="auto"/>
          </w:tcPr>
          <w:p w:rsidR="0076293E" w:rsidRPr="00C4123B" w:rsidRDefault="003E3168" w:rsidP="0076293E">
            <w:pPr>
              <w:spacing w:after="0"/>
            </w:pPr>
            <w:r>
              <w:t>118</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29</w:t>
            </w:r>
          </w:p>
        </w:tc>
        <w:tc>
          <w:tcPr>
            <w:tcW w:w="8370" w:type="dxa"/>
            <w:shd w:val="clear" w:color="auto" w:fill="auto"/>
          </w:tcPr>
          <w:p w:rsidR="0076293E" w:rsidRPr="00C4123B" w:rsidRDefault="0076293E" w:rsidP="0076293E">
            <w:pPr>
              <w:spacing w:after="0"/>
            </w:pPr>
            <w:r w:rsidRPr="00C4123B">
              <w:t>Line 690 Insert “arts” before “integrated”</w:t>
            </w:r>
          </w:p>
          <w:p w:rsidR="0076293E" w:rsidRPr="00C4123B" w:rsidRDefault="0076293E" w:rsidP="005B73FE">
            <w:pPr>
              <w:spacing w:after="60"/>
            </w:pPr>
            <w:r w:rsidRPr="00C4123B">
              <w:t>Reason: Clarity</w:t>
            </w:r>
          </w:p>
        </w:tc>
        <w:tc>
          <w:tcPr>
            <w:tcW w:w="2183" w:type="dxa"/>
            <w:shd w:val="clear" w:color="auto" w:fill="auto"/>
          </w:tcPr>
          <w:p w:rsidR="0076293E" w:rsidRPr="00C4123B" w:rsidRDefault="0076293E" w:rsidP="0076293E">
            <w:pPr>
              <w:spacing w:after="0"/>
              <w:rPr>
                <w:rFonts w:cs="Arial"/>
                <w:bCs/>
                <w:color w:val="000000"/>
                <w:highlight w:val="green"/>
              </w:rPr>
            </w:pPr>
            <w:r w:rsidRPr="00B965A8">
              <w:rPr>
                <w:rFonts w:cs="Arial"/>
                <w:bCs/>
                <w:color w:val="000000"/>
              </w:rPr>
              <w:t>Recommend</w:t>
            </w:r>
            <w:r w:rsidR="00B965A8">
              <w:rPr>
                <w:rFonts w:cs="Arial"/>
                <w:bCs/>
                <w:color w:val="000000"/>
              </w:rPr>
              <w:t>ed</w:t>
            </w:r>
          </w:p>
        </w:tc>
      </w:tr>
      <w:tr w:rsidR="0076293E" w:rsidRPr="00C4123B" w:rsidTr="00105EE9">
        <w:trPr>
          <w:cantSplit/>
        </w:trPr>
        <w:tc>
          <w:tcPr>
            <w:tcW w:w="715" w:type="dxa"/>
            <w:shd w:val="clear" w:color="auto" w:fill="auto"/>
          </w:tcPr>
          <w:p w:rsidR="0076293E" w:rsidRPr="00C4123B" w:rsidRDefault="003E3168" w:rsidP="0076293E">
            <w:pPr>
              <w:spacing w:after="0"/>
            </w:pPr>
            <w:r>
              <w:t>119</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29</w:t>
            </w:r>
          </w:p>
        </w:tc>
        <w:tc>
          <w:tcPr>
            <w:tcW w:w="8370" w:type="dxa"/>
            <w:shd w:val="clear" w:color="auto" w:fill="auto"/>
          </w:tcPr>
          <w:p w:rsidR="0076293E" w:rsidRPr="00C4123B" w:rsidRDefault="0076293E" w:rsidP="0076293E">
            <w:pPr>
              <w:spacing w:after="0"/>
            </w:pPr>
            <w:r w:rsidRPr="00C4123B">
              <w:t>Line 692 Insert “in the arts,” after “objectives”</w:t>
            </w:r>
          </w:p>
          <w:p w:rsidR="0076293E" w:rsidRPr="00C4123B" w:rsidRDefault="0076293E" w:rsidP="005B73FE">
            <w:pPr>
              <w:spacing w:after="60"/>
            </w:pPr>
            <w:r w:rsidRPr="00C4123B">
              <w:t>Reason: Clarity</w:t>
            </w:r>
          </w:p>
        </w:tc>
        <w:tc>
          <w:tcPr>
            <w:tcW w:w="2183" w:type="dxa"/>
            <w:shd w:val="clear" w:color="auto" w:fill="auto"/>
          </w:tcPr>
          <w:p w:rsidR="0076293E" w:rsidRPr="00C4123B" w:rsidRDefault="0076293E" w:rsidP="0076293E">
            <w:pPr>
              <w:spacing w:after="0"/>
              <w:rPr>
                <w:rFonts w:cs="Arial"/>
                <w:bCs/>
                <w:color w:val="000000"/>
                <w:highlight w:val="green"/>
              </w:rPr>
            </w:pPr>
            <w:r w:rsidRPr="00B965A8">
              <w:rPr>
                <w:rFonts w:cs="Arial"/>
                <w:bCs/>
                <w:color w:val="000000"/>
              </w:rPr>
              <w:t>Not Recommended</w:t>
            </w:r>
          </w:p>
        </w:tc>
      </w:tr>
      <w:tr w:rsidR="0076293E" w:rsidRPr="00C4123B" w:rsidTr="00105EE9">
        <w:trPr>
          <w:cantSplit/>
        </w:trPr>
        <w:tc>
          <w:tcPr>
            <w:tcW w:w="715" w:type="dxa"/>
            <w:shd w:val="clear" w:color="auto" w:fill="auto"/>
          </w:tcPr>
          <w:p w:rsidR="0076293E" w:rsidRPr="00C4123B" w:rsidRDefault="003E3168" w:rsidP="0076293E">
            <w:pPr>
              <w:spacing w:after="0"/>
            </w:pPr>
            <w:r>
              <w:t>120</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29</w:t>
            </w:r>
          </w:p>
        </w:tc>
        <w:tc>
          <w:tcPr>
            <w:tcW w:w="8370" w:type="dxa"/>
            <w:shd w:val="clear" w:color="auto" w:fill="auto"/>
          </w:tcPr>
          <w:p w:rsidR="0076293E" w:rsidRPr="00C4123B" w:rsidRDefault="0076293E" w:rsidP="0076293E">
            <w:pPr>
              <w:spacing w:after="0"/>
            </w:pPr>
            <w:r w:rsidRPr="00C4123B">
              <w:t>Line 694 Delete comma after “members”</w:t>
            </w:r>
          </w:p>
          <w:p w:rsidR="0076293E" w:rsidRPr="00C4123B" w:rsidRDefault="0076293E" w:rsidP="005B73FE">
            <w:pPr>
              <w:spacing w:after="60"/>
            </w:pPr>
            <w:r w:rsidRPr="00C4123B">
              <w:t>Reason: Clarity</w:t>
            </w:r>
          </w:p>
        </w:tc>
        <w:tc>
          <w:tcPr>
            <w:tcW w:w="2183" w:type="dxa"/>
            <w:shd w:val="clear" w:color="auto" w:fill="auto"/>
          </w:tcPr>
          <w:p w:rsidR="0076293E" w:rsidRPr="00C4123B" w:rsidRDefault="00B965A8" w:rsidP="0076293E">
            <w:pPr>
              <w:spacing w:after="0"/>
              <w:rPr>
                <w:rFonts w:cs="Arial"/>
                <w:bCs/>
                <w:color w:val="000000"/>
                <w:highlight w:val="green"/>
              </w:rPr>
            </w:pPr>
            <w:r w:rsidRPr="00B965A8">
              <w:rPr>
                <w:rFonts w:cs="Arial"/>
                <w:bCs/>
                <w:color w:val="000000"/>
              </w:rPr>
              <w:t>Recommend</w:t>
            </w:r>
            <w:r>
              <w:rPr>
                <w:rFonts w:cs="Arial"/>
                <w:bCs/>
                <w:color w:val="000000"/>
              </w:rPr>
              <w:t>ed</w:t>
            </w:r>
          </w:p>
        </w:tc>
      </w:tr>
      <w:tr w:rsidR="0076293E" w:rsidRPr="00C4123B" w:rsidTr="00105EE9">
        <w:trPr>
          <w:cantSplit/>
        </w:trPr>
        <w:tc>
          <w:tcPr>
            <w:tcW w:w="715" w:type="dxa"/>
            <w:shd w:val="clear" w:color="auto" w:fill="auto"/>
          </w:tcPr>
          <w:p w:rsidR="0076293E" w:rsidRPr="00C4123B" w:rsidRDefault="003E3168" w:rsidP="0076293E">
            <w:pPr>
              <w:spacing w:after="0"/>
            </w:pPr>
            <w:r>
              <w:t>121</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29</w:t>
            </w:r>
          </w:p>
        </w:tc>
        <w:tc>
          <w:tcPr>
            <w:tcW w:w="8370" w:type="dxa"/>
            <w:shd w:val="clear" w:color="auto" w:fill="auto"/>
          </w:tcPr>
          <w:p w:rsidR="0076293E" w:rsidRPr="00C4123B" w:rsidRDefault="0076293E" w:rsidP="0076293E">
            <w:pPr>
              <w:spacing w:after="0"/>
            </w:pPr>
            <w:r w:rsidRPr="00C4123B">
              <w:t>Line 695 Delete comma after “occurred”</w:t>
            </w:r>
          </w:p>
          <w:p w:rsidR="0076293E" w:rsidRPr="00C4123B" w:rsidRDefault="0076293E" w:rsidP="005B73FE">
            <w:pPr>
              <w:spacing w:after="60"/>
            </w:pPr>
            <w:r w:rsidRPr="00C4123B">
              <w:t>Reason: Clarity</w:t>
            </w:r>
          </w:p>
        </w:tc>
        <w:tc>
          <w:tcPr>
            <w:tcW w:w="2183" w:type="dxa"/>
            <w:shd w:val="clear" w:color="auto" w:fill="auto"/>
          </w:tcPr>
          <w:p w:rsidR="0076293E" w:rsidRPr="00C4123B" w:rsidRDefault="00B965A8" w:rsidP="0076293E">
            <w:pPr>
              <w:spacing w:after="0"/>
              <w:rPr>
                <w:rFonts w:cs="Arial"/>
                <w:bCs/>
                <w:color w:val="000000"/>
                <w:highlight w:val="green"/>
              </w:rPr>
            </w:pPr>
            <w:r w:rsidRPr="00B965A8">
              <w:rPr>
                <w:rFonts w:cs="Arial"/>
                <w:bCs/>
                <w:color w:val="000000"/>
              </w:rPr>
              <w:t>Recommend</w:t>
            </w:r>
            <w:r>
              <w:rPr>
                <w:rFonts w:cs="Arial"/>
                <w:bCs/>
                <w:color w:val="000000"/>
              </w:rPr>
              <w:t>ed</w:t>
            </w:r>
          </w:p>
        </w:tc>
      </w:tr>
      <w:tr w:rsidR="0076293E" w:rsidRPr="00C4123B" w:rsidTr="00105EE9">
        <w:trPr>
          <w:cantSplit/>
        </w:trPr>
        <w:tc>
          <w:tcPr>
            <w:tcW w:w="715" w:type="dxa"/>
            <w:shd w:val="clear" w:color="auto" w:fill="auto"/>
          </w:tcPr>
          <w:p w:rsidR="0076293E" w:rsidRPr="00C4123B" w:rsidRDefault="003E3168" w:rsidP="0076293E">
            <w:pPr>
              <w:spacing w:after="0"/>
            </w:pPr>
            <w:r>
              <w:t>122</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Pilhoefer</w:t>
            </w:r>
          </w:p>
        </w:tc>
        <w:tc>
          <w:tcPr>
            <w:tcW w:w="810" w:type="dxa"/>
            <w:shd w:val="clear" w:color="auto" w:fill="auto"/>
          </w:tcPr>
          <w:p w:rsidR="0076293E" w:rsidRPr="00C4123B" w:rsidRDefault="0076293E" w:rsidP="0076293E">
            <w:pPr>
              <w:spacing w:after="0"/>
            </w:pPr>
            <w:r w:rsidRPr="00C4123B">
              <w:t>29</w:t>
            </w:r>
          </w:p>
        </w:tc>
        <w:tc>
          <w:tcPr>
            <w:tcW w:w="8370" w:type="dxa"/>
            <w:shd w:val="clear" w:color="auto" w:fill="auto"/>
          </w:tcPr>
          <w:p w:rsidR="0076293E" w:rsidRPr="00C4123B" w:rsidRDefault="0076293E" w:rsidP="005B73FE">
            <w:pPr>
              <w:spacing w:after="60"/>
            </w:pPr>
            <w:r w:rsidRPr="00C4123B">
              <w:t>Line 700 The teacher's understanding of Arts Integration is based on their educational preparation and experiences (</w:t>
            </w:r>
            <w:proofErr w:type="spellStart"/>
            <w:r w:rsidRPr="00C4123B">
              <w:t>Rabkin</w:t>
            </w:r>
            <w:proofErr w:type="spellEnd"/>
            <w:r w:rsidRPr="00C4123B">
              <w:t xml:space="preserve"> and Redmond, 2004).</w:t>
            </w:r>
          </w:p>
        </w:tc>
        <w:tc>
          <w:tcPr>
            <w:tcW w:w="2183" w:type="dxa"/>
            <w:shd w:val="clear" w:color="auto" w:fill="auto"/>
          </w:tcPr>
          <w:p w:rsidR="0076293E" w:rsidRPr="00C4123B" w:rsidRDefault="0076293E" w:rsidP="0076293E">
            <w:pPr>
              <w:spacing w:after="0"/>
              <w:rPr>
                <w:rFonts w:cs="Arial"/>
                <w:bCs/>
                <w:color w:val="000000"/>
                <w:highlight w:val="green"/>
              </w:rPr>
            </w:pPr>
            <w:r w:rsidRPr="00B965A8">
              <w:rPr>
                <w:rFonts w:cs="Arial"/>
                <w:bCs/>
                <w:color w:val="000000"/>
              </w:rPr>
              <w:t>Not Recommended</w:t>
            </w:r>
          </w:p>
        </w:tc>
      </w:tr>
      <w:tr w:rsidR="0076293E" w:rsidRPr="00C4123B" w:rsidTr="00105EE9">
        <w:trPr>
          <w:cantSplit/>
        </w:trPr>
        <w:tc>
          <w:tcPr>
            <w:tcW w:w="715" w:type="dxa"/>
            <w:shd w:val="clear" w:color="auto" w:fill="auto"/>
          </w:tcPr>
          <w:p w:rsidR="0076293E" w:rsidRPr="00C4123B" w:rsidRDefault="003E3168" w:rsidP="0076293E">
            <w:pPr>
              <w:spacing w:after="0"/>
            </w:pPr>
            <w:r>
              <w:t>123</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Barber</w:t>
            </w:r>
          </w:p>
        </w:tc>
        <w:tc>
          <w:tcPr>
            <w:tcW w:w="810" w:type="dxa"/>
            <w:shd w:val="clear" w:color="auto" w:fill="auto"/>
          </w:tcPr>
          <w:p w:rsidR="0076293E" w:rsidRPr="00C4123B" w:rsidRDefault="0076293E" w:rsidP="0076293E">
            <w:pPr>
              <w:spacing w:after="0"/>
            </w:pPr>
            <w:r w:rsidRPr="00C4123B">
              <w:t>29</w:t>
            </w:r>
          </w:p>
        </w:tc>
        <w:tc>
          <w:tcPr>
            <w:tcW w:w="8370" w:type="dxa"/>
            <w:shd w:val="clear" w:color="auto" w:fill="auto"/>
          </w:tcPr>
          <w:p w:rsidR="0076293E" w:rsidRPr="00C4123B" w:rsidRDefault="0076293E" w:rsidP="0076293E">
            <w:pPr>
              <w:spacing w:after="0"/>
            </w:pPr>
            <w:r w:rsidRPr="00C4123B">
              <w:t>Line 706 Replace the two instances of “teachers” with “educators”</w:t>
            </w:r>
          </w:p>
          <w:p w:rsidR="0076293E" w:rsidRPr="00C4123B" w:rsidRDefault="0076293E" w:rsidP="0076293E">
            <w:pPr>
              <w:spacing w:after="0"/>
            </w:pPr>
            <w:r w:rsidRPr="00C4123B">
              <w:t>Reason: Accuracy and inclusion</w:t>
            </w:r>
          </w:p>
          <w:p w:rsidR="0076293E" w:rsidRPr="00C4123B" w:rsidRDefault="0076293E" w:rsidP="005B73FE">
            <w:pPr>
              <w:spacing w:after="60"/>
            </w:pPr>
            <w:r w:rsidRPr="00C4123B">
              <w:t>Note: The educators in this example may be working with a certified teacher but be teaching artists or classified teaching aids with special arts expertise</w:t>
            </w:r>
          </w:p>
        </w:tc>
        <w:tc>
          <w:tcPr>
            <w:tcW w:w="2183" w:type="dxa"/>
            <w:shd w:val="clear" w:color="auto" w:fill="auto"/>
          </w:tcPr>
          <w:p w:rsidR="0076293E" w:rsidRPr="00C4123B" w:rsidRDefault="00110A1C" w:rsidP="0076293E">
            <w:pPr>
              <w:spacing w:after="0"/>
              <w:rPr>
                <w:rFonts w:cs="Arial"/>
                <w:bCs/>
                <w:color w:val="000000"/>
                <w:highlight w:val="green"/>
              </w:rPr>
            </w:pPr>
            <w:r w:rsidRPr="00B965A8">
              <w:rPr>
                <w:rFonts w:cs="Arial"/>
                <w:bCs/>
                <w:color w:val="000000"/>
              </w:rPr>
              <w:t>Writers’</w:t>
            </w:r>
            <w:r w:rsidR="0076293E" w:rsidRPr="00B965A8">
              <w:rPr>
                <w:rFonts w:cs="Arial"/>
                <w:bCs/>
                <w:color w:val="000000"/>
              </w:rPr>
              <w:t xml:space="preserve"> Discretion</w:t>
            </w:r>
          </w:p>
        </w:tc>
      </w:tr>
      <w:tr w:rsidR="005A3318" w:rsidRPr="00C4123B" w:rsidTr="00105EE9">
        <w:trPr>
          <w:cantSplit/>
        </w:trPr>
        <w:tc>
          <w:tcPr>
            <w:tcW w:w="715" w:type="dxa"/>
            <w:shd w:val="clear" w:color="auto" w:fill="auto"/>
          </w:tcPr>
          <w:p w:rsidR="005A3318" w:rsidRDefault="003E3168" w:rsidP="0076293E">
            <w:pPr>
              <w:spacing w:after="0"/>
            </w:pPr>
            <w:r>
              <w:t>124</w:t>
            </w:r>
          </w:p>
        </w:tc>
        <w:tc>
          <w:tcPr>
            <w:tcW w:w="1530" w:type="dxa"/>
            <w:shd w:val="clear" w:color="auto" w:fill="auto"/>
          </w:tcPr>
          <w:p w:rsidR="005A3318" w:rsidRPr="00C4123B" w:rsidRDefault="005A3318" w:rsidP="0076293E">
            <w:pPr>
              <w:spacing w:after="0"/>
              <w:rPr>
                <w:rFonts w:eastAsia="Arial" w:cs="Arial"/>
                <w:color w:val="000000"/>
              </w:rPr>
            </w:pPr>
            <w:r>
              <w:rPr>
                <w:rFonts w:eastAsia="Arial" w:cs="Arial"/>
                <w:color w:val="000000"/>
              </w:rPr>
              <w:t>Engdahl</w:t>
            </w:r>
          </w:p>
        </w:tc>
        <w:tc>
          <w:tcPr>
            <w:tcW w:w="810" w:type="dxa"/>
            <w:shd w:val="clear" w:color="auto" w:fill="auto"/>
          </w:tcPr>
          <w:p w:rsidR="005A3318" w:rsidRPr="00C4123B" w:rsidRDefault="005A3318" w:rsidP="0076293E">
            <w:pPr>
              <w:spacing w:after="0"/>
            </w:pPr>
            <w:r>
              <w:t>29</w:t>
            </w:r>
          </w:p>
        </w:tc>
        <w:tc>
          <w:tcPr>
            <w:tcW w:w="8370" w:type="dxa"/>
            <w:shd w:val="clear" w:color="auto" w:fill="auto"/>
          </w:tcPr>
          <w:p w:rsidR="005A3318" w:rsidRPr="00C4123B" w:rsidRDefault="005A6186" w:rsidP="003F3F32">
            <w:pPr>
              <w:spacing w:after="60"/>
            </w:pPr>
            <w:r w:rsidRPr="005A6186">
              <w:t>Delete lines 711-713 – unnecessary and places students in the position of being the least important element in education.</w:t>
            </w:r>
          </w:p>
        </w:tc>
        <w:tc>
          <w:tcPr>
            <w:tcW w:w="2183" w:type="dxa"/>
            <w:shd w:val="clear" w:color="auto" w:fill="auto"/>
          </w:tcPr>
          <w:p w:rsidR="005A3318" w:rsidRPr="00B965A8" w:rsidRDefault="005A6186" w:rsidP="0076293E">
            <w:pPr>
              <w:spacing w:after="0"/>
              <w:rPr>
                <w:rFonts w:cs="Arial"/>
                <w:bCs/>
                <w:color w:val="000000"/>
              </w:rPr>
            </w:pPr>
            <w:r>
              <w:rPr>
                <w:rFonts w:cs="Arial"/>
                <w:bCs/>
                <w:color w:val="000000"/>
              </w:rPr>
              <w:t>Writers’ Discretion</w:t>
            </w:r>
          </w:p>
        </w:tc>
      </w:tr>
      <w:tr w:rsidR="0076293E" w:rsidRPr="00C4123B" w:rsidTr="00105EE9">
        <w:trPr>
          <w:cantSplit/>
        </w:trPr>
        <w:tc>
          <w:tcPr>
            <w:tcW w:w="715" w:type="dxa"/>
            <w:shd w:val="clear" w:color="auto" w:fill="auto"/>
          </w:tcPr>
          <w:p w:rsidR="0076293E" w:rsidRPr="00C4123B" w:rsidRDefault="003E3168" w:rsidP="0076293E">
            <w:pPr>
              <w:spacing w:after="0"/>
            </w:pPr>
            <w:r>
              <w:lastRenderedPageBreak/>
              <w:t>125</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Engdahl</w:t>
            </w:r>
          </w:p>
        </w:tc>
        <w:tc>
          <w:tcPr>
            <w:tcW w:w="810" w:type="dxa"/>
            <w:shd w:val="clear" w:color="auto" w:fill="auto"/>
          </w:tcPr>
          <w:p w:rsidR="0076293E" w:rsidRPr="00C4123B" w:rsidRDefault="0076293E" w:rsidP="0076293E">
            <w:pPr>
              <w:spacing w:after="0"/>
            </w:pPr>
            <w:r w:rsidRPr="00C4123B">
              <w:t>29</w:t>
            </w:r>
          </w:p>
        </w:tc>
        <w:tc>
          <w:tcPr>
            <w:tcW w:w="8370" w:type="dxa"/>
            <w:shd w:val="clear" w:color="auto" w:fill="auto"/>
          </w:tcPr>
          <w:p w:rsidR="0076293E" w:rsidRPr="00C4123B" w:rsidRDefault="0076293E" w:rsidP="0076293E">
            <w:pPr>
              <w:spacing w:after="0"/>
            </w:pPr>
            <w:r w:rsidRPr="00C4123B">
              <w:t>Add ad</w:t>
            </w:r>
            <w:r w:rsidR="005A6186">
              <w:t>ditional sidebar  after line 728</w:t>
            </w:r>
          </w:p>
          <w:p w:rsidR="0076293E" w:rsidRPr="00C4123B" w:rsidRDefault="0076293E" w:rsidP="0076293E">
            <w:pPr>
              <w:spacing w:after="0"/>
            </w:pPr>
            <w:r w:rsidRPr="00C4123B">
              <w:t>“Exemplary Professional Learning.  Many professional arts organizations, universities and County Offices of Education offer professional learning.  One excellent example is the Alameda County Office of Education's Integrated Learning Specialist Program model  (ILSP).  It is " A trans-disciplinary set of courses that envisions and nurtures new paradigms for teaching and learning. This program leverages tools and strategies that cultivate emergent dispositions and provokes new thinking about the role of arts and education. Working collaboratively in inspired learning communities, participants will investigate new pathways and examine and critique established norms and interrupt systems of inequity, promoting social justice and invention to build a better future for everyone."  It is based on the Teaching For Understanding Model and Making Learning Visible framework from Project Zero at Harvard, Studio Habits, UDL, and Marshall's Integrated Learning Framework.  Over the course of a year teachers from all over California can take courses such as Arts Immersion, Equity &amp; Social Justice, Creative Inquiry. Collaborative Curriculum Design, and Ongoing Assessment Strategies.</w:t>
            </w:r>
          </w:p>
          <w:p w:rsidR="0076293E" w:rsidRPr="00C4123B" w:rsidRDefault="0076293E" w:rsidP="005B73FE">
            <w:pPr>
              <w:spacing w:after="60"/>
            </w:pPr>
            <w:r w:rsidRPr="00C4123B">
              <w:t>The California Arts Project (TCAP), based on the Writing Project model and one of the California Subject Matter Projects (CSMPs) is statewide network of teachers and scholars with the mission of improving teaching and learning in the arts."</w:t>
            </w:r>
          </w:p>
        </w:tc>
        <w:tc>
          <w:tcPr>
            <w:tcW w:w="2183" w:type="dxa"/>
            <w:shd w:val="clear" w:color="auto" w:fill="auto"/>
          </w:tcPr>
          <w:p w:rsidR="0076293E" w:rsidRPr="00F9025A" w:rsidRDefault="00F9025A" w:rsidP="005B73FE">
            <w:pPr>
              <w:spacing w:after="0"/>
              <w:rPr>
                <w:rFonts w:cs="Arial"/>
                <w:bCs/>
                <w:color w:val="000000"/>
              </w:rPr>
            </w:pPr>
            <w:r>
              <w:rPr>
                <w:rFonts w:cs="Arial"/>
                <w:bCs/>
                <w:color w:val="000000"/>
              </w:rPr>
              <w:t>Not Recommended</w:t>
            </w:r>
          </w:p>
        </w:tc>
      </w:tr>
      <w:tr w:rsidR="0076293E" w:rsidRPr="00C4123B" w:rsidTr="00105EE9">
        <w:trPr>
          <w:cantSplit/>
        </w:trPr>
        <w:tc>
          <w:tcPr>
            <w:tcW w:w="715" w:type="dxa"/>
            <w:shd w:val="clear" w:color="auto" w:fill="auto"/>
          </w:tcPr>
          <w:p w:rsidR="0076293E" w:rsidRPr="00C4123B" w:rsidRDefault="003E3168" w:rsidP="0076293E">
            <w:pPr>
              <w:spacing w:after="0"/>
            </w:pPr>
            <w:r>
              <w:t>126</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En</w:t>
            </w:r>
            <w:r w:rsidR="005A6186">
              <w:rPr>
                <w:rFonts w:eastAsia="Arial" w:cs="Arial"/>
                <w:color w:val="000000"/>
              </w:rPr>
              <w:t>g</w:t>
            </w:r>
            <w:r w:rsidRPr="00C4123B">
              <w:rPr>
                <w:rFonts w:eastAsia="Arial" w:cs="Arial"/>
                <w:color w:val="000000"/>
              </w:rPr>
              <w:t>dahl</w:t>
            </w:r>
          </w:p>
        </w:tc>
        <w:tc>
          <w:tcPr>
            <w:tcW w:w="810" w:type="dxa"/>
            <w:shd w:val="clear" w:color="auto" w:fill="auto"/>
          </w:tcPr>
          <w:p w:rsidR="0076293E" w:rsidRPr="00C4123B" w:rsidRDefault="0076293E" w:rsidP="0076293E">
            <w:pPr>
              <w:spacing w:after="0"/>
            </w:pPr>
            <w:r w:rsidRPr="00C4123B">
              <w:t>29</w:t>
            </w:r>
          </w:p>
        </w:tc>
        <w:tc>
          <w:tcPr>
            <w:tcW w:w="8370" w:type="dxa"/>
            <w:shd w:val="clear" w:color="auto" w:fill="auto"/>
          </w:tcPr>
          <w:p w:rsidR="0076293E" w:rsidRPr="00C4123B" w:rsidRDefault="005A6186" w:rsidP="003F3F32">
            <w:pPr>
              <w:spacing w:after="60"/>
            </w:pPr>
            <w:r>
              <w:t>Line 715</w:t>
            </w:r>
            <w:r w:rsidR="0076293E" w:rsidRPr="00C4123B">
              <w:t xml:space="preserve"> (sidebar)  First sentence should read “Potentially harmful outcomes of poorly implemented arts activities, discrete or integrated, can occur when students are not perceived as successful in their “singing” or “acting” as other students when put in these situations.”</w:t>
            </w:r>
          </w:p>
        </w:tc>
        <w:tc>
          <w:tcPr>
            <w:tcW w:w="2183" w:type="dxa"/>
            <w:shd w:val="clear" w:color="auto" w:fill="auto"/>
          </w:tcPr>
          <w:p w:rsidR="0076293E" w:rsidRPr="00F9025A" w:rsidRDefault="00110A1C" w:rsidP="00F9025A">
            <w:pPr>
              <w:spacing w:after="0"/>
              <w:rPr>
                <w:rFonts w:cs="Arial"/>
                <w:bCs/>
                <w:color w:val="000000"/>
              </w:rPr>
            </w:pPr>
            <w:r w:rsidRPr="00B965A8">
              <w:rPr>
                <w:rFonts w:cs="Arial"/>
                <w:bCs/>
                <w:color w:val="000000"/>
              </w:rPr>
              <w:t>Writers’</w:t>
            </w:r>
            <w:r w:rsidR="00F9025A">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3E3168" w:rsidP="0076293E">
            <w:pPr>
              <w:spacing w:after="0"/>
            </w:pPr>
            <w:r>
              <w:lastRenderedPageBreak/>
              <w:t>127</w:t>
            </w:r>
          </w:p>
        </w:tc>
        <w:tc>
          <w:tcPr>
            <w:tcW w:w="1530" w:type="dxa"/>
            <w:shd w:val="clear" w:color="auto" w:fill="auto"/>
          </w:tcPr>
          <w:p w:rsidR="0076293E" w:rsidRPr="00C4123B" w:rsidRDefault="0076293E" w:rsidP="0076293E">
            <w:pPr>
              <w:spacing w:after="0"/>
              <w:rPr>
                <w:rFonts w:eastAsia="Arial" w:cs="Arial"/>
                <w:color w:val="000000"/>
              </w:rPr>
            </w:pPr>
            <w:proofErr w:type="spellStart"/>
            <w:r w:rsidRPr="00C4123B">
              <w:rPr>
                <w:rFonts w:eastAsia="Arial" w:cs="Arial"/>
                <w:color w:val="000000"/>
              </w:rPr>
              <w:t>Baug</w:t>
            </w:r>
            <w:r w:rsidRPr="00C4123B">
              <w:rPr>
                <w:rFonts w:eastAsia="Arial" w:cs="Arial"/>
              </w:rPr>
              <w:t>uil</w:t>
            </w:r>
            <w:proofErr w:type="spellEnd"/>
            <w:r w:rsidRPr="00C4123B">
              <w:rPr>
                <w:rFonts w:eastAsia="Arial" w:cs="Arial"/>
              </w:rPr>
              <w:t xml:space="preserve"> et al.</w:t>
            </w:r>
          </w:p>
        </w:tc>
        <w:tc>
          <w:tcPr>
            <w:tcW w:w="810" w:type="dxa"/>
            <w:shd w:val="clear" w:color="auto" w:fill="auto"/>
          </w:tcPr>
          <w:p w:rsidR="0076293E" w:rsidRPr="00C4123B" w:rsidRDefault="0076293E" w:rsidP="0076293E">
            <w:pPr>
              <w:spacing w:after="0"/>
            </w:pPr>
            <w:r w:rsidRPr="00C4123B">
              <w:t>29</w:t>
            </w:r>
          </w:p>
        </w:tc>
        <w:tc>
          <w:tcPr>
            <w:tcW w:w="8370" w:type="dxa"/>
            <w:shd w:val="clear" w:color="auto" w:fill="auto"/>
          </w:tcPr>
          <w:p w:rsidR="0076293E" w:rsidRPr="00C4123B" w:rsidRDefault="00B965A8" w:rsidP="0076293E">
            <w:pPr>
              <w:spacing w:after="0"/>
            </w:pPr>
            <w:r w:rsidRPr="005A6186">
              <w:t>Line 693</w:t>
            </w:r>
            <w:r w:rsidR="0076293E" w:rsidRPr="00C4123B">
              <w:t xml:space="preserve"> Omit end of paragraph, still works without it.</w:t>
            </w:r>
          </w:p>
          <w:p w:rsidR="0076293E" w:rsidRPr="00C4123B" w:rsidRDefault="0076293E" w:rsidP="00D60EA6">
            <w:pPr>
              <w:spacing w:after="60"/>
            </w:pPr>
            <w:r w:rsidRPr="00C4123B">
              <w:t>“Using labels such as “arts enhanced” or “arts infused” can give the impression to students, parents, and community members, that arts education has occurred, and students have gained knowledge and skills in one or more of the arts disciplines. If the enhancement or infusing of the arts into other content areas lacks discrete arts instruction and learning or has not been intentionally integrated, the arts are being used in a subservient manner as a teaching strategy.”</w:t>
            </w:r>
          </w:p>
        </w:tc>
        <w:tc>
          <w:tcPr>
            <w:tcW w:w="2183" w:type="dxa"/>
            <w:shd w:val="clear" w:color="auto" w:fill="auto"/>
          </w:tcPr>
          <w:p w:rsidR="0076293E" w:rsidRPr="00C4123B" w:rsidRDefault="00B965A8" w:rsidP="0076293E">
            <w:pPr>
              <w:spacing w:after="0"/>
              <w:rPr>
                <w:rFonts w:cs="Arial"/>
                <w:bCs/>
                <w:color w:val="000000"/>
              </w:rPr>
            </w:pPr>
            <w:r>
              <w:rPr>
                <w:rFonts w:cs="Arial"/>
                <w:bCs/>
                <w:color w:val="000000"/>
              </w:rPr>
              <w:t>Not R</w:t>
            </w:r>
            <w:r w:rsidR="0076293E" w:rsidRPr="00B965A8">
              <w:rPr>
                <w:rFonts w:cs="Arial"/>
                <w:bCs/>
                <w:color w:val="000000"/>
              </w:rPr>
              <w:t>ecommended</w:t>
            </w:r>
          </w:p>
        </w:tc>
      </w:tr>
      <w:tr w:rsidR="0076293E" w:rsidRPr="00C4123B" w:rsidTr="00105EE9">
        <w:trPr>
          <w:cantSplit/>
        </w:trPr>
        <w:tc>
          <w:tcPr>
            <w:tcW w:w="715" w:type="dxa"/>
            <w:shd w:val="clear" w:color="auto" w:fill="auto"/>
          </w:tcPr>
          <w:p w:rsidR="0076293E" w:rsidRPr="00C4123B" w:rsidRDefault="003E3168" w:rsidP="0076293E">
            <w:pPr>
              <w:spacing w:after="0"/>
            </w:pPr>
            <w:r>
              <w:t>128</w:t>
            </w:r>
          </w:p>
        </w:tc>
        <w:tc>
          <w:tcPr>
            <w:tcW w:w="1530" w:type="dxa"/>
            <w:shd w:val="clear" w:color="auto" w:fill="auto"/>
          </w:tcPr>
          <w:p w:rsidR="0076293E" w:rsidRPr="00C4123B" w:rsidRDefault="0076293E" w:rsidP="0076293E">
            <w:pPr>
              <w:spacing w:after="0"/>
              <w:rPr>
                <w:rFonts w:eastAsia="Arial" w:cs="Arial"/>
                <w:color w:val="000000"/>
              </w:rPr>
            </w:pPr>
            <w:proofErr w:type="spellStart"/>
            <w:r w:rsidRPr="00C4123B">
              <w:rPr>
                <w:rFonts w:eastAsia="Arial" w:cs="Arial"/>
                <w:color w:val="000000"/>
              </w:rPr>
              <w:t>Baug</w:t>
            </w:r>
            <w:r w:rsidRPr="00C4123B">
              <w:rPr>
                <w:rFonts w:eastAsia="Arial" w:cs="Arial"/>
              </w:rPr>
              <w:t>uil</w:t>
            </w:r>
            <w:proofErr w:type="spellEnd"/>
            <w:r w:rsidRPr="00C4123B">
              <w:rPr>
                <w:rFonts w:eastAsia="Arial" w:cs="Arial"/>
              </w:rPr>
              <w:t xml:space="preserve"> et al.</w:t>
            </w:r>
          </w:p>
        </w:tc>
        <w:tc>
          <w:tcPr>
            <w:tcW w:w="810" w:type="dxa"/>
            <w:shd w:val="clear" w:color="auto" w:fill="auto"/>
          </w:tcPr>
          <w:p w:rsidR="0076293E" w:rsidRPr="00C4123B" w:rsidRDefault="0076293E" w:rsidP="0076293E">
            <w:pPr>
              <w:spacing w:after="0"/>
            </w:pPr>
            <w:r w:rsidRPr="00C4123B">
              <w:t>29</w:t>
            </w:r>
          </w:p>
        </w:tc>
        <w:tc>
          <w:tcPr>
            <w:tcW w:w="8370" w:type="dxa"/>
            <w:shd w:val="clear" w:color="auto" w:fill="auto"/>
          </w:tcPr>
          <w:p w:rsidR="0076293E" w:rsidRPr="00C4123B" w:rsidRDefault="0076293E" w:rsidP="0076293E">
            <w:pPr>
              <w:spacing w:after="0"/>
            </w:pPr>
            <w:r w:rsidRPr="00C4123B">
              <w:t>Line 25 Note or side bar – omit the whole thing</w:t>
            </w:r>
          </w:p>
        </w:tc>
        <w:tc>
          <w:tcPr>
            <w:tcW w:w="2183" w:type="dxa"/>
            <w:shd w:val="clear" w:color="auto" w:fill="auto"/>
          </w:tcPr>
          <w:p w:rsidR="0076293E" w:rsidRPr="00C4123B" w:rsidRDefault="00B965A8" w:rsidP="003F3F32">
            <w:pPr>
              <w:spacing w:after="60"/>
              <w:rPr>
                <w:rFonts w:cs="Arial"/>
                <w:bCs/>
                <w:color w:val="000000"/>
              </w:rPr>
            </w:pPr>
            <w:r>
              <w:rPr>
                <w:rFonts w:cs="Arial"/>
                <w:bCs/>
                <w:color w:val="000000"/>
              </w:rPr>
              <w:t xml:space="preserve">Not </w:t>
            </w:r>
            <w:r w:rsidRPr="003F3F32">
              <w:t>R</w:t>
            </w:r>
            <w:r w:rsidR="00F9025A" w:rsidRPr="003F3F32">
              <w:t>ecommended</w:t>
            </w:r>
          </w:p>
        </w:tc>
      </w:tr>
      <w:tr w:rsidR="0076293E" w:rsidRPr="00C4123B" w:rsidTr="00105EE9">
        <w:trPr>
          <w:cantSplit/>
        </w:trPr>
        <w:tc>
          <w:tcPr>
            <w:tcW w:w="715" w:type="dxa"/>
            <w:shd w:val="clear" w:color="auto" w:fill="auto"/>
          </w:tcPr>
          <w:p w:rsidR="0076293E" w:rsidRPr="00C4123B" w:rsidRDefault="003E3168" w:rsidP="0076293E">
            <w:pPr>
              <w:spacing w:after="0"/>
            </w:pPr>
            <w:r>
              <w:t>129</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Stuber</w:t>
            </w:r>
          </w:p>
        </w:tc>
        <w:tc>
          <w:tcPr>
            <w:tcW w:w="810" w:type="dxa"/>
            <w:shd w:val="clear" w:color="auto" w:fill="auto"/>
          </w:tcPr>
          <w:p w:rsidR="0076293E" w:rsidRPr="00C4123B" w:rsidRDefault="0076293E" w:rsidP="0076293E">
            <w:pPr>
              <w:spacing w:after="0"/>
            </w:pPr>
            <w:r w:rsidRPr="00C4123B">
              <w:t>29</w:t>
            </w:r>
          </w:p>
        </w:tc>
        <w:tc>
          <w:tcPr>
            <w:tcW w:w="8370" w:type="dxa"/>
            <w:shd w:val="clear" w:color="auto" w:fill="auto"/>
          </w:tcPr>
          <w:p w:rsidR="0076293E" w:rsidRPr="00C4123B" w:rsidRDefault="0076293E" w:rsidP="00D60EA6">
            <w:pPr>
              <w:spacing w:after="60"/>
            </w:pPr>
            <w:r w:rsidRPr="00C4123B">
              <w:t>Please note at line 718, “possibly” is misspelled as “possibility”.</w:t>
            </w:r>
          </w:p>
        </w:tc>
        <w:tc>
          <w:tcPr>
            <w:tcW w:w="2183" w:type="dxa"/>
            <w:shd w:val="clear" w:color="auto" w:fill="auto"/>
          </w:tcPr>
          <w:p w:rsidR="0076293E" w:rsidRPr="00C4123B" w:rsidRDefault="0076293E" w:rsidP="0076293E">
            <w:pPr>
              <w:spacing w:after="0"/>
              <w:rPr>
                <w:rFonts w:cs="Arial"/>
                <w:bCs/>
                <w:color w:val="000000"/>
              </w:rPr>
            </w:pPr>
            <w:r w:rsidRPr="00E55EFB">
              <w:rPr>
                <w:rFonts w:cs="Arial"/>
                <w:bCs/>
                <w:color w:val="000000"/>
              </w:rPr>
              <w:t>Recommend</w:t>
            </w:r>
            <w:r w:rsidR="00E55EFB">
              <w:rPr>
                <w:rFonts w:cs="Arial"/>
                <w:bCs/>
                <w:color w:val="000000"/>
              </w:rPr>
              <w:t>ed</w:t>
            </w:r>
          </w:p>
        </w:tc>
      </w:tr>
      <w:tr w:rsidR="0076293E" w:rsidRPr="00C4123B" w:rsidTr="00105EE9">
        <w:trPr>
          <w:cantSplit/>
        </w:trPr>
        <w:tc>
          <w:tcPr>
            <w:tcW w:w="715" w:type="dxa"/>
            <w:shd w:val="clear" w:color="auto" w:fill="auto"/>
          </w:tcPr>
          <w:p w:rsidR="0076293E" w:rsidRPr="00C4123B" w:rsidRDefault="003E3168" w:rsidP="0076293E">
            <w:pPr>
              <w:spacing w:after="0"/>
            </w:pPr>
            <w:r>
              <w:t>130</w:t>
            </w:r>
          </w:p>
        </w:tc>
        <w:tc>
          <w:tcPr>
            <w:tcW w:w="1530" w:type="dxa"/>
            <w:shd w:val="clear" w:color="auto" w:fill="auto"/>
          </w:tcPr>
          <w:p w:rsidR="0076293E" w:rsidRPr="00C4123B" w:rsidRDefault="0076293E" w:rsidP="0076293E">
            <w:pPr>
              <w:spacing w:after="0"/>
              <w:rPr>
                <w:rFonts w:eastAsia="Arial" w:cs="Arial"/>
                <w:color w:val="000000"/>
              </w:rPr>
            </w:pPr>
            <w:proofErr w:type="spellStart"/>
            <w:r w:rsidRPr="00C4123B">
              <w:rPr>
                <w:rFonts w:eastAsia="Arial" w:cs="Arial"/>
                <w:color w:val="000000"/>
              </w:rPr>
              <w:t>Baug</w:t>
            </w:r>
            <w:r w:rsidRPr="00C4123B">
              <w:rPr>
                <w:rFonts w:eastAsia="Arial" w:cs="Arial"/>
              </w:rPr>
              <w:t>uil</w:t>
            </w:r>
            <w:proofErr w:type="spellEnd"/>
            <w:r w:rsidRPr="00C4123B">
              <w:rPr>
                <w:rFonts w:eastAsia="Arial" w:cs="Arial"/>
              </w:rPr>
              <w:t xml:space="preserve"> et al.</w:t>
            </w:r>
          </w:p>
        </w:tc>
        <w:tc>
          <w:tcPr>
            <w:tcW w:w="810" w:type="dxa"/>
            <w:shd w:val="clear" w:color="auto" w:fill="auto"/>
          </w:tcPr>
          <w:p w:rsidR="0076293E" w:rsidRPr="00C4123B" w:rsidRDefault="0076293E" w:rsidP="0076293E">
            <w:pPr>
              <w:spacing w:after="0"/>
            </w:pPr>
            <w:r w:rsidRPr="00C4123B">
              <w:t>30</w:t>
            </w:r>
          </w:p>
        </w:tc>
        <w:tc>
          <w:tcPr>
            <w:tcW w:w="8370" w:type="dxa"/>
            <w:shd w:val="clear" w:color="auto" w:fill="auto"/>
          </w:tcPr>
          <w:p w:rsidR="0076293E" w:rsidRPr="00C4123B" w:rsidRDefault="0076293E" w:rsidP="00D60EA6">
            <w:pPr>
              <w:spacing w:after="60"/>
            </w:pPr>
            <w:r w:rsidRPr="00C4123B">
              <w:t xml:space="preserve">Line 729 “The overarching goal of interdisciplinary approaches…” Define Interdisciplinary approaches. Is this what the chapter is about? Arts integration? Or the definition from </w:t>
            </w:r>
            <w:proofErr w:type="spellStart"/>
            <w:r w:rsidRPr="00C4123B">
              <w:t>Foggart</w:t>
            </w:r>
            <w:proofErr w:type="spellEnd"/>
            <w:r w:rsidRPr="00C4123B">
              <w:t>? This is confusing.</w:t>
            </w:r>
          </w:p>
        </w:tc>
        <w:tc>
          <w:tcPr>
            <w:tcW w:w="2183" w:type="dxa"/>
            <w:shd w:val="clear" w:color="auto" w:fill="auto"/>
          </w:tcPr>
          <w:p w:rsidR="0076293E" w:rsidRPr="00C4123B" w:rsidRDefault="00110A1C" w:rsidP="0076293E">
            <w:pPr>
              <w:spacing w:after="0"/>
              <w:rPr>
                <w:rFonts w:cs="Arial"/>
                <w:bCs/>
                <w:color w:val="000000"/>
              </w:rPr>
            </w:pPr>
            <w:r w:rsidRPr="00E55EFB">
              <w:rPr>
                <w:rFonts w:cs="Arial"/>
                <w:bCs/>
                <w:color w:val="000000"/>
              </w:rPr>
              <w:t>Writers’</w:t>
            </w:r>
            <w:r w:rsidR="0076293E" w:rsidRPr="00E55EFB">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3E3168" w:rsidP="0076293E">
            <w:pPr>
              <w:spacing w:after="0"/>
            </w:pPr>
            <w:r>
              <w:t>131</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Pilhoefer</w:t>
            </w:r>
          </w:p>
        </w:tc>
        <w:tc>
          <w:tcPr>
            <w:tcW w:w="810" w:type="dxa"/>
            <w:shd w:val="clear" w:color="auto" w:fill="auto"/>
          </w:tcPr>
          <w:p w:rsidR="0076293E" w:rsidRPr="00C4123B" w:rsidRDefault="0076293E" w:rsidP="0076293E">
            <w:pPr>
              <w:spacing w:after="0"/>
            </w:pPr>
            <w:r w:rsidRPr="00C4123B">
              <w:t>30</w:t>
            </w:r>
          </w:p>
        </w:tc>
        <w:tc>
          <w:tcPr>
            <w:tcW w:w="8370" w:type="dxa"/>
            <w:shd w:val="clear" w:color="auto" w:fill="auto"/>
          </w:tcPr>
          <w:p w:rsidR="0076293E" w:rsidRPr="00C4123B" w:rsidRDefault="0076293E" w:rsidP="00D60EA6">
            <w:pPr>
              <w:spacing w:after="60"/>
            </w:pPr>
            <w:r w:rsidRPr="00C4123B">
              <w:t>Line 729 ESSA report states that effective arts integration include professional development, the use of specialized teachers and instructional materials, field trips, and include whole-school reform models (2017).</w:t>
            </w:r>
          </w:p>
        </w:tc>
        <w:tc>
          <w:tcPr>
            <w:tcW w:w="2183" w:type="dxa"/>
            <w:shd w:val="clear" w:color="auto" w:fill="auto"/>
          </w:tcPr>
          <w:p w:rsidR="0076293E" w:rsidRPr="00C4123B" w:rsidRDefault="00E55EFB" w:rsidP="0076293E">
            <w:pPr>
              <w:spacing w:after="0"/>
              <w:rPr>
                <w:rFonts w:cs="Arial"/>
                <w:bCs/>
                <w:color w:val="000000"/>
              </w:rPr>
            </w:pPr>
            <w:r>
              <w:rPr>
                <w:rFonts w:cs="Arial"/>
                <w:bCs/>
                <w:color w:val="000000"/>
              </w:rPr>
              <w:t>Not R</w:t>
            </w:r>
            <w:r w:rsidR="0076293E" w:rsidRPr="00E55EFB">
              <w:rPr>
                <w:rFonts w:cs="Arial"/>
                <w:bCs/>
                <w:color w:val="000000"/>
              </w:rPr>
              <w:t>ecommended</w:t>
            </w:r>
          </w:p>
        </w:tc>
      </w:tr>
      <w:tr w:rsidR="0076293E" w:rsidRPr="00C4123B" w:rsidTr="00105EE9">
        <w:trPr>
          <w:cantSplit/>
        </w:trPr>
        <w:tc>
          <w:tcPr>
            <w:tcW w:w="715" w:type="dxa"/>
            <w:shd w:val="clear" w:color="auto" w:fill="auto"/>
          </w:tcPr>
          <w:p w:rsidR="0076293E" w:rsidRPr="00C4123B" w:rsidRDefault="003E3168" w:rsidP="0076293E">
            <w:pPr>
              <w:spacing w:after="0"/>
            </w:pPr>
            <w:r>
              <w:t>132</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Williams</w:t>
            </w:r>
          </w:p>
        </w:tc>
        <w:tc>
          <w:tcPr>
            <w:tcW w:w="810" w:type="dxa"/>
            <w:shd w:val="clear" w:color="auto" w:fill="auto"/>
          </w:tcPr>
          <w:p w:rsidR="0076293E" w:rsidRPr="00C4123B" w:rsidRDefault="0076293E" w:rsidP="0076293E">
            <w:pPr>
              <w:spacing w:after="0"/>
            </w:pPr>
            <w:r w:rsidRPr="00C4123B">
              <w:t>30</w:t>
            </w:r>
          </w:p>
        </w:tc>
        <w:tc>
          <w:tcPr>
            <w:tcW w:w="8370" w:type="dxa"/>
            <w:shd w:val="clear" w:color="auto" w:fill="auto"/>
          </w:tcPr>
          <w:p w:rsidR="0076293E" w:rsidRPr="00C4123B" w:rsidRDefault="0076293E" w:rsidP="00D60EA6">
            <w:pPr>
              <w:spacing w:after="60"/>
            </w:pPr>
            <w:r w:rsidRPr="00C4123B">
              <w:t>Lines 727-740 This paragraph seems to contradict earlier statements that the terms “arts enhanced” or “arts infused” are misnomers. Instead, this paragraph describes how “arts enhanced” or “arts infused” lessons are not as deep as “arts integration.” I agree with the description, and believe it is relevant, but would reiterate that the terminology should be settled. Just call it “arts-enhanced” or “arts infused” learning in lines 682-684.</w:t>
            </w:r>
          </w:p>
        </w:tc>
        <w:tc>
          <w:tcPr>
            <w:tcW w:w="2183" w:type="dxa"/>
            <w:shd w:val="clear" w:color="auto" w:fill="auto"/>
          </w:tcPr>
          <w:p w:rsidR="0076293E" w:rsidRPr="00C4123B" w:rsidRDefault="00110A1C" w:rsidP="0076293E">
            <w:pPr>
              <w:spacing w:after="0"/>
              <w:rPr>
                <w:rFonts w:cs="Arial"/>
                <w:bCs/>
                <w:color w:val="000000"/>
              </w:rPr>
            </w:pPr>
            <w:r w:rsidRPr="00E55EFB">
              <w:rPr>
                <w:rFonts w:cs="Arial"/>
                <w:bCs/>
                <w:color w:val="000000"/>
              </w:rPr>
              <w:t>Writers’</w:t>
            </w:r>
            <w:r w:rsidR="0076293E" w:rsidRPr="00E55EFB">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3E3168" w:rsidP="0076293E">
            <w:pPr>
              <w:spacing w:after="0"/>
            </w:pPr>
            <w:r>
              <w:t>133</w:t>
            </w:r>
          </w:p>
        </w:tc>
        <w:tc>
          <w:tcPr>
            <w:tcW w:w="1530" w:type="dxa"/>
            <w:shd w:val="clear" w:color="auto" w:fill="auto"/>
          </w:tcPr>
          <w:p w:rsidR="0076293E" w:rsidRPr="00C4123B" w:rsidRDefault="0076293E" w:rsidP="0076293E">
            <w:pPr>
              <w:spacing w:after="0"/>
              <w:rPr>
                <w:rFonts w:eastAsia="Arial" w:cs="Arial"/>
                <w:color w:val="000000"/>
              </w:rPr>
            </w:pPr>
            <w:proofErr w:type="spellStart"/>
            <w:r w:rsidRPr="00C4123B">
              <w:rPr>
                <w:rFonts w:eastAsia="Arial" w:cs="Arial"/>
                <w:color w:val="000000"/>
              </w:rPr>
              <w:t>Baug</w:t>
            </w:r>
            <w:r w:rsidRPr="00C4123B">
              <w:rPr>
                <w:rFonts w:eastAsia="Arial" w:cs="Arial"/>
              </w:rPr>
              <w:t>uil</w:t>
            </w:r>
            <w:proofErr w:type="spellEnd"/>
            <w:r w:rsidRPr="00C4123B">
              <w:rPr>
                <w:rFonts w:eastAsia="Arial" w:cs="Arial"/>
              </w:rPr>
              <w:t xml:space="preserve"> et al.</w:t>
            </w:r>
          </w:p>
        </w:tc>
        <w:tc>
          <w:tcPr>
            <w:tcW w:w="810" w:type="dxa"/>
            <w:shd w:val="clear" w:color="auto" w:fill="auto"/>
          </w:tcPr>
          <w:p w:rsidR="0076293E" w:rsidRPr="00C4123B" w:rsidRDefault="0076293E" w:rsidP="0076293E">
            <w:pPr>
              <w:spacing w:after="0"/>
            </w:pPr>
            <w:r w:rsidRPr="00C4123B">
              <w:t>30</w:t>
            </w:r>
          </w:p>
        </w:tc>
        <w:tc>
          <w:tcPr>
            <w:tcW w:w="8370" w:type="dxa"/>
            <w:shd w:val="clear" w:color="auto" w:fill="auto"/>
          </w:tcPr>
          <w:p w:rsidR="0076293E" w:rsidRPr="00C4123B" w:rsidRDefault="0076293E" w:rsidP="0076293E">
            <w:pPr>
              <w:spacing w:after="0"/>
            </w:pPr>
            <w:r w:rsidRPr="00C4123B">
              <w:t>Line 25 Replace quote to a viable arts integration quote.</w:t>
            </w:r>
          </w:p>
        </w:tc>
        <w:tc>
          <w:tcPr>
            <w:tcW w:w="2183" w:type="dxa"/>
            <w:shd w:val="clear" w:color="auto" w:fill="auto"/>
          </w:tcPr>
          <w:p w:rsidR="0076293E" w:rsidRPr="00C4123B" w:rsidRDefault="0076293E" w:rsidP="00D60EA6">
            <w:pPr>
              <w:spacing w:after="60"/>
              <w:rPr>
                <w:rFonts w:cs="Arial"/>
                <w:bCs/>
                <w:color w:val="000000"/>
              </w:rPr>
            </w:pPr>
            <w:r w:rsidRPr="00E55EFB">
              <w:rPr>
                <w:rFonts w:cs="Arial"/>
                <w:bCs/>
                <w:color w:val="000000"/>
              </w:rPr>
              <w:t xml:space="preserve">Not </w:t>
            </w:r>
            <w:r w:rsidR="00E55EFB" w:rsidRPr="00D60EA6">
              <w:t>Recommended</w:t>
            </w:r>
          </w:p>
        </w:tc>
      </w:tr>
      <w:tr w:rsidR="0076293E" w:rsidRPr="00C4123B" w:rsidTr="00105EE9">
        <w:trPr>
          <w:cantSplit/>
        </w:trPr>
        <w:tc>
          <w:tcPr>
            <w:tcW w:w="715" w:type="dxa"/>
            <w:shd w:val="clear" w:color="auto" w:fill="auto"/>
          </w:tcPr>
          <w:p w:rsidR="0076293E" w:rsidRPr="00C4123B" w:rsidRDefault="003E3168" w:rsidP="0076293E">
            <w:pPr>
              <w:spacing w:after="0"/>
            </w:pPr>
            <w:r>
              <w:t>134</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Engdahl</w:t>
            </w:r>
          </w:p>
        </w:tc>
        <w:tc>
          <w:tcPr>
            <w:tcW w:w="810" w:type="dxa"/>
            <w:shd w:val="clear" w:color="auto" w:fill="auto"/>
          </w:tcPr>
          <w:p w:rsidR="0076293E" w:rsidRPr="00C4123B" w:rsidRDefault="0076293E" w:rsidP="0076293E">
            <w:pPr>
              <w:spacing w:after="0"/>
            </w:pPr>
            <w:r w:rsidRPr="00C4123B">
              <w:t>31</w:t>
            </w:r>
          </w:p>
        </w:tc>
        <w:tc>
          <w:tcPr>
            <w:tcW w:w="8370" w:type="dxa"/>
            <w:shd w:val="clear" w:color="auto" w:fill="auto"/>
          </w:tcPr>
          <w:p w:rsidR="0076293E" w:rsidRPr="00C4123B" w:rsidRDefault="0076293E" w:rsidP="00D60EA6">
            <w:pPr>
              <w:spacing w:after="60"/>
            </w:pPr>
            <w:r w:rsidRPr="00C4123B">
              <w:t xml:space="preserve">Line 754  Insert “In the revised Bloom’s </w:t>
            </w:r>
            <w:proofErr w:type="spellStart"/>
            <w:r w:rsidRPr="00C4123B">
              <w:t>Taxomony</w:t>
            </w:r>
            <w:proofErr w:type="spellEnd"/>
            <w:r w:rsidRPr="00C4123B">
              <w:t xml:space="preserve">, “Creating” is recognized as the </w:t>
            </w:r>
            <w:proofErr w:type="spellStart"/>
            <w:r w:rsidRPr="00C4123B">
              <w:t>the</w:t>
            </w:r>
            <w:proofErr w:type="spellEnd"/>
            <w:r w:rsidRPr="00C4123B">
              <w:t xml:space="preserve"> highest form of understanding.  Learning in the arts and applying that in other subject areas is how students can most </w:t>
            </w:r>
            <w:proofErr w:type="spellStart"/>
            <w:r w:rsidRPr="00C4123B">
              <w:t>autheticallly</w:t>
            </w:r>
            <w:proofErr w:type="spellEnd"/>
            <w:r w:rsidRPr="00C4123B">
              <w:t xml:space="preserve"> and deeply express their knowledge.” as beginning of paragraph.</w:t>
            </w:r>
          </w:p>
        </w:tc>
        <w:tc>
          <w:tcPr>
            <w:tcW w:w="2183" w:type="dxa"/>
            <w:shd w:val="clear" w:color="auto" w:fill="auto"/>
          </w:tcPr>
          <w:p w:rsidR="0076293E" w:rsidRPr="00C4123B" w:rsidRDefault="00110A1C" w:rsidP="0076293E">
            <w:pPr>
              <w:spacing w:after="0"/>
              <w:rPr>
                <w:rFonts w:cs="Arial"/>
                <w:bCs/>
                <w:color w:val="000000"/>
              </w:rPr>
            </w:pPr>
            <w:r w:rsidRPr="00E55EFB">
              <w:rPr>
                <w:rFonts w:cs="Arial"/>
                <w:bCs/>
                <w:color w:val="000000"/>
              </w:rPr>
              <w:t>Writers’</w:t>
            </w:r>
            <w:r w:rsidR="0076293E" w:rsidRPr="00E55EFB">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3E3168" w:rsidP="0076293E">
            <w:pPr>
              <w:spacing w:after="0"/>
            </w:pPr>
            <w:r>
              <w:lastRenderedPageBreak/>
              <w:t>135</w:t>
            </w:r>
          </w:p>
        </w:tc>
        <w:tc>
          <w:tcPr>
            <w:tcW w:w="1530" w:type="dxa"/>
            <w:shd w:val="clear" w:color="auto" w:fill="auto"/>
          </w:tcPr>
          <w:p w:rsidR="0076293E" w:rsidRPr="00C4123B" w:rsidRDefault="0076293E" w:rsidP="0076293E">
            <w:pPr>
              <w:spacing w:after="0"/>
              <w:rPr>
                <w:rFonts w:eastAsia="Arial" w:cs="Arial"/>
                <w:color w:val="000000"/>
              </w:rPr>
            </w:pPr>
            <w:proofErr w:type="spellStart"/>
            <w:r w:rsidRPr="00C4123B">
              <w:rPr>
                <w:rFonts w:eastAsia="Arial" w:cs="Arial"/>
                <w:color w:val="000000"/>
              </w:rPr>
              <w:t>Baug</w:t>
            </w:r>
            <w:r w:rsidRPr="00C4123B">
              <w:rPr>
                <w:rFonts w:eastAsia="Arial" w:cs="Arial"/>
              </w:rPr>
              <w:t>uil</w:t>
            </w:r>
            <w:proofErr w:type="spellEnd"/>
            <w:r w:rsidRPr="00C4123B">
              <w:rPr>
                <w:rFonts w:eastAsia="Arial" w:cs="Arial"/>
              </w:rPr>
              <w:t xml:space="preserve"> et al.</w:t>
            </w:r>
          </w:p>
        </w:tc>
        <w:tc>
          <w:tcPr>
            <w:tcW w:w="810" w:type="dxa"/>
            <w:shd w:val="clear" w:color="auto" w:fill="auto"/>
          </w:tcPr>
          <w:p w:rsidR="0076293E" w:rsidRPr="00C4123B" w:rsidRDefault="0076293E" w:rsidP="0076293E">
            <w:pPr>
              <w:spacing w:after="0"/>
            </w:pPr>
            <w:r w:rsidRPr="00C4123B">
              <w:t>31</w:t>
            </w:r>
          </w:p>
        </w:tc>
        <w:tc>
          <w:tcPr>
            <w:tcW w:w="8370" w:type="dxa"/>
            <w:shd w:val="clear" w:color="auto" w:fill="auto"/>
          </w:tcPr>
          <w:p w:rsidR="0076293E" w:rsidRPr="00C4123B" w:rsidRDefault="0076293E" w:rsidP="0076293E">
            <w:pPr>
              <w:spacing w:after="0"/>
            </w:pPr>
            <w:r w:rsidRPr="00C4123B">
              <w:t>“The overarching goal of interdisciplinary approach”</w:t>
            </w:r>
          </w:p>
          <w:p w:rsidR="0076293E" w:rsidRPr="00C4123B" w:rsidRDefault="0076293E" w:rsidP="00D60EA6">
            <w:pPr>
              <w:spacing w:after="60"/>
            </w:pPr>
            <w:r w:rsidRPr="00C4123B">
              <w:t>The meaning of the word “interdisciplinary” should be clearly stated here. Does it refers to the Drake and Burn’s interdisciplinary definition (p. 21) or does it mean “arts integration” as stated on p. 3?</w:t>
            </w:r>
          </w:p>
        </w:tc>
        <w:tc>
          <w:tcPr>
            <w:tcW w:w="2183" w:type="dxa"/>
            <w:shd w:val="clear" w:color="auto" w:fill="auto"/>
          </w:tcPr>
          <w:p w:rsidR="0076293E" w:rsidRPr="00C4123B" w:rsidRDefault="00110A1C" w:rsidP="0076293E">
            <w:pPr>
              <w:spacing w:after="0"/>
              <w:rPr>
                <w:rFonts w:cs="Arial"/>
                <w:bCs/>
                <w:color w:val="000000"/>
              </w:rPr>
            </w:pPr>
            <w:r w:rsidRPr="00E55EFB">
              <w:rPr>
                <w:rFonts w:cs="Arial"/>
                <w:bCs/>
                <w:color w:val="000000"/>
              </w:rPr>
              <w:t>Writers’</w:t>
            </w:r>
            <w:r w:rsidR="0076293E" w:rsidRPr="00E55EFB">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3E3168" w:rsidP="0076293E">
            <w:pPr>
              <w:spacing w:after="0"/>
            </w:pPr>
            <w:r>
              <w:t>136</w:t>
            </w:r>
          </w:p>
        </w:tc>
        <w:tc>
          <w:tcPr>
            <w:tcW w:w="1530" w:type="dxa"/>
            <w:shd w:val="clear" w:color="auto" w:fill="auto"/>
          </w:tcPr>
          <w:p w:rsidR="0076293E" w:rsidRPr="00C4123B" w:rsidRDefault="0076293E" w:rsidP="0076293E">
            <w:pPr>
              <w:spacing w:after="0"/>
              <w:rPr>
                <w:rFonts w:eastAsia="Arial" w:cs="Arial"/>
                <w:color w:val="000000"/>
              </w:rPr>
            </w:pPr>
            <w:proofErr w:type="spellStart"/>
            <w:r w:rsidRPr="00C4123B">
              <w:rPr>
                <w:rFonts w:eastAsia="Arial" w:cs="Arial"/>
                <w:color w:val="000000"/>
              </w:rPr>
              <w:t>Baug</w:t>
            </w:r>
            <w:r w:rsidRPr="00C4123B">
              <w:rPr>
                <w:rFonts w:eastAsia="Arial" w:cs="Arial"/>
              </w:rPr>
              <w:t>uil</w:t>
            </w:r>
            <w:proofErr w:type="spellEnd"/>
            <w:r w:rsidRPr="00C4123B">
              <w:rPr>
                <w:rFonts w:eastAsia="Arial" w:cs="Arial"/>
              </w:rPr>
              <w:t xml:space="preserve"> et al.</w:t>
            </w:r>
          </w:p>
        </w:tc>
        <w:tc>
          <w:tcPr>
            <w:tcW w:w="810" w:type="dxa"/>
            <w:shd w:val="clear" w:color="auto" w:fill="auto"/>
          </w:tcPr>
          <w:p w:rsidR="0076293E" w:rsidRPr="00C4123B" w:rsidRDefault="0076293E" w:rsidP="0076293E">
            <w:pPr>
              <w:spacing w:after="0"/>
            </w:pPr>
            <w:r w:rsidRPr="00C4123B">
              <w:t>31</w:t>
            </w:r>
          </w:p>
        </w:tc>
        <w:tc>
          <w:tcPr>
            <w:tcW w:w="8370" w:type="dxa"/>
            <w:shd w:val="clear" w:color="auto" w:fill="auto"/>
          </w:tcPr>
          <w:p w:rsidR="0076293E" w:rsidRPr="00C4123B" w:rsidRDefault="0076293E" w:rsidP="00D60EA6">
            <w:pPr>
              <w:spacing w:after="60"/>
            </w:pPr>
            <w:r w:rsidRPr="00C4123B">
              <w:t>Line 15 Omit Last two sentences. “Artist-astronaut Alan Bean found painting to be a way to express his experiences on the moon. Similarly, artistically literate students can combine learning to create and communicate the intersections they discover. Arts integration can support students in connecting their discrete disciplinary learning – the dots – and in doing so transcend the learning silos within and across subjects.</w:t>
            </w:r>
          </w:p>
        </w:tc>
        <w:tc>
          <w:tcPr>
            <w:tcW w:w="2183" w:type="dxa"/>
            <w:shd w:val="clear" w:color="auto" w:fill="auto"/>
          </w:tcPr>
          <w:p w:rsidR="0076293E" w:rsidRPr="00C4123B" w:rsidRDefault="00E55EFB" w:rsidP="0076293E">
            <w:pPr>
              <w:spacing w:after="0"/>
              <w:rPr>
                <w:rFonts w:cs="Arial"/>
                <w:bCs/>
                <w:color w:val="000000"/>
              </w:rPr>
            </w:pPr>
            <w:r>
              <w:rPr>
                <w:rFonts w:cs="Arial"/>
                <w:bCs/>
                <w:color w:val="000000"/>
              </w:rPr>
              <w:t>Not R</w:t>
            </w:r>
            <w:r w:rsidR="0076293E" w:rsidRPr="00E55EFB">
              <w:rPr>
                <w:rFonts w:cs="Arial"/>
                <w:bCs/>
                <w:color w:val="000000"/>
              </w:rPr>
              <w:t>ecommended</w:t>
            </w:r>
          </w:p>
        </w:tc>
      </w:tr>
      <w:tr w:rsidR="0076293E" w:rsidRPr="00C4123B" w:rsidTr="00105EE9">
        <w:trPr>
          <w:cantSplit/>
        </w:trPr>
        <w:tc>
          <w:tcPr>
            <w:tcW w:w="715" w:type="dxa"/>
            <w:shd w:val="clear" w:color="auto" w:fill="auto"/>
          </w:tcPr>
          <w:p w:rsidR="0076293E" w:rsidRPr="00C4123B" w:rsidRDefault="003E3168" w:rsidP="0076293E">
            <w:pPr>
              <w:spacing w:after="0"/>
            </w:pPr>
            <w:r>
              <w:t>137</w:t>
            </w:r>
          </w:p>
        </w:tc>
        <w:tc>
          <w:tcPr>
            <w:tcW w:w="1530" w:type="dxa"/>
            <w:shd w:val="clear" w:color="auto" w:fill="auto"/>
          </w:tcPr>
          <w:p w:rsidR="0076293E" w:rsidRPr="00C4123B" w:rsidRDefault="0076293E" w:rsidP="0076293E">
            <w:pPr>
              <w:spacing w:after="0"/>
              <w:rPr>
                <w:rFonts w:eastAsia="Arial" w:cs="Arial"/>
                <w:color w:val="000000"/>
              </w:rPr>
            </w:pPr>
            <w:r w:rsidRPr="00C4123B">
              <w:rPr>
                <w:rFonts w:eastAsia="Arial" w:cs="Arial"/>
                <w:color w:val="000000"/>
              </w:rPr>
              <w:t>Fennell</w:t>
            </w:r>
          </w:p>
        </w:tc>
        <w:tc>
          <w:tcPr>
            <w:tcW w:w="810" w:type="dxa"/>
            <w:shd w:val="clear" w:color="auto" w:fill="auto"/>
          </w:tcPr>
          <w:p w:rsidR="0076293E" w:rsidRPr="00C4123B" w:rsidRDefault="0076293E" w:rsidP="0076293E">
            <w:pPr>
              <w:spacing w:after="0"/>
            </w:pPr>
            <w:r w:rsidRPr="00C4123B">
              <w:t>31</w:t>
            </w:r>
          </w:p>
        </w:tc>
        <w:tc>
          <w:tcPr>
            <w:tcW w:w="8370" w:type="dxa"/>
            <w:shd w:val="clear" w:color="auto" w:fill="auto"/>
          </w:tcPr>
          <w:p w:rsidR="0076293E" w:rsidRPr="00C4123B" w:rsidRDefault="0076293E" w:rsidP="0076293E">
            <w:pPr>
              <w:spacing w:after="0"/>
            </w:pPr>
            <w:r w:rsidRPr="00C4123B">
              <w:t>Line 764 “Arts integration can support students in connecting their discrete disciplinary learning—the dots—and in doing so transcend the learning silos within and across subjects.”</w:t>
            </w:r>
          </w:p>
          <w:p w:rsidR="0076293E" w:rsidRPr="00C4123B" w:rsidRDefault="0076293E" w:rsidP="00D60EA6">
            <w:pPr>
              <w:spacing w:after="60"/>
            </w:pPr>
            <w:r w:rsidRPr="00C4123B">
              <w:t>Change to - Arts integration can support students in connecting their discrete disciplinary learning to transcend the learning silos within and across subjects.</w:t>
            </w:r>
          </w:p>
        </w:tc>
        <w:tc>
          <w:tcPr>
            <w:tcW w:w="2183" w:type="dxa"/>
            <w:shd w:val="clear" w:color="auto" w:fill="auto"/>
          </w:tcPr>
          <w:p w:rsidR="0076293E" w:rsidRPr="00C4123B" w:rsidRDefault="00110A1C" w:rsidP="0076293E">
            <w:pPr>
              <w:spacing w:after="0"/>
              <w:rPr>
                <w:rFonts w:cs="Arial"/>
                <w:bCs/>
                <w:color w:val="000000"/>
              </w:rPr>
            </w:pPr>
            <w:r w:rsidRPr="00E55EFB">
              <w:rPr>
                <w:rFonts w:cs="Arial"/>
                <w:bCs/>
                <w:color w:val="000000"/>
              </w:rPr>
              <w:t>Writers’</w:t>
            </w:r>
            <w:r w:rsidR="0076293E" w:rsidRPr="00E55EFB">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3E3168" w:rsidP="0076293E">
            <w:pPr>
              <w:spacing w:after="0"/>
            </w:pPr>
            <w:r>
              <w:t>138</w:t>
            </w:r>
          </w:p>
        </w:tc>
        <w:tc>
          <w:tcPr>
            <w:tcW w:w="1530" w:type="dxa"/>
            <w:shd w:val="clear" w:color="auto" w:fill="auto"/>
          </w:tcPr>
          <w:p w:rsidR="0076293E" w:rsidRPr="00C4123B" w:rsidRDefault="0076293E" w:rsidP="0076293E">
            <w:pPr>
              <w:spacing w:after="0"/>
              <w:rPr>
                <w:rFonts w:eastAsia="Arial" w:cs="Arial"/>
                <w:color w:val="000000"/>
              </w:rPr>
            </w:pPr>
            <w:proofErr w:type="spellStart"/>
            <w:r w:rsidRPr="00C4123B">
              <w:rPr>
                <w:rFonts w:eastAsia="Arial" w:cs="Arial"/>
                <w:color w:val="000000"/>
              </w:rPr>
              <w:t>Baug</w:t>
            </w:r>
            <w:r w:rsidRPr="00C4123B">
              <w:rPr>
                <w:rFonts w:eastAsia="Arial" w:cs="Arial"/>
              </w:rPr>
              <w:t>uil</w:t>
            </w:r>
            <w:proofErr w:type="spellEnd"/>
            <w:r w:rsidRPr="00C4123B">
              <w:rPr>
                <w:rFonts w:eastAsia="Arial" w:cs="Arial"/>
              </w:rPr>
              <w:t xml:space="preserve"> et al.</w:t>
            </w:r>
          </w:p>
        </w:tc>
        <w:tc>
          <w:tcPr>
            <w:tcW w:w="810" w:type="dxa"/>
            <w:shd w:val="clear" w:color="auto" w:fill="auto"/>
          </w:tcPr>
          <w:p w:rsidR="0076293E" w:rsidRPr="00C4123B" w:rsidRDefault="0076293E" w:rsidP="0076293E">
            <w:pPr>
              <w:spacing w:after="0"/>
            </w:pPr>
            <w:r w:rsidRPr="00C4123B">
              <w:t>n/a</w:t>
            </w:r>
          </w:p>
        </w:tc>
        <w:tc>
          <w:tcPr>
            <w:tcW w:w="8370" w:type="dxa"/>
            <w:shd w:val="clear" w:color="auto" w:fill="auto"/>
          </w:tcPr>
          <w:p w:rsidR="0076293E" w:rsidRPr="00C4123B" w:rsidRDefault="0076293E" w:rsidP="0076293E">
            <w:pPr>
              <w:spacing w:after="0"/>
            </w:pPr>
            <w:r w:rsidRPr="00C4123B">
              <w:t>Overall the chapter reads more like a literature review. Many more detailed examples of arts integration should be provided. While the topic of pattern and symmetry are good examples of integration, they are always (and often only) the two examples cited with reference to arts integrating the arts. Several national and state organizations have developed models that work well and could be referenced in the framework:</w:t>
            </w:r>
          </w:p>
          <w:p w:rsidR="0076293E" w:rsidRPr="00C4123B" w:rsidRDefault="0076293E" w:rsidP="0076293E">
            <w:pPr>
              <w:pStyle w:val="ListParagraph"/>
              <w:numPr>
                <w:ilvl w:val="0"/>
                <w:numId w:val="31"/>
              </w:numPr>
              <w:rPr>
                <w:rFonts w:cs="Arial"/>
                <w:sz w:val="24"/>
                <w:szCs w:val="24"/>
              </w:rPr>
            </w:pPr>
            <w:r w:rsidRPr="00C4123B">
              <w:rPr>
                <w:rFonts w:cs="Arial"/>
                <w:sz w:val="24"/>
                <w:szCs w:val="24"/>
              </w:rPr>
              <w:t>CETA Changing Education Through the Arts (Kennedy Arts Center)</w:t>
            </w:r>
          </w:p>
          <w:p w:rsidR="0076293E" w:rsidRPr="00C4123B" w:rsidRDefault="0076293E" w:rsidP="0076293E">
            <w:pPr>
              <w:pStyle w:val="ListParagraph"/>
              <w:numPr>
                <w:ilvl w:val="0"/>
                <w:numId w:val="31"/>
              </w:numPr>
              <w:rPr>
                <w:rFonts w:cs="Arial"/>
                <w:sz w:val="24"/>
                <w:szCs w:val="24"/>
              </w:rPr>
            </w:pPr>
            <w:r w:rsidRPr="00C4123B">
              <w:rPr>
                <w:rFonts w:cs="Arial"/>
                <w:sz w:val="24"/>
                <w:szCs w:val="24"/>
              </w:rPr>
              <w:t>CAPE Chicago Arts Partnerships in Education</w:t>
            </w:r>
          </w:p>
          <w:p w:rsidR="0076293E" w:rsidRPr="00C4123B" w:rsidRDefault="0076293E" w:rsidP="0076293E">
            <w:pPr>
              <w:pStyle w:val="ListParagraph"/>
              <w:numPr>
                <w:ilvl w:val="0"/>
                <w:numId w:val="31"/>
              </w:numPr>
              <w:rPr>
                <w:rFonts w:cs="Arial"/>
                <w:sz w:val="24"/>
                <w:szCs w:val="24"/>
              </w:rPr>
            </w:pPr>
            <w:r w:rsidRPr="00C4123B">
              <w:rPr>
                <w:rFonts w:cs="Arial"/>
                <w:sz w:val="24"/>
                <w:szCs w:val="24"/>
              </w:rPr>
              <w:t xml:space="preserve">Julia </w:t>
            </w:r>
            <w:proofErr w:type="spellStart"/>
            <w:r w:rsidRPr="00C4123B">
              <w:rPr>
                <w:rFonts w:cs="Arial"/>
                <w:sz w:val="24"/>
                <w:szCs w:val="24"/>
              </w:rPr>
              <w:t>Marschall</w:t>
            </w:r>
            <w:proofErr w:type="spellEnd"/>
            <w:r w:rsidRPr="00C4123B">
              <w:rPr>
                <w:rFonts w:cs="Arial"/>
                <w:sz w:val="24"/>
                <w:szCs w:val="24"/>
              </w:rPr>
              <w:t xml:space="preserve"> SF</w:t>
            </w:r>
          </w:p>
          <w:p w:rsidR="0076293E" w:rsidRPr="00C4123B" w:rsidRDefault="0076293E" w:rsidP="0076293E">
            <w:pPr>
              <w:pStyle w:val="ListParagraph"/>
              <w:numPr>
                <w:ilvl w:val="0"/>
                <w:numId w:val="31"/>
              </w:numPr>
              <w:rPr>
                <w:rFonts w:cs="Arial"/>
                <w:sz w:val="24"/>
                <w:szCs w:val="24"/>
              </w:rPr>
            </w:pPr>
            <w:r w:rsidRPr="00C4123B">
              <w:rPr>
                <w:rFonts w:cs="Arial"/>
                <w:sz w:val="24"/>
                <w:szCs w:val="24"/>
              </w:rPr>
              <w:t>Montalvo Arts Center Education Department / Teaching Artist Program (TAP)</w:t>
            </w:r>
          </w:p>
          <w:p w:rsidR="0076293E" w:rsidRPr="00C4123B" w:rsidRDefault="0076293E" w:rsidP="00D60EA6">
            <w:pPr>
              <w:spacing w:after="60"/>
            </w:pPr>
            <w:r w:rsidRPr="00C4123B">
              <w:rPr>
                <w:rFonts w:cs="Arial"/>
                <w:szCs w:val="24"/>
              </w:rPr>
              <w:t xml:space="preserve">Puget Sound Educational Service (PSESD) </w:t>
            </w:r>
            <w:r w:rsidRPr="00D60EA6">
              <w:t>Washington</w:t>
            </w:r>
            <w:r w:rsidRPr="00C4123B">
              <w:rPr>
                <w:rFonts w:cs="Arial"/>
                <w:szCs w:val="24"/>
              </w:rPr>
              <w:t xml:space="preserve"> State</w:t>
            </w:r>
          </w:p>
        </w:tc>
        <w:tc>
          <w:tcPr>
            <w:tcW w:w="2183" w:type="dxa"/>
            <w:shd w:val="clear" w:color="auto" w:fill="auto"/>
          </w:tcPr>
          <w:p w:rsidR="0076293E" w:rsidRPr="00C4123B" w:rsidRDefault="00E55EFB" w:rsidP="0076293E">
            <w:pPr>
              <w:spacing w:after="0"/>
              <w:rPr>
                <w:rFonts w:cs="Arial"/>
                <w:bCs/>
                <w:color w:val="000000"/>
                <w:highlight w:val="green"/>
              </w:rPr>
            </w:pPr>
            <w:r>
              <w:rPr>
                <w:rFonts w:cs="Arial"/>
                <w:bCs/>
                <w:color w:val="000000"/>
              </w:rPr>
              <w:t>Not R</w:t>
            </w:r>
            <w:r w:rsidR="0076293E" w:rsidRPr="00E55EFB">
              <w:rPr>
                <w:rFonts w:cs="Arial"/>
                <w:bCs/>
                <w:color w:val="000000"/>
              </w:rPr>
              <w:t>ecommended</w:t>
            </w:r>
          </w:p>
        </w:tc>
      </w:tr>
      <w:tr w:rsidR="0076293E" w:rsidRPr="00C4123B" w:rsidTr="00105EE9">
        <w:trPr>
          <w:cantSplit/>
        </w:trPr>
        <w:tc>
          <w:tcPr>
            <w:tcW w:w="715" w:type="dxa"/>
            <w:shd w:val="clear" w:color="auto" w:fill="auto"/>
          </w:tcPr>
          <w:p w:rsidR="0076293E" w:rsidRPr="00C4123B" w:rsidRDefault="003E3168" w:rsidP="0076293E">
            <w:pPr>
              <w:spacing w:after="0"/>
            </w:pPr>
            <w:r>
              <w:lastRenderedPageBreak/>
              <w:t>139</w:t>
            </w:r>
          </w:p>
        </w:tc>
        <w:tc>
          <w:tcPr>
            <w:tcW w:w="1530" w:type="dxa"/>
            <w:shd w:val="clear" w:color="auto" w:fill="auto"/>
          </w:tcPr>
          <w:p w:rsidR="0076293E" w:rsidRPr="00C4123B" w:rsidRDefault="0076293E" w:rsidP="0076293E">
            <w:pPr>
              <w:spacing w:after="0"/>
            </w:pPr>
            <w:proofErr w:type="spellStart"/>
            <w:r w:rsidRPr="00C4123B">
              <w:t>Brouilette</w:t>
            </w:r>
            <w:proofErr w:type="spellEnd"/>
          </w:p>
        </w:tc>
        <w:tc>
          <w:tcPr>
            <w:tcW w:w="810" w:type="dxa"/>
            <w:shd w:val="clear" w:color="auto" w:fill="auto"/>
          </w:tcPr>
          <w:p w:rsidR="0076293E" w:rsidRPr="00C4123B" w:rsidRDefault="0076293E" w:rsidP="0076293E">
            <w:pPr>
              <w:spacing w:after="0"/>
            </w:pPr>
            <w:r w:rsidRPr="00C4123B">
              <w:t>n/a</w:t>
            </w:r>
          </w:p>
        </w:tc>
        <w:tc>
          <w:tcPr>
            <w:tcW w:w="8370" w:type="dxa"/>
            <w:shd w:val="clear" w:color="auto" w:fill="auto"/>
          </w:tcPr>
          <w:p w:rsidR="0076293E" w:rsidRPr="00C4123B" w:rsidRDefault="0076293E" w:rsidP="0076293E">
            <w:pPr>
              <w:spacing w:after="0"/>
            </w:pPr>
            <w:r w:rsidRPr="00C4123B">
              <w:t>Dear Colleagues,</w:t>
            </w:r>
          </w:p>
          <w:p w:rsidR="0076293E" w:rsidRPr="00C4123B" w:rsidRDefault="0076293E" w:rsidP="0076293E">
            <w:pPr>
              <w:spacing w:after="0"/>
            </w:pPr>
            <w:r w:rsidRPr="00C4123B">
              <w:rPr>
                <w:rFonts w:cs="Arial"/>
                <w:color w:val="000000"/>
              </w:rPr>
              <w:t xml:space="preserve">I felt depressed after reading chapter 8: “Transcending Disciplinary Boundaries.” It felt as if I had been transported back to the early days of No Child Left Behind, when arts advocates were understandably intent on fending off threats of arts teachers losing their jobs. </w:t>
            </w:r>
            <w:r w:rsidRPr="00C4123B">
              <w:rPr>
                <w:rFonts w:cs="Arial"/>
                <w:color w:val="333333"/>
              </w:rPr>
              <w:t>However, times have changed. Since 2013, California has increased annual K-12 spending by more than half, to $102 billion.</w:t>
            </w:r>
            <w:r w:rsidRPr="00C4123B">
              <w:rPr>
                <w:rFonts w:cs="Arial"/>
              </w:rPr>
              <w:t xml:space="preserve"> This is an era when large-scale constructive change is possible, when educators are willing to experiment with arts-based ways of enhancing student learning. Yet, instead of citing research-based evidence of how arts integration can boost learning, the chapter featured prickly </w:t>
            </w:r>
            <w:r w:rsidRPr="00C4123B">
              <w:rPr>
                <w:rFonts w:cs="Arial"/>
                <w:color w:val="000000"/>
              </w:rPr>
              <w:t>warnings that teachers should not make the arts “subservient” to other goals, implying that arts integration can only be validly carried out with the participation of an arts specialist. Does this approach serve the best interests of TK-5 children who seldom or never see an arts teacher?</w:t>
            </w:r>
          </w:p>
          <w:p w:rsidR="0076293E" w:rsidRPr="00C4123B" w:rsidRDefault="0076293E" w:rsidP="00D60EA6">
            <w:pPr>
              <w:spacing w:after="60"/>
            </w:pPr>
            <w:r w:rsidRPr="00C4123B">
              <w:rPr>
                <w:rFonts w:cs="Arial"/>
                <w:color w:val="000000"/>
              </w:rPr>
              <w:t xml:space="preserve">The chapter reminded me of the phonics vs. whole language battle that once preoccupied literacy researchers. Fortunately, research has long shown that phonemic awareness is crucial to learning to read. Yet, there is also far more to reading comprehension than sounding out words. Much the same can be said about the long-time debate among arts advocates about the value of classes dedicated to a single arts discipline, versus arts integration lessons given by classroom teachers. Children’s lives become richer through regular arts instruction. Yet arts integration can deepen understanding. For children in the primary grades, classroom drama is an effective tool for enhancing oral language skills, especially for English learners. Drawing in science notebooks can help students to focus fully on the veins within a leaf or the colors of a sunset. Historical songs show middle schoolers how various issues were perceived by people living in earlier </w:t>
            </w:r>
            <w:r w:rsidRPr="00D60EA6">
              <w:t>eras</w:t>
            </w:r>
            <w:r w:rsidRPr="00C4123B">
              <w:rPr>
                <w:rFonts w:cs="Arial"/>
                <w:color w:val="000000"/>
              </w:rPr>
              <w:t>.</w:t>
            </w:r>
          </w:p>
        </w:tc>
        <w:tc>
          <w:tcPr>
            <w:tcW w:w="2183" w:type="dxa"/>
            <w:shd w:val="clear" w:color="auto" w:fill="auto"/>
          </w:tcPr>
          <w:p w:rsidR="0076293E" w:rsidRPr="00C4123B" w:rsidRDefault="0076293E" w:rsidP="0076293E">
            <w:pPr>
              <w:spacing w:after="0"/>
              <w:rPr>
                <w:rFonts w:cs="Arial"/>
                <w:bCs/>
                <w:color w:val="000000"/>
              </w:rPr>
            </w:pPr>
            <w:r>
              <w:rPr>
                <w:rFonts w:cs="Arial"/>
                <w:bCs/>
                <w:color w:val="000000"/>
              </w:rPr>
              <w:t>Non-Actionable</w:t>
            </w:r>
          </w:p>
        </w:tc>
      </w:tr>
      <w:tr w:rsidR="0076293E" w:rsidRPr="00C4123B" w:rsidTr="00105EE9">
        <w:trPr>
          <w:cantSplit/>
        </w:trPr>
        <w:tc>
          <w:tcPr>
            <w:tcW w:w="715" w:type="dxa"/>
            <w:shd w:val="clear" w:color="auto" w:fill="auto"/>
          </w:tcPr>
          <w:p w:rsidR="0076293E" w:rsidRPr="00C4123B" w:rsidRDefault="003E3168" w:rsidP="0076293E">
            <w:pPr>
              <w:spacing w:after="0"/>
            </w:pPr>
            <w:r>
              <w:lastRenderedPageBreak/>
              <w:t>140</w:t>
            </w:r>
          </w:p>
        </w:tc>
        <w:tc>
          <w:tcPr>
            <w:tcW w:w="1530" w:type="dxa"/>
            <w:shd w:val="clear" w:color="auto" w:fill="auto"/>
          </w:tcPr>
          <w:p w:rsidR="0076293E" w:rsidRPr="00C4123B" w:rsidRDefault="0076293E" w:rsidP="0076293E">
            <w:pPr>
              <w:spacing w:after="0"/>
            </w:pPr>
            <w:proofErr w:type="spellStart"/>
            <w:r w:rsidRPr="00C4123B">
              <w:t>Brouilette</w:t>
            </w:r>
            <w:proofErr w:type="spellEnd"/>
            <w:r w:rsidRPr="00C4123B">
              <w:t xml:space="preserve"> cont.</w:t>
            </w:r>
          </w:p>
        </w:tc>
        <w:tc>
          <w:tcPr>
            <w:tcW w:w="810" w:type="dxa"/>
            <w:shd w:val="clear" w:color="auto" w:fill="auto"/>
          </w:tcPr>
          <w:p w:rsidR="0076293E" w:rsidRPr="00C4123B" w:rsidRDefault="0076293E" w:rsidP="0076293E">
            <w:pPr>
              <w:spacing w:after="0"/>
            </w:pPr>
            <w:r w:rsidRPr="00C4123B">
              <w:t>n/a</w:t>
            </w:r>
          </w:p>
        </w:tc>
        <w:tc>
          <w:tcPr>
            <w:tcW w:w="8370" w:type="dxa"/>
            <w:shd w:val="clear" w:color="auto" w:fill="auto"/>
          </w:tcPr>
          <w:p w:rsidR="0076293E" w:rsidRPr="00C4123B" w:rsidRDefault="0076293E" w:rsidP="0076293E">
            <w:pPr>
              <w:spacing w:after="0"/>
            </w:pPr>
            <w:r w:rsidRPr="00C4123B">
              <w:rPr>
                <w:rFonts w:cs="Arial"/>
                <w:color w:val="000000"/>
              </w:rPr>
              <w:t xml:space="preserve">Along with mathematics and English language arts, the visual and performing arts serve as </w:t>
            </w:r>
            <w:r w:rsidRPr="00C4123B">
              <w:rPr>
                <w:rFonts w:cs="Arial"/>
                <w:i/>
                <w:iCs/>
                <w:color w:val="000000"/>
              </w:rPr>
              <w:t>both</w:t>
            </w:r>
            <w:r w:rsidRPr="00C4123B">
              <w:rPr>
                <w:rFonts w:cs="Arial"/>
                <w:color w:val="000000"/>
              </w:rPr>
              <w:t xml:space="preserve"> a means of making sense of the world </w:t>
            </w:r>
            <w:r w:rsidRPr="00C4123B">
              <w:rPr>
                <w:rFonts w:cs="Arial"/>
                <w:i/>
                <w:iCs/>
                <w:color w:val="000000"/>
              </w:rPr>
              <w:t>and</w:t>
            </w:r>
            <w:r w:rsidRPr="00C4123B">
              <w:rPr>
                <w:rFonts w:cs="Arial"/>
                <w:color w:val="000000"/>
              </w:rPr>
              <w:t xml:space="preserve"> a tool for sharing our discoveries with others. Would a reading specialist assert that reading skills should be utilized only in language arts classes? Do math teachers feel slighted when physics teachers make use of mathematics in their classes? Arts advocates will find that public appreciation of the arts only grows when we share the potential of arts-based learning to deepen understanding and transform lives. Whereas, it will only cause frustration and resentment if we try to control access to these ancient and powerful disciplines.</w:t>
            </w:r>
          </w:p>
          <w:p w:rsidR="0076293E" w:rsidRPr="00C4123B" w:rsidRDefault="0076293E" w:rsidP="00D60EA6">
            <w:pPr>
              <w:spacing w:after="60"/>
            </w:pPr>
            <w:r w:rsidRPr="00C4123B">
              <w:rPr>
                <w:rFonts w:cs="Arial"/>
                <w:color w:val="000000"/>
              </w:rPr>
              <w:t xml:space="preserve">Let's fashion a more inclusive and inspiring message for classroom teachers who are interested in integrating the arts, </w:t>
            </w:r>
            <w:r w:rsidRPr="00D60EA6">
              <w:t>but</w:t>
            </w:r>
            <w:r w:rsidRPr="00C4123B">
              <w:rPr>
                <w:rFonts w:cs="Arial"/>
                <w:color w:val="000000"/>
              </w:rPr>
              <w:t xml:space="preserve"> lack on-site resources.</w:t>
            </w:r>
          </w:p>
        </w:tc>
        <w:tc>
          <w:tcPr>
            <w:tcW w:w="2183" w:type="dxa"/>
            <w:shd w:val="clear" w:color="auto" w:fill="auto"/>
          </w:tcPr>
          <w:p w:rsidR="0076293E" w:rsidRPr="00C4123B" w:rsidRDefault="0076293E" w:rsidP="0076293E">
            <w:pPr>
              <w:spacing w:after="0"/>
              <w:rPr>
                <w:rFonts w:cs="Arial"/>
                <w:bCs/>
                <w:color w:val="000000"/>
              </w:rPr>
            </w:pPr>
            <w:r>
              <w:rPr>
                <w:rFonts w:cs="Arial"/>
                <w:bCs/>
                <w:color w:val="000000"/>
              </w:rPr>
              <w:t>Non-Actionable</w:t>
            </w:r>
          </w:p>
        </w:tc>
      </w:tr>
      <w:tr w:rsidR="0076293E" w:rsidRPr="00C4123B" w:rsidTr="00105EE9">
        <w:trPr>
          <w:cantSplit/>
        </w:trPr>
        <w:tc>
          <w:tcPr>
            <w:tcW w:w="715" w:type="dxa"/>
            <w:shd w:val="clear" w:color="auto" w:fill="auto"/>
          </w:tcPr>
          <w:p w:rsidR="0076293E" w:rsidRPr="00C4123B" w:rsidRDefault="003E3168" w:rsidP="0076293E">
            <w:pPr>
              <w:spacing w:after="0"/>
            </w:pPr>
            <w:r>
              <w:t>141</w:t>
            </w:r>
          </w:p>
        </w:tc>
        <w:tc>
          <w:tcPr>
            <w:tcW w:w="1530" w:type="dxa"/>
            <w:shd w:val="clear" w:color="auto" w:fill="auto"/>
          </w:tcPr>
          <w:p w:rsidR="0076293E" w:rsidRPr="00C4123B" w:rsidRDefault="0076293E" w:rsidP="0076293E">
            <w:pPr>
              <w:spacing w:after="0"/>
            </w:pPr>
            <w:proofErr w:type="spellStart"/>
            <w:r w:rsidRPr="00C4123B">
              <w:rPr>
                <w:rFonts w:eastAsia="Arial" w:cs="Arial"/>
                <w:color w:val="000000"/>
              </w:rPr>
              <w:t>Dagani</w:t>
            </w:r>
            <w:proofErr w:type="spellEnd"/>
          </w:p>
        </w:tc>
        <w:tc>
          <w:tcPr>
            <w:tcW w:w="810" w:type="dxa"/>
            <w:shd w:val="clear" w:color="auto" w:fill="auto"/>
          </w:tcPr>
          <w:p w:rsidR="0076293E" w:rsidRPr="00C4123B" w:rsidRDefault="0076293E" w:rsidP="0076293E">
            <w:pPr>
              <w:spacing w:after="0"/>
            </w:pPr>
            <w:r w:rsidRPr="00C4123B">
              <w:t>n/a</w:t>
            </w:r>
          </w:p>
        </w:tc>
        <w:tc>
          <w:tcPr>
            <w:tcW w:w="8370" w:type="dxa"/>
            <w:shd w:val="clear" w:color="auto" w:fill="auto"/>
          </w:tcPr>
          <w:p w:rsidR="0076293E" w:rsidRPr="00C4123B" w:rsidRDefault="0076293E" w:rsidP="00D60EA6">
            <w:pPr>
              <w:spacing w:after="60"/>
              <w:rPr>
                <w:rFonts w:cs="Arial"/>
                <w:color w:val="000000"/>
              </w:rPr>
            </w:pPr>
            <w:r w:rsidRPr="00C4123B">
              <w:t>Global: This chapter needs serious reevaluation and revision!</w:t>
            </w:r>
          </w:p>
        </w:tc>
        <w:tc>
          <w:tcPr>
            <w:tcW w:w="2183" w:type="dxa"/>
            <w:shd w:val="clear" w:color="auto" w:fill="auto"/>
          </w:tcPr>
          <w:p w:rsidR="0076293E" w:rsidRPr="00C4123B" w:rsidRDefault="00110A1C" w:rsidP="0076293E">
            <w:pPr>
              <w:spacing w:after="0"/>
              <w:rPr>
                <w:rFonts w:cs="Arial"/>
                <w:bCs/>
                <w:color w:val="000000"/>
              </w:rPr>
            </w:pPr>
            <w:r>
              <w:rPr>
                <w:rFonts w:cs="Arial"/>
                <w:bCs/>
                <w:color w:val="000000"/>
              </w:rPr>
              <w:t>Writers’</w:t>
            </w:r>
            <w:r w:rsidR="0076293E">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3E3168" w:rsidP="0076293E">
            <w:pPr>
              <w:spacing w:after="0"/>
            </w:pPr>
            <w:r>
              <w:t>142</w:t>
            </w:r>
          </w:p>
        </w:tc>
        <w:tc>
          <w:tcPr>
            <w:tcW w:w="1530" w:type="dxa"/>
            <w:shd w:val="clear" w:color="auto" w:fill="auto"/>
          </w:tcPr>
          <w:p w:rsidR="0076293E" w:rsidRPr="00C4123B" w:rsidRDefault="0076293E" w:rsidP="0076293E">
            <w:pPr>
              <w:spacing w:after="0"/>
            </w:pPr>
            <w:r w:rsidRPr="00C4123B">
              <w:t>Denton</w:t>
            </w:r>
          </w:p>
        </w:tc>
        <w:tc>
          <w:tcPr>
            <w:tcW w:w="810" w:type="dxa"/>
            <w:shd w:val="clear" w:color="auto" w:fill="auto"/>
          </w:tcPr>
          <w:p w:rsidR="0076293E" w:rsidRPr="00C4123B" w:rsidRDefault="0076293E" w:rsidP="0076293E">
            <w:pPr>
              <w:spacing w:after="0"/>
            </w:pPr>
            <w:r w:rsidRPr="00C4123B">
              <w:t>n/a</w:t>
            </w:r>
          </w:p>
        </w:tc>
        <w:tc>
          <w:tcPr>
            <w:tcW w:w="8370" w:type="dxa"/>
            <w:shd w:val="clear" w:color="auto" w:fill="auto"/>
          </w:tcPr>
          <w:p w:rsidR="0076293E" w:rsidRPr="00C4123B" w:rsidRDefault="0076293E" w:rsidP="00D60EA6">
            <w:pPr>
              <w:spacing w:after="60"/>
            </w:pPr>
            <w:r w:rsidRPr="00C4123B">
              <w:t>Transcending disciplinary boundaries creates a connectedness to the arts that all students should experience.  State-wide, non-elective, teacher training must be implemented well to take teachers with multiple subject credentials and relatively little art background and provide them with enough background and artistic skill to transcend these boundaries.</w:t>
            </w:r>
          </w:p>
        </w:tc>
        <w:tc>
          <w:tcPr>
            <w:tcW w:w="2183" w:type="dxa"/>
            <w:shd w:val="clear" w:color="auto" w:fill="auto"/>
          </w:tcPr>
          <w:p w:rsidR="0076293E" w:rsidRPr="00C4123B" w:rsidRDefault="0076293E" w:rsidP="0076293E">
            <w:pPr>
              <w:spacing w:after="0"/>
              <w:rPr>
                <w:rFonts w:cs="Arial"/>
                <w:bCs/>
                <w:color w:val="000000"/>
              </w:rPr>
            </w:pPr>
            <w:r w:rsidRPr="00E55EFB">
              <w:rPr>
                <w:rFonts w:cs="Arial"/>
                <w:bCs/>
                <w:color w:val="000000"/>
              </w:rPr>
              <w:t>Not Actionable</w:t>
            </w:r>
          </w:p>
        </w:tc>
      </w:tr>
      <w:tr w:rsidR="0076293E" w:rsidRPr="00C4123B" w:rsidTr="00105EE9">
        <w:trPr>
          <w:cantSplit/>
        </w:trPr>
        <w:tc>
          <w:tcPr>
            <w:tcW w:w="715" w:type="dxa"/>
            <w:shd w:val="clear" w:color="auto" w:fill="auto"/>
          </w:tcPr>
          <w:p w:rsidR="0076293E" w:rsidRPr="00C4123B" w:rsidRDefault="003E3168" w:rsidP="0076293E">
            <w:pPr>
              <w:spacing w:after="0"/>
            </w:pPr>
            <w:r>
              <w:t>143</w:t>
            </w:r>
          </w:p>
        </w:tc>
        <w:tc>
          <w:tcPr>
            <w:tcW w:w="1530" w:type="dxa"/>
            <w:shd w:val="clear" w:color="auto" w:fill="auto"/>
          </w:tcPr>
          <w:p w:rsidR="0076293E" w:rsidRPr="00C4123B" w:rsidRDefault="0076293E" w:rsidP="0076293E">
            <w:pPr>
              <w:spacing w:after="0"/>
            </w:pPr>
            <w:r w:rsidRPr="00C4123B">
              <w:t>Fennell</w:t>
            </w:r>
          </w:p>
        </w:tc>
        <w:tc>
          <w:tcPr>
            <w:tcW w:w="810" w:type="dxa"/>
            <w:shd w:val="clear" w:color="auto" w:fill="auto"/>
          </w:tcPr>
          <w:p w:rsidR="0076293E" w:rsidRPr="00C4123B" w:rsidRDefault="0076293E" w:rsidP="0076293E">
            <w:pPr>
              <w:spacing w:after="0"/>
            </w:pPr>
            <w:r w:rsidRPr="00C4123B">
              <w:t>n/a</w:t>
            </w:r>
          </w:p>
        </w:tc>
        <w:tc>
          <w:tcPr>
            <w:tcW w:w="8370" w:type="dxa"/>
            <w:shd w:val="clear" w:color="auto" w:fill="auto"/>
          </w:tcPr>
          <w:p w:rsidR="0076293E" w:rsidRPr="00C4123B" w:rsidRDefault="0076293E" w:rsidP="00D60EA6">
            <w:pPr>
              <w:spacing w:after="60"/>
            </w:pPr>
            <w:r w:rsidRPr="00C4123B">
              <w:t>Overall - Shouldn’t this be planned with the assessment in mind, first? Understanding By Design process?   It would result in a clearer focus and with a stronger assessment  - though if not, the following can help. Understanding By Design process?</w:t>
            </w:r>
          </w:p>
        </w:tc>
        <w:tc>
          <w:tcPr>
            <w:tcW w:w="2183" w:type="dxa"/>
            <w:shd w:val="clear" w:color="auto" w:fill="auto"/>
          </w:tcPr>
          <w:p w:rsidR="0076293E" w:rsidRPr="00C4123B" w:rsidRDefault="0076293E" w:rsidP="00D60EA6">
            <w:pPr>
              <w:spacing w:after="0"/>
              <w:rPr>
                <w:rFonts w:cs="Arial"/>
                <w:bCs/>
                <w:color w:val="000000"/>
              </w:rPr>
            </w:pPr>
            <w:r w:rsidRPr="00E55EFB">
              <w:rPr>
                <w:rFonts w:cs="Arial"/>
                <w:bCs/>
                <w:color w:val="000000"/>
              </w:rPr>
              <w:t>Not Actionable</w:t>
            </w:r>
          </w:p>
        </w:tc>
      </w:tr>
      <w:tr w:rsidR="0076293E" w:rsidRPr="00C4123B" w:rsidTr="00105EE9">
        <w:trPr>
          <w:cantSplit/>
        </w:trPr>
        <w:tc>
          <w:tcPr>
            <w:tcW w:w="715" w:type="dxa"/>
            <w:shd w:val="clear" w:color="auto" w:fill="auto"/>
          </w:tcPr>
          <w:p w:rsidR="0076293E" w:rsidRPr="00C4123B" w:rsidRDefault="003E3168" w:rsidP="0076293E">
            <w:pPr>
              <w:spacing w:after="0"/>
            </w:pPr>
            <w:r>
              <w:lastRenderedPageBreak/>
              <w:t>144</w:t>
            </w:r>
          </w:p>
        </w:tc>
        <w:tc>
          <w:tcPr>
            <w:tcW w:w="1530" w:type="dxa"/>
            <w:shd w:val="clear" w:color="auto" w:fill="auto"/>
          </w:tcPr>
          <w:p w:rsidR="0076293E" w:rsidRPr="00C4123B" w:rsidRDefault="0076293E" w:rsidP="0076293E">
            <w:pPr>
              <w:spacing w:after="0"/>
            </w:pPr>
            <w:r w:rsidRPr="00C4123B">
              <w:t>Goldberg</w:t>
            </w:r>
          </w:p>
        </w:tc>
        <w:tc>
          <w:tcPr>
            <w:tcW w:w="810" w:type="dxa"/>
            <w:shd w:val="clear" w:color="auto" w:fill="auto"/>
          </w:tcPr>
          <w:p w:rsidR="0076293E" w:rsidRPr="00C4123B" w:rsidRDefault="0076293E" w:rsidP="0076293E">
            <w:pPr>
              <w:spacing w:after="0"/>
            </w:pPr>
            <w:r w:rsidRPr="00C4123B">
              <w:t>n/a</w:t>
            </w:r>
          </w:p>
        </w:tc>
        <w:tc>
          <w:tcPr>
            <w:tcW w:w="8370" w:type="dxa"/>
            <w:shd w:val="clear" w:color="auto" w:fill="auto"/>
          </w:tcPr>
          <w:p w:rsidR="0076293E" w:rsidRPr="00C4123B" w:rsidRDefault="0076293E" w:rsidP="0076293E">
            <w:pPr>
              <w:spacing w:after="0"/>
            </w:pPr>
            <w:r w:rsidRPr="00C4123B">
              <w:t>Dear IQC Director,</w:t>
            </w:r>
          </w:p>
          <w:p w:rsidR="0076293E" w:rsidRPr="00C4123B" w:rsidRDefault="0076293E" w:rsidP="0076293E">
            <w:pPr>
              <w:spacing w:after="0"/>
            </w:pPr>
            <w:r w:rsidRPr="00C4123B">
              <w:t>As written, chapter 8 does not represent a quality effort representing the field of arts integration.  It would be an embarrassment (in my opinion) to and for the state of California to publish the chapter in its current state.  We can do a lot better.  To that end, please accept the attached suggestions and actions.  I would be happy to further discuss this chapter or elements of it with the IQC.  I can be reached at this email or via phone. I've included my bio FYI.</w:t>
            </w:r>
          </w:p>
          <w:p w:rsidR="0076293E" w:rsidRPr="00C4123B" w:rsidRDefault="0076293E" w:rsidP="0076293E">
            <w:pPr>
              <w:spacing w:after="0"/>
            </w:pPr>
            <w:r w:rsidRPr="00C4123B">
              <w:t>I will be sending an additional email with chapter 8 reviews from pre-service teachers at Cal State San Marcos.</w:t>
            </w:r>
          </w:p>
          <w:p w:rsidR="00A62387" w:rsidRDefault="0076293E" w:rsidP="00A62387">
            <w:pPr>
              <w:spacing w:after="0"/>
              <w:rPr>
                <w:rFonts w:cs="Arial"/>
              </w:rPr>
            </w:pPr>
            <w:r w:rsidRPr="00C4123B">
              <w:rPr>
                <w:rFonts w:eastAsia="Times New Roman" w:cs="Arial"/>
                <w:color w:val="000000"/>
                <w:shd w:val="clear" w:color="auto" w:fill="FFFFFF"/>
              </w:rPr>
              <w:t>Merryl Goldberg is a Professor of </w:t>
            </w:r>
            <w:r w:rsidRPr="00C4123B">
              <w:rPr>
                <w:rFonts w:cs="Arial"/>
              </w:rPr>
              <w:t>Music at California State University San Marcos and Director of the </w:t>
            </w:r>
            <w:r w:rsidRPr="00C4123B">
              <w:rPr>
                <w:rFonts w:cs="Arial"/>
                <w:b/>
                <w:bCs/>
              </w:rPr>
              <w:t>ART=OPPORTUNITY</w:t>
            </w:r>
            <w:r w:rsidRPr="00C4123B">
              <w:rPr>
                <w:rFonts w:cs="Arial"/>
              </w:rPr>
              <w:t> campaign of Center ARTES, a university center dedicated to restoring arts to education.  In 2018 she was awarded the Wang Family Excellence Award for Outstanding Faculty Teaching in the CSU (23 campus) systemwide.  Her publications include Arts Integration: Teaching Subject Matter Through the Arts in Multicultural Settings 5</w:t>
            </w:r>
            <w:r w:rsidRPr="00A62387">
              <w:rPr>
                <w:rFonts w:cs="Arial"/>
              </w:rPr>
              <w:t>th</w:t>
            </w:r>
            <w:r w:rsidRPr="00C4123B">
              <w:rPr>
                <w:rFonts w:cs="Arial"/>
              </w:rPr>
              <w:t> edition (2017)</w:t>
            </w:r>
            <w:r w:rsidRPr="00A62387">
              <w:rPr>
                <w:rFonts w:cs="Arial"/>
              </w:rPr>
              <w:t> </w:t>
            </w:r>
            <w:r w:rsidRPr="00C4123B">
              <w:rPr>
                <w:rFonts w:cs="Arial"/>
              </w:rPr>
              <w:t>as well as other books, articles, chapters, editorials, and blogs.  She has received numerous research and programmatic grants including Federal Department of Education Arts in Education Program, Fulbright-Hays Foundation, National Endowment for the Arts, California Arts Council, Stuart and </w:t>
            </w:r>
            <w:proofErr w:type="spellStart"/>
            <w:r w:rsidRPr="00C4123B">
              <w:rPr>
                <w:rFonts w:cs="Arial"/>
              </w:rPr>
              <w:t>Panta</w:t>
            </w:r>
            <w:proofErr w:type="spellEnd"/>
            <w:r w:rsidRPr="00C4123B">
              <w:rPr>
                <w:rFonts w:cs="Arial"/>
              </w:rPr>
              <w:t> Rhea grants.  </w:t>
            </w:r>
            <w:proofErr w:type="spellStart"/>
            <w:r w:rsidRPr="00C4123B">
              <w:rPr>
                <w:rFonts w:cs="Arial"/>
              </w:rPr>
              <w:t>Merryl’s</w:t>
            </w:r>
            <w:proofErr w:type="spellEnd"/>
            <w:r w:rsidRPr="00C4123B">
              <w:rPr>
                <w:rFonts w:cs="Arial"/>
              </w:rPr>
              <w:t> undergraduate degree is from New England Conservatory of Music, and her doctorate is from the Harvard Graduate School of Education.  Prior to entering academia, she recorded numerous CDs and was on the road for 13 years playing the saxophone with the Klezmer Conservatory Band.  </w:t>
            </w:r>
            <w:proofErr w:type="spellStart"/>
            <w:r w:rsidRPr="00C4123B">
              <w:rPr>
                <w:rFonts w:cs="Arial"/>
              </w:rPr>
              <w:t>Merryl’s</w:t>
            </w:r>
            <w:proofErr w:type="spellEnd"/>
            <w:r w:rsidRPr="00C4123B">
              <w:rPr>
                <w:rFonts w:cs="Arial"/>
              </w:rPr>
              <w:t> hometown is Boston. Go Red Sox! </w:t>
            </w:r>
          </w:p>
          <w:p w:rsidR="0076293E" w:rsidRPr="00C4123B" w:rsidRDefault="0076293E" w:rsidP="00D60EA6">
            <w:pPr>
              <w:spacing w:after="60"/>
              <w:rPr>
                <w:rFonts w:eastAsia="Times New Roman" w:cs="Arial"/>
                <w:color w:val="000000"/>
              </w:rPr>
            </w:pPr>
            <w:r w:rsidRPr="00C4123B">
              <w:t xml:space="preserve">[A copy of the attachment may be requested by sending an email to </w:t>
            </w:r>
            <w:hyperlink r:id="rId11" w:history="1">
              <w:r w:rsidRPr="00C4123B">
                <w:rPr>
                  <w:rStyle w:val="Hyperlink"/>
                </w:rPr>
                <w:t>vapa@cde.ca.gov</w:t>
              </w:r>
            </w:hyperlink>
            <w:r w:rsidRPr="00C4123B">
              <w:t>]</w:t>
            </w:r>
          </w:p>
        </w:tc>
        <w:tc>
          <w:tcPr>
            <w:tcW w:w="2183" w:type="dxa"/>
            <w:shd w:val="clear" w:color="auto" w:fill="auto"/>
          </w:tcPr>
          <w:p w:rsidR="0076293E" w:rsidRPr="00C4123B" w:rsidRDefault="00B65921" w:rsidP="0076293E">
            <w:pPr>
              <w:spacing w:after="0"/>
              <w:rPr>
                <w:rFonts w:cs="Arial"/>
                <w:bCs/>
                <w:color w:val="000000"/>
              </w:rPr>
            </w:pPr>
            <w:r>
              <w:rPr>
                <w:rFonts w:cs="Arial"/>
                <w:bCs/>
                <w:color w:val="000000"/>
              </w:rPr>
              <w:t>Non-</w:t>
            </w:r>
            <w:r w:rsidR="0076293E" w:rsidRPr="00E55EFB">
              <w:rPr>
                <w:rFonts w:cs="Arial"/>
                <w:bCs/>
                <w:color w:val="000000"/>
              </w:rPr>
              <w:t>Actionable</w:t>
            </w:r>
          </w:p>
        </w:tc>
      </w:tr>
      <w:tr w:rsidR="0076293E" w:rsidRPr="00C4123B" w:rsidTr="00105EE9">
        <w:trPr>
          <w:cantSplit/>
        </w:trPr>
        <w:tc>
          <w:tcPr>
            <w:tcW w:w="715" w:type="dxa"/>
            <w:shd w:val="clear" w:color="auto" w:fill="auto"/>
          </w:tcPr>
          <w:p w:rsidR="0076293E" w:rsidRPr="00C4123B" w:rsidRDefault="003E3168" w:rsidP="0076293E">
            <w:pPr>
              <w:spacing w:after="0"/>
            </w:pPr>
            <w:r>
              <w:lastRenderedPageBreak/>
              <w:t>145</w:t>
            </w:r>
          </w:p>
        </w:tc>
        <w:tc>
          <w:tcPr>
            <w:tcW w:w="1530" w:type="dxa"/>
            <w:shd w:val="clear" w:color="auto" w:fill="auto"/>
          </w:tcPr>
          <w:p w:rsidR="0076293E" w:rsidRPr="00C4123B" w:rsidRDefault="0076293E" w:rsidP="0076293E">
            <w:pPr>
              <w:spacing w:after="0"/>
            </w:pPr>
            <w:r w:rsidRPr="00C4123B">
              <w:t>Goldberg</w:t>
            </w:r>
          </w:p>
        </w:tc>
        <w:tc>
          <w:tcPr>
            <w:tcW w:w="810" w:type="dxa"/>
            <w:shd w:val="clear" w:color="auto" w:fill="auto"/>
          </w:tcPr>
          <w:p w:rsidR="0076293E" w:rsidRPr="00C4123B" w:rsidRDefault="0076293E" w:rsidP="0076293E">
            <w:pPr>
              <w:spacing w:after="0"/>
            </w:pPr>
            <w:r w:rsidRPr="00C4123B">
              <w:t>n/a</w:t>
            </w:r>
          </w:p>
        </w:tc>
        <w:tc>
          <w:tcPr>
            <w:tcW w:w="8370" w:type="dxa"/>
            <w:shd w:val="clear" w:color="auto" w:fill="auto"/>
          </w:tcPr>
          <w:p w:rsidR="0076293E" w:rsidRPr="00C4123B" w:rsidRDefault="0076293E" w:rsidP="0076293E">
            <w:pPr>
              <w:spacing w:after="0"/>
            </w:pPr>
            <w:r w:rsidRPr="00C4123B">
              <w:t>Dear IQC director for VAPA,</w:t>
            </w:r>
          </w:p>
          <w:p w:rsidR="0076293E" w:rsidRPr="00C4123B" w:rsidRDefault="0076293E" w:rsidP="0076293E">
            <w:pPr>
              <w:spacing w:after="0"/>
            </w:pPr>
            <w:r w:rsidRPr="00C4123B">
              <w:t>Please find attached many reviews of Chapter 8 from pre-service teachers in a required class called "Learning Through the Arts," taught at Cal State San Marcos.  The students are on track to become multiple subject teachers and are finishing up their Liberal Studies degree.  My co-professor and I asked the students to read and provide a review of Chapter 8 as an alternative assignment.  They gave us permission to send them along.  If I were to summarize, I would have to say that the majority did not find the chapter instructive.</w:t>
            </w:r>
          </w:p>
          <w:p w:rsidR="0076293E" w:rsidRPr="00C4123B" w:rsidRDefault="0076293E" w:rsidP="00D60EA6">
            <w:pPr>
              <w:spacing w:after="60"/>
            </w:pPr>
            <w:r w:rsidRPr="00C4123B">
              <w:t xml:space="preserve">[Copies of the chapter 8 reviews by pre-service teachers may be requested by sending an email to </w:t>
            </w:r>
            <w:hyperlink r:id="rId12" w:history="1">
              <w:r w:rsidRPr="00C4123B">
                <w:rPr>
                  <w:rStyle w:val="Hyperlink"/>
                </w:rPr>
                <w:t>vapa@cde.ca.gov</w:t>
              </w:r>
            </w:hyperlink>
            <w:r w:rsidRPr="00C4123B">
              <w:t>.]</w:t>
            </w:r>
          </w:p>
        </w:tc>
        <w:tc>
          <w:tcPr>
            <w:tcW w:w="2183" w:type="dxa"/>
            <w:shd w:val="clear" w:color="auto" w:fill="auto"/>
          </w:tcPr>
          <w:p w:rsidR="0076293E" w:rsidRPr="00C4123B" w:rsidRDefault="00B65921" w:rsidP="0076293E">
            <w:pPr>
              <w:spacing w:after="0"/>
              <w:rPr>
                <w:rFonts w:cs="Arial"/>
                <w:bCs/>
                <w:color w:val="000000"/>
              </w:rPr>
            </w:pPr>
            <w:r>
              <w:rPr>
                <w:rFonts w:cs="Arial"/>
                <w:bCs/>
                <w:color w:val="000000"/>
              </w:rPr>
              <w:t>Non-</w:t>
            </w:r>
            <w:r w:rsidRPr="00E55EFB">
              <w:rPr>
                <w:rFonts w:cs="Arial"/>
                <w:bCs/>
                <w:color w:val="000000"/>
              </w:rPr>
              <w:t>Actionable</w:t>
            </w:r>
          </w:p>
        </w:tc>
      </w:tr>
      <w:tr w:rsidR="0076293E" w:rsidRPr="00C4123B" w:rsidTr="00105EE9">
        <w:trPr>
          <w:cantSplit/>
        </w:trPr>
        <w:tc>
          <w:tcPr>
            <w:tcW w:w="715" w:type="dxa"/>
            <w:shd w:val="clear" w:color="auto" w:fill="auto"/>
          </w:tcPr>
          <w:p w:rsidR="0076293E" w:rsidRPr="00C4123B" w:rsidRDefault="003E3168" w:rsidP="0076293E">
            <w:pPr>
              <w:spacing w:after="0"/>
            </w:pPr>
            <w:r>
              <w:lastRenderedPageBreak/>
              <w:t>146</w:t>
            </w:r>
          </w:p>
        </w:tc>
        <w:tc>
          <w:tcPr>
            <w:tcW w:w="1530" w:type="dxa"/>
            <w:shd w:val="clear" w:color="auto" w:fill="auto"/>
          </w:tcPr>
          <w:p w:rsidR="0076293E" w:rsidRPr="00C4123B" w:rsidRDefault="0076293E" w:rsidP="0076293E">
            <w:pPr>
              <w:spacing w:after="0"/>
            </w:pPr>
            <w:r w:rsidRPr="00C4123B">
              <w:t>Landon</w:t>
            </w:r>
          </w:p>
        </w:tc>
        <w:tc>
          <w:tcPr>
            <w:tcW w:w="810" w:type="dxa"/>
            <w:shd w:val="clear" w:color="auto" w:fill="auto"/>
          </w:tcPr>
          <w:p w:rsidR="0076293E" w:rsidRPr="00C4123B" w:rsidRDefault="0076293E" w:rsidP="0076293E">
            <w:pPr>
              <w:spacing w:after="0"/>
            </w:pPr>
            <w:r w:rsidRPr="00C4123B">
              <w:t>n/a</w:t>
            </w:r>
          </w:p>
        </w:tc>
        <w:tc>
          <w:tcPr>
            <w:tcW w:w="8370" w:type="dxa"/>
            <w:shd w:val="clear" w:color="auto" w:fill="auto"/>
          </w:tcPr>
          <w:p w:rsidR="0076293E" w:rsidRPr="00C4123B" w:rsidRDefault="0076293E" w:rsidP="00D60EA6">
            <w:r w:rsidRPr="00C4123B">
              <w:t>Between 2014 and 2016 the California Alliance for Arts Education supported the efforts of the California Commission on Teacher Credentialing (CTC), to strengthen and streamline the accreditation system by updating teacher preparation standards and improving performance assessments. The goal was to adopt new guidelines for the preparation of multiple subject teachers.  Those guidelines specifically called out the role of arts and arts integration in meeting the needs of students, and advocated for the inclusion of both visual and performing arts standards, as well as identifying arts integration directly in the Teaching Performance Expectations (TPEs). That process led to the adoption of TPEs that intentionally include the role of arts in engaging and supporting all learners, as well as the use of arts integration in understanding and organizing subject matter for student learning.  A task force for CTC stated that the expectations “reflected the field’s evolving set of expectations for teacher knowledge and ability,” and was “research-based and aligned to national teaching standards expectations.”</w:t>
            </w:r>
          </w:p>
          <w:p w:rsidR="0076293E" w:rsidRPr="00C4123B" w:rsidRDefault="0076293E" w:rsidP="00D60EA6">
            <w:r w:rsidRPr="00C4123B">
              <w:t>In reflecting on the draft of Chapter 8 of the proposed “California Arts Framework for Public Schools, Kindergarten Through Grade Twelve (Arts Framework)” I felt that the hard earned ground of the new TPEs was being eroded by a re-framing of their purpose. I was surprised and disappointed to see that there was no reference to term “arts integration” in the title of the chapter. I think that was both unfortunate and misleading.</w:t>
            </w:r>
          </w:p>
          <w:p w:rsidR="0076293E" w:rsidRPr="00C4123B" w:rsidRDefault="0076293E" w:rsidP="00D60EA6">
            <w:r w:rsidRPr="00C4123B">
              <w:t>In addition, I was struck by the absence of research-based examples of best practices to support student learning. I also feel the proposed framework would be enhanced by an assessment of the benefits of arts integration.</w:t>
            </w:r>
          </w:p>
          <w:p w:rsidR="0076293E" w:rsidRPr="00C4123B" w:rsidRDefault="0076293E" w:rsidP="00D60EA6">
            <w:pPr>
              <w:spacing w:after="60"/>
            </w:pPr>
            <w:r w:rsidRPr="00C4123B">
              <w:t>In order to continue to support our commitment to the quality of our students’ education I encourage you to review the language of Chapter 8 and revise the content to include a more detailed explanation of the explicit role of arts integration that aligns with the recommendations of the California Teaching Commission.</w:t>
            </w:r>
          </w:p>
        </w:tc>
        <w:tc>
          <w:tcPr>
            <w:tcW w:w="2183" w:type="dxa"/>
            <w:shd w:val="clear" w:color="auto" w:fill="auto"/>
          </w:tcPr>
          <w:p w:rsidR="0076293E" w:rsidRPr="00C4123B" w:rsidRDefault="00B65921" w:rsidP="0076293E">
            <w:pPr>
              <w:spacing w:after="0"/>
              <w:rPr>
                <w:rFonts w:cs="Arial"/>
                <w:bCs/>
                <w:color w:val="000000"/>
              </w:rPr>
            </w:pPr>
            <w:r>
              <w:rPr>
                <w:rFonts w:cs="Arial"/>
                <w:bCs/>
                <w:color w:val="000000"/>
              </w:rPr>
              <w:t>Non-</w:t>
            </w:r>
            <w:r w:rsidRPr="00E55EFB">
              <w:rPr>
                <w:rFonts w:cs="Arial"/>
                <w:bCs/>
                <w:color w:val="000000"/>
              </w:rPr>
              <w:t>Actionable</w:t>
            </w:r>
          </w:p>
        </w:tc>
      </w:tr>
      <w:tr w:rsidR="0076293E" w:rsidRPr="00C4123B" w:rsidTr="00105EE9">
        <w:trPr>
          <w:cantSplit/>
        </w:trPr>
        <w:tc>
          <w:tcPr>
            <w:tcW w:w="715" w:type="dxa"/>
            <w:shd w:val="clear" w:color="auto" w:fill="auto"/>
          </w:tcPr>
          <w:p w:rsidR="0076293E" w:rsidRPr="00C4123B" w:rsidRDefault="003E3168" w:rsidP="0076293E">
            <w:pPr>
              <w:spacing w:after="0"/>
            </w:pPr>
            <w:r>
              <w:lastRenderedPageBreak/>
              <w:t>147</w:t>
            </w:r>
          </w:p>
        </w:tc>
        <w:tc>
          <w:tcPr>
            <w:tcW w:w="1530" w:type="dxa"/>
            <w:shd w:val="clear" w:color="auto" w:fill="auto"/>
          </w:tcPr>
          <w:p w:rsidR="0076293E" w:rsidRPr="00C4123B" w:rsidRDefault="0076293E" w:rsidP="0076293E">
            <w:pPr>
              <w:spacing w:after="0"/>
            </w:pPr>
            <w:r w:rsidRPr="00C4123B">
              <w:t>Lieberman</w:t>
            </w:r>
          </w:p>
        </w:tc>
        <w:tc>
          <w:tcPr>
            <w:tcW w:w="810" w:type="dxa"/>
            <w:shd w:val="clear" w:color="auto" w:fill="auto"/>
          </w:tcPr>
          <w:p w:rsidR="0076293E" w:rsidRPr="00C4123B" w:rsidRDefault="0076293E" w:rsidP="0076293E">
            <w:pPr>
              <w:spacing w:after="0"/>
            </w:pPr>
            <w:r w:rsidRPr="00C4123B">
              <w:t>n/a</w:t>
            </w:r>
          </w:p>
        </w:tc>
        <w:tc>
          <w:tcPr>
            <w:tcW w:w="8370" w:type="dxa"/>
            <w:shd w:val="clear" w:color="auto" w:fill="auto"/>
          </w:tcPr>
          <w:p w:rsidR="0076293E" w:rsidRPr="00C4123B" w:rsidRDefault="0076293E" w:rsidP="00D60EA6">
            <w:r w:rsidRPr="00C4123B">
              <w:t>Attention Executive Director and Members of the IQC:</w:t>
            </w:r>
          </w:p>
          <w:p w:rsidR="0076293E" w:rsidRPr="00C4123B" w:rsidRDefault="0076293E" w:rsidP="00D60EA6">
            <w:r w:rsidRPr="00C4123B">
              <w:t>I am submitting the attached as a public comment on the current draft of the California Arts Framework for Public Schools, Kindergarten Through Grade Twelve (Arts Framework).</w:t>
            </w:r>
          </w:p>
          <w:p w:rsidR="0076293E" w:rsidRPr="00C4123B" w:rsidRDefault="0076293E" w:rsidP="0076293E">
            <w:pPr>
              <w:spacing w:after="0"/>
            </w:pPr>
            <w:r w:rsidRPr="00C4123B">
              <w:t>Chapter 8 Transcending Disciplinary Boundaries—Connecting the Dots of Learning</w:t>
            </w:r>
          </w:p>
          <w:p w:rsidR="0076293E" w:rsidRPr="00C4123B" w:rsidRDefault="0076293E" w:rsidP="00D60EA6">
            <w:r w:rsidRPr="00C4123B">
              <w:t>This document is presented for consideration as a vignette for inclusion in Chapter 8 Transcending Disciplinary Boundaries—Connecting the Dots of Learning. I believe that the draft framework would be improved by adding an in-depth vignette/example that explores specific, standards-based connections to the Visual and Performing Arts. This vignette also provides a specific VAPA-connected discussion of California’s adopted Environmental Principles and Concepts (EP&amp;Cs), which are not otherwise represented within the current draft of the VAPA Framework.</w:t>
            </w:r>
          </w:p>
          <w:p w:rsidR="0076293E" w:rsidRPr="00C4123B" w:rsidRDefault="0076293E" w:rsidP="00D60EA6">
            <w:r w:rsidRPr="00C4123B">
              <w:t>It parallels the styles and depth of content for the vignettes related to the EP&amp;Cs that are included in the current versions of the Science, History-Social Science, and Health Frameworks.</w:t>
            </w:r>
          </w:p>
          <w:p w:rsidR="0076293E" w:rsidRPr="00C4123B" w:rsidRDefault="0076293E" w:rsidP="0076293E">
            <w:pPr>
              <w:spacing w:after="0"/>
            </w:pPr>
            <w:r w:rsidRPr="00C4123B">
              <w:t>Thank you for your consideration.</w:t>
            </w:r>
          </w:p>
          <w:p w:rsidR="0076293E" w:rsidRPr="00C4123B" w:rsidRDefault="0076293E" w:rsidP="00D60EA6">
            <w:pPr>
              <w:spacing w:after="60"/>
            </w:pPr>
            <w:r w:rsidRPr="00C4123B">
              <w:t xml:space="preserve">[A copy of the attachment may be requested by sending an email to </w:t>
            </w:r>
            <w:hyperlink r:id="rId13" w:history="1">
              <w:r w:rsidRPr="00C4123B">
                <w:rPr>
                  <w:rStyle w:val="Hyperlink"/>
                </w:rPr>
                <w:t>vapa@cde.ca.gov</w:t>
              </w:r>
            </w:hyperlink>
            <w:r w:rsidRPr="00C4123B">
              <w:t>.]</w:t>
            </w:r>
          </w:p>
        </w:tc>
        <w:tc>
          <w:tcPr>
            <w:tcW w:w="2183" w:type="dxa"/>
            <w:shd w:val="clear" w:color="auto" w:fill="auto"/>
          </w:tcPr>
          <w:p w:rsidR="0076293E" w:rsidRPr="00C4123B" w:rsidRDefault="00110A1C" w:rsidP="00D60EA6">
            <w:pPr>
              <w:spacing w:after="0"/>
              <w:rPr>
                <w:rFonts w:cs="Arial"/>
                <w:bCs/>
                <w:color w:val="000000"/>
              </w:rPr>
            </w:pPr>
            <w:r w:rsidRPr="00E55EFB">
              <w:rPr>
                <w:rFonts w:cs="Arial"/>
                <w:bCs/>
                <w:color w:val="000000"/>
              </w:rPr>
              <w:t>Writers’</w:t>
            </w:r>
            <w:r w:rsidR="0076293E" w:rsidRPr="00E55EFB">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3E3168" w:rsidP="0076293E">
            <w:pPr>
              <w:spacing w:after="0"/>
            </w:pPr>
            <w:r>
              <w:lastRenderedPageBreak/>
              <w:t>148</w:t>
            </w:r>
          </w:p>
        </w:tc>
        <w:tc>
          <w:tcPr>
            <w:tcW w:w="1530" w:type="dxa"/>
            <w:shd w:val="clear" w:color="auto" w:fill="auto"/>
          </w:tcPr>
          <w:p w:rsidR="0076293E" w:rsidRPr="00C4123B" w:rsidRDefault="0076293E" w:rsidP="0076293E">
            <w:pPr>
              <w:spacing w:after="0"/>
            </w:pPr>
            <w:r w:rsidRPr="00C4123B">
              <w:t>Music</w:t>
            </w:r>
          </w:p>
        </w:tc>
        <w:tc>
          <w:tcPr>
            <w:tcW w:w="810" w:type="dxa"/>
            <w:shd w:val="clear" w:color="auto" w:fill="auto"/>
          </w:tcPr>
          <w:p w:rsidR="0076293E" w:rsidRPr="00C4123B" w:rsidRDefault="0076293E" w:rsidP="0076293E">
            <w:pPr>
              <w:spacing w:after="0"/>
            </w:pPr>
            <w:r w:rsidRPr="00C4123B">
              <w:t>n/a</w:t>
            </w:r>
          </w:p>
        </w:tc>
        <w:tc>
          <w:tcPr>
            <w:tcW w:w="8370" w:type="dxa"/>
            <w:shd w:val="clear" w:color="auto" w:fill="auto"/>
          </w:tcPr>
          <w:p w:rsidR="0076293E" w:rsidRPr="00C4123B" w:rsidRDefault="0076293E" w:rsidP="00C84A97">
            <w:pPr>
              <w:spacing w:after="60"/>
            </w:pPr>
            <w:r w:rsidRPr="00C4123B">
              <w:t>The Alameda COE partnered with the Harvard Graduate School of Education's Project Zero to pilot and refine the Studio Thinking Framework (</w:t>
            </w:r>
            <w:proofErr w:type="spellStart"/>
            <w:r w:rsidRPr="00C4123B">
              <w:t>Hetland</w:t>
            </w:r>
            <w:proofErr w:type="spellEnd"/>
            <w:r w:rsidRPr="00C4123B">
              <w:t xml:space="preserve">, Winner, </w:t>
            </w:r>
            <w:proofErr w:type="spellStart"/>
            <w:r w:rsidRPr="00C4123B">
              <w:t>Veenema</w:t>
            </w:r>
            <w:proofErr w:type="spellEnd"/>
            <w:r w:rsidRPr="00C4123B">
              <w:t xml:space="preserve"> and Sheridan) in five consecutive USDOE  funded professional development and model arts demonstration grants in schools and districts across seven Bay area counties in Region 4.  In 2009, this work was formalized into an in-depth professional development </w:t>
            </w:r>
            <w:proofErr w:type="spellStart"/>
            <w:r w:rsidRPr="00C4123B">
              <w:t>program:The</w:t>
            </w:r>
            <w:proofErr w:type="spellEnd"/>
            <w:r w:rsidRPr="00C4123B">
              <w:t xml:space="preserve"> Integrated Learning Specialist Program based on the Universal Design for Learning and contemporary arts practices: http://www.integratedlearningacoe.org/.  Over 2000 teachers have participated in the program and 25 demonstration schools in the Bay Area are models of whole school transformation through the arts. Dr. Julia Marshall is advisor to this program, and has many nationally and internationally recognized scholarly contributions  including her new book Integrating the Visual Arts Across the Curriculum - a resource to the VAPA framework to shift from theory to accessible professional practice.</w:t>
            </w:r>
          </w:p>
        </w:tc>
        <w:tc>
          <w:tcPr>
            <w:tcW w:w="2183" w:type="dxa"/>
            <w:shd w:val="clear" w:color="auto" w:fill="auto"/>
          </w:tcPr>
          <w:p w:rsidR="0076293E" w:rsidRPr="00C4123B" w:rsidRDefault="0076293E" w:rsidP="0076293E">
            <w:pPr>
              <w:spacing w:after="0"/>
              <w:rPr>
                <w:rFonts w:cs="Arial"/>
                <w:bCs/>
                <w:color w:val="000000"/>
              </w:rPr>
            </w:pPr>
            <w:r w:rsidRPr="00C4123B">
              <w:rPr>
                <w:rFonts w:cs="Arial"/>
                <w:bCs/>
                <w:color w:val="000000"/>
              </w:rPr>
              <w:t>Non-Actionable</w:t>
            </w:r>
          </w:p>
        </w:tc>
      </w:tr>
      <w:tr w:rsidR="0076293E" w:rsidRPr="00C4123B" w:rsidTr="00105EE9">
        <w:trPr>
          <w:cantSplit/>
        </w:trPr>
        <w:tc>
          <w:tcPr>
            <w:tcW w:w="715" w:type="dxa"/>
            <w:shd w:val="clear" w:color="auto" w:fill="auto"/>
          </w:tcPr>
          <w:p w:rsidR="0076293E" w:rsidRPr="00C4123B" w:rsidRDefault="003E3168" w:rsidP="0076293E">
            <w:pPr>
              <w:spacing w:after="0"/>
            </w:pPr>
            <w:r>
              <w:lastRenderedPageBreak/>
              <w:t>149</w:t>
            </w:r>
          </w:p>
        </w:tc>
        <w:tc>
          <w:tcPr>
            <w:tcW w:w="1530" w:type="dxa"/>
            <w:shd w:val="clear" w:color="auto" w:fill="auto"/>
          </w:tcPr>
          <w:p w:rsidR="0076293E" w:rsidRPr="00C4123B" w:rsidRDefault="0076293E" w:rsidP="0076293E">
            <w:pPr>
              <w:spacing w:after="0"/>
            </w:pPr>
            <w:proofErr w:type="spellStart"/>
            <w:r w:rsidRPr="00C4123B">
              <w:t>Piccola</w:t>
            </w:r>
            <w:proofErr w:type="spellEnd"/>
          </w:p>
        </w:tc>
        <w:tc>
          <w:tcPr>
            <w:tcW w:w="810" w:type="dxa"/>
            <w:shd w:val="clear" w:color="auto" w:fill="auto"/>
          </w:tcPr>
          <w:p w:rsidR="0076293E" w:rsidRPr="00C4123B" w:rsidRDefault="0076293E" w:rsidP="0076293E">
            <w:pPr>
              <w:spacing w:after="0"/>
            </w:pPr>
            <w:r w:rsidRPr="00C4123B">
              <w:t>n/a</w:t>
            </w:r>
          </w:p>
        </w:tc>
        <w:tc>
          <w:tcPr>
            <w:tcW w:w="8370" w:type="dxa"/>
            <w:shd w:val="clear" w:color="auto" w:fill="auto"/>
          </w:tcPr>
          <w:p w:rsidR="0076293E" w:rsidRPr="00C4123B" w:rsidRDefault="0076293E" w:rsidP="00C84A97">
            <w:pPr>
              <w:spacing w:after="60"/>
            </w:pPr>
            <w:r w:rsidRPr="00C4123B">
              <w:t>The chapter is called connecting the dots.  The chapter states that, "Designing arts integration instruction requires teachers working either alone or in collaboration with others, who are knowledgeable and have disciplinary skills in the subject areas they are integrating."  I do not believe this to be true.  I do not believe that teachers have to have disciplinary skills in the arts.  The arts are so very important in the acquisition of so many subjects.  Adding the arts to any curriculum is not a difficult task.  There are many simple steps a teacher can take to integrate the arts.  For example, students can act out a period of history, teachers can bring in period art and have students get a feel for what it would be like to be in that time period.  Students can memorize songs that correlate with math equations.  It does not take a teacher skilled in the subject.  One of the other problems I see with this is that it is very dry and boring. The chapter gives a minimal number of ideas on connecting the dots and they all require collaboration with an Arts teacher.  The arts are very important in the education of students.  It helps them to retain information as well as understand the content.  It does not require the teacher to make it a huge production.  Practical applications would be a better approach.  It seems as though this article make Arts Integration a very difficult task.</w:t>
            </w:r>
          </w:p>
        </w:tc>
        <w:tc>
          <w:tcPr>
            <w:tcW w:w="2183" w:type="dxa"/>
            <w:shd w:val="clear" w:color="auto" w:fill="auto"/>
          </w:tcPr>
          <w:p w:rsidR="0076293E" w:rsidRPr="00C4123B" w:rsidRDefault="00F9025A" w:rsidP="0076293E">
            <w:pPr>
              <w:spacing w:after="0"/>
              <w:rPr>
                <w:rFonts w:cs="Arial"/>
                <w:bCs/>
                <w:color w:val="000000"/>
              </w:rPr>
            </w:pPr>
            <w:r>
              <w:rPr>
                <w:rFonts w:cs="Arial"/>
                <w:bCs/>
                <w:color w:val="000000"/>
              </w:rPr>
              <w:t>Not Recommended</w:t>
            </w:r>
          </w:p>
        </w:tc>
      </w:tr>
      <w:tr w:rsidR="0076293E" w:rsidRPr="00C4123B" w:rsidTr="00105EE9">
        <w:trPr>
          <w:cantSplit/>
        </w:trPr>
        <w:tc>
          <w:tcPr>
            <w:tcW w:w="715" w:type="dxa"/>
            <w:shd w:val="clear" w:color="auto" w:fill="auto"/>
          </w:tcPr>
          <w:p w:rsidR="0076293E" w:rsidRPr="00C4123B" w:rsidRDefault="003E3168" w:rsidP="0076293E">
            <w:pPr>
              <w:spacing w:after="0"/>
            </w:pPr>
            <w:r>
              <w:t>150</w:t>
            </w:r>
          </w:p>
        </w:tc>
        <w:tc>
          <w:tcPr>
            <w:tcW w:w="1530" w:type="dxa"/>
            <w:shd w:val="clear" w:color="auto" w:fill="auto"/>
          </w:tcPr>
          <w:p w:rsidR="0076293E" w:rsidRPr="00C4123B" w:rsidRDefault="0076293E" w:rsidP="0076293E">
            <w:pPr>
              <w:spacing w:after="0"/>
            </w:pPr>
            <w:r w:rsidRPr="00C4123B">
              <w:t>Pilhoefer</w:t>
            </w:r>
          </w:p>
        </w:tc>
        <w:tc>
          <w:tcPr>
            <w:tcW w:w="810" w:type="dxa"/>
            <w:shd w:val="clear" w:color="auto" w:fill="auto"/>
          </w:tcPr>
          <w:p w:rsidR="0076293E" w:rsidRPr="00C4123B" w:rsidRDefault="0076293E" w:rsidP="0076293E">
            <w:pPr>
              <w:spacing w:after="0"/>
            </w:pPr>
            <w:r w:rsidRPr="00C4123B">
              <w:t>n/a</w:t>
            </w:r>
          </w:p>
        </w:tc>
        <w:tc>
          <w:tcPr>
            <w:tcW w:w="8370" w:type="dxa"/>
            <w:shd w:val="clear" w:color="auto" w:fill="auto"/>
          </w:tcPr>
          <w:p w:rsidR="0076293E" w:rsidRPr="00C4123B" w:rsidRDefault="0076293E" w:rsidP="0076293E">
            <w:pPr>
              <w:spacing w:after="0"/>
            </w:pPr>
            <w:r w:rsidRPr="00C4123B">
              <w:t>Hello, Please accept this document with feedback on Chapter 8 of the VAPA framework.</w:t>
            </w:r>
          </w:p>
          <w:p w:rsidR="0076293E" w:rsidRPr="00C4123B" w:rsidRDefault="0076293E" w:rsidP="00C84A97">
            <w:pPr>
              <w:spacing w:after="60"/>
            </w:pPr>
            <w:r w:rsidRPr="00C4123B">
              <w:t xml:space="preserve">[A copy of the document may be requested by sending an email to </w:t>
            </w:r>
            <w:hyperlink r:id="rId14" w:history="1">
              <w:r w:rsidRPr="00C4123B">
                <w:rPr>
                  <w:rStyle w:val="Hyperlink"/>
                </w:rPr>
                <w:t>vapa@cde.ca.gov</w:t>
              </w:r>
            </w:hyperlink>
            <w:r w:rsidRPr="00C4123B">
              <w:t>.]</w:t>
            </w:r>
          </w:p>
        </w:tc>
        <w:tc>
          <w:tcPr>
            <w:tcW w:w="2183" w:type="dxa"/>
            <w:shd w:val="clear" w:color="auto" w:fill="auto"/>
          </w:tcPr>
          <w:p w:rsidR="0076293E" w:rsidRPr="00C4123B" w:rsidRDefault="00B65921" w:rsidP="0076293E">
            <w:pPr>
              <w:spacing w:after="0"/>
              <w:rPr>
                <w:rFonts w:cs="Arial"/>
                <w:bCs/>
                <w:color w:val="000000"/>
              </w:rPr>
            </w:pPr>
            <w:r>
              <w:rPr>
                <w:rFonts w:cs="Arial"/>
                <w:bCs/>
                <w:color w:val="000000"/>
              </w:rPr>
              <w:t>Non-</w:t>
            </w:r>
            <w:r w:rsidRPr="00E55EFB">
              <w:rPr>
                <w:rFonts w:cs="Arial"/>
                <w:bCs/>
                <w:color w:val="000000"/>
              </w:rPr>
              <w:t>Actionable</w:t>
            </w:r>
          </w:p>
        </w:tc>
      </w:tr>
      <w:tr w:rsidR="0076293E" w:rsidRPr="00C4123B" w:rsidTr="00105EE9">
        <w:trPr>
          <w:cantSplit/>
        </w:trPr>
        <w:tc>
          <w:tcPr>
            <w:tcW w:w="715" w:type="dxa"/>
            <w:shd w:val="clear" w:color="auto" w:fill="auto"/>
          </w:tcPr>
          <w:p w:rsidR="0076293E" w:rsidRPr="00C4123B" w:rsidRDefault="003E3168" w:rsidP="0076293E">
            <w:pPr>
              <w:spacing w:after="0"/>
            </w:pPr>
            <w:r>
              <w:t>151</w:t>
            </w:r>
          </w:p>
        </w:tc>
        <w:tc>
          <w:tcPr>
            <w:tcW w:w="1530" w:type="dxa"/>
            <w:shd w:val="clear" w:color="auto" w:fill="auto"/>
          </w:tcPr>
          <w:p w:rsidR="0076293E" w:rsidRPr="00C4123B" w:rsidRDefault="0076293E" w:rsidP="0076293E">
            <w:pPr>
              <w:spacing w:after="0"/>
            </w:pPr>
            <w:r w:rsidRPr="00C4123B">
              <w:t>Potter</w:t>
            </w:r>
          </w:p>
        </w:tc>
        <w:tc>
          <w:tcPr>
            <w:tcW w:w="810" w:type="dxa"/>
            <w:shd w:val="clear" w:color="auto" w:fill="auto"/>
          </w:tcPr>
          <w:p w:rsidR="0076293E" w:rsidRPr="00C4123B" w:rsidRDefault="0076293E" w:rsidP="0076293E">
            <w:pPr>
              <w:spacing w:after="0"/>
            </w:pPr>
            <w:r w:rsidRPr="00C4123B">
              <w:t>n/a</w:t>
            </w:r>
          </w:p>
        </w:tc>
        <w:tc>
          <w:tcPr>
            <w:tcW w:w="8370" w:type="dxa"/>
            <w:shd w:val="clear" w:color="auto" w:fill="auto"/>
          </w:tcPr>
          <w:p w:rsidR="0076293E" w:rsidRPr="00C4123B" w:rsidRDefault="0076293E" w:rsidP="00C84A97">
            <w:pPr>
              <w:spacing w:after="60"/>
            </w:pPr>
            <w:r w:rsidRPr="00C4123B">
              <w:t>This is really the heart of it:  "The arts disciplines offer unique ways of learning about, experiencing, knowing, and exploring the world."</w:t>
            </w:r>
          </w:p>
        </w:tc>
        <w:tc>
          <w:tcPr>
            <w:tcW w:w="2183" w:type="dxa"/>
            <w:shd w:val="clear" w:color="auto" w:fill="auto"/>
          </w:tcPr>
          <w:p w:rsidR="0076293E" w:rsidRPr="00C4123B" w:rsidRDefault="00E55EFB" w:rsidP="0076293E">
            <w:pPr>
              <w:spacing w:after="0"/>
              <w:rPr>
                <w:rFonts w:cs="Arial"/>
                <w:bCs/>
                <w:color w:val="000000"/>
              </w:rPr>
            </w:pPr>
            <w:r>
              <w:rPr>
                <w:rFonts w:cs="Arial"/>
                <w:bCs/>
                <w:color w:val="000000"/>
              </w:rPr>
              <w:t>Non-</w:t>
            </w:r>
            <w:r w:rsidR="0076293E" w:rsidRPr="00E55EFB">
              <w:rPr>
                <w:rFonts w:cs="Arial"/>
                <w:bCs/>
                <w:color w:val="000000"/>
              </w:rPr>
              <w:t>Actionable</w:t>
            </w:r>
          </w:p>
        </w:tc>
      </w:tr>
      <w:tr w:rsidR="0076293E" w:rsidRPr="00C4123B" w:rsidTr="00105EE9">
        <w:trPr>
          <w:cantSplit/>
        </w:trPr>
        <w:tc>
          <w:tcPr>
            <w:tcW w:w="715" w:type="dxa"/>
            <w:shd w:val="clear" w:color="auto" w:fill="auto"/>
          </w:tcPr>
          <w:p w:rsidR="0076293E" w:rsidRPr="00C4123B" w:rsidRDefault="003E3168" w:rsidP="0076293E">
            <w:pPr>
              <w:spacing w:after="0"/>
            </w:pPr>
            <w:r>
              <w:lastRenderedPageBreak/>
              <w:t>152</w:t>
            </w:r>
          </w:p>
        </w:tc>
        <w:tc>
          <w:tcPr>
            <w:tcW w:w="1530" w:type="dxa"/>
            <w:shd w:val="clear" w:color="auto" w:fill="auto"/>
          </w:tcPr>
          <w:p w:rsidR="0076293E" w:rsidRPr="00C4123B" w:rsidRDefault="0076293E" w:rsidP="0076293E">
            <w:pPr>
              <w:spacing w:after="0"/>
            </w:pPr>
            <w:r w:rsidRPr="00C4123B">
              <w:t>Quiroz</w:t>
            </w:r>
          </w:p>
        </w:tc>
        <w:tc>
          <w:tcPr>
            <w:tcW w:w="810" w:type="dxa"/>
            <w:shd w:val="clear" w:color="auto" w:fill="auto"/>
          </w:tcPr>
          <w:p w:rsidR="0076293E" w:rsidRPr="00C4123B" w:rsidRDefault="0076293E" w:rsidP="0076293E">
            <w:pPr>
              <w:spacing w:after="0"/>
            </w:pPr>
            <w:r w:rsidRPr="00C4123B">
              <w:t>n/a</w:t>
            </w:r>
          </w:p>
        </w:tc>
        <w:tc>
          <w:tcPr>
            <w:tcW w:w="8370" w:type="dxa"/>
            <w:shd w:val="clear" w:color="auto" w:fill="auto"/>
          </w:tcPr>
          <w:p w:rsidR="0076293E" w:rsidRPr="00C4123B" w:rsidRDefault="0076293E" w:rsidP="003F3F32">
            <w:pPr>
              <w:spacing w:after="60"/>
            </w:pPr>
            <w:r w:rsidRPr="00C4123B">
              <w:t>Reading chapter 8: Transcending Disciplinary Boundaries as a student at CSUSM taking an "arts integration" class, I feel confident writing a proper review for this chapter. Through the chapter, Many sentences contained too many of the same words. Seemed a little repetitive and as the reader made me feel a bit confused/lost. The begging focused more on what teachers should be doing and could do rather than proving the things being talked about actually helped students development and skills within the different subjects. When using examples to back these up, the examples I feel were not showing enough benefit to the student. The art "integration" was simply thought of as a way to help enforce the other subjects versus the importance of the actual art integration itself. However, the chapter did do a great job talking and showing just what teacher might do to get a certain outcome. Also explaining why a teacher would choose to implement art with in the lesson. Though with the integration, many of the examples were said to give the students little to no instruction. The samples shown were very limited to Dance and Music. Not much was shown about the other art forms that could be used.</w:t>
            </w:r>
          </w:p>
        </w:tc>
        <w:tc>
          <w:tcPr>
            <w:tcW w:w="2183" w:type="dxa"/>
            <w:shd w:val="clear" w:color="auto" w:fill="auto"/>
          </w:tcPr>
          <w:p w:rsidR="0076293E" w:rsidRPr="00C4123B" w:rsidRDefault="003E3168" w:rsidP="00F9025A">
            <w:pPr>
              <w:spacing w:after="0"/>
              <w:rPr>
                <w:rFonts w:cs="Arial"/>
                <w:bCs/>
                <w:color w:val="000000"/>
              </w:rPr>
            </w:pPr>
            <w:r>
              <w:rPr>
                <w:rFonts w:cs="Arial"/>
                <w:bCs/>
                <w:color w:val="000000"/>
              </w:rPr>
              <w:t>Non-Actionable</w:t>
            </w:r>
          </w:p>
        </w:tc>
      </w:tr>
      <w:tr w:rsidR="0076293E" w:rsidRPr="00C4123B" w:rsidTr="00105EE9">
        <w:trPr>
          <w:cantSplit/>
        </w:trPr>
        <w:tc>
          <w:tcPr>
            <w:tcW w:w="715" w:type="dxa"/>
            <w:shd w:val="clear" w:color="auto" w:fill="auto"/>
          </w:tcPr>
          <w:p w:rsidR="0076293E" w:rsidRPr="00C4123B" w:rsidRDefault="003E3168" w:rsidP="0076293E">
            <w:pPr>
              <w:spacing w:after="0"/>
            </w:pPr>
            <w:r>
              <w:t>153</w:t>
            </w:r>
          </w:p>
        </w:tc>
        <w:tc>
          <w:tcPr>
            <w:tcW w:w="1530" w:type="dxa"/>
            <w:shd w:val="clear" w:color="auto" w:fill="auto"/>
          </w:tcPr>
          <w:p w:rsidR="0076293E" w:rsidRPr="00C4123B" w:rsidRDefault="0076293E" w:rsidP="0076293E">
            <w:pPr>
              <w:spacing w:after="0"/>
            </w:pPr>
            <w:r w:rsidRPr="00C4123B">
              <w:t>Spangler</w:t>
            </w:r>
          </w:p>
        </w:tc>
        <w:tc>
          <w:tcPr>
            <w:tcW w:w="810" w:type="dxa"/>
            <w:shd w:val="clear" w:color="auto" w:fill="auto"/>
          </w:tcPr>
          <w:p w:rsidR="0076293E" w:rsidRPr="00C4123B" w:rsidRDefault="0076293E" w:rsidP="0076293E">
            <w:pPr>
              <w:spacing w:after="0"/>
            </w:pPr>
            <w:r w:rsidRPr="00C4123B">
              <w:t>n/a</w:t>
            </w:r>
          </w:p>
        </w:tc>
        <w:tc>
          <w:tcPr>
            <w:tcW w:w="8370" w:type="dxa"/>
            <w:shd w:val="clear" w:color="auto" w:fill="auto"/>
          </w:tcPr>
          <w:p w:rsidR="0076293E" w:rsidRPr="00C4123B" w:rsidRDefault="0076293E" w:rsidP="00C84A97">
            <w:pPr>
              <w:spacing w:after="60"/>
            </w:pPr>
            <w:r w:rsidRPr="00C4123B">
              <w:t xml:space="preserve">I feel strongly that the first part of this chapter should be revised to be more reader friendly and less theoretical. For example, I suggest describing the two takes on arts integration (not four) as provided by the Kennedy Center and Dr. </w:t>
            </w:r>
            <w:proofErr w:type="spellStart"/>
            <w:r w:rsidRPr="00C4123B">
              <w:t>Merryl</w:t>
            </w:r>
            <w:proofErr w:type="spellEnd"/>
            <w:r w:rsidRPr="00C4123B">
              <w:t xml:space="preserve"> </w:t>
            </w:r>
            <w:proofErr w:type="spellStart"/>
            <w:r w:rsidRPr="00C4123B">
              <w:t>Golberg</w:t>
            </w:r>
            <w:proofErr w:type="spellEnd"/>
            <w:r w:rsidRPr="00C4123B">
              <w:t xml:space="preserve"> in her book "Arts Integration." As currently written this section is not practical for a non-academic. I do like the couple of examples of arts integrated lessons that were provided.</w:t>
            </w:r>
          </w:p>
        </w:tc>
        <w:tc>
          <w:tcPr>
            <w:tcW w:w="2183" w:type="dxa"/>
            <w:shd w:val="clear" w:color="auto" w:fill="auto"/>
          </w:tcPr>
          <w:p w:rsidR="0076293E" w:rsidRPr="00C4123B" w:rsidRDefault="00110A1C" w:rsidP="0076293E">
            <w:pPr>
              <w:spacing w:after="0"/>
              <w:rPr>
                <w:rFonts w:cs="Arial"/>
                <w:bCs/>
                <w:color w:val="000000"/>
              </w:rPr>
            </w:pPr>
            <w:r w:rsidRPr="00E55EFB">
              <w:rPr>
                <w:rFonts w:cs="Arial"/>
                <w:bCs/>
                <w:color w:val="000000"/>
              </w:rPr>
              <w:t>Writers’</w:t>
            </w:r>
            <w:r w:rsidR="0076293E" w:rsidRPr="00E55EFB">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3E3168" w:rsidP="0076293E">
            <w:pPr>
              <w:spacing w:after="0"/>
            </w:pPr>
            <w:r>
              <w:t>154</w:t>
            </w:r>
          </w:p>
        </w:tc>
        <w:tc>
          <w:tcPr>
            <w:tcW w:w="1530" w:type="dxa"/>
            <w:shd w:val="clear" w:color="auto" w:fill="auto"/>
          </w:tcPr>
          <w:p w:rsidR="0076293E" w:rsidRPr="00C4123B" w:rsidRDefault="0076293E" w:rsidP="0076293E">
            <w:pPr>
              <w:spacing w:after="0"/>
            </w:pPr>
            <w:r w:rsidRPr="00C4123B">
              <w:t>Stuber</w:t>
            </w:r>
          </w:p>
        </w:tc>
        <w:tc>
          <w:tcPr>
            <w:tcW w:w="810" w:type="dxa"/>
            <w:shd w:val="clear" w:color="auto" w:fill="auto"/>
          </w:tcPr>
          <w:p w:rsidR="0076293E" w:rsidRPr="00C4123B" w:rsidRDefault="0076293E" w:rsidP="0076293E">
            <w:pPr>
              <w:spacing w:after="0"/>
            </w:pPr>
            <w:r w:rsidRPr="00C4123B">
              <w:t>n/a</w:t>
            </w:r>
          </w:p>
        </w:tc>
        <w:tc>
          <w:tcPr>
            <w:tcW w:w="8370" w:type="dxa"/>
            <w:shd w:val="clear" w:color="auto" w:fill="auto"/>
          </w:tcPr>
          <w:p w:rsidR="0076293E" w:rsidRPr="00C4123B" w:rsidRDefault="0076293E" w:rsidP="00C84A97">
            <w:pPr>
              <w:spacing w:after="60"/>
            </w:pPr>
            <w:r w:rsidRPr="00C4123B">
              <w:t>I have been a music teacher at the middle school level for 15 years and at the elementary school level for 7 years, as well as a 2nd grade classroom teacher for 6 years in the Vista Unified School District.  I feel that Chapter 8: Transcending Disciplinary Boundaries is an important chapter to distinguish what is and is not arts education.</w:t>
            </w:r>
          </w:p>
        </w:tc>
        <w:tc>
          <w:tcPr>
            <w:tcW w:w="2183" w:type="dxa"/>
            <w:shd w:val="clear" w:color="auto" w:fill="auto"/>
          </w:tcPr>
          <w:p w:rsidR="0076293E" w:rsidRPr="00C4123B" w:rsidRDefault="00E55EFB" w:rsidP="0076293E">
            <w:pPr>
              <w:spacing w:after="0"/>
              <w:rPr>
                <w:rFonts w:cs="Arial"/>
                <w:bCs/>
                <w:color w:val="000000"/>
              </w:rPr>
            </w:pPr>
            <w:r>
              <w:rPr>
                <w:rFonts w:cs="Arial"/>
                <w:bCs/>
                <w:color w:val="000000"/>
              </w:rPr>
              <w:t>Non-A</w:t>
            </w:r>
            <w:r w:rsidR="0076293E" w:rsidRPr="00E55EFB">
              <w:rPr>
                <w:rFonts w:cs="Arial"/>
                <w:bCs/>
                <w:color w:val="000000"/>
              </w:rPr>
              <w:t>ctionable</w:t>
            </w:r>
          </w:p>
        </w:tc>
      </w:tr>
      <w:tr w:rsidR="0076293E" w:rsidRPr="00C4123B" w:rsidTr="00105EE9">
        <w:trPr>
          <w:cantSplit/>
        </w:trPr>
        <w:tc>
          <w:tcPr>
            <w:tcW w:w="715" w:type="dxa"/>
            <w:shd w:val="clear" w:color="auto" w:fill="auto"/>
          </w:tcPr>
          <w:p w:rsidR="0076293E" w:rsidRPr="00C4123B" w:rsidRDefault="003E3168" w:rsidP="0076293E">
            <w:pPr>
              <w:spacing w:after="0"/>
            </w:pPr>
            <w:r>
              <w:lastRenderedPageBreak/>
              <w:t>155</w:t>
            </w:r>
          </w:p>
        </w:tc>
        <w:tc>
          <w:tcPr>
            <w:tcW w:w="1530" w:type="dxa"/>
            <w:shd w:val="clear" w:color="auto" w:fill="auto"/>
          </w:tcPr>
          <w:p w:rsidR="0076293E" w:rsidRPr="00C4123B" w:rsidRDefault="0076293E" w:rsidP="0076293E">
            <w:pPr>
              <w:spacing w:after="0"/>
            </w:pPr>
            <w:r w:rsidRPr="00C4123B">
              <w:t>Stuber</w:t>
            </w:r>
          </w:p>
        </w:tc>
        <w:tc>
          <w:tcPr>
            <w:tcW w:w="810" w:type="dxa"/>
            <w:shd w:val="clear" w:color="auto" w:fill="auto"/>
          </w:tcPr>
          <w:p w:rsidR="0076293E" w:rsidRPr="00C4123B" w:rsidRDefault="0076293E" w:rsidP="0076293E">
            <w:pPr>
              <w:spacing w:after="0"/>
            </w:pPr>
            <w:r w:rsidRPr="00C4123B">
              <w:t>n/a</w:t>
            </w:r>
          </w:p>
        </w:tc>
        <w:tc>
          <w:tcPr>
            <w:tcW w:w="8370" w:type="dxa"/>
            <w:shd w:val="clear" w:color="auto" w:fill="auto"/>
          </w:tcPr>
          <w:p w:rsidR="0076293E" w:rsidRPr="00C4123B" w:rsidRDefault="0076293E" w:rsidP="00C84A97">
            <w:pPr>
              <w:spacing w:after="60"/>
            </w:pPr>
            <w:r w:rsidRPr="00C4123B">
              <w:t xml:space="preserve">I would like to see additional vignettes or snapshots showing what is typically or commonly seen in the subservient situation and how that might be augmented to become a “co-equal” approach.  This will help to illustrate what is and is not true arts education.  For example, a common practice is to sing a poem or nursery rhyme in the primary grades.  But singing to learn the poem in itself is not integrated music and ELA learning. Co-equal arts integration would include instruction and assessment in music learning such as steady beat and rhythmic patterns. Another example of subservient to co-equal might be to show how instead of only singing a GLAD (Guided Language Acquisition Design) </w:t>
            </w:r>
            <w:proofErr w:type="spellStart"/>
            <w:r w:rsidRPr="00C4123B">
              <w:t>Bugaloo</w:t>
            </w:r>
            <w:proofErr w:type="spellEnd"/>
            <w:r w:rsidRPr="00C4123B">
              <w:t xml:space="preserve"> Chant to reinforce a science or history topic which is not integrating music with a content area.  Co-equal arts integration would include instruction and assessment in the harmonic progression of the </w:t>
            </w:r>
            <w:proofErr w:type="spellStart"/>
            <w:r w:rsidRPr="00C4123B">
              <w:t>Bugaloo</w:t>
            </w:r>
            <w:proofErr w:type="spellEnd"/>
            <w:r w:rsidRPr="00C4123B">
              <w:t xml:space="preserve"> Chant.</w:t>
            </w:r>
          </w:p>
        </w:tc>
        <w:tc>
          <w:tcPr>
            <w:tcW w:w="2183" w:type="dxa"/>
            <w:shd w:val="clear" w:color="auto" w:fill="auto"/>
          </w:tcPr>
          <w:p w:rsidR="0076293E" w:rsidRPr="00C4123B" w:rsidRDefault="00110A1C" w:rsidP="0076293E">
            <w:pPr>
              <w:spacing w:after="0"/>
              <w:rPr>
                <w:rFonts w:cs="Arial"/>
                <w:bCs/>
                <w:color w:val="000000"/>
              </w:rPr>
            </w:pPr>
            <w:r w:rsidRPr="00E55EFB">
              <w:rPr>
                <w:rFonts w:cs="Arial"/>
                <w:bCs/>
                <w:color w:val="000000"/>
              </w:rPr>
              <w:t>Writers’</w:t>
            </w:r>
            <w:r w:rsidR="0076293E" w:rsidRPr="00E55EFB">
              <w:rPr>
                <w:rFonts w:cs="Arial"/>
                <w:bCs/>
                <w:color w:val="000000"/>
              </w:rPr>
              <w:t xml:space="preserve"> Discretion</w:t>
            </w:r>
          </w:p>
        </w:tc>
      </w:tr>
      <w:tr w:rsidR="0076293E" w:rsidRPr="00C4123B" w:rsidTr="00105EE9">
        <w:trPr>
          <w:cantSplit/>
        </w:trPr>
        <w:tc>
          <w:tcPr>
            <w:tcW w:w="715" w:type="dxa"/>
            <w:shd w:val="clear" w:color="auto" w:fill="auto"/>
          </w:tcPr>
          <w:p w:rsidR="0076293E" w:rsidRPr="00C4123B" w:rsidRDefault="003E3168" w:rsidP="0076293E">
            <w:pPr>
              <w:spacing w:after="0"/>
            </w:pPr>
            <w:r>
              <w:t>156</w:t>
            </w:r>
          </w:p>
        </w:tc>
        <w:tc>
          <w:tcPr>
            <w:tcW w:w="1530" w:type="dxa"/>
            <w:shd w:val="clear" w:color="auto" w:fill="auto"/>
          </w:tcPr>
          <w:p w:rsidR="0076293E" w:rsidRPr="00C4123B" w:rsidRDefault="0076293E" w:rsidP="0076293E">
            <w:pPr>
              <w:spacing w:after="0"/>
            </w:pPr>
            <w:r w:rsidRPr="00C4123B">
              <w:t>Stuber</w:t>
            </w:r>
          </w:p>
        </w:tc>
        <w:tc>
          <w:tcPr>
            <w:tcW w:w="810" w:type="dxa"/>
            <w:shd w:val="clear" w:color="auto" w:fill="auto"/>
          </w:tcPr>
          <w:p w:rsidR="0076293E" w:rsidRPr="00C4123B" w:rsidRDefault="0076293E" w:rsidP="0076293E">
            <w:pPr>
              <w:spacing w:after="0"/>
            </w:pPr>
            <w:r w:rsidRPr="00C4123B">
              <w:t>n/a</w:t>
            </w:r>
          </w:p>
        </w:tc>
        <w:tc>
          <w:tcPr>
            <w:tcW w:w="8370" w:type="dxa"/>
            <w:shd w:val="clear" w:color="auto" w:fill="auto"/>
          </w:tcPr>
          <w:p w:rsidR="0076293E" w:rsidRPr="00C4123B" w:rsidRDefault="0076293E" w:rsidP="003F3F32">
            <w:pPr>
              <w:spacing w:after="60"/>
            </w:pPr>
            <w:r w:rsidRPr="00C4123B">
              <w:t xml:space="preserve">I appreciate the researched-based discussion of the Shared Model, Nested Model, and Network Models and the vignettes and snapshots illustrating these models are very effective.  These provide clear examples for teachers to see how an integrated approach should include instruction and assessment in both content areas.  </w:t>
            </w:r>
          </w:p>
        </w:tc>
        <w:tc>
          <w:tcPr>
            <w:tcW w:w="2183" w:type="dxa"/>
            <w:shd w:val="clear" w:color="auto" w:fill="auto"/>
          </w:tcPr>
          <w:p w:rsidR="0076293E" w:rsidRPr="00C4123B" w:rsidRDefault="00F9025A" w:rsidP="00F9025A">
            <w:pPr>
              <w:spacing w:after="0"/>
              <w:rPr>
                <w:rFonts w:cs="Arial"/>
                <w:bCs/>
                <w:color w:val="000000"/>
              </w:rPr>
            </w:pPr>
            <w:r>
              <w:rPr>
                <w:rFonts w:cs="Arial"/>
                <w:bCs/>
                <w:color w:val="000000"/>
              </w:rPr>
              <w:t>Non-Actionable</w:t>
            </w:r>
          </w:p>
        </w:tc>
      </w:tr>
      <w:tr w:rsidR="0076293E" w:rsidRPr="00C4123B" w:rsidTr="00105EE9">
        <w:trPr>
          <w:cantSplit/>
        </w:trPr>
        <w:tc>
          <w:tcPr>
            <w:tcW w:w="715" w:type="dxa"/>
            <w:shd w:val="clear" w:color="auto" w:fill="auto"/>
          </w:tcPr>
          <w:p w:rsidR="0076293E" w:rsidRPr="00C4123B" w:rsidRDefault="003E3168" w:rsidP="0076293E">
            <w:pPr>
              <w:spacing w:after="0"/>
            </w:pPr>
            <w:r>
              <w:t>157</w:t>
            </w:r>
          </w:p>
        </w:tc>
        <w:tc>
          <w:tcPr>
            <w:tcW w:w="1530" w:type="dxa"/>
            <w:shd w:val="clear" w:color="auto" w:fill="auto"/>
          </w:tcPr>
          <w:p w:rsidR="0076293E" w:rsidRPr="00C4123B" w:rsidRDefault="0076293E" w:rsidP="0076293E">
            <w:pPr>
              <w:spacing w:after="0"/>
            </w:pPr>
            <w:r w:rsidRPr="00C4123B">
              <w:t>Stuber</w:t>
            </w:r>
          </w:p>
        </w:tc>
        <w:tc>
          <w:tcPr>
            <w:tcW w:w="810" w:type="dxa"/>
            <w:shd w:val="clear" w:color="auto" w:fill="auto"/>
          </w:tcPr>
          <w:p w:rsidR="0076293E" w:rsidRPr="00C4123B" w:rsidRDefault="0076293E" w:rsidP="0076293E">
            <w:pPr>
              <w:spacing w:after="0"/>
            </w:pPr>
            <w:r w:rsidRPr="00C4123B">
              <w:t>n/a</w:t>
            </w:r>
          </w:p>
        </w:tc>
        <w:tc>
          <w:tcPr>
            <w:tcW w:w="8370" w:type="dxa"/>
            <w:shd w:val="clear" w:color="auto" w:fill="auto"/>
          </w:tcPr>
          <w:p w:rsidR="0076293E" w:rsidRPr="00C4123B" w:rsidRDefault="0076293E" w:rsidP="00C84A97">
            <w:pPr>
              <w:spacing w:after="60"/>
            </w:pPr>
            <w:r w:rsidRPr="00C4123B">
              <w:t>Thank you for your work on the California Arts Framework.</w:t>
            </w:r>
          </w:p>
        </w:tc>
        <w:tc>
          <w:tcPr>
            <w:tcW w:w="2183" w:type="dxa"/>
            <w:shd w:val="clear" w:color="auto" w:fill="auto"/>
          </w:tcPr>
          <w:p w:rsidR="0076293E" w:rsidRPr="00C4123B" w:rsidRDefault="0076293E" w:rsidP="0076293E">
            <w:pPr>
              <w:spacing w:after="0"/>
              <w:rPr>
                <w:rFonts w:cs="Arial"/>
                <w:bCs/>
                <w:color w:val="000000"/>
              </w:rPr>
            </w:pPr>
            <w:r>
              <w:rPr>
                <w:rFonts w:cs="Arial"/>
                <w:bCs/>
                <w:color w:val="000000"/>
              </w:rPr>
              <w:t>Non-Actionable</w:t>
            </w:r>
          </w:p>
        </w:tc>
      </w:tr>
      <w:tr w:rsidR="0076293E" w:rsidRPr="00C4123B" w:rsidTr="00105EE9">
        <w:trPr>
          <w:cantSplit/>
        </w:trPr>
        <w:tc>
          <w:tcPr>
            <w:tcW w:w="715" w:type="dxa"/>
            <w:shd w:val="clear" w:color="auto" w:fill="auto"/>
          </w:tcPr>
          <w:p w:rsidR="0076293E" w:rsidRPr="00C4123B" w:rsidRDefault="003E3168" w:rsidP="0076293E">
            <w:pPr>
              <w:spacing w:after="0"/>
            </w:pPr>
            <w:r>
              <w:lastRenderedPageBreak/>
              <w:t>158</w:t>
            </w:r>
          </w:p>
        </w:tc>
        <w:tc>
          <w:tcPr>
            <w:tcW w:w="1530" w:type="dxa"/>
            <w:shd w:val="clear" w:color="auto" w:fill="auto"/>
          </w:tcPr>
          <w:p w:rsidR="0076293E" w:rsidRPr="00C4123B" w:rsidRDefault="0076293E" w:rsidP="0076293E">
            <w:pPr>
              <w:spacing w:after="0"/>
            </w:pPr>
            <w:r w:rsidRPr="00C4123B">
              <w:t>Valenzuela</w:t>
            </w:r>
          </w:p>
        </w:tc>
        <w:tc>
          <w:tcPr>
            <w:tcW w:w="810" w:type="dxa"/>
            <w:shd w:val="clear" w:color="auto" w:fill="auto"/>
          </w:tcPr>
          <w:p w:rsidR="0076293E" w:rsidRPr="00C4123B" w:rsidRDefault="0076293E" w:rsidP="0076293E">
            <w:pPr>
              <w:spacing w:after="0"/>
            </w:pPr>
            <w:r w:rsidRPr="00C4123B">
              <w:t>n/a</w:t>
            </w:r>
          </w:p>
        </w:tc>
        <w:tc>
          <w:tcPr>
            <w:tcW w:w="8370" w:type="dxa"/>
            <w:shd w:val="clear" w:color="auto" w:fill="auto"/>
          </w:tcPr>
          <w:p w:rsidR="0076293E" w:rsidRPr="00C4123B" w:rsidRDefault="0076293E" w:rsidP="00C84A97">
            <w:pPr>
              <w:spacing w:after="60"/>
            </w:pPr>
            <w:r w:rsidRPr="00C4123B">
              <w:t>Chapter 8, hits some important points about arts integration including the idea that it’s an engaging way for students to learn and make connections. In the beginning of the chapter, there are many benefits to an arts integration way of learning that are listed. However, the rest of the chapter focuses primarily on the techniques used to integrate arts into teaching other subjects. It would be more insightful to demonstrate how these techniques bring benefits to the students. For example, dive deeper into how integrating the arts improves cognition, memory, risk-taking, etc. In terms of the discussion about the difference between arts-integration and arts-enhancement, there could have been more clarification. At the end of the chapter, it pointed out that students should be educated about each discipline before combining the two into one lesson. In other words, students should have a lesson with the arts that will be used to learn about another subject. I feel like most teachers might assume students have had some exposure to the basic elements to art that they don’t take the time to make sure students know skills such as drawing. It might be helpful to provide tips on how to approach this and make sure all students have a base understanding. As far as the three techniques that are addressed in this chapter, I think they were very informative. The multidisciplinary section seemed to be the most informative of them all because multiple examples were provided on how this technique would look like as a process and a lesson. The multidisciplinary and interdisciplinary techniques seemed very similar to me and I was a little bit confused about the interdisciplinary style. I was confused on how the experts contributes to the lessons and why you would want so many types of experts for one lesson. Overall, I think this chapter could go into more of the specifics about the benefits of arts integration and provide equal amount of examples/models for each of the three teaching styles.</w:t>
            </w:r>
          </w:p>
        </w:tc>
        <w:tc>
          <w:tcPr>
            <w:tcW w:w="2183" w:type="dxa"/>
            <w:shd w:val="clear" w:color="auto" w:fill="auto"/>
          </w:tcPr>
          <w:p w:rsidR="0076293E" w:rsidRPr="00C4123B" w:rsidRDefault="003E3168" w:rsidP="0076293E">
            <w:pPr>
              <w:spacing w:after="0"/>
              <w:rPr>
                <w:rFonts w:cs="Arial"/>
                <w:bCs/>
                <w:color w:val="000000"/>
              </w:rPr>
            </w:pPr>
            <w:r>
              <w:rPr>
                <w:rFonts w:cs="Arial"/>
                <w:bCs/>
                <w:color w:val="000000"/>
              </w:rPr>
              <w:t>Non-</w:t>
            </w:r>
            <w:r w:rsidR="00F9025A">
              <w:rPr>
                <w:rFonts w:cs="Arial"/>
                <w:bCs/>
                <w:color w:val="000000"/>
              </w:rPr>
              <w:t>Actionable</w:t>
            </w:r>
          </w:p>
        </w:tc>
      </w:tr>
      <w:tr w:rsidR="0076293E" w:rsidRPr="00C4123B" w:rsidTr="00105EE9">
        <w:trPr>
          <w:cantSplit/>
        </w:trPr>
        <w:tc>
          <w:tcPr>
            <w:tcW w:w="715" w:type="dxa"/>
            <w:shd w:val="clear" w:color="auto" w:fill="auto"/>
          </w:tcPr>
          <w:p w:rsidR="0076293E" w:rsidRPr="00C4123B" w:rsidRDefault="003E3168" w:rsidP="0076293E">
            <w:pPr>
              <w:spacing w:after="0"/>
            </w:pPr>
            <w:r>
              <w:t>159</w:t>
            </w:r>
          </w:p>
        </w:tc>
        <w:tc>
          <w:tcPr>
            <w:tcW w:w="1530" w:type="dxa"/>
            <w:shd w:val="clear" w:color="auto" w:fill="auto"/>
          </w:tcPr>
          <w:p w:rsidR="0076293E" w:rsidRPr="00C4123B" w:rsidRDefault="0076293E" w:rsidP="0076293E">
            <w:pPr>
              <w:spacing w:after="0"/>
            </w:pPr>
            <w:r w:rsidRPr="00C4123B">
              <w:t xml:space="preserve">Van </w:t>
            </w:r>
            <w:proofErr w:type="spellStart"/>
            <w:r w:rsidRPr="00C4123B">
              <w:t>Dewark</w:t>
            </w:r>
            <w:proofErr w:type="spellEnd"/>
          </w:p>
        </w:tc>
        <w:tc>
          <w:tcPr>
            <w:tcW w:w="810" w:type="dxa"/>
            <w:shd w:val="clear" w:color="auto" w:fill="auto"/>
          </w:tcPr>
          <w:p w:rsidR="0076293E" w:rsidRPr="00C4123B" w:rsidRDefault="0076293E" w:rsidP="0076293E">
            <w:pPr>
              <w:spacing w:after="0"/>
            </w:pPr>
            <w:r w:rsidRPr="00C4123B">
              <w:t>n/a</w:t>
            </w:r>
          </w:p>
        </w:tc>
        <w:tc>
          <w:tcPr>
            <w:tcW w:w="8370" w:type="dxa"/>
            <w:shd w:val="clear" w:color="auto" w:fill="auto"/>
          </w:tcPr>
          <w:p w:rsidR="0076293E" w:rsidRPr="00C4123B" w:rsidRDefault="0076293E" w:rsidP="00C84A97">
            <w:pPr>
              <w:spacing w:after="60"/>
            </w:pPr>
            <w:r w:rsidRPr="00C4123B">
              <w:t>Addressing Arts Integration is essential and forward thinking.</w:t>
            </w:r>
          </w:p>
        </w:tc>
        <w:tc>
          <w:tcPr>
            <w:tcW w:w="2183" w:type="dxa"/>
            <w:shd w:val="clear" w:color="auto" w:fill="auto"/>
          </w:tcPr>
          <w:p w:rsidR="0076293E" w:rsidRPr="00C4123B" w:rsidRDefault="00E55EFB" w:rsidP="0076293E">
            <w:pPr>
              <w:spacing w:after="0"/>
              <w:rPr>
                <w:rFonts w:cs="Arial"/>
                <w:bCs/>
                <w:color w:val="000000"/>
              </w:rPr>
            </w:pPr>
            <w:r w:rsidRPr="00E55EFB">
              <w:rPr>
                <w:rFonts w:cs="Arial"/>
                <w:bCs/>
                <w:color w:val="000000"/>
              </w:rPr>
              <w:t>Non-A</w:t>
            </w:r>
            <w:r w:rsidR="0076293E" w:rsidRPr="00E55EFB">
              <w:rPr>
                <w:rFonts w:cs="Arial"/>
                <w:bCs/>
                <w:color w:val="000000"/>
              </w:rPr>
              <w:t>ctionable</w:t>
            </w:r>
          </w:p>
        </w:tc>
      </w:tr>
    </w:tbl>
    <w:p w:rsidR="00CE3FBB" w:rsidRDefault="00524AF4" w:rsidP="00524AF4">
      <w:pPr>
        <w:pStyle w:val="Heading2"/>
      </w:pPr>
      <w:r>
        <w:lastRenderedPageBreak/>
        <w:t>Table 12</w:t>
      </w:r>
      <w:r w:rsidR="00CE3FBB">
        <w:t>: Chapter 9: Implementing Effective Arts Education</w:t>
      </w:r>
    </w:p>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12: Chapter 9: Implementing Effective Arts Education"/>
      </w:tblPr>
      <w:tblGrid>
        <w:gridCol w:w="715"/>
        <w:gridCol w:w="1530"/>
        <w:gridCol w:w="810"/>
        <w:gridCol w:w="8280"/>
        <w:gridCol w:w="2160"/>
      </w:tblGrid>
      <w:tr w:rsidR="0076293E" w:rsidRPr="00C4123B" w:rsidTr="00105EE9">
        <w:trPr>
          <w:cantSplit/>
          <w:trHeight w:val="368"/>
          <w:tblHeader/>
        </w:trPr>
        <w:tc>
          <w:tcPr>
            <w:tcW w:w="715" w:type="dxa"/>
            <w:shd w:val="clear" w:color="auto" w:fill="D9D9D9"/>
            <w:vAlign w:val="center"/>
          </w:tcPr>
          <w:p w:rsidR="00CE3FBB" w:rsidRPr="00C4123B" w:rsidRDefault="00CE3FBB" w:rsidP="00C4123B">
            <w:pPr>
              <w:spacing w:after="0"/>
              <w:jc w:val="center"/>
              <w:rPr>
                <w:rFonts w:cs="Arial"/>
              </w:rPr>
            </w:pPr>
            <w:r w:rsidRPr="00C4123B">
              <w:rPr>
                <w:rFonts w:cs="Arial"/>
              </w:rPr>
              <w:t>#</w:t>
            </w:r>
          </w:p>
        </w:tc>
        <w:tc>
          <w:tcPr>
            <w:tcW w:w="1530" w:type="dxa"/>
            <w:shd w:val="clear" w:color="auto" w:fill="D9D9D9"/>
            <w:vAlign w:val="center"/>
          </w:tcPr>
          <w:p w:rsidR="00CE3FBB" w:rsidRPr="00C4123B" w:rsidRDefault="00CE3FBB" w:rsidP="00C4123B">
            <w:pPr>
              <w:spacing w:after="0"/>
              <w:rPr>
                <w:rFonts w:cs="Arial"/>
              </w:rPr>
            </w:pPr>
            <w:r w:rsidRPr="00C4123B">
              <w:rPr>
                <w:rFonts w:cs="Arial"/>
              </w:rPr>
              <w:t>Source</w:t>
            </w:r>
          </w:p>
        </w:tc>
        <w:tc>
          <w:tcPr>
            <w:tcW w:w="810" w:type="dxa"/>
            <w:shd w:val="clear" w:color="auto" w:fill="D9D9D9"/>
            <w:vAlign w:val="center"/>
          </w:tcPr>
          <w:p w:rsidR="00CE3FBB" w:rsidRPr="00C4123B" w:rsidRDefault="00CE3FBB" w:rsidP="00C4123B">
            <w:pPr>
              <w:spacing w:after="0"/>
              <w:rPr>
                <w:rFonts w:cs="Arial"/>
              </w:rPr>
            </w:pPr>
            <w:r w:rsidRPr="00C4123B">
              <w:rPr>
                <w:rFonts w:cs="Arial"/>
              </w:rPr>
              <w:t>Page</w:t>
            </w:r>
          </w:p>
        </w:tc>
        <w:tc>
          <w:tcPr>
            <w:tcW w:w="8280" w:type="dxa"/>
            <w:shd w:val="clear" w:color="auto" w:fill="D9D9D9"/>
            <w:vAlign w:val="center"/>
          </w:tcPr>
          <w:p w:rsidR="00CE3FBB" w:rsidRPr="00C4123B" w:rsidRDefault="00CE3FBB" w:rsidP="00C4123B">
            <w:pPr>
              <w:spacing w:after="0"/>
              <w:rPr>
                <w:rFonts w:cs="Arial"/>
              </w:rPr>
            </w:pPr>
            <w:r w:rsidRPr="00C4123B">
              <w:rPr>
                <w:rFonts w:cs="Arial"/>
              </w:rPr>
              <w:t>Line number and Comment</w:t>
            </w:r>
          </w:p>
        </w:tc>
        <w:tc>
          <w:tcPr>
            <w:tcW w:w="2160" w:type="dxa"/>
            <w:shd w:val="clear" w:color="auto" w:fill="D9D9D9"/>
          </w:tcPr>
          <w:p w:rsidR="00CE3FBB" w:rsidRPr="00C4123B" w:rsidRDefault="00CE3FBB" w:rsidP="00C4123B">
            <w:pPr>
              <w:spacing w:after="0"/>
              <w:rPr>
                <w:rFonts w:cs="Arial"/>
              </w:rPr>
            </w:pPr>
            <w:r w:rsidRPr="00C4123B">
              <w:t>IQC Action</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1</w:t>
            </w:r>
          </w:p>
        </w:tc>
        <w:tc>
          <w:tcPr>
            <w:tcW w:w="1530" w:type="dxa"/>
            <w:shd w:val="clear" w:color="auto" w:fill="auto"/>
          </w:tcPr>
          <w:p w:rsidR="00322288" w:rsidRPr="00C4123B" w:rsidRDefault="00322288" w:rsidP="00C4123B">
            <w:pPr>
              <w:spacing w:after="0"/>
            </w:pPr>
            <w:r w:rsidRPr="00C4123B">
              <w:t>Barber</w:t>
            </w:r>
          </w:p>
        </w:tc>
        <w:tc>
          <w:tcPr>
            <w:tcW w:w="810" w:type="dxa"/>
            <w:shd w:val="clear" w:color="auto" w:fill="auto"/>
          </w:tcPr>
          <w:p w:rsidR="00322288" w:rsidRPr="00C4123B" w:rsidRDefault="00322288" w:rsidP="00C4123B">
            <w:pPr>
              <w:spacing w:after="0"/>
            </w:pPr>
            <w:r w:rsidRPr="00C4123B">
              <w:t>1</w:t>
            </w:r>
          </w:p>
        </w:tc>
        <w:tc>
          <w:tcPr>
            <w:tcW w:w="8280" w:type="dxa"/>
            <w:shd w:val="clear" w:color="auto" w:fill="auto"/>
          </w:tcPr>
          <w:p w:rsidR="00322288" w:rsidRPr="00C4123B" w:rsidRDefault="00322288" w:rsidP="00C4123B">
            <w:pPr>
              <w:spacing w:after="0"/>
            </w:pPr>
            <w:r w:rsidRPr="00C4123B">
              <w:t>Line 15 Insert “and other educators” after “teachers”</w:t>
            </w:r>
          </w:p>
          <w:p w:rsidR="00322288" w:rsidRPr="00C4123B" w:rsidRDefault="00322288" w:rsidP="00225CF7">
            <w:pPr>
              <w:spacing w:after="60"/>
            </w:pPr>
            <w:r w:rsidRPr="00C4123B">
              <w:t>Reason: Accuracy and inclusion</w:t>
            </w:r>
          </w:p>
        </w:tc>
        <w:tc>
          <w:tcPr>
            <w:tcW w:w="2160" w:type="dxa"/>
            <w:shd w:val="clear" w:color="auto" w:fill="auto"/>
          </w:tcPr>
          <w:p w:rsidR="00322288" w:rsidRPr="00C4123B" w:rsidRDefault="00322288" w:rsidP="00C4123B">
            <w:pPr>
              <w:spacing w:after="0"/>
              <w:rPr>
                <w:rFonts w:cs="Arial"/>
                <w:bCs/>
                <w:color w:val="000000"/>
              </w:rPr>
            </w:pPr>
            <w:r w:rsidRPr="00C4123B">
              <w:rPr>
                <w:rFonts w:cs="Arial"/>
                <w:bCs/>
                <w:color w:val="000000"/>
              </w:rPr>
              <w:t>Not Recommended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2</w:t>
            </w:r>
          </w:p>
        </w:tc>
        <w:tc>
          <w:tcPr>
            <w:tcW w:w="1530" w:type="dxa"/>
            <w:shd w:val="clear" w:color="auto" w:fill="auto"/>
          </w:tcPr>
          <w:p w:rsidR="00322288" w:rsidRPr="00C4123B" w:rsidRDefault="00322288" w:rsidP="00C4123B">
            <w:pPr>
              <w:spacing w:after="0"/>
            </w:pPr>
            <w:r w:rsidRPr="00C4123B">
              <w:t>Barber</w:t>
            </w:r>
          </w:p>
        </w:tc>
        <w:tc>
          <w:tcPr>
            <w:tcW w:w="810" w:type="dxa"/>
            <w:shd w:val="clear" w:color="auto" w:fill="auto"/>
          </w:tcPr>
          <w:p w:rsidR="00322288" w:rsidRPr="00C4123B" w:rsidRDefault="00322288" w:rsidP="00C4123B">
            <w:pPr>
              <w:spacing w:after="0"/>
            </w:pPr>
            <w:r w:rsidRPr="00C4123B">
              <w:t>1</w:t>
            </w:r>
          </w:p>
        </w:tc>
        <w:tc>
          <w:tcPr>
            <w:tcW w:w="8280" w:type="dxa"/>
            <w:shd w:val="clear" w:color="auto" w:fill="auto"/>
          </w:tcPr>
          <w:p w:rsidR="00322288" w:rsidRPr="00C4123B" w:rsidRDefault="00322288" w:rsidP="00C4123B">
            <w:pPr>
              <w:spacing w:after="0"/>
            </w:pPr>
            <w:r w:rsidRPr="00C4123B">
              <w:t>Line 22 Insert a sentence about the planning process here, particularly strategic planning, LCAP and continuous improvement. For example, “Components include comprehensive planning in incorporation of arts education with strategic planning, local control accountability plans, and continuous improvement goals and actions. These plans should insure equity and access for all students through professional learning and engaging a wide range of stakeholders in addition to contributing to student and parent engagement as well as positive school climate.”</w:t>
            </w:r>
          </w:p>
          <w:p w:rsidR="00322288" w:rsidRPr="00C4123B" w:rsidRDefault="00322288" w:rsidP="00C4123B">
            <w:pPr>
              <w:spacing w:after="0"/>
            </w:pPr>
            <w:r w:rsidRPr="00C4123B">
              <w:t>Reason: Put planning up front</w:t>
            </w:r>
          </w:p>
          <w:p w:rsidR="00322288" w:rsidRPr="00C4123B" w:rsidRDefault="00322288" w:rsidP="00225CF7">
            <w:pPr>
              <w:spacing w:after="60"/>
            </w:pPr>
            <w:r w:rsidRPr="00C4123B">
              <w:t>Note: If this is for administrators, the connection between investment in arts education and other requirements should be up front.</w:t>
            </w:r>
          </w:p>
        </w:tc>
        <w:tc>
          <w:tcPr>
            <w:tcW w:w="2160" w:type="dxa"/>
            <w:shd w:val="clear" w:color="auto" w:fill="auto"/>
          </w:tcPr>
          <w:p w:rsidR="00322288" w:rsidRPr="00C4123B" w:rsidRDefault="00322288" w:rsidP="00C4123B">
            <w:pPr>
              <w:spacing w:after="0"/>
              <w:rPr>
                <w:rFonts w:cs="Arial"/>
                <w:bCs/>
                <w:color w:val="000000"/>
              </w:rPr>
            </w:pPr>
            <w:r w:rsidRPr="00C4123B">
              <w:rPr>
                <w:rFonts w:cs="Arial"/>
                <w:bCs/>
                <w:color w:val="000000"/>
              </w:rPr>
              <w:t>Not Recommended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3</w:t>
            </w:r>
          </w:p>
        </w:tc>
        <w:tc>
          <w:tcPr>
            <w:tcW w:w="1530" w:type="dxa"/>
            <w:shd w:val="clear" w:color="auto" w:fill="auto"/>
          </w:tcPr>
          <w:p w:rsidR="00322288" w:rsidRPr="00C4123B" w:rsidRDefault="00322288" w:rsidP="00C4123B">
            <w:pPr>
              <w:spacing w:after="0"/>
            </w:pPr>
            <w:r w:rsidRPr="00C4123B">
              <w:t>Williams</w:t>
            </w:r>
          </w:p>
        </w:tc>
        <w:tc>
          <w:tcPr>
            <w:tcW w:w="810" w:type="dxa"/>
            <w:shd w:val="clear" w:color="auto" w:fill="auto"/>
          </w:tcPr>
          <w:p w:rsidR="00322288" w:rsidRPr="00C4123B" w:rsidRDefault="00322288" w:rsidP="00C4123B">
            <w:pPr>
              <w:spacing w:after="0"/>
            </w:pPr>
            <w:r w:rsidRPr="00C4123B">
              <w:t>3</w:t>
            </w:r>
          </w:p>
        </w:tc>
        <w:tc>
          <w:tcPr>
            <w:tcW w:w="8280" w:type="dxa"/>
            <w:shd w:val="clear" w:color="auto" w:fill="auto"/>
          </w:tcPr>
          <w:p w:rsidR="00322288" w:rsidRPr="00C4123B" w:rsidRDefault="00322288" w:rsidP="00225CF7">
            <w:pPr>
              <w:spacing w:after="60"/>
            </w:pPr>
            <w:r w:rsidRPr="00C4123B">
              <w:t>Lines 67-72 It appears that there is an extra quotation mark in this quote. I believe it happens after “Arts Education” in line 67, right before the ellipses.</w:t>
            </w:r>
          </w:p>
        </w:tc>
        <w:tc>
          <w:tcPr>
            <w:tcW w:w="2160" w:type="dxa"/>
            <w:shd w:val="clear" w:color="auto" w:fill="auto"/>
          </w:tcPr>
          <w:p w:rsidR="00322288" w:rsidRPr="00C4123B" w:rsidRDefault="00322288" w:rsidP="00C4123B">
            <w:pPr>
              <w:spacing w:after="0"/>
              <w:rPr>
                <w:rFonts w:cs="Arial"/>
                <w:bCs/>
                <w:color w:val="000000"/>
              </w:rPr>
            </w:pPr>
            <w:r w:rsidRPr="00C4123B">
              <w:rPr>
                <w:rFonts w:cs="Arial"/>
                <w:bCs/>
                <w:color w:val="000000"/>
              </w:rPr>
              <w:t>Recommended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4</w:t>
            </w:r>
          </w:p>
        </w:tc>
        <w:tc>
          <w:tcPr>
            <w:tcW w:w="1530" w:type="dxa"/>
            <w:shd w:val="clear" w:color="auto" w:fill="auto"/>
          </w:tcPr>
          <w:p w:rsidR="00322288" w:rsidRPr="00C4123B" w:rsidRDefault="00322288" w:rsidP="00C4123B">
            <w:pPr>
              <w:spacing w:after="0"/>
            </w:pPr>
            <w:r w:rsidRPr="00C4123B">
              <w:t>Barber</w:t>
            </w:r>
          </w:p>
        </w:tc>
        <w:tc>
          <w:tcPr>
            <w:tcW w:w="810" w:type="dxa"/>
            <w:shd w:val="clear" w:color="auto" w:fill="auto"/>
          </w:tcPr>
          <w:p w:rsidR="00322288" w:rsidRPr="00C4123B" w:rsidRDefault="00322288" w:rsidP="00C4123B">
            <w:pPr>
              <w:spacing w:after="0"/>
            </w:pPr>
            <w:r w:rsidRPr="00C4123B">
              <w:t>4</w:t>
            </w:r>
          </w:p>
        </w:tc>
        <w:tc>
          <w:tcPr>
            <w:tcW w:w="8280" w:type="dxa"/>
            <w:shd w:val="clear" w:color="auto" w:fill="auto"/>
          </w:tcPr>
          <w:p w:rsidR="00322288" w:rsidRPr="00C4123B" w:rsidRDefault="00322288" w:rsidP="00C4123B">
            <w:pPr>
              <w:spacing w:after="0"/>
            </w:pPr>
            <w:r w:rsidRPr="00C4123B">
              <w:t>Line 78 Replace “this means” with “The availability of”</w:t>
            </w:r>
          </w:p>
          <w:p w:rsidR="00322288" w:rsidRPr="00C4123B" w:rsidRDefault="00322288" w:rsidP="00225CF7">
            <w:pPr>
              <w:spacing w:after="60"/>
            </w:pPr>
            <w:r w:rsidRPr="00C4123B">
              <w:t>Reason: Clarity</w:t>
            </w:r>
          </w:p>
        </w:tc>
        <w:tc>
          <w:tcPr>
            <w:tcW w:w="2160" w:type="dxa"/>
            <w:shd w:val="clear" w:color="auto" w:fill="auto"/>
          </w:tcPr>
          <w:p w:rsidR="00322288" w:rsidRPr="00C4123B" w:rsidRDefault="00322288" w:rsidP="00C4123B">
            <w:pPr>
              <w:spacing w:after="0"/>
              <w:rPr>
                <w:rFonts w:cs="Arial"/>
                <w:bCs/>
                <w:color w:val="000000"/>
              </w:rPr>
            </w:pPr>
            <w:r w:rsidRPr="00C4123B">
              <w:rPr>
                <w:rFonts w:cs="Arial"/>
                <w:bCs/>
                <w:color w:val="000000"/>
              </w:rPr>
              <w:t>Not recommended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5</w:t>
            </w:r>
          </w:p>
        </w:tc>
        <w:tc>
          <w:tcPr>
            <w:tcW w:w="1530" w:type="dxa"/>
            <w:shd w:val="clear" w:color="auto" w:fill="auto"/>
          </w:tcPr>
          <w:p w:rsidR="00322288" w:rsidRPr="00C4123B" w:rsidRDefault="00322288" w:rsidP="00C4123B">
            <w:pPr>
              <w:spacing w:after="0"/>
            </w:pPr>
            <w:r w:rsidRPr="00C4123B">
              <w:t>Williams</w:t>
            </w:r>
          </w:p>
        </w:tc>
        <w:tc>
          <w:tcPr>
            <w:tcW w:w="810" w:type="dxa"/>
            <w:shd w:val="clear" w:color="auto" w:fill="auto"/>
          </w:tcPr>
          <w:p w:rsidR="00322288" w:rsidRPr="00C4123B" w:rsidRDefault="00322288" w:rsidP="00C4123B">
            <w:pPr>
              <w:spacing w:after="0"/>
            </w:pPr>
            <w:r w:rsidRPr="00C4123B">
              <w:t>4</w:t>
            </w:r>
          </w:p>
        </w:tc>
        <w:tc>
          <w:tcPr>
            <w:tcW w:w="8280" w:type="dxa"/>
            <w:shd w:val="clear" w:color="auto" w:fill="auto"/>
          </w:tcPr>
          <w:p w:rsidR="00322288" w:rsidRPr="00C4123B" w:rsidRDefault="00322288" w:rsidP="00225CF7">
            <w:pPr>
              <w:spacing w:after="60"/>
            </w:pPr>
            <w:r w:rsidRPr="00C4123B">
              <w:t>Line 91 I believe you want to use the plural possessive students’ instead of singular possessive student’s. Or change it to “a student’s...”.</w:t>
            </w:r>
          </w:p>
        </w:tc>
        <w:tc>
          <w:tcPr>
            <w:tcW w:w="2160" w:type="dxa"/>
            <w:shd w:val="clear" w:color="auto" w:fill="auto"/>
          </w:tcPr>
          <w:p w:rsidR="00322288" w:rsidRPr="00C4123B" w:rsidRDefault="00322288" w:rsidP="00C4123B">
            <w:pPr>
              <w:spacing w:after="0"/>
              <w:rPr>
                <w:rFonts w:cs="Arial"/>
                <w:bCs/>
                <w:color w:val="000000"/>
                <w:highlight w:val="yellow"/>
              </w:rPr>
            </w:pPr>
            <w:r w:rsidRPr="00C4123B">
              <w:rPr>
                <w:rFonts w:cs="Arial"/>
                <w:bCs/>
                <w:color w:val="000000"/>
              </w:rPr>
              <w:t>Recommended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6</w:t>
            </w:r>
          </w:p>
        </w:tc>
        <w:tc>
          <w:tcPr>
            <w:tcW w:w="1530" w:type="dxa"/>
            <w:shd w:val="clear" w:color="auto" w:fill="auto"/>
          </w:tcPr>
          <w:p w:rsidR="00322288" w:rsidRPr="00C4123B" w:rsidRDefault="00322288" w:rsidP="00C4123B">
            <w:pPr>
              <w:spacing w:after="0"/>
            </w:pPr>
            <w:r w:rsidRPr="00C4123B">
              <w:t>Barber</w:t>
            </w:r>
          </w:p>
        </w:tc>
        <w:tc>
          <w:tcPr>
            <w:tcW w:w="810" w:type="dxa"/>
            <w:shd w:val="clear" w:color="auto" w:fill="auto"/>
          </w:tcPr>
          <w:p w:rsidR="00322288" w:rsidRPr="00C4123B" w:rsidRDefault="00322288" w:rsidP="00C4123B">
            <w:pPr>
              <w:spacing w:after="0"/>
            </w:pPr>
            <w:r w:rsidRPr="00C4123B">
              <w:t>5</w:t>
            </w:r>
          </w:p>
        </w:tc>
        <w:tc>
          <w:tcPr>
            <w:tcW w:w="8280" w:type="dxa"/>
            <w:shd w:val="clear" w:color="auto" w:fill="auto"/>
          </w:tcPr>
          <w:p w:rsidR="00322288" w:rsidRPr="00C4123B" w:rsidRDefault="00322288" w:rsidP="00C4123B">
            <w:pPr>
              <w:spacing w:after="0"/>
            </w:pPr>
            <w:r w:rsidRPr="00C4123B">
              <w:t>Line 133 Insert “and” before “expand”</w:t>
            </w:r>
          </w:p>
          <w:p w:rsidR="00322288" w:rsidRPr="00C4123B" w:rsidRDefault="00322288" w:rsidP="00225CF7">
            <w:pPr>
              <w:spacing w:after="60"/>
            </w:pPr>
            <w:r w:rsidRPr="00C4123B">
              <w:t>Reason: Clarity</w:t>
            </w:r>
          </w:p>
        </w:tc>
        <w:tc>
          <w:tcPr>
            <w:tcW w:w="2160" w:type="dxa"/>
            <w:shd w:val="clear" w:color="auto" w:fill="auto"/>
          </w:tcPr>
          <w:p w:rsidR="00322288" w:rsidRPr="00C4123B" w:rsidRDefault="00322288" w:rsidP="00C4123B">
            <w:pPr>
              <w:spacing w:after="0"/>
              <w:rPr>
                <w:rFonts w:cs="Arial"/>
                <w:bCs/>
                <w:color w:val="000000"/>
                <w:highlight w:val="yellow"/>
              </w:rPr>
            </w:pPr>
            <w:r w:rsidRPr="00C4123B">
              <w:rPr>
                <w:rFonts w:cs="Arial"/>
                <w:bCs/>
                <w:color w:val="000000"/>
              </w:rPr>
              <w:t>Recommended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7</w:t>
            </w:r>
          </w:p>
        </w:tc>
        <w:tc>
          <w:tcPr>
            <w:tcW w:w="1530" w:type="dxa"/>
            <w:shd w:val="clear" w:color="auto" w:fill="auto"/>
          </w:tcPr>
          <w:p w:rsidR="00322288" w:rsidRPr="00C4123B" w:rsidRDefault="00322288" w:rsidP="00C4123B">
            <w:pPr>
              <w:spacing w:after="0"/>
            </w:pPr>
            <w:r w:rsidRPr="00C4123B">
              <w:t>Barber</w:t>
            </w:r>
          </w:p>
        </w:tc>
        <w:tc>
          <w:tcPr>
            <w:tcW w:w="810" w:type="dxa"/>
            <w:shd w:val="clear" w:color="auto" w:fill="auto"/>
          </w:tcPr>
          <w:p w:rsidR="00322288" w:rsidRPr="00C4123B" w:rsidRDefault="00322288" w:rsidP="00C4123B">
            <w:pPr>
              <w:spacing w:after="0"/>
            </w:pPr>
            <w:r w:rsidRPr="00C4123B">
              <w:t>11</w:t>
            </w:r>
          </w:p>
        </w:tc>
        <w:tc>
          <w:tcPr>
            <w:tcW w:w="8280" w:type="dxa"/>
            <w:shd w:val="clear" w:color="auto" w:fill="auto"/>
          </w:tcPr>
          <w:p w:rsidR="00322288" w:rsidRPr="00C4123B" w:rsidRDefault="00322288" w:rsidP="00C4123B">
            <w:pPr>
              <w:spacing w:after="0"/>
            </w:pPr>
            <w:r w:rsidRPr="00C4123B">
              <w:t>Line 260 Rewrite as “How are instruments accounted for …”</w:t>
            </w:r>
          </w:p>
          <w:p w:rsidR="00322288" w:rsidRPr="00C4123B" w:rsidRDefault="00322288" w:rsidP="00225CF7">
            <w:pPr>
              <w:spacing w:after="60"/>
            </w:pPr>
            <w:r w:rsidRPr="00C4123B">
              <w:t>Reason: Clarity</w:t>
            </w:r>
          </w:p>
        </w:tc>
        <w:tc>
          <w:tcPr>
            <w:tcW w:w="2160" w:type="dxa"/>
            <w:shd w:val="clear" w:color="auto" w:fill="auto"/>
          </w:tcPr>
          <w:p w:rsidR="00322288" w:rsidRPr="00C4123B" w:rsidRDefault="00322288" w:rsidP="00C4123B">
            <w:pPr>
              <w:spacing w:after="0"/>
              <w:rPr>
                <w:rFonts w:cs="Arial"/>
                <w:bCs/>
                <w:color w:val="000000"/>
                <w:highlight w:val="yellow"/>
              </w:rPr>
            </w:pPr>
            <w:r w:rsidRPr="00C4123B">
              <w:rPr>
                <w:rFonts w:cs="Arial"/>
                <w:bCs/>
                <w:color w:val="000000"/>
              </w:rPr>
              <w:t>Recommended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8</w:t>
            </w:r>
          </w:p>
        </w:tc>
        <w:tc>
          <w:tcPr>
            <w:tcW w:w="1530" w:type="dxa"/>
            <w:shd w:val="clear" w:color="auto" w:fill="auto"/>
          </w:tcPr>
          <w:p w:rsidR="00322288" w:rsidRPr="00C4123B" w:rsidRDefault="00322288" w:rsidP="00C4123B">
            <w:pPr>
              <w:spacing w:after="0"/>
            </w:pPr>
            <w:r w:rsidRPr="00C4123B">
              <w:t>Barber</w:t>
            </w:r>
          </w:p>
        </w:tc>
        <w:tc>
          <w:tcPr>
            <w:tcW w:w="810" w:type="dxa"/>
            <w:shd w:val="clear" w:color="auto" w:fill="auto"/>
          </w:tcPr>
          <w:p w:rsidR="00322288" w:rsidRPr="00C4123B" w:rsidRDefault="00322288" w:rsidP="00C4123B">
            <w:pPr>
              <w:spacing w:after="0"/>
            </w:pPr>
            <w:r w:rsidRPr="00C4123B">
              <w:t>11</w:t>
            </w:r>
          </w:p>
        </w:tc>
        <w:tc>
          <w:tcPr>
            <w:tcW w:w="8280" w:type="dxa"/>
            <w:shd w:val="clear" w:color="auto" w:fill="auto"/>
          </w:tcPr>
          <w:p w:rsidR="00322288" w:rsidRPr="00C4123B" w:rsidRDefault="00322288" w:rsidP="00C4123B">
            <w:pPr>
              <w:spacing w:after="0"/>
            </w:pPr>
            <w:r w:rsidRPr="00C4123B">
              <w:t>Line 261 Rewrite as “How are counselors at the middle school level communicated with so they know ….”</w:t>
            </w:r>
          </w:p>
          <w:p w:rsidR="00322288" w:rsidRPr="00C4123B" w:rsidRDefault="00322288" w:rsidP="00225CF7">
            <w:pPr>
              <w:spacing w:after="60"/>
            </w:pPr>
            <w:r w:rsidRPr="00C4123B">
              <w:t>Reason: Clarity</w:t>
            </w:r>
          </w:p>
        </w:tc>
        <w:tc>
          <w:tcPr>
            <w:tcW w:w="2160" w:type="dxa"/>
            <w:shd w:val="clear" w:color="auto" w:fill="auto"/>
          </w:tcPr>
          <w:p w:rsidR="00322288" w:rsidRPr="00C4123B" w:rsidRDefault="00322288" w:rsidP="00C4123B">
            <w:pPr>
              <w:spacing w:after="0"/>
              <w:rPr>
                <w:rFonts w:cs="Arial"/>
                <w:bCs/>
                <w:color w:val="000000"/>
                <w:highlight w:val="yellow"/>
              </w:rPr>
            </w:pPr>
            <w:r w:rsidRPr="00C4123B">
              <w:rPr>
                <w:rFonts w:cs="Arial"/>
                <w:bCs/>
                <w:color w:val="000000"/>
              </w:rPr>
              <w:t>Recommended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lastRenderedPageBreak/>
              <w:t>9</w:t>
            </w:r>
          </w:p>
        </w:tc>
        <w:tc>
          <w:tcPr>
            <w:tcW w:w="1530" w:type="dxa"/>
            <w:shd w:val="clear" w:color="auto" w:fill="auto"/>
          </w:tcPr>
          <w:p w:rsidR="00322288" w:rsidRPr="00C4123B" w:rsidRDefault="00322288" w:rsidP="00C4123B">
            <w:pPr>
              <w:spacing w:after="0"/>
            </w:pPr>
            <w:r w:rsidRPr="00C4123B">
              <w:t>Barber</w:t>
            </w:r>
          </w:p>
        </w:tc>
        <w:tc>
          <w:tcPr>
            <w:tcW w:w="810" w:type="dxa"/>
            <w:shd w:val="clear" w:color="auto" w:fill="auto"/>
          </w:tcPr>
          <w:p w:rsidR="00322288" w:rsidRPr="00C4123B" w:rsidRDefault="00322288" w:rsidP="00C4123B">
            <w:pPr>
              <w:spacing w:after="0"/>
            </w:pPr>
            <w:r w:rsidRPr="00C4123B">
              <w:t>13</w:t>
            </w:r>
          </w:p>
        </w:tc>
        <w:tc>
          <w:tcPr>
            <w:tcW w:w="8280" w:type="dxa"/>
            <w:shd w:val="clear" w:color="auto" w:fill="auto"/>
          </w:tcPr>
          <w:p w:rsidR="00322288" w:rsidRPr="00C4123B" w:rsidRDefault="00322288" w:rsidP="00C4123B">
            <w:pPr>
              <w:spacing w:after="0"/>
            </w:pPr>
            <w:r w:rsidRPr="00C4123B">
              <w:t>Line 299 Delete “the” and insert “in dance, music, theatre and visual arts” after “associations”</w:t>
            </w:r>
          </w:p>
          <w:p w:rsidR="00322288" w:rsidRPr="00C4123B" w:rsidRDefault="00322288" w:rsidP="00C4123B">
            <w:pPr>
              <w:spacing w:after="0"/>
            </w:pPr>
            <w:r w:rsidRPr="00C4123B">
              <w:t>Reason: Clarity</w:t>
            </w:r>
          </w:p>
          <w:p w:rsidR="00322288" w:rsidRPr="00C4123B" w:rsidRDefault="00322288" w:rsidP="003F3F32">
            <w:pPr>
              <w:spacing w:after="60"/>
            </w:pPr>
            <w:r w:rsidRPr="00C4123B">
              <w:t>Note: The original sentence makes it seem like the only legitimate VAPA organizations exclude the media arts – and by the time this is read, there may be media arts organizations established.</w:t>
            </w:r>
          </w:p>
        </w:tc>
        <w:tc>
          <w:tcPr>
            <w:tcW w:w="2160" w:type="dxa"/>
            <w:shd w:val="clear" w:color="auto" w:fill="auto"/>
          </w:tcPr>
          <w:p w:rsidR="00322288" w:rsidRPr="00F9025A" w:rsidRDefault="00F70642" w:rsidP="00F9025A">
            <w:pPr>
              <w:spacing w:after="0"/>
              <w:rPr>
                <w:rFonts w:cs="Arial"/>
                <w:bCs/>
                <w:color w:val="000000"/>
              </w:rPr>
            </w:pPr>
            <w:r w:rsidRPr="00C4123B">
              <w:rPr>
                <w:rFonts w:cs="Arial"/>
                <w:bCs/>
                <w:color w:val="000000"/>
              </w:rPr>
              <w:t>Not R</w:t>
            </w:r>
            <w:r w:rsidR="00F9025A">
              <w:rPr>
                <w:rFonts w:cs="Arial"/>
                <w:bCs/>
                <w:color w:val="000000"/>
              </w:rPr>
              <w:t>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10</w:t>
            </w:r>
          </w:p>
        </w:tc>
        <w:tc>
          <w:tcPr>
            <w:tcW w:w="1530" w:type="dxa"/>
            <w:shd w:val="clear" w:color="auto" w:fill="auto"/>
          </w:tcPr>
          <w:p w:rsidR="00322288" w:rsidRPr="00C4123B" w:rsidRDefault="00322288" w:rsidP="00C4123B">
            <w:pPr>
              <w:spacing w:after="0"/>
            </w:pPr>
            <w:r w:rsidRPr="00C4123B">
              <w:t>Williams</w:t>
            </w:r>
          </w:p>
        </w:tc>
        <w:tc>
          <w:tcPr>
            <w:tcW w:w="810" w:type="dxa"/>
            <w:shd w:val="clear" w:color="auto" w:fill="auto"/>
          </w:tcPr>
          <w:p w:rsidR="00322288" w:rsidRPr="00C4123B" w:rsidRDefault="00322288" w:rsidP="00C4123B">
            <w:pPr>
              <w:spacing w:after="0"/>
            </w:pPr>
            <w:r w:rsidRPr="00C4123B">
              <w:t>13</w:t>
            </w:r>
          </w:p>
        </w:tc>
        <w:tc>
          <w:tcPr>
            <w:tcW w:w="8280" w:type="dxa"/>
            <w:shd w:val="clear" w:color="auto" w:fill="auto"/>
          </w:tcPr>
          <w:p w:rsidR="00322288" w:rsidRPr="00C4123B" w:rsidRDefault="00322288" w:rsidP="00225CF7">
            <w:pPr>
              <w:spacing w:after="60"/>
            </w:pPr>
            <w:r w:rsidRPr="00C4123B">
              <w:t>Line 300 and Line 314 Isn’t it Opportunity to Learn standards? (singular “Opportunity,” not “Opportunities”?)</w:t>
            </w:r>
          </w:p>
        </w:tc>
        <w:tc>
          <w:tcPr>
            <w:tcW w:w="2160" w:type="dxa"/>
            <w:shd w:val="clear" w:color="auto" w:fill="auto"/>
          </w:tcPr>
          <w:p w:rsidR="00322288" w:rsidRPr="00C4123B" w:rsidRDefault="00322288" w:rsidP="00C4123B">
            <w:pPr>
              <w:spacing w:after="0"/>
              <w:rPr>
                <w:rFonts w:cs="Arial"/>
                <w:bCs/>
                <w:color w:val="000000"/>
                <w:highlight w:val="yellow"/>
              </w:rPr>
            </w:pPr>
            <w:r w:rsidRPr="00C4123B">
              <w:rPr>
                <w:rFonts w:cs="Arial"/>
                <w:bCs/>
                <w:color w:val="000000"/>
              </w:rPr>
              <w:t>Recommended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11</w:t>
            </w:r>
          </w:p>
        </w:tc>
        <w:tc>
          <w:tcPr>
            <w:tcW w:w="1530" w:type="dxa"/>
            <w:shd w:val="clear" w:color="auto" w:fill="auto"/>
          </w:tcPr>
          <w:p w:rsidR="00322288" w:rsidRPr="00C4123B" w:rsidRDefault="00322288" w:rsidP="00C4123B">
            <w:pPr>
              <w:spacing w:after="0"/>
            </w:pPr>
            <w:r w:rsidRPr="00C4123B">
              <w:t>Barber</w:t>
            </w:r>
          </w:p>
        </w:tc>
        <w:tc>
          <w:tcPr>
            <w:tcW w:w="810" w:type="dxa"/>
            <w:shd w:val="clear" w:color="auto" w:fill="auto"/>
          </w:tcPr>
          <w:p w:rsidR="00322288" w:rsidRPr="00C4123B" w:rsidRDefault="00322288" w:rsidP="00C4123B">
            <w:pPr>
              <w:spacing w:after="0"/>
            </w:pPr>
            <w:r w:rsidRPr="00C4123B">
              <w:t>13</w:t>
            </w:r>
          </w:p>
        </w:tc>
        <w:tc>
          <w:tcPr>
            <w:tcW w:w="8280" w:type="dxa"/>
            <w:shd w:val="clear" w:color="auto" w:fill="auto"/>
          </w:tcPr>
          <w:p w:rsidR="00322288" w:rsidRPr="00C4123B" w:rsidRDefault="00322288" w:rsidP="00C4123B">
            <w:pPr>
              <w:spacing w:after="0"/>
            </w:pPr>
            <w:r w:rsidRPr="00C4123B">
              <w:t>Line 310 Delete comma</w:t>
            </w:r>
          </w:p>
          <w:p w:rsidR="00322288" w:rsidRPr="00C4123B" w:rsidRDefault="00322288" w:rsidP="00225CF7">
            <w:pPr>
              <w:spacing w:after="60"/>
            </w:pPr>
            <w:r w:rsidRPr="00C4123B">
              <w:t>Reason: Clarity</w:t>
            </w:r>
          </w:p>
        </w:tc>
        <w:tc>
          <w:tcPr>
            <w:tcW w:w="2160" w:type="dxa"/>
            <w:shd w:val="clear" w:color="auto" w:fill="auto"/>
          </w:tcPr>
          <w:p w:rsidR="00322288" w:rsidRPr="00C4123B" w:rsidRDefault="00322288" w:rsidP="00C4123B">
            <w:pPr>
              <w:spacing w:after="0"/>
              <w:rPr>
                <w:rFonts w:cs="Arial"/>
                <w:bCs/>
                <w:color w:val="000000"/>
                <w:highlight w:val="yellow"/>
              </w:rPr>
            </w:pPr>
            <w:r w:rsidRPr="00C4123B">
              <w:rPr>
                <w:rFonts w:cs="Arial"/>
                <w:bCs/>
                <w:color w:val="000000"/>
              </w:rPr>
              <w:t>Recommended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12</w:t>
            </w:r>
          </w:p>
        </w:tc>
        <w:tc>
          <w:tcPr>
            <w:tcW w:w="1530" w:type="dxa"/>
            <w:shd w:val="clear" w:color="auto" w:fill="auto"/>
          </w:tcPr>
          <w:p w:rsidR="00322288" w:rsidRPr="00C4123B" w:rsidRDefault="00322288" w:rsidP="00C4123B">
            <w:pPr>
              <w:spacing w:after="0"/>
            </w:pPr>
            <w:r w:rsidRPr="00C4123B">
              <w:t>Barber</w:t>
            </w:r>
          </w:p>
        </w:tc>
        <w:tc>
          <w:tcPr>
            <w:tcW w:w="810" w:type="dxa"/>
            <w:shd w:val="clear" w:color="auto" w:fill="auto"/>
          </w:tcPr>
          <w:p w:rsidR="00322288" w:rsidRPr="00C4123B" w:rsidRDefault="00322288" w:rsidP="00C4123B">
            <w:pPr>
              <w:spacing w:after="0"/>
            </w:pPr>
            <w:r w:rsidRPr="00C4123B">
              <w:t>15</w:t>
            </w:r>
          </w:p>
        </w:tc>
        <w:tc>
          <w:tcPr>
            <w:tcW w:w="8280" w:type="dxa"/>
            <w:shd w:val="clear" w:color="auto" w:fill="auto"/>
          </w:tcPr>
          <w:p w:rsidR="00825FB6" w:rsidRDefault="00322288" w:rsidP="00C4123B">
            <w:pPr>
              <w:spacing w:after="0"/>
            </w:pPr>
            <w:r w:rsidRPr="00C4123B">
              <w:t>Line 346 Insert “provide” after “disciplines”</w:t>
            </w:r>
          </w:p>
          <w:p w:rsidR="00322288" w:rsidRPr="00C4123B" w:rsidRDefault="00322288" w:rsidP="00C4123B">
            <w:pPr>
              <w:spacing w:after="0"/>
            </w:pPr>
            <w:r w:rsidRPr="00C4123B">
              <w:t>Reason: Clarity</w:t>
            </w:r>
          </w:p>
          <w:p w:rsidR="00322288" w:rsidRPr="00C4123B" w:rsidRDefault="00322288" w:rsidP="00C4123B">
            <w:pPr>
              <w:spacing w:after="0"/>
            </w:pPr>
            <w:r w:rsidRPr="00C4123B">
              <w:t>Note: There appeared to be a word missing</w:t>
            </w:r>
          </w:p>
        </w:tc>
        <w:tc>
          <w:tcPr>
            <w:tcW w:w="2160" w:type="dxa"/>
            <w:shd w:val="clear" w:color="auto" w:fill="auto"/>
          </w:tcPr>
          <w:p w:rsidR="00322288" w:rsidRPr="00C4123B" w:rsidRDefault="00322288" w:rsidP="00225CF7">
            <w:pPr>
              <w:spacing w:after="60"/>
              <w:rPr>
                <w:rFonts w:cs="Arial"/>
                <w:bCs/>
                <w:color w:val="000000"/>
              </w:rPr>
            </w:pPr>
            <w:r w:rsidRPr="00C4123B">
              <w:rPr>
                <w:rFonts w:cs="Arial"/>
                <w:bCs/>
                <w:color w:val="000000"/>
              </w:rPr>
              <w:t xml:space="preserve">Recommended: revise sentence to read </w:t>
            </w:r>
            <w:r w:rsidRPr="00C4123B">
              <w:rPr>
                <w:rFonts w:cs="Arial"/>
                <w:bCs/>
                <w:i/>
                <w:color w:val="000000"/>
              </w:rPr>
              <w:t>Effective curriculum provides outlines in each of the five arts disciplines that articulates the sequence of instruction and learning expectations for all students.</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13</w:t>
            </w:r>
          </w:p>
        </w:tc>
        <w:tc>
          <w:tcPr>
            <w:tcW w:w="1530" w:type="dxa"/>
            <w:shd w:val="clear" w:color="auto" w:fill="auto"/>
          </w:tcPr>
          <w:p w:rsidR="00322288" w:rsidRPr="00C4123B" w:rsidRDefault="00322288" w:rsidP="00C4123B">
            <w:pPr>
              <w:spacing w:after="0"/>
            </w:pPr>
            <w:r w:rsidRPr="00C4123B">
              <w:t>Williams</w:t>
            </w:r>
          </w:p>
        </w:tc>
        <w:tc>
          <w:tcPr>
            <w:tcW w:w="810" w:type="dxa"/>
            <w:shd w:val="clear" w:color="auto" w:fill="auto"/>
          </w:tcPr>
          <w:p w:rsidR="00322288" w:rsidRPr="00C4123B" w:rsidRDefault="00322288" w:rsidP="00C4123B">
            <w:pPr>
              <w:spacing w:after="0"/>
            </w:pPr>
            <w:r w:rsidRPr="00C4123B">
              <w:t>17</w:t>
            </w:r>
          </w:p>
        </w:tc>
        <w:tc>
          <w:tcPr>
            <w:tcW w:w="8280" w:type="dxa"/>
            <w:shd w:val="clear" w:color="auto" w:fill="auto"/>
          </w:tcPr>
          <w:p w:rsidR="00322288" w:rsidRPr="00C4123B" w:rsidRDefault="00322288" w:rsidP="003F3F32">
            <w:pPr>
              <w:spacing w:after="60"/>
            </w:pPr>
            <w:r w:rsidRPr="00C4123B">
              <w:t>Line 401-410 It might also be worth noting that AB 2735, signed into law in 2018, prohibits English Learner students from being denied enrollment into courses that are required for high school graduation or college admission, which can include the arts.</w:t>
            </w:r>
          </w:p>
        </w:tc>
        <w:tc>
          <w:tcPr>
            <w:tcW w:w="2160" w:type="dxa"/>
            <w:shd w:val="clear" w:color="auto" w:fill="auto"/>
          </w:tcPr>
          <w:p w:rsidR="00A80ABF" w:rsidRPr="00F9025A" w:rsidRDefault="00A80ABF" w:rsidP="00F9025A">
            <w:pPr>
              <w:spacing w:after="0"/>
              <w:rPr>
                <w:rFonts w:cs="Arial"/>
                <w:bCs/>
                <w:color w:val="000000"/>
              </w:rPr>
            </w:pPr>
            <w:r w:rsidRPr="00E639CF">
              <w:rPr>
                <w:rFonts w:cs="Arial"/>
                <w:bCs/>
                <w:color w:val="000000"/>
              </w:rPr>
              <w:t>Writers’ Discretion</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14</w:t>
            </w:r>
          </w:p>
        </w:tc>
        <w:tc>
          <w:tcPr>
            <w:tcW w:w="1530" w:type="dxa"/>
            <w:shd w:val="clear" w:color="auto" w:fill="auto"/>
          </w:tcPr>
          <w:p w:rsidR="00322288" w:rsidRPr="00C4123B" w:rsidRDefault="00322288" w:rsidP="00C4123B">
            <w:pPr>
              <w:spacing w:after="0"/>
            </w:pPr>
            <w:r w:rsidRPr="00C4123B">
              <w:t>Williams</w:t>
            </w:r>
          </w:p>
        </w:tc>
        <w:tc>
          <w:tcPr>
            <w:tcW w:w="810" w:type="dxa"/>
            <w:shd w:val="clear" w:color="auto" w:fill="auto"/>
          </w:tcPr>
          <w:p w:rsidR="00322288" w:rsidRPr="00C4123B" w:rsidRDefault="00322288" w:rsidP="00C4123B">
            <w:pPr>
              <w:spacing w:after="0"/>
            </w:pPr>
            <w:r w:rsidRPr="00C4123B">
              <w:t>18</w:t>
            </w:r>
          </w:p>
        </w:tc>
        <w:tc>
          <w:tcPr>
            <w:tcW w:w="8280" w:type="dxa"/>
            <w:shd w:val="clear" w:color="auto" w:fill="auto"/>
          </w:tcPr>
          <w:p w:rsidR="00322288" w:rsidRPr="00C4123B" w:rsidRDefault="00322288" w:rsidP="00825FB6">
            <w:pPr>
              <w:spacing w:after="60"/>
            </w:pPr>
            <w:r w:rsidRPr="00C4123B">
              <w:t>Line 454 I recommend using “advanced courses” instead of “advance courses.”</w:t>
            </w:r>
          </w:p>
        </w:tc>
        <w:tc>
          <w:tcPr>
            <w:tcW w:w="2160" w:type="dxa"/>
            <w:shd w:val="clear" w:color="auto" w:fill="auto"/>
          </w:tcPr>
          <w:p w:rsidR="00322288" w:rsidRPr="00C4123B" w:rsidRDefault="00322288" w:rsidP="00C4123B">
            <w:pPr>
              <w:spacing w:after="0"/>
              <w:rPr>
                <w:rFonts w:cs="Arial"/>
                <w:bCs/>
                <w:color w:val="000000"/>
                <w:highlight w:val="yellow"/>
              </w:rPr>
            </w:pPr>
            <w:r w:rsidRPr="00C4123B">
              <w:rPr>
                <w:rFonts w:cs="Arial"/>
                <w:bCs/>
                <w:color w:val="000000"/>
              </w:rPr>
              <w:t>Recommended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lastRenderedPageBreak/>
              <w:t>15</w:t>
            </w:r>
          </w:p>
        </w:tc>
        <w:tc>
          <w:tcPr>
            <w:tcW w:w="1530" w:type="dxa"/>
            <w:shd w:val="clear" w:color="auto" w:fill="auto"/>
          </w:tcPr>
          <w:p w:rsidR="00322288" w:rsidRPr="00C4123B" w:rsidRDefault="00322288" w:rsidP="00C4123B">
            <w:pPr>
              <w:spacing w:after="0"/>
            </w:pPr>
            <w:r w:rsidRPr="00C4123B">
              <w:t>Williams</w:t>
            </w:r>
          </w:p>
        </w:tc>
        <w:tc>
          <w:tcPr>
            <w:tcW w:w="810" w:type="dxa"/>
            <w:shd w:val="clear" w:color="auto" w:fill="auto"/>
          </w:tcPr>
          <w:p w:rsidR="00322288" w:rsidRPr="00C4123B" w:rsidRDefault="00322288" w:rsidP="00C4123B">
            <w:pPr>
              <w:spacing w:after="0"/>
            </w:pPr>
            <w:r w:rsidRPr="00C4123B">
              <w:t>21</w:t>
            </w:r>
          </w:p>
        </w:tc>
        <w:tc>
          <w:tcPr>
            <w:tcW w:w="8280" w:type="dxa"/>
            <w:shd w:val="clear" w:color="auto" w:fill="auto"/>
          </w:tcPr>
          <w:p w:rsidR="00322288" w:rsidRPr="00C4123B" w:rsidRDefault="00322288" w:rsidP="003F3F32">
            <w:pPr>
              <w:spacing w:after="60"/>
            </w:pPr>
            <w:r w:rsidRPr="00C4123B">
              <w:t>Line 507-509 Be aware that in some districts, arts courses may be uncapped, meaning there is no student-to-teacher ratio that needs to be observed. Perhaps there should be additional statements about reasonable numbers (admittedly also vague), or balance in terms of student load (so if you run a 100+ person marching band, a class of 15 for AP Music Theory is appropriate).</w:t>
            </w:r>
          </w:p>
        </w:tc>
        <w:tc>
          <w:tcPr>
            <w:tcW w:w="2160" w:type="dxa"/>
            <w:shd w:val="clear" w:color="auto" w:fill="auto"/>
          </w:tcPr>
          <w:p w:rsidR="00322288" w:rsidRPr="00F9025A" w:rsidRDefault="00F9025A" w:rsidP="00F9025A">
            <w:pPr>
              <w:spacing w:after="0"/>
              <w:rPr>
                <w:rFonts w:cs="Arial"/>
                <w:bCs/>
                <w:color w:val="000000"/>
              </w:rPr>
            </w:pPr>
            <w:r>
              <w:rPr>
                <w:rFonts w:cs="Arial"/>
                <w:bCs/>
                <w:color w:val="000000"/>
              </w:rPr>
              <w:t>Not Recommended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16</w:t>
            </w:r>
          </w:p>
        </w:tc>
        <w:tc>
          <w:tcPr>
            <w:tcW w:w="1530" w:type="dxa"/>
            <w:shd w:val="clear" w:color="auto" w:fill="auto"/>
          </w:tcPr>
          <w:p w:rsidR="00322288" w:rsidRPr="00C4123B" w:rsidRDefault="00A80ABF" w:rsidP="00C4123B">
            <w:pPr>
              <w:spacing w:after="0"/>
            </w:pPr>
            <w:r w:rsidRPr="00C4123B">
              <w:t>Barber</w:t>
            </w:r>
          </w:p>
        </w:tc>
        <w:tc>
          <w:tcPr>
            <w:tcW w:w="810" w:type="dxa"/>
            <w:shd w:val="clear" w:color="auto" w:fill="auto"/>
          </w:tcPr>
          <w:p w:rsidR="00322288" w:rsidRPr="00C4123B" w:rsidRDefault="00322288" w:rsidP="00C4123B">
            <w:pPr>
              <w:spacing w:after="0"/>
            </w:pPr>
            <w:r w:rsidRPr="00C4123B">
              <w:t>21</w:t>
            </w:r>
          </w:p>
        </w:tc>
        <w:tc>
          <w:tcPr>
            <w:tcW w:w="8280" w:type="dxa"/>
            <w:shd w:val="clear" w:color="auto" w:fill="auto"/>
          </w:tcPr>
          <w:p w:rsidR="00322288" w:rsidRPr="00C4123B" w:rsidRDefault="00322288" w:rsidP="00C4123B">
            <w:pPr>
              <w:spacing w:after="0"/>
            </w:pPr>
            <w:r w:rsidRPr="00C4123B">
              <w:t>Line 520-21 End sentence after “1970.” Delete “and” and start next sentence “The signing into law of Senate Bill 916 in 2016 added K-12 single subject ….”</w:t>
            </w:r>
          </w:p>
          <w:p w:rsidR="00322288" w:rsidRPr="00C4123B" w:rsidRDefault="00322288" w:rsidP="00C4123B">
            <w:pPr>
              <w:spacing w:after="0"/>
            </w:pPr>
            <w:r w:rsidRPr="00C4123B">
              <w:t>Reason: Clarity</w:t>
            </w:r>
          </w:p>
          <w:p w:rsidR="00322288" w:rsidRPr="00C4123B" w:rsidRDefault="00322288" w:rsidP="00825FB6">
            <w:pPr>
              <w:spacing w:after="60"/>
            </w:pPr>
            <w:r w:rsidRPr="00C4123B">
              <w:t>Note: The original sentence conflates actions from 1970 to actions in 2016</w:t>
            </w:r>
          </w:p>
        </w:tc>
        <w:tc>
          <w:tcPr>
            <w:tcW w:w="2160" w:type="dxa"/>
            <w:shd w:val="clear" w:color="auto" w:fill="auto"/>
          </w:tcPr>
          <w:p w:rsidR="00322288" w:rsidRPr="00C4123B" w:rsidRDefault="00322288" w:rsidP="00C4123B">
            <w:pPr>
              <w:spacing w:after="0"/>
              <w:rPr>
                <w:rFonts w:cs="Arial"/>
                <w:bCs/>
                <w:color w:val="000000"/>
                <w:highlight w:val="green"/>
              </w:rPr>
            </w:pPr>
            <w:r w:rsidRPr="00C4123B">
              <w:rPr>
                <w:rFonts w:cs="Arial"/>
                <w:bCs/>
                <w:color w:val="000000"/>
              </w:rPr>
              <w:t>Recommended</w:t>
            </w:r>
          </w:p>
        </w:tc>
      </w:tr>
      <w:tr w:rsidR="0076293E" w:rsidRPr="00C4123B" w:rsidTr="00105EE9">
        <w:trPr>
          <w:cantSplit/>
        </w:trPr>
        <w:tc>
          <w:tcPr>
            <w:tcW w:w="715" w:type="dxa"/>
            <w:shd w:val="clear" w:color="auto" w:fill="auto"/>
          </w:tcPr>
          <w:p w:rsidR="00A80ABF" w:rsidRPr="00C4123B" w:rsidRDefault="00A80ABF" w:rsidP="00C4123B">
            <w:pPr>
              <w:spacing w:after="0"/>
            </w:pPr>
            <w:r w:rsidRPr="00C4123B">
              <w:t>17</w:t>
            </w:r>
          </w:p>
        </w:tc>
        <w:tc>
          <w:tcPr>
            <w:tcW w:w="1530" w:type="dxa"/>
            <w:shd w:val="clear" w:color="auto" w:fill="auto"/>
          </w:tcPr>
          <w:p w:rsidR="00A80ABF" w:rsidRPr="00C4123B" w:rsidRDefault="00A80ABF" w:rsidP="00C4123B">
            <w:pPr>
              <w:spacing w:after="0"/>
            </w:pPr>
            <w:r w:rsidRPr="00C4123B">
              <w:t>Barber</w:t>
            </w:r>
          </w:p>
        </w:tc>
        <w:tc>
          <w:tcPr>
            <w:tcW w:w="810" w:type="dxa"/>
            <w:shd w:val="clear" w:color="auto" w:fill="auto"/>
          </w:tcPr>
          <w:p w:rsidR="00A80ABF" w:rsidRPr="00C4123B" w:rsidRDefault="00A80ABF" w:rsidP="00C4123B">
            <w:pPr>
              <w:spacing w:after="0"/>
            </w:pPr>
            <w:r w:rsidRPr="00C4123B">
              <w:t>23</w:t>
            </w:r>
          </w:p>
        </w:tc>
        <w:tc>
          <w:tcPr>
            <w:tcW w:w="8280" w:type="dxa"/>
            <w:shd w:val="clear" w:color="auto" w:fill="auto"/>
          </w:tcPr>
          <w:p w:rsidR="00A80ABF" w:rsidRPr="00C4123B" w:rsidRDefault="00A80ABF" w:rsidP="00C4123B">
            <w:pPr>
              <w:spacing w:after="0"/>
            </w:pPr>
            <w:r w:rsidRPr="00C4123B">
              <w:t>Line 579 Insert comma after “modifications”</w:t>
            </w:r>
          </w:p>
          <w:p w:rsidR="00A80ABF" w:rsidRPr="00C4123B" w:rsidRDefault="00A80ABF" w:rsidP="00825FB6">
            <w:pPr>
              <w:spacing w:after="60"/>
            </w:pPr>
            <w:r w:rsidRPr="00C4123B">
              <w:t>Reason: Clarity</w:t>
            </w:r>
          </w:p>
        </w:tc>
        <w:tc>
          <w:tcPr>
            <w:tcW w:w="2160" w:type="dxa"/>
            <w:shd w:val="clear" w:color="auto" w:fill="auto"/>
          </w:tcPr>
          <w:p w:rsidR="00A80ABF" w:rsidRPr="00C4123B" w:rsidRDefault="00A80ABF" w:rsidP="00C4123B">
            <w:pPr>
              <w:spacing w:after="0"/>
              <w:rPr>
                <w:rFonts w:cs="Arial"/>
                <w:bCs/>
                <w:color w:val="000000"/>
              </w:rPr>
            </w:pPr>
            <w:r w:rsidRPr="00C4123B">
              <w:rPr>
                <w:rFonts w:cs="Arial"/>
                <w:bCs/>
                <w:color w:val="000000"/>
              </w:rPr>
              <w:t>Not Recommended</w:t>
            </w:r>
          </w:p>
        </w:tc>
      </w:tr>
      <w:tr w:rsidR="0076293E" w:rsidRPr="00C4123B" w:rsidTr="00105EE9">
        <w:trPr>
          <w:cantSplit/>
        </w:trPr>
        <w:tc>
          <w:tcPr>
            <w:tcW w:w="715" w:type="dxa"/>
            <w:shd w:val="clear" w:color="auto" w:fill="auto"/>
          </w:tcPr>
          <w:p w:rsidR="00A80ABF" w:rsidRPr="00C4123B" w:rsidRDefault="00A80ABF" w:rsidP="00C4123B">
            <w:pPr>
              <w:spacing w:after="0"/>
            </w:pPr>
            <w:r w:rsidRPr="00C4123B">
              <w:t>18</w:t>
            </w:r>
          </w:p>
        </w:tc>
        <w:tc>
          <w:tcPr>
            <w:tcW w:w="1530" w:type="dxa"/>
            <w:shd w:val="clear" w:color="auto" w:fill="auto"/>
          </w:tcPr>
          <w:p w:rsidR="00A80ABF" w:rsidRPr="00C4123B" w:rsidRDefault="00A80ABF" w:rsidP="00C4123B">
            <w:pPr>
              <w:spacing w:after="0"/>
            </w:pPr>
            <w:r w:rsidRPr="00C4123B">
              <w:t>Barber</w:t>
            </w:r>
          </w:p>
        </w:tc>
        <w:tc>
          <w:tcPr>
            <w:tcW w:w="810" w:type="dxa"/>
            <w:shd w:val="clear" w:color="auto" w:fill="auto"/>
          </w:tcPr>
          <w:p w:rsidR="00A80ABF" w:rsidRPr="00C4123B" w:rsidRDefault="00A80ABF" w:rsidP="00C4123B">
            <w:pPr>
              <w:spacing w:after="0"/>
            </w:pPr>
            <w:r w:rsidRPr="00C4123B">
              <w:t>23</w:t>
            </w:r>
          </w:p>
        </w:tc>
        <w:tc>
          <w:tcPr>
            <w:tcW w:w="8280" w:type="dxa"/>
            <w:shd w:val="clear" w:color="auto" w:fill="auto"/>
          </w:tcPr>
          <w:p w:rsidR="00A80ABF" w:rsidRPr="00C4123B" w:rsidRDefault="00A80ABF" w:rsidP="00C4123B">
            <w:pPr>
              <w:spacing w:after="0"/>
            </w:pPr>
            <w:r w:rsidRPr="00C4123B">
              <w:t>Line 585 Insert “often” after “learning”</w:t>
            </w:r>
          </w:p>
          <w:p w:rsidR="00A80ABF" w:rsidRPr="00C4123B" w:rsidRDefault="00A80ABF" w:rsidP="00C4123B">
            <w:pPr>
              <w:spacing w:after="0"/>
            </w:pPr>
            <w:r w:rsidRPr="00C4123B">
              <w:t>Reason: Accuracy</w:t>
            </w:r>
          </w:p>
          <w:p w:rsidR="00A80ABF" w:rsidRPr="00C4123B" w:rsidRDefault="00A80ABF" w:rsidP="00825FB6">
            <w:pPr>
              <w:spacing w:after="60"/>
            </w:pPr>
            <w:r w:rsidRPr="00C4123B">
              <w:t>Note: Some arts learning does not involve the body</w:t>
            </w:r>
          </w:p>
        </w:tc>
        <w:tc>
          <w:tcPr>
            <w:tcW w:w="2160" w:type="dxa"/>
            <w:shd w:val="clear" w:color="auto" w:fill="auto"/>
          </w:tcPr>
          <w:p w:rsidR="00A80ABF" w:rsidRPr="00C4123B" w:rsidRDefault="00A80ABF" w:rsidP="00C4123B">
            <w:pPr>
              <w:spacing w:after="0"/>
              <w:rPr>
                <w:rFonts w:cs="Arial"/>
                <w:bCs/>
                <w:color w:val="000000"/>
              </w:rPr>
            </w:pPr>
            <w:r w:rsidRPr="00C4123B">
              <w:rPr>
                <w:rFonts w:cs="Arial"/>
                <w:bCs/>
                <w:color w:val="000000"/>
              </w:rPr>
              <w:t>Not Recommended</w:t>
            </w:r>
          </w:p>
        </w:tc>
      </w:tr>
      <w:tr w:rsidR="0076293E" w:rsidRPr="00C4123B" w:rsidTr="00105EE9">
        <w:trPr>
          <w:cantSplit/>
        </w:trPr>
        <w:tc>
          <w:tcPr>
            <w:tcW w:w="715" w:type="dxa"/>
            <w:shd w:val="clear" w:color="auto" w:fill="auto"/>
          </w:tcPr>
          <w:p w:rsidR="00A80ABF" w:rsidRPr="00C4123B" w:rsidRDefault="00A80ABF" w:rsidP="00C4123B">
            <w:pPr>
              <w:spacing w:after="0"/>
            </w:pPr>
            <w:r w:rsidRPr="00C4123B">
              <w:t>19</w:t>
            </w:r>
          </w:p>
        </w:tc>
        <w:tc>
          <w:tcPr>
            <w:tcW w:w="1530" w:type="dxa"/>
            <w:shd w:val="clear" w:color="auto" w:fill="auto"/>
          </w:tcPr>
          <w:p w:rsidR="00A80ABF" w:rsidRPr="00C4123B" w:rsidRDefault="00A80ABF" w:rsidP="00C4123B">
            <w:pPr>
              <w:spacing w:after="0"/>
            </w:pPr>
            <w:r w:rsidRPr="00C4123B">
              <w:t>Barber</w:t>
            </w:r>
          </w:p>
        </w:tc>
        <w:tc>
          <w:tcPr>
            <w:tcW w:w="810" w:type="dxa"/>
            <w:shd w:val="clear" w:color="auto" w:fill="auto"/>
          </w:tcPr>
          <w:p w:rsidR="00A80ABF" w:rsidRPr="00C4123B" w:rsidRDefault="00A80ABF" w:rsidP="00C4123B">
            <w:pPr>
              <w:spacing w:after="0"/>
            </w:pPr>
            <w:r w:rsidRPr="00C4123B">
              <w:t>24</w:t>
            </w:r>
          </w:p>
        </w:tc>
        <w:tc>
          <w:tcPr>
            <w:tcW w:w="8280" w:type="dxa"/>
            <w:shd w:val="clear" w:color="auto" w:fill="auto"/>
          </w:tcPr>
          <w:p w:rsidR="00A80ABF" w:rsidRPr="00C4123B" w:rsidRDefault="00A80ABF" w:rsidP="00C4123B">
            <w:pPr>
              <w:spacing w:after="0"/>
            </w:pPr>
            <w:r w:rsidRPr="00C4123B">
              <w:t>Line 606 Insert comma after “progress”</w:t>
            </w:r>
          </w:p>
          <w:p w:rsidR="00A80ABF" w:rsidRPr="00C4123B" w:rsidRDefault="00A80ABF" w:rsidP="00825FB6">
            <w:pPr>
              <w:spacing w:after="60"/>
            </w:pPr>
            <w:r w:rsidRPr="00C4123B">
              <w:t>Reason: Clarity</w:t>
            </w:r>
          </w:p>
        </w:tc>
        <w:tc>
          <w:tcPr>
            <w:tcW w:w="2160" w:type="dxa"/>
            <w:shd w:val="clear" w:color="auto" w:fill="auto"/>
          </w:tcPr>
          <w:p w:rsidR="00A80ABF" w:rsidRPr="00C4123B" w:rsidRDefault="00A80ABF" w:rsidP="00C4123B">
            <w:pPr>
              <w:spacing w:after="0"/>
              <w:rPr>
                <w:rFonts w:cs="Arial"/>
                <w:bCs/>
                <w:color w:val="000000"/>
              </w:rPr>
            </w:pPr>
            <w:r w:rsidRPr="00C4123B">
              <w:rPr>
                <w:rFonts w:cs="Arial"/>
                <w:bCs/>
                <w:color w:val="000000"/>
              </w:rPr>
              <w:t>Recommended</w:t>
            </w:r>
          </w:p>
        </w:tc>
      </w:tr>
      <w:tr w:rsidR="0076293E" w:rsidRPr="00C4123B" w:rsidTr="00105EE9">
        <w:trPr>
          <w:cantSplit/>
        </w:trPr>
        <w:tc>
          <w:tcPr>
            <w:tcW w:w="715" w:type="dxa"/>
            <w:shd w:val="clear" w:color="auto" w:fill="auto"/>
          </w:tcPr>
          <w:p w:rsidR="00A80ABF" w:rsidRPr="00C4123B" w:rsidRDefault="00A80ABF" w:rsidP="00C4123B">
            <w:pPr>
              <w:spacing w:after="0"/>
            </w:pPr>
            <w:r w:rsidRPr="00C4123B">
              <w:t>20</w:t>
            </w:r>
          </w:p>
        </w:tc>
        <w:tc>
          <w:tcPr>
            <w:tcW w:w="1530" w:type="dxa"/>
            <w:shd w:val="clear" w:color="auto" w:fill="auto"/>
          </w:tcPr>
          <w:p w:rsidR="00A80ABF" w:rsidRPr="00C4123B" w:rsidRDefault="00A80ABF" w:rsidP="00C4123B">
            <w:pPr>
              <w:spacing w:after="0"/>
            </w:pPr>
            <w:r w:rsidRPr="00C4123B">
              <w:t>Barber</w:t>
            </w:r>
          </w:p>
        </w:tc>
        <w:tc>
          <w:tcPr>
            <w:tcW w:w="810" w:type="dxa"/>
            <w:shd w:val="clear" w:color="auto" w:fill="auto"/>
          </w:tcPr>
          <w:p w:rsidR="00A80ABF" w:rsidRPr="00C4123B" w:rsidRDefault="00A80ABF" w:rsidP="00C4123B">
            <w:pPr>
              <w:spacing w:after="0"/>
            </w:pPr>
            <w:r w:rsidRPr="00C4123B">
              <w:t>24</w:t>
            </w:r>
          </w:p>
        </w:tc>
        <w:tc>
          <w:tcPr>
            <w:tcW w:w="8280" w:type="dxa"/>
            <w:shd w:val="clear" w:color="auto" w:fill="auto"/>
          </w:tcPr>
          <w:p w:rsidR="00A80ABF" w:rsidRPr="00C4123B" w:rsidRDefault="00A80ABF" w:rsidP="00C4123B">
            <w:pPr>
              <w:spacing w:after="0"/>
            </w:pPr>
            <w:r w:rsidRPr="00C4123B">
              <w:t>Line 608 Replace “presentation” with “presentations”</w:t>
            </w:r>
          </w:p>
          <w:p w:rsidR="00A80ABF" w:rsidRPr="00C4123B" w:rsidRDefault="00A80ABF" w:rsidP="00825FB6">
            <w:pPr>
              <w:spacing w:after="60"/>
            </w:pPr>
            <w:r w:rsidRPr="00C4123B">
              <w:t>Reason: Parallel construction</w:t>
            </w:r>
          </w:p>
        </w:tc>
        <w:tc>
          <w:tcPr>
            <w:tcW w:w="2160" w:type="dxa"/>
            <w:shd w:val="clear" w:color="auto" w:fill="auto"/>
          </w:tcPr>
          <w:p w:rsidR="00A80ABF" w:rsidRPr="00C4123B" w:rsidRDefault="00A80ABF" w:rsidP="00C4123B">
            <w:pPr>
              <w:spacing w:after="0"/>
              <w:rPr>
                <w:rFonts w:cs="Arial"/>
                <w:bCs/>
                <w:color w:val="000000"/>
                <w:highlight w:val="green"/>
              </w:rPr>
            </w:pPr>
            <w:r w:rsidRPr="00C4123B">
              <w:rPr>
                <w:rFonts w:cs="Arial"/>
                <w:bCs/>
                <w:color w:val="000000"/>
              </w:rPr>
              <w:t>Recommended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21</w:t>
            </w:r>
          </w:p>
        </w:tc>
        <w:tc>
          <w:tcPr>
            <w:tcW w:w="1530" w:type="dxa"/>
            <w:shd w:val="clear" w:color="auto" w:fill="auto"/>
          </w:tcPr>
          <w:p w:rsidR="00322288" w:rsidRPr="00C4123B" w:rsidRDefault="00322288" w:rsidP="00C4123B">
            <w:pPr>
              <w:spacing w:after="0"/>
            </w:pPr>
            <w:r w:rsidRPr="00C4123B">
              <w:t>Williams</w:t>
            </w:r>
          </w:p>
        </w:tc>
        <w:tc>
          <w:tcPr>
            <w:tcW w:w="810" w:type="dxa"/>
            <w:shd w:val="clear" w:color="auto" w:fill="auto"/>
          </w:tcPr>
          <w:p w:rsidR="00322288" w:rsidRPr="00C4123B" w:rsidRDefault="00322288" w:rsidP="00C4123B">
            <w:pPr>
              <w:spacing w:after="0"/>
            </w:pPr>
            <w:r w:rsidRPr="00C4123B">
              <w:t>24</w:t>
            </w:r>
          </w:p>
        </w:tc>
        <w:tc>
          <w:tcPr>
            <w:tcW w:w="8280" w:type="dxa"/>
            <w:shd w:val="clear" w:color="auto" w:fill="auto"/>
          </w:tcPr>
          <w:p w:rsidR="00322288" w:rsidRPr="00C4123B" w:rsidRDefault="00322288" w:rsidP="00825FB6">
            <w:pPr>
              <w:spacing w:after="60"/>
            </w:pPr>
            <w:r w:rsidRPr="00C4123B">
              <w:t>Line 609-613 These two sentences are powerful, and I completely agree.</w:t>
            </w:r>
          </w:p>
        </w:tc>
        <w:tc>
          <w:tcPr>
            <w:tcW w:w="2160" w:type="dxa"/>
            <w:shd w:val="clear" w:color="auto" w:fill="auto"/>
          </w:tcPr>
          <w:p w:rsidR="00322288" w:rsidRPr="00C4123B" w:rsidRDefault="00322288" w:rsidP="00C4123B">
            <w:pPr>
              <w:spacing w:after="0"/>
              <w:rPr>
                <w:rFonts w:cs="Arial"/>
                <w:bCs/>
                <w:color w:val="000000"/>
                <w:highlight w:val="green"/>
              </w:rPr>
            </w:pPr>
            <w:r w:rsidRPr="00C4123B">
              <w:rPr>
                <w:rFonts w:cs="Arial"/>
                <w:bCs/>
                <w:color w:val="000000"/>
              </w:rPr>
              <w:t>Non-</w:t>
            </w:r>
            <w:r w:rsidR="00F70642" w:rsidRPr="00C4123B">
              <w:rPr>
                <w:rFonts w:cs="Arial"/>
                <w:bCs/>
                <w:color w:val="000000"/>
              </w:rPr>
              <w:t>Actionable</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lastRenderedPageBreak/>
              <w:t>22</w:t>
            </w:r>
          </w:p>
        </w:tc>
        <w:tc>
          <w:tcPr>
            <w:tcW w:w="1530" w:type="dxa"/>
            <w:shd w:val="clear" w:color="auto" w:fill="auto"/>
          </w:tcPr>
          <w:p w:rsidR="00322288" w:rsidRPr="00C4123B" w:rsidRDefault="00322288" w:rsidP="00C4123B">
            <w:pPr>
              <w:spacing w:after="0"/>
            </w:pPr>
            <w:r w:rsidRPr="00C4123B">
              <w:t>Williams</w:t>
            </w:r>
          </w:p>
        </w:tc>
        <w:tc>
          <w:tcPr>
            <w:tcW w:w="810" w:type="dxa"/>
            <w:shd w:val="clear" w:color="auto" w:fill="auto"/>
          </w:tcPr>
          <w:p w:rsidR="00322288" w:rsidRPr="00C4123B" w:rsidRDefault="00322288" w:rsidP="00C4123B">
            <w:pPr>
              <w:spacing w:after="0"/>
            </w:pPr>
            <w:r w:rsidRPr="00C4123B">
              <w:t>25</w:t>
            </w:r>
          </w:p>
        </w:tc>
        <w:tc>
          <w:tcPr>
            <w:tcW w:w="8280" w:type="dxa"/>
            <w:shd w:val="clear" w:color="auto" w:fill="auto"/>
          </w:tcPr>
          <w:p w:rsidR="00322288" w:rsidRPr="00C4123B" w:rsidRDefault="00322288" w:rsidP="00825FB6">
            <w:pPr>
              <w:spacing w:after="60"/>
            </w:pPr>
            <w:r w:rsidRPr="00C4123B">
              <w:t>Lines 625-680 Start this section with non-technology instructional materials. So many schools struggle for basic art supplies and instruments. Move lines 662-667 to the top of the section. Technology is important as well, but using media arts as an example (lines 638-661) may result in some skipping the section thinking it doesn’t apply to them. Additionally, consider including a table of technology examples in each of the arts disciplines. Specific software or brand names are not important, but it would be good to open the readers’ minds to what technology includes. For example, in music: computers, speakers, handheld recording devices, music playback devices, microphones, digitization equipment, keyboards, MIDI controllers, composition/notation software, DAW software, audio interfaces, etc.</w:t>
            </w:r>
          </w:p>
        </w:tc>
        <w:tc>
          <w:tcPr>
            <w:tcW w:w="2160" w:type="dxa"/>
            <w:shd w:val="clear" w:color="auto" w:fill="auto"/>
          </w:tcPr>
          <w:p w:rsidR="00322288" w:rsidRPr="00825FB6" w:rsidRDefault="00A80ABF" w:rsidP="00825FB6">
            <w:pPr>
              <w:spacing w:after="0"/>
              <w:rPr>
                <w:rFonts w:cs="Arial"/>
                <w:bCs/>
                <w:color w:val="000000"/>
              </w:rPr>
            </w:pPr>
            <w:r w:rsidRPr="00C4123B">
              <w:rPr>
                <w:rFonts w:cs="Arial"/>
                <w:bCs/>
                <w:color w:val="000000"/>
              </w:rPr>
              <w:t xml:space="preserve">Not Recommended except for writers’ </w:t>
            </w:r>
            <w:r w:rsidR="00A23E5B" w:rsidRPr="00C4123B">
              <w:rPr>
                <w:rFonts w:cs="Arial"/>
                <w:bCs/>
                <w:color w:val="000000"/>
              </w:rPr>
              <w:t>Discretion</w:t>
            </w:r>
            <w:r w:rsidRPr="00C4123B">
              <w:rPr>
                <w:rFonts w:cs="Arial"/>
                <w:bCs/>
                <w:color w:val="000000"/>
              </w:rPr>
              <w:t xml:space="preserve"> to move lines 662– 667</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23</w:t>
            </w:r>
          </w:p>
        </w:tc>
        <w:tc>
          <w:tcPr>
            <w:tcW w:w="1530" w:type="dxa"/>
            <w:shd w:val="clear" w:color="auto" w:fill="auto"/>
          </w:tcPr>
          <w:p w:rsidR="00322288" w:rsidRPr="00C4123B" w:rsidRDefault="00322288" w:rsidP="00C4123B">
            <w:pPr>
              <w:spacing w:after="0"/>
            </w:pPr>
            <w:r w:rsidRPr="00C4123B">
              <w:t>Barber</w:t>
            </w:r>
          </w:p>
        </w:tc>
        <w:tc>
          <w:tcPr>
            <w:tcW w:w="810" w:type="dxa"/>
            <w:shd w:val="clear" w:color="auto" w:fill="auto"/>
          </w:tcPr>
          <w:p w:rsidR="00322288" w:rsidRPr="00C4123B" w:rsidRDefault="00322288" w:rsidP="00C4123B">
            <w:pPr>
              <w:spacing w:after="0"/>
            </w:pPr>
            <w:r w:rsidRPr="00C4123B">
              <w:t>25</w:t>
            </w:r>
          </w:p>
        </w:tc>
        <w:tc>
          <w:tcPr>
            <w:tcW w:w="8280" w:type="dxa"/>
            <w:shd w:val="clear" w:color="auto" w:fill="auto"/>
          </w:tcPr>
          <w:p w:rsidR="00322288" w:rsidRPr="00C4123B" w:rsidRDefault="00322288" w:rsidP="00C4123B">
            <w:pPr>
              <w:spacing w:after="0"/>
            </w:pPr>
            <w:r w:rsidRPr="00C4123B">
              <w:t>Line 642 Insert “along with dance, music, theater and visual arts”</w:t>
            </w:r>
          </w:p>
          <w:p w:rsidR="00322288" w:rsidRPr="00C4123B" w:rsidRDefault="00322288" w:rsidP="00C4123B">
            <w:pPr>
              <w:spacing w:after="0"/>
            </w:pPr>
            <w:r w:rsidRPr="00C4123B">
              <w:t>Reason: Clarity</w:t>
            </w:r>
          </w:p>
          <w:p w:rsidR="00322288" w:rsidRPr="00C4123B" w:rsidRDefault="00322288" w:rsidP="00825FB6">
            <w:pPr>
              <w:spacing w:after="60"/>
            </w:pPr>
            <w:r w:rsidRPr="00C4123B">
              <w:t>Note: Inclusive of all the arts disciplines adds clarity</w:t>
            </w:r>
          </w:p>
        </w:tc>
        <w:tc>
          <w:tcPr>
            <w:tcW w:w="2160" w:type="dxa"/>
            <w:shd w:val="clear" w:color="auto" w:fill="auto"/>
          </w:tcPr>
          <w:p w:rsidR="00322288" w:rsidRPr="00C4123B" w:rsidRDefault="00A80ABF" w:rsidP="00C4123B">
            <w:pPr>
              <w:spacing w:after="0"/>
              <w:rPr>
                <w:rFonts w:cs="Arial"/>
                <w:bCs/>
                <w:color w:val="000000"/>
                <w:highlight w:val="green"/>
              </w:rPr>
            </w:pPr>
            <w:r w:rsidRPr="00C4123B">
              <w:rPr>
                <w:rFonts w:cs="Arial"/>
                <w:bCs/>
                <w:color w:val="000000"/>
              </w:rPr>
              <w:t xml:space="preserve">Writers’ </w:t>
            </w:r>
            <w:r w:rsidR="00A23E5B" w:rsidRPr="00C4123B">
              <w:rPr>
                <w:rFonts w:cs="Arial"/>
                <w:bCs/>
                <w:color w:val="000000"/>
              </w:rPr>
              <w:t>Discretion</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24</w:t>
            </w:r>
          </w:p>
        </w:tc>
        <w:tc>
          <w:tcPr>
            <w:tcW w:w="1530" w:type="dxa"/>
            <w:shd w:val="clear" w:color="auto" w:fill="auto"/>
          </w:tcPr>
          <w:p w:rsidR="00322288" w:rsidRPr="00C4123B" w:rsidRDefault="00322288" w:rsidP="00C4123B">
            <w:pPr>
              <w:spacing w:after="0"/>
            </w:pPr>
            <w:r w:rsidRPr="00C4123B">
              <w:t>Barber</w:t>
            </w:r>
          </w:p>
        </w:tc>
        <w:tc>
          <w:tcPr>
            <w:tcW w:w="810" w:type="dxa"/>
            <w:shd w:val="clear" w:color="auto" w:fill="auto"/>
          </w:tcPr>
          <w:p w:rsidR="00322288" w:rsidRPr="00C4123B" w:rsidRDefault="00322288" w:rsidP="00C4123B">
            <w:pPr>
              <w:spacing w:after="0"/>
            </w:pPr>
            <w:r w:rsidRPr="00C4123B">
              <w:t>26</w:t>
            </w:r>
          </w:p>
        </w:tc>
        <w:tc>
          <w:tcPr>
            <w:tcW w:w="8280" w:type="dxa"/>
            <w:shd w:val="clear" w:color="auto" w:fill="auto"/>
          </w:tcPr>
          <w:p w:rsidR="00322288" w:rsidRPr="00C4123B" w:rsidRDefault="00322288" w:rsidP="00C4123B">
            <w:pPr>
              <w:spacing w:after="0"/>
            </w:pPr>
            <w:r w:rsidRPr="00C4123B">
              <w:t>Line 644 Insert a sentence explaining why the discussion of CT’s program. Suggestion: “Other state have examined this issue. For example, Connecticut’s Department of …”</w:t>
            </w:r>
          </w:p>
          <w:p w:rsidR="00322288" w:rsidRPr="00C4123B" w:rsidRDefault="00322288" w:rsidP="00825FB6">
            <w:pPr>
              <w:spacing w:after="60"/>
            </w:pPr>
            <w:r w:rsidRPr="00C4123B">
              <w:t>Reason: Clarity</w:t>
            </w:r>
          </w:p>
        </w:tc>
        <w:tc>
          <w:tcPr>
            <w:tcW w:w="2160" w:type="dxa"/>
            <w:shd w:val="clear" w:color="auto" w:fill="auto"/>
          </w:tcPr>
          <w:p w:rsidR="00322288" w:rsidRPr="00C4123B" w:rsidRDefault="00A80ABF" w:rsidP="00C4123B">
            <w:pPr>
              <w:spacing w:after="0"/>
              <w:rPr>
                <w:rFonts w:cs="Arial"/>
                <w:bCs/>
                <w:color w:val="000000"/>
                <w:highlight w:val="green"/>
              </w:rPr>
            </w:pPr>
            <w:r w:rsidRPr="00C4123B">
              <w:rPr>
                <w:rFonts w:cs="Arial"/>
                <w:bCs/>
                <w:color w:val="000000"/>
              </w:rPr>
              <w:t xml:space="preserve">Writers’ </w:t>
            </w:r>
            <w:r w:rsidR="00A23E5B" w:rsidRPr="00C4123B">
              <w:rPr>
                <w:rFonts w:cs="Arial"/>
                <w:bCs/>
                <w:color w:val="000000"/>
              </w:rPr>
              <w:t>Discretion</w:t>
            </w:r>
            <w:r w:rsidRPr="00C4123B">
              <w:rPr>
                <w:rFonts w:cs="Arial"/>
                <w:bCs/>
                <w:color w:val="000000"/>
              </w:rPr>
              <w:t xml:space="preserve"> to make edits for clarity</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25</w:t>
            </w:r>
          </w:p>
        </w:tc>
        <w:tc>
          <w:tcPr>
            <w:tcW w:w="1530" w:type="dxa"/>
            <w:shd w:val="clear" w:color="auto" w:fill="auto"/>
          </w:tcPr>
          <w:p w:rsidR="00322288" w:rsidRPr="00C4123B" w:rsidRDefault="00322288" w:rsidP="00C4123B">
            <w:pPr>
              <w:spacing w:after="0"/>
            </w:pPr>
            <w:r w:rsidRPr="00C4123B">
              <w:t>Williams</w:t>
            </w:r>
          </w:p>
        </w:tc>
        <w:tc>
          <w:tcPr>
            <w:tcW w:w="810" w:type="dxa"/>
            <w:shd w:val="clear" w:color="auto" w:fill="auto"/>
          </w:tcPr>
          <w:p w:rsidR="00322288" w:rsidRPr="00C4123B" w:rsidRDefault="00322288" w:rsidP="00C4123B">
            <w:pPr>
              <w:spacing w:after="0"/>
            </w:pPr>
            <w:r w:rsidRPr="00C4123B">
              <w:t>27</w:t>
            </w:r>
          </w:p>
        </w:tc>
        <w:tc>
          <w:tcPr>
            <w:tcW w:w="8280" w:type="dxa"/>
            <w:shd w:val="clear" w:color="auto" w:fill="auto"/>
          </w:tcPr>
          <w:p w:rsidR="00322288" w:rsidRPr="00C4123B" w:rsidRDefault="00322288" w:rsidP="00825FB6">
            <w:pPr>
              <w:spacing w:after="60"/>
            </w:pPr>
            <w:r w:rsidRPr="00C4123B">
              <w:t>Lines 684-686 Something about this sentence doesn’t read quite right.  “Effective approaches engage stakeholders in comparing the district’s current arts education instructional programs to the education code, guiding documents for arts education, and qualities of effective arts education programs.” I think it’s because it doesn’t say what the stakeholders do with the documents and qualities. For example: “…comparing the district’s current arts education instructional programs to the education code, [creating] guiding documents for arts education, and [compiling] qualities of effective arts education programs.”</w:t>
            </w:r>
          </w:p>
        </w:tc>
        <w:tc>
          <w:tcPr>
            <w:tcW w:w="2160" w:type="dxa"/>
            <w:shd w:val="clear" w:color="auto" w:fill="auto"/>
          </w:tcPr>
          <w:p w:rsidR="00322288" w:rsidRPr="00C4123B" w:rsidRDefault="00A80ABF" w:rsidP="00C4123B">
            <w:pPr>
              <w:spacing w:after="0"/>
              <w:rPr>
                <w:rFonts w:cs="Arial"/>
                <w:bCs/>
                <w:color w:val="000000"/>
              </w:rPr>
            </w:pPr>
            <w:r w:rsidRPr="00C4123B">
              <w:rPr>
                <w:rFonts w:cs="Arial"/>
                <w:bCs/>
                <w:color w:val="000000"/>
              </w:rPr>
              <w:t>Non-</w:t>
            </w:r>
            <w:r w:rsidR="00F70642" w:rsidRPr="00C4123B">
              <w:rPr>
                <w:rFonts w:cs="Arial"/>
                <w:bCs/>
                <w:color w:val="000000"/>
              </w:rPr>
              <w:t>Actionable</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26</w:t>
            </w:r>
          </w:p>
        </w:tc>
        <w:tc>
          <w:tcPr>
            <w:tcW w:w="1530" w:type="dxa"/>
            <w:shd w:val="clear" w:color="auto" w:fill="auto"/>
          </w:tcPr>
          <w:p w:rsidR="00322288" w:rsidRPr="00C4123B" w:rsidRDefault="00322288" w:rsidP="00C4123B">
            <w:pPr>
              <w:spacing w:after="0"/>
            </w:pPr>
            <w:r w:rsidRPr="00C4123B">
              <w:t>Barber</w:t>
            </w:r>
          </w:p>
        </w:tc>
        <w:tc>
          <w:tcPr>
            <w:tcW w:w="810" w:type="dxa"/>
            <w:shd w:val="clear" w:color="auto" w:fill="auto"/>
          </w:tcPr>
          <w:p w:rsidR="00322288" w:rsidRPr="00C4123B" w:rsidRDefault="00322288" w:rsidP="00C4123B">
            <w:pPr>
              <w:spacing w:after="0"/>
            </w:pPr>
            <w:r w:rsidRPr="00C4123B">
              <w:t>27</w:t>
            </w:r>
          </w:p>
        </w:tc>
        <w:tc>
          <w:tcPr>
            <w:tcW w:w="8280" w:type="dxa"/>
            <w:shd w:val="clear" w:color="auto" w:fill="auto"/>
          </w:tcPr>
          <w:p w:rsidR="00322288" w:rsidRPr="00C4123B" w:rsidRDefault="00322288" w:rsidP="00C4123B">
            <w:pPr>
              <w:spacing w:after="0"/>
            </w:pPr>
            <w:r w:rsidRPr="00C4123B">
              <w:t>Line 689 Replace “that” with “who”</w:t>
            </w:r>
          </w:p>
          <w:p w:rsidR="00322288" w:rsidRPr="00C4123B" w:rsidRDefault="00322288" w:rsidP="00825FB6">
            <w:pPr>
              <w:spacing w:after="60"/>
            </w:pPr>
            <w:r w:rsidRPr="00C4123B">
              <w:t>Reason: Clarity</w:t>
            </w:r>
          </w:p>
        </w:tc>
        <w:tc>
          <w:tcPr>
            <w:tcW w:w="2160" w:type="dxa"/>
            <w:shd w:val="clear" w:color="auto" w:fill="auto"/>
          </w:tcPr>
          <w:p w:rsidR="00322288" w:rsidRPr="00C4123B" w:rsidRDefault="00A80ABF" w:rsidP="00C4123B">
            <w:pPr>
              <w:spacing w:after="0"/>
              <w:rPr>
                <w:rFonts w:cs="Arial"/>
                <w:bCs/>
                <w:color w:val="000000"/>
                <w:highlight w:val="green"/>
              </w:rPr>
            </w:pPr>
            <w:r w:rsidRPr="00C4123B">
              <w:rPr>
                <w:rFonts w:cs="Arial"/>
                <w:bCs/>
                <w:color w:val="000000"/>
              </w:rPr>
              <w:t>Recommended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lastRenderedPageBreak/>
              <w:t>27</w:t>
            </w:r>
          </w:p>
        </w:tc>
        <w:tc>
          <w:tcPr>
            <w:tcW w:w="1530" w:type="dxa"/>
            <w:shd w:val="clear" w:color="auto" w:fill="auto"/>
          </w:tcPr>
          <w:p w:rsidR="00322288" w:rsidRPr="00C4123B" w:rsidRDefault="00322288" w:rsidP="00C4123B">
            <w:pPr>
              <w:spacing w:after="0"/>
            </w:pPr>
            <w:r w:rsidRPr="00C4123B">
              <w:t>Barber</w:t>
            </w:r>
          </w:p>
        </w:tc>
        <w:tc>
          <w:tcPr>
            <w:tcW w:w="810" w:type="dxa"/>
            <w:shd w:val="clear" w:color="auto" w:fill="auto"/>
          </w:tcPr>
          <w:p w:rsidR="00322288" w:rsidRPr="00C4123B" w:rsidRDefault="00322288" w:rsidP="00C4123B">
            <w:pPr>
              <w:spacing w:after="0"/>
            </w:pPr>
            <w:r w:rsidRPr="00C4123B">
              <w:t>28</w:t>
            </w:r>
          </w:p>
        </w:tc>
        <w:tc>
          <w:tcPr>
            <w:tcW w:w="8280" w:type="dxa"/>
            <w:shd w:val="clear" w:color="auto" w:fill="auto"/>
          </w:tcPr>
          <w:p w:rsidR="00322288" w:rsidRPr="00C4123B" w:rsidRDefault="00322288" w:rsidP="00C4123B">
            <w:pPr>
              <w:spacing w:after="0"/>
            </w:pPr>
            <w:r w:rsidRPr="00C4123B">
              <w:t>Line 271 Replace “is” with “</w:t>
            </w:r>
            <w:proofErr w:type="spellStart"/>
            <w:r w:rsidRPr="00C4123B">
              <w:t>may be</w:t>
            </w:r>
            <w:proofErr w:type="spellEnd"/>
            <w:r w:rsidRPr="00C4123B">
              <w:t>”</w:t>
            </w:r>
          </w:p>
          <w:p w:rsidR="00322288" w:rsidRPr="00C4123B" w:rsidRDefault="00322288" w:rsidP="00825FB6">
            <w:pPr>
              <w:spacing w:after="60"/>
            </w:pPr>
            <w:r w:rsidRPr="00C4123B">
              <w:t>Reason: Accuracy</w:t>
            </w:r>
          </w:p>
        </w:tc>
        <w:tc>
          <w:tcPr>
            <w:tcW w:w="2160" w:type="dxa"/>
            <w:shd w:val="clear" w:color="auto" w:fill="auto"/>
          </w:tcPr>
          <w:p w:rsidR="00322288" w:rsidRPr="00C4123B" w:rsidRDefault="00A80ABF" w:rsidP="00C4123B">
            <w:pPr>
              <w:spacing w:after="0"/>
              <w:rPr>
                <w:rFonts w:cs="Arial"/>
                <w:bCs/>
                <w:color w:val="000000"/>
                <w:highlight w:val="green"/>
              </w:rPr>
            </w:pPr>
            <w:r w:rsidRPr="00C4123B">
              <w:rPr>
                <w:rFonts w:cs="Arial"/>
                <w:bCs/>
                <w:color w:val="000000"/>
              </w:rPr>
              <w:t>Not Recommended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28</w:t>
            </w:r>
          </w:p>
        </w:tc>
        <w:tc>
          <w:tcPr>
            <w:tcW w:w="1530" w:type="dxa"/>
            <w:shd w:val="clear" w:color="auto" w:fill="auto"/>
          </w:tcPr>
          <w:p w:rsidR="00322288" w:rsidRPr="00C4123B" w:rsidRDefault="00322288" w:rsidP="00C4123B">
            <w:pPr>
              <w:spacing w:after="0"/>
            </w:pPr>
            <w:r w:rsidRPr="00C4123B">
              <w:t>Williams</w:t>
            </w:r>
          </w:p>
        </w:tc>
        <w:tc>
          <w:tcPr>
            <w:tcW w:w="810" w:type="dxa"/>
            <w:shd w:val="clear" w:color="auto" w:fill="auto"/>
          </w:tcPr>
          <w:p w:rsidR="00322288" w:rsidRPr="00C4123B" w:rsidRDefault="00322288" w:rsidP="00C4123B">
            <w:pPr>
              <w:spacing w:after="0"/>
            </w:pPr>
            <w:r w:rsidRPr="00C4123B">
              <w:t>29</w:t>
            </w:r>
          </w:p>
        </w:tc>
        <w:tc>
          <w:tcPr>
            <w:tcW w:w="8280" w:type="dxa"/>
            <w:shd w:val="clear" w:color="auto" w:fill="auto"/>
          </w:tcPr>
          <w:p w:rsidR="00322288" w:rsidRPr="00C4123B" w:rsidRDefault="00322288" w:rsidP="00825FB6">
            <w:pPr>
              <w:spacing w:after="60"/>
            </w:pPr>
            <w:r w:rsidRPr="00C4123B">
              <w:t>Line 748 I recommend adding a qualifier like “quality arts education,” since you are talking about improvements that can be made. The goal is not just access (making sure student receive an arts education) but making sure that education is of high quality (as shown through data listed like district benchmark assessments, etc.).</w:t>
            </w:r>
          </w:p>
        </w:tc>
        <w:tc>
          <w:tcPr>
            <w:tcW w:w="2160" w:type="dxa"/>
            <w:shd w:val="clear" w:color="auto" w:fill="auto"/>
          </w:tcPr>
          <w:p w:rsidR="00322288" w:rsidRPr="00C4123B" w:rsidRDefault="00A80ABF" w:rsidP="00C4123B">
            <w:pPr>
              <w:spacing w:after="0"/>
              <w:rPr>
                <w:rFonts w:cs="Arial"/>
                <w:bCs/>
                <w:color w:val="000000"/>
                <w:highlight w:val="green"/>
              </w:rPr>
            </w:pPr>
            <w:r w:rsidRPr="00C4123B">
              <w:rPr>
                <w:rFonts w:cs="Arial"/>
                <w:bCs/>
                <w:color w:val="000000"/>
              </w:rPr>
              <w:t xml:space="preserve">Writers’ </w:t>
            </w:r>
            <w:r w:rsidR="00A23E5B" w:rsidRPr="00C4123B">
              <w:rPr>
                <w:rFonts w:cs="Arial"/>
                <w:bCs/>
                <w:color w:val="000000"/>
              </w:rPr>
              <w:t>Discretion</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29</w:t>
            </w:r>
          </w:p>
        </w:tc>
        <w:tc>
          <w:tcPr>
            <w:tcW w:w="1530" w:type="dxa"/>
            <w:shd w:val="clear" w:color="auto" w:fill="auto"/>
          </w:tcPr>
          <w:p w:rsidR="00322288" w:rsidRPr="00C4123B" w:rsidRDefault="00322288" w:rsidP="00C4123B">
            <w:pPr>
              <w:spacing w:after="0"/>
            </w:pPr>
            <w:r w:rsidRPr="00C4123B">
              <w:t>Barber</w:t>
            </w:r>
          </w:p>
        </w:tc>
        <w:tc>
          <w:tcPr>
            <w:tcW w:w="810" w:type="dxa"/>
            <w:shd w:val="clear" w:color="auto" w:fill="auto"/>
          </w:tcPr>
          <w:p w:rsidR="00322288" w:rsidRPr="00C4123B" w:rsidRDefault="00322288" w:rsidP="00C4123B">
            <w:pPr>
              <w:spacing w:after="0"/>
            </w:pPr>
            <w:r w:rsidRPr="00C4123B">
              <w:t>34</w:t>
            </w:r>
          </w:p>
        </w:tc>
        <w:tc>
          <w:tcPr>
            <w:tcW w:w="8280" w:type="dxa"/>
            <w:shd w:val="clear" w:color="auto" w:fill="auto"/>
          </w:tcPr>
          <w:p w:rsidR="00322288" w:rsidRPr="00C4123B" w:rsidRDefault="00322288" w:rsidP="00C4123B">
            <w:pPr>
              <w:spacing w:after="0"/>
            </w:pPr>
            <w:r w:rsidRPr="00C4123B">
              <w:t>Line 859-60 Cite the author of this text, and include in the Works Cited at back of chapter</w:t>
            </w:r>
          </w:p>
          <w:p w:rsidR="00322288" w:rsidRPr="00C4123B" w:rsidRDefault="00322288" w:rsidP="00C4123B">
            <w:pPr>
              <w:spacing w:after="0"/>
            </w:pPr>
            <w:r w:rsidRPr="00C4123B">
              <w:t>Reason: Accuracy and citations</w:t>
            </w:r>
          </w:p>
          <w:p w:rsidR="00322288" w:rsidRPr="00C4123B" w:rsidRDefault="00322288" w:rsidP="00C4123B">
            <w:pPr>
              <w:spacing w:after="0"/>
            </w:pPr>
            <w:r w:rsidRPr="00C4123B">
              <w:t>Note: I didn’t see this work cited at the back</w:t>
            </w:r>
          </w:p>
        </w:tc>
        <w:tc>
          <w:tcPr>
            <w:tcW w:w="2160" w:type="dxa"/>
            <w:shd w:val="clear" w:color="auto" w:fill="auto"/>
          </w:tcPr>
          <w:p w:rsidR="00322288" w:rsidRPr="00C4123B" w:rsidRDefault="00322288" w:rsidP="003F3F32">
            <w:pPr>
              <w:spacing w:after="60"/>
              <w:rPr>
                <w:rFonts w:cs="Arial"/>
                <w:bCs/>
                <w:color w:val="000000"/>
                <w:highlight w:val="yellow"/>
              </w:rPr>
            </w:pPr>
            <w:r w:rsidRPr="00C4123B">
              <w:rPr>
                <w:rFonts w:cs="Arial"/>
                <w:bCs/>
                <w:color w:val="000000"/>
              </w:rPr>
              <w:t>Not Recommended</w:t>
            </w:r>
            <w:r w:rsidR="00A80ABF" w:rsidRPr="00C4123B">
              <w:rPr>
                <w:rFonts w:cs="Arial"/>
                <w:bCs/>
                <w:color w:val="000000"/>
              </w:rPr>
              <w:t xml:space="preserve">: work is cited but </w:t>
            </w:r>
            <w:r w:rsidRPr="00C4123B">
              <w:rPr>
                <w:rFonts w:cs="Arial"/>
                <w:bCs/>
                <w:color w:val="000000"/>
              </w:rPr>
              <w:t xml:space="preserve">the link </w:t>
            </w:r>
            <w:r w:rsidR="00A80ABF" w:rsidRPr="00C4123B">
              <w:rPr>
                <w:rFonts w:cs="Arial"/>
                <w:bCs/>
                <w:color w:val="000000"/>
              </w:rPr>
              <w:t xml:space="preserve">needs to be </w:t>
            </w:r>
            <w:r w:rsidR="00A80ABF" w:rsidRPr="00825FB6">
              <w:t>edited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30</w:t>
            </w:r>
          </w:p>
        </w:tc>
        <w:tc>
          <w:tcPr>
            <w:tcW w:w="1530" w:type="dxa"/>
            <w:shd w:val="clear" w:color="auto" w:fill="auto"/>
          </w:tcPr>
          <w:p w:rsidR="00322288" w:rsidRPr="00C4123B" w:rsidRDefault="00322288" w:rsidP="00C4123B">
            <w:pPr>
              <w:spacing w:after="0"/>
            </w:pPr>
            <w:r w:rsidRPr="00C4123B">
              <w:t>Barber</w:t>
            </w:r>
          </w:p>
        </w:tc>
        <w:tc>
          <w:tcPr>
            <w:tcW w:w="810" w:type="dxa"/>
            <w:shd w:val="clear" w:color="auto" w:fill="auto"/>
          </w:tcPr>
          <w:p w:rsidR="00322288" w:rsidRPr="00C4123B" w:rsidRDefault="00322288" w:rsidP="00C4123B">
            <w:pPr>
              <w:spacing w:after="0"/>
            </w:pPr>
            <w:r w:rsidRPr="00C4123B">
              <w:t>35</w:t>
            </w:r>
          </w:p>
        </w:tc>
        <w:tc>
          <w:tcPr>
            <w:tcW w:w="8280" w:type="dxa"/>
            <w:shd w:val="clear" w:color="auto" w:fill="auto"/>
          </w:tcPr>
          <w:p w:rsidR="00322288" w:rsidRPr="00C4123B" w:rsidRDefault="00322288" w:rsidP="00C4123B">
            <w:pPr>
              <w:spacing w:after="0"/>
            </w:pPr>
            <w:r w:rsidRPr="00C4123B">
              <w:t>Line 892 Replace “that” with “who”</w:t>
            </w:r>
          </w:p>
          <w:p w:rsidR="00322288" w:rsidRPr="00C4123B" w:rsidRDefault="00322288" w:rsidP="00825FB6">
            <w:pPr>
              <w:spacing w:after="60"/>
            </w:pPr>
            <w:r w:rsidRPr="00C4123B">
              <w:t>Reason: Clarity</w:t>
            </w:r>
          </w:p>
        </w:tc>
        <w:tc>
          <w:tcPr>
            <w:tcW w:w="2160" w:type="dxa"/>
            <w:shd w:val="clear" w:color="auto" w:fill="auto"/>
          </w:tcPr>
          <w:p w:rsidR="00322288" w:rsidRPr="00C4123B" w:rsidRDefault="00D4045D" w:rsidP="00C4123B">
            <w:pPr>
              <w:spacing w:after="0"/>
              <w:rPr>
                <w:rFonts w:cs="Arial"/>
                <w:bCs/>
                <w:color w:val="000000"/>
                <w:highlight w:val="yellow"/>
              </w:rPr>
            </w:pPr>
            <w:r w:rsidRPr="00C4123B">
              <w:rPr>
                <w:rFonts w:cs="Arial"/>
                <w:bCs/>
                <w:color w:val="000000"/>
              </w:rPr>
              <w:t>Recommended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31</w:t>
            </w:r>
          </w:p>
        </w:tc>
        <w:tc>
          <w:tcPr>
            <w:tcW w:w="1530" w:type="dxa"/>
            <w:shd w:val="clear" w:color="auto" w:fill="auto"/>
          </w:tcPr>
          <w:p w:rsidR="00322288" w:rsidRPr="00C4123B" w:rsidRDefault="00322288" w:rsidP="00C4123B">
            <w:pPr>
              <w:spacing w:after="0"/>
            </w:pPr>
            <w:r w:rsidRPr="00C4123B">
              <w:t>Williams</w:t>
            </w:r>
          </w:p>
        </w:tc>
        <w:tc>
          <w:tcPr>
            <w:tcW w:w="810" w:type="dxa"/>
            <w:shd w:val="clear" w:color="auto" w:fill="auto"/>
          </w:tcPr>
          <w:p w:rsidR="00322288" w:rsidRPr="00C4123B" w:rsidRDefault="00322288" w:rsidP="00C4123B">
            <w:pPr>
              <w:spacing w:after="0"/>
            </w:pPr>
            <w:r w:rsidRPr="00C4123B">
              <w:t>36</w:t>
            </w:r>
          </w:p>
        </w:tc>
        <w:tc>
          <w:tcPr>
            <w:tcW w:w="8280" w:type="dxa"/>
            <w:shd w:val="clear" w:color="auto" w:fill="auto"/>
          </w:tcPr>
          <w:p w:rsidR="00322288" w:rsidRPr="00C4123B" w:rsidRDefault="00322288" w:rsidP="00825FB6">
            <w:pPr>
              <w:spacing w:after="60"/>
            </w:pPr>
            <w:r w:rsidRPr="00C4123B">
              <w:t>Lines 925-998 This entire section is excellent. The data provided is credible and convincing, and the examples of how professional learning needs differ between specialists at different grade levels or in different disciplines are very clear.</w:t>
            </w:r>
          </w:p>
        </w:tc>
        <w:tc>
          <w:tcPr>
            <w:tcW w:w="2160" w:type="dxa"/>
            <w:shd w:val="clear" w:color="auto" w:fill="auto"/>
          </w:tcPr>
          <w:p w:rsidR="00322288" w:rsidRPr="00C4123B" w:rsidRDefault="00D4045D" w:rsidP="00C4123B">
            <w:pPr>
              <w:spacing w:after="0"/>
              <w:rPr>
                <w:rFonts w:cs="Arial"/>
                <w:bCs/>
                <w:color w:val="000000"/>
                <w:highlight w:val="green"/>
              </w:rPr>
            </w:pPr>
            <w:r w:rsidRPr="00C4123B">
              <w:rPr>
                <w:rFonts w:cs="Arial"/>
                <w:bCs/>
                <w:color w:val="000000"/>
              </w:rPr>
              <w:t>Non-A</w:t>
            </w:r>
            <w:r w:rsidR="00322288" w:rsidRPr="00C4123B">
              <w:rPr>
                <w:rFonts w:cs="Arial"/>
                <w:bCs/>
                <w:color w:val="000000"/>
              </w:rPr>
              <w:t>ctionable</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32</w:t>
            </w:r>
          </w:p>
        </w:tc>
        <w:tc>
          <w:tcPr>
            <w:tcW w:w="1530" w:type="dxa"/>
            <w:shd w:val="clear" w:color="auto" w:fill="auto"/>
          </w:tcPr>
          <w:p w:rsidR="00322288" w:rsidRPr="00C4123B" w:rsidRDefault="00322288" w:rsidP="00C4123B">
            <w:pPr>
              <w:spacing w:after="0"/>
            </w:pPr>
            <w:r w:rsidRPr="00C4123B">
              <w:t>Barber</w:t>
            </w:r>
          </w:p>
        </w:tc>
        <w:tc>
          <w:tcPr>
            <w:tcW w:w="810" w:type="dxa"/>
            <w:shd w:val="clear" w:color="auto" w:fill="auto"/>
          </w:tcPr>
          <w:p w:rsidR="00322288" w:rsidRPr="00C4123B" w:rsidRDefault="00322288" w:rsidP="00C4123B">
            <w:pPr>
              <w:spacing w:after="0"/>
            </w:pPr>
            <w:r w:rsidRPr="00C4123B">
              <w:t>39</w:t>
            </w:r>
          </w:p>
        </w:tc>
        <w:tc>
          <w:tcPr>
            <w:tcW w:w="8280" w:type="dxa"/>
            <w:shd w:val="clear" w:color="auto" w:fill="auto"/>
          </w:tcPr>
          <w:p w:rsidR="00322288" w:rsidRPr="00C4123B" w:rsidRDefault="00322288" w:rsidP="00C4123B">
            <w:pPr>
              <w:spacing w:after="0"/>
            </w:pPr>
            <w:r w:rsidRPr="00C4123B">
              <w:t>Line 1010 Delete comma after “also”</w:t>
            </w:r>
          </w:p>
          <w:p w:rsidR="00322288" w:rsidRPr="00C4123B" w:rsidRDefault="00322288" w:rsidP="00825FB6">
            <w:pPr>
              <w:spacing w:after="60"/>
            </w:pPr>
            <w:r w:rsidRPr="00C4123B">
              <w:t>Reason: Clarity</w:t>
            </w:r>
          </w:p>
        </w:tc>
        <w:tc>
          <w:tcPr>
            <w:tcW w:w="2160" w:type="dxa"/>
            <w:shd w:val="clear" w:color="auto" w:fill="auto"/>
          </w:tcPr>
          <w:p w:rsidR="00322288" w:rsidRPr="00C4123B" w:rsidRDefault="00D4045D" w:rsidP="00C4123B">
            <w:pPr>
              <w:spacing w:after="0"/>
              <w:rPr>
                <w:rFonts w:cs="Arial"/>
                <w:bCs/>
                <w:color w:val="000000"/>
              </w:rPr>
            </w:pPr>
            <w:r w:rsidRPr="00C4123B">
              <w:rPr>
                <w:rFonts w:cs="Arial"/>
                <w:bCs/>
                <w:color w:val="000000"/>
              </w:rPr>
              <w:t>Recommended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33</w:t>
            </w:r>
          </w:p>
        </w:tc>
        <w:tc>
          <w:tcPr>
            <w:tcW w:w="1530" w:type="dxa"/>
            <w:shd w:val="clear" w:color="auto" w:fill="auto"/>
          </w:tcPr>
          <w:p w:rsidR="00322288" w:rsidRPr="00C4123B" w:rsidRDefault="00322288" w:rsidP="00C4123B">
            <w:pPr>
              <w:spacing w:after="0"/>
            </w:pPr>
            <w:r w:rsidRPr="00C4123B">
              <w:t>Barber</w:t>
            </w:r>
          </w:p>
        </w:tc>
        <w:tc>
          <w:tcPr>
            <w:tcW w:w="810" w:type="dxa"/>
            <w:shd w:val="clear" w:color="auto" w:fill="auto"/>
          </w:tcPr>
          <w:p w:rsidR="00322288" w:rsidRPr="00C4123B" w:rsidRDefault="00322288" w:rsidP="00C4123B">
            <w:pPr>
              <w:spacing w:after="0"/>
            </w:pPr>
            <w:r w:rsidRPr="00C4123B">
              <w:t>39</w:t>
            </w:r>
          </w:p>
        </w:tc>
        <w:tc>
          <w:tcPr>
            <w:tcW w:w="8280" w:type="dxa"/>
            <w:shd w:val="clear" w:color="auto" w:fill="auto"/>
          </w:tcPr>
          <w:p w:rsidR="00322288" w:rsidRPr="00C4123B" w:rsidRDefault="00322288" w:rsidP="00C4123B">
            <w:pPr>
              <w:spacing w:after="0"/>
            </w:pPr>
            <w:r w:rsidRPr="00C4123B">
              <w:t>Line 1020 There appears to be a word missing before “information” – suggest “supply”</w:t>
            </w:r>
          </w:p>
          <w:p w:rsidR="00322288" w:rsidRPr="00C4123B" w:rsidRDefault="00322288" w:rsidP="00825FB6">
            <w:pPr>
              <w:spacing w:after="60"/>
            </w:pPr>
            <w:r w:rsidRPr="00C4123B">
              <w:t>Reason: Clarity</w:t>
            </w:r>
          </w:p>
        </w:tc>
        <w:tc>
          <w:tcPr>
            <w:tcW w:w="2160" w:type="dxa"/>
            <w:shd w:val="clear" w:color="auto" w:fill="auto"/>
          </w:tcPr>
          <w:p w:rsidR="00322288" w:rsidRPr="00C4123B" w:rsidRDefault="00D4045D" w:rsidP="00825FB6">
            <w:pPr>
              <w:spacing w:after="0"/>
              <w:rPr>
                <w:rFonts w:cs="Arial"/>
                <w:bCs/>
                <w:color w:val="000000"/>
              </w:rPr>
            </w:pPr>
            <w:r w:rsidRPr="00C4123B">
              <w:rPr>
                <w:rFonts w:cs="Arial"/>
                <w:bCs/>
                <w:color w:val="000000"/>
              </w:rPr>
              <w:t>Recommended</w:t>
            </w:r>
            <w:r w:rsidR="00322288" w:rsidRPr="00C4123B">
              <w:rPr>
                <w:rFonts w:cs="Arial"/>
                <w:bCs/>
                <w:color w:val="000000"/>
              </w:rPr>
              <w:t xml:space="preserve">: </w:t>
            </w:r>
            <w:r w:rsidRPr="00C4123B">
              <w:rPr>
                <w:rFonts w:cs="Arial"/>
                <w:bCs/>
                <w:color w:val="000000"/>
              </w:rPr>
              <w:t>a</w:t>
            </w:r>
            <w:r w:rsidR="00322288" w:rsidRPr="00C4123B">
              <w:rPr>
                <w:rFonts w:cs="Arial"/>
                <w:bCs/>
                <w:color w:val="000000"/>
              </w:rPr>
              <w:t>dd “offer” before information</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34</w:t>
            </w:r>
          </w:p>
        </w:tc>
        <w:tc>
          <w:tcPr>
            <w:tcW w:w="1530" w:type="dxa"/>
            <w:shd w:val="clear" w:color="auto" w:fill="auto"/>
          </w:tcPr>
          <w:p w:rsidR="00322288" w:rsidRPr="00C4123B" w:rsidRDefault="00322288" w:rsidP="00C4123B">
            <w:pPr>
              <w:spacing w:after="0"/>
            </w:pPr>
            <w:r w:rsidRPr="00C4123B">
              <w:t>Barber</w:t>
            </w:r>
          </w:p>
        </w:tc>
        <w:tc>
          <w:tcPr>
            <w:tcW w:w="810" w:type="dxa"/>
            <w:shd w:val="clear" w:color="auto" w:fill="auto"/>
          </w:tcPr>
          <w:p w:rsidR="00322288" w:rsidRPr="00C4123B" w:rsidRDefault="00322288" w:rsidP="00C4123B">
            <w:pPr>
              <w:spacing w:after="0"/>
            </w:pPr>
            <w:r w:rsidRPr="00C4123B">
              <w:t>41</w:t>
            </w:r>
          </w:p>
        </w:tc>
        <w:tc>
          <w:tcPr>
            <w:tcW w:w="8280" w:type="dxa"/>
            <w:shd w:val="clear" w:color="auto" w:fill="auto"/>
          </w:tcPr>
          <w:p w:rsidR="00322288" w:rsidRPr="00C4123B" w:rsidRDefault="00322288" w:rsidP="00C4123B">
            <w:pPr>
              <w:spacing w:after="0"/>
            </w:pPr>
            <w:r w:rsidRPr="00C4123B">
              <w:t>Line 1050 Delete “In” and replace “XXX” with “J”</w:t>
            </w:r>
          </w:p>
          <w:p w:rsidR="00322288" w:rsidRPr="00C4123B" w:rsidRDefault="00322288" w:rsidP="00825FB6">
            <w:pPr>
              <w:spacing w:after="60"/>
            </w:pPr>
            <w:r w:rsidRPr="00C4123B">
              <w:t>Reason: Clarity, accuracy</w:t>
            </w:r>
          </w:p>
        </w:tc>
        <w:tc>
          <w:tcPr>
            <w:tcW w:w="2160" w:type="dxa"/>
            <w:shd w:val="clear" w:color="auto" w:fill="auto"/>
          </w:tcPr>
          <w:p w:rsidR="00322288" w:rsidRPr="00C4123B" w:rsidRDefault="00D4045D" w:rsidP="00825FB6">
            <w:pPr>
              <w:spacing w:after="0"/>
              <w:rPr>
                <w:rFonts w:cs="Arial"/>
                <w:bCs/>
                <w:color w:val="000000"/>
              </w:rPr>
            </w:pPr>
            <w:r w:rsidRPr="00C4123B">
              <w:rPr>
                <w:rFonts w:cs="Arial"/>
                <w:bCs/>
                <w:color w:val="000000"/>
              </w:rPr>
              <w:t>Recommended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35</w:t>
            </w:r>
          </w:p>
        </w:tc>
        <w:tc>
          <w:tcPr>
            <w:tcW w:w="1530" w:type="dxa"/>
            <w:shd w:val="clear" w:color="auto" w:fill="auto"/>
          </w:tcPr>
          <w:p w:rsidR="00322288" w:rsidRPr="00C4123B" w:rsidRDefault="00322288" w:rsidP="00C4123B">
            <w:pPr>
              <w:spacing w:after="0"/>
            </w:pPr>
            <w:r w:rsidRPr="00C4123B">
              <w:t>Barber</w:t>
            </w:r>
          </w:p>
        </w:tc>
        <w:tc>
          <w:tcPr>
            <w:tcW w:w="810" w:type="dxa"/>
            <w:shd w:val="clear" w:color="auto" w:fill="auto"/>
          </w:tcPr>
          <w:p w:rsidR="00322288" w:rsidRPr="00C4123B" w:rsidRDefault="00322288" w:rsidP="00C4123B">
            <w:pPr>
              <w:spacing w:after="0"/>
            </w:pPr>
            <w:r w:rsidRPr="00C4123B">
              <w:t>44</w:t>
            </w:r>
          </w:p>
        </w:tc>
        <w:tc>
          <w:tcPr>
            <w:tcW w:w="8280" w:type="dxa"/>
            <w:shd w:val="clear" w:color="auto" w:fill="auto"/>
          </w:tcPr>
          <w:p w:rsidR="00322288" w:rsidRPr="00C4123B" w:rsidRDefault="00322288" w:rsidP="00C4123B">
            <w:pPr>
              <w:spacing w:after="0"/>
            </w:pPr>
            <w:r w:rsidRPr="00C4123B">
              <w:t>Line 1140 Replace “XX” with “9.2”</w:t>
            </w:r>
          </w:p>
          <w:p w:rsidR="00322288" w:rsidRPr="00C4123B" w:rsidRDefault="00322288" w:rsidP="00825FB6">
            <w:pPr>
              <w:spacing w:after="60"/>
            </w:pPr>
            <w:r w:rsidRPr="00C4123B">
              <w:t>Reason: Clarity, accuracy</w:t>
            </w:r>
          </w:p>
        </w:tc>
        <w:tc>
          <w:tcPr>
            <w:tcW w:w="2160" w:type="dxa"/>
            <w:shd w:val="clear" w:color="auto" w:fill="auto"/>
          </w:tcPr>
          <w:p w:rsidR="00322288" w:rsidRPr="00C4123B" w:rsidRDefault="00D4045D" w:rsidP="00C4123B">
            <w:pPr>
              <w:spacing w:after="0"/>
              <w:rPr>
                <w:rFonts w:cs="Arial"/>
                <w:bCs/>
                <w:color w:val="000000"/>
              </w:rPr>
            </w:pPr>
            <w:r w:rsidRPr="00C4123B">
              <w:rPr>
                <w:rFonts w:cs="Arial"/>
                <w:bCs/>
                <w:color w:val="000000"/>
              </w:rPr>
              <w:t>Recommended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lastRenderedPageBreak/>
              <w:t>36</w:t>
            </w:r>
          </w:p>
        </w:tc>
        <w:tc>
          <w:tcPr>
            <w:tcW w:w="1530" w:type="dxa"/>
            <w:shd w:val="clear" w:color="auto" w:fill="auto"/>
          </w:tcPr>
          <w:p w:rsidR="00322288" w:rsidRPr="00C4123B" w:rsidRDefault="00322288" w:rsidP="00C4123B">
            <w:pPr>
              <w:spacing w:after="0"/>
            </w:pPr>
            <w:r w:rsidRPr="00C4123B">
              <w:t>Barber</w:t>
            </w:r>
          </w:p>
        </w:tc>
        <w:tc>
          <w:tcPr>
            <w:tcW w:w="810" w:type="dxa"/>
            <w:shd w:val="clear" w:color="auto" w:fill="auto"/>
          </w:tcPr>
          <w:p w:rsidR="00322288" w:rsidRPr="00C4123B" w:rsidRDefault="00322288" w:rsidP="00C4123B">
            <w:pPr>
              <w:spacing w:after="0"/>
            </w:pPr>
            <w:r w:rsidRPr="00C4123B">
              <w:t>47</w:t>
            </w:r>
          </w:p>
        </w:tc>
        <w:tc>
          <w:tcPr>
            <w:tcW w:w="8280" w:type="dxa"/>
            <w:shd w:val="clear" w:color="auto" w:fill="auto"/>
          </w:tcPr>
          <w:p w:rsidR="00322288" w:rsidRPr="00C4123B" w:rsidRDefault="00322288" w:rsidP="00C4123B">
            <w:pPr>
              <w:spacing w:after="0"/>
            </w:pPr>
            <w:r w:rsidRPr="00C4123B">
              <w:t>Line 1174 Insert comma after “educators”</w:t>
            </w:r>
          </w:p>
          <w:p w:rsidR="00322288" w:rsidRPr="00C4123B" w:rsidRDefault="00322288" w:rsidP="00825FB6">
            <w:pPr>
              <w:spacing w:after="60"/>
            </w:pPr>
            <w:r w:rsidRPr="00C4123B">
              <w:t>Reason: Clarity</w:t>
            </w:r>
          </w:p>
        </w:tc>
        <w:tc>
          <w:tcPr>
            <w:tcW w:w="2160" w:type="dxa"/>
            <w:shd w:val="clear" w:color="auto" w:fill="auto"/>
          </w:tcPr>
          <w:p w:rsidR="00322288" w:rsidRPr="00C4123B" w:rsidRDefault="00D4045D" w:rsidP="00C4123B">
            <w:pPr>
              <w:spacing w:after="0"/>
              <w:rPr>
                <w:rFonts w:cs="Arial"/>
                <w:bCs/>
                <w:color w:val="000000"/>
              </w:rPr>
            </w:pPr>
            <w:r w:rsidRPr="00C4123B">
              <w:rPr>
                <w:rFonts w:cs="Arial"/>
                <w:bCs/>
                <w:color w:val="000000"/>
              </w:rPr>
              <w:t>Recommended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37</w:t>
            </w:r>
          </w:p>
        </w:tc>
        <w:tc>
          <w:tcPr>
            <w:tcW w:w="1530" w:type="dxa"/>
            <w:shd w:val="clear" w:color="auto" w:fill="auto"/>
          </w:tcPr>
          <w:p w:rsidR="00322288" w:rsidRPr="00C4123B" w:rsidRDefault="00322288" w:rsidP="00C4123B">
            <w:pPr>
              <w:spacing w:after="0"/>
            </w:pPr>
            <w:r w:rsidRPr="00C4123B">
              <w:t>Barber</w:t>
            </w:r>
          </w:p>
        </w:tc>
        <w:tc>
          <w:tcPr>
            <w:tcW w:w="810" w:type="dxa"/>
            <w:shd w:val="clear" w:color="auto" w:fill="auto"/>
          </w:tcPr>
          <w:p w:rsidR="00322288" w:rsidRPr="00C4123B" w:rsidRDefault="00322288" w:rsidP="00C4123B">
            <w:pPr>
              <w:spacing w:after="0"/>
            </w:pPr>
            <w:r w:rsidRPr="00C4123B">
              <w:t>47</w:t>
            </w:r>
          </w:p>
        </w:tc>
        <w:tc>
          <w:tcPr>
            <w:tcW w:w="8280" w:type="dxa"/>
            <w:shd w:val="clear" w:color="auto" w:fill="auto"/>
          </w:tcPr>
          <w:p w:rsidR="00322288" w:rsidRPr="00C4123B" w:rsidRDefault="00322288" w:rsidP="00C4123B">
            <w:pPr>
              <w:spacing w:after="0"/>
            </w:pPr>
            <w:r w:rsidRPr="00C4123B">
              <w:t>Line 1178 Change “art practices” to “arts practices”</w:t>
            </w:r>
          </w:p>
          <w:p w:rsidR="00322288" w:rsidRPr="00C4123B" w:rsidRDefault="00322288" w:rsidP="00825FB6">
            <w:pPr>
              <w:spacing w:after="60"/>
            </w:pPr>
            <w:r w:rsidRPr="00C4123B">
              <w:t>Reason: Inclusive of all disciplines</w:t>
            </w:r>
          </w:p>
        </w:tc>
        <w:tc>
          <w:tcPr>
            <w:tcW w:w="2160" w:type="dxa"/>
            <w:shd w:val="clear" w:color="auto" w:fill="auto"/>
          </w:tcPr>
          <w:p w:rsidR="00322288" w:rsidRPr="00C4123B" w:rsidRDefault="00D4045D" w:rsidP="00C4123B">
            <w:pPr>
              <w:spacing w:after="0"/>
              <w:rPr>
                <w:rFonts w:cs="Arial"/>
                <w:bCs/>
                <w:color w:val="000000"/>
              </w:rPr>
            </w:pPr>
            <w:r w:rsidRPr="00C4123B">
              <w:rPr>
                <w:rFonts w:cs="Arial"/>
                <w:bCs/>
                <w:color w:val="000000"/>
              </w:rPr>
              <w:t>Recommended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38</w:t>
            </w:r>
          </w:p>
        </w:tc>
        <w:tc>
          <w:tcPr>
            <w:tcW w:w="1530" w:type="dxa"/>
            <w:shd w:val="clear" w:color="auto" w:fill="auto"/>
          </w:tcPr>
          <w:p w:rsidR="00322288" w:rsidRPr="00C4123B" w:rsidRDefault="00322288" w:rsidP="00C4123B">
            <w:pPr>
              <w:spacing w:after="0"/>
            </w:pPr>
            <w:r w:rsidRPr="00C4123B">
              <w:t>Williams</w:t>
            </w:r>
          </w:p>
        </w:tc>
        <w:tc>
          <w:tcPr>
            <w:tcW w:w="810" w:type="dxa"/>
            <w:shd w:val="clear" w:color="auto" w:fill="auto"/>
          </w:tcPr>
          <w:p w:rsidR="00322288" w:rsidRPr="00C4123B" w:rsidRDefault="00322288" w:rsidP="00C4123B">
            <w:pPr>
              <w:spacing w:after="0"/>
            </w:pPr>
            <w:r w:rsidRPr="00C4123B">
              <w:t>48</w:t>
            </w:r>
          </w:p>
        </w:tc>
        <w:tc>
          <w:tcPr>
            <w:tcW w:w="8280" w:type="dxa"/>
            <w:shd w:val="clear" w:color="auto" w:fill="auto"/>
          </w:tcPr>
          <w:p w:rsidR="00322288" w:rsidRPr="00C4123B" w:rsidRDefault="00322288" w:rsidP="00825FB6">
            <w:pPr>
              <w:spacing w:after="60"/>
            </w:pPr>
            <w:r w:rsidRPr="00C4123B">
              <w:t>Line 1202 “I came away from the institute with [discovering] the value…” I know there is some paraphrasing there, but it’s not the right word/phrasing choice. Perhaps try “I came away from the institute with [the discovery of] the value…”</w:t>
            </w:r>
          </w:p>
        </w:tc>
        <w:tc>
          <w:tcPr>
            <w:tcW w:w="2160" w:type="dxa"/>
            <w:shd w:val="clear" w:color="auto" w:fill="auto"/>
          </w:tcPr>
          <w:p w:rsidR="00322288" w:rsidRPr="00C4123B" w:rsidRDefault="00D4045D" w:rsidP="00C4123B">
            <w:pPr>
              <w:spacing w:after="0"/>
              <w:rPr>
                <w:rFonts w:cs="Arial"/>
                <w:bCs/>
                <w:color w:val="000000"/>
              </w:rPr>
            </w:pPr>
            <w:r w:rsidRPr="00C4123B">
              <w:rPr>
                <w:rFonts w:cs="Arial"/>
                <w:bCs/>
                <w:color w:val="000000"/>
              </w:rPr>
              <w:t>Recommended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39</w:t>
            </w:r>
          </w:p>
        </w:tc>
        <w:tc>
          <w:tcPr>
            <w:tcW w:w="1530" w:type="dxa"/>
            <w:shd w:val="clear" w:color="auto" w:fill="auto"/>
          </w:tcPr>
          <w:p w:rsidR="00322288" w:rsidRPr="00C4123B" w:rsidRDefault="00322288" w:rsidP="00C4123B">
            <w:pPr>
              <w:spacing w:after="0"/>
            </w:pPr>
            <w:r w:rsidRPr="00C4123B">
              <w:t>Williams</w:t>
            </w:r>
          </w:p>
        </w:tc>
        <w:tc>
          <w:tcPr>
            <w:tcW w:w="810" w:type="dxa"/>
            <w:shd w:val="clear" w:color="auto" w:fill="auto"/>
          </w:tcPr>
          <w:p w:rsidR="00322288" w:rsidRPr="00C4123B" w:rsidRDefault="00322288" w:rsidP="00C4123B">
            <w:pPr>
              <w:spacing w:after="0"/>
            </w:pPr>
            <w:r w:rsidRPr="00C4123B">
              <w:t>50</w:t>
            </w:r>
          </w:p>
        </w:tc>
        <w:tc>
          <w:tcPr>
            <w:tcW w:w="8280" w:type="dxa"/>
            <w:shd w:val="clear" w:color="auto" w:fill="auto"/>
          </w:tcPr>
          <w:p w:rsidR="00322288" w:rsidRPr="00C4123B" w:rsidRDefault="00322288" w:rsidP="00825FB6">
            <w:pPr>
              <w:spacing w:after="60"/>
            </w:pPr>
            <w:r w:rsidRPr="00C4123B">
              <w:t>Line 1266 If you are talking about a district PLC that includes all the choral teachers in one district, you want to use the singular possessive “all the district’s choral teachers”. This is what you should use, if I am reading it correctly. The plural possessive “all the districts’ choral teachers” includes choral teachers in all the districts.</w:t>
            </w:r>
          </w:p>
        </w:tc>
        <w:tc>
          <w:tcPr>
            <w:tcW w:w="2160" w:type="dxa"/>
            <w:shd w:val="clear" w:color="auto" w:fill="auto"/>
          </w:tcPr>
          <w:p w:rsidR="00322288" w:rsidRPr="00C4123B" w:rsidRDefault="00D4045D" w:rsidP="00C4123B">
            <w:pPr>
              <w:spacing w:after="0"/>
              <w:rPr>
                <w:rFonts w:cs="Arial"/>
                <w:bCs/>
                <w:color w:val="000000"/>
              </w:rPr>
            </w:pPr>
            <w:r w:rsidRPr="00C4123B">
              <w:rPr>
                <w:rFonts w:cs="Arial"/>
                <w:bCs/>
                <w:color w:val="000000"/>
              </w:rPr>
              <w:t>Recommended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40</w:t>
            </w:r>
          </w:p>
        </w:tc>
        <w:tc>
          <w:tcPr>
            <w:tcW w:w="1530" w:type="dxa"/>
            <w:shd w:val="clear" w:color="auto" w:fill="auto"/>
          </w:tcPr>
          <w:p w:rsidR="00322288" w:rsidRPr="00C4123B" w:rsidRDefault="00322288" w:rsidP="00C4123B">
            <w:pPr>
              <w:spacing w:after="0"/>
            </w:pPr>
            <w:r w:rsidRPr="00C4123B">
              <w:t>Barber</w:t>
            </w:r>
          </w:p>
        </w:tc>
        <w:tc>
          <w:tcPr>
            <w:tcW w:w="810" w:type="dxa"/>
            <w:shd w:val="clear" w:color="auto" w:fill="auto"/>
          </w:tcPr>
          <w:p w:rsidR="00322288" w:rsidRPr="00C4123B" w:rsidRDefault="00322288" w:rsidP="00C4123B">
            <w:pPr>
              <w:spacing w:after="0"/>
            </w:pPr>
            <w:r w:rsidRPr="00C4123B">
              <w:t>52</w:t>
            </w:r>
          </w:p>
        </w:tc>
        <w:tc>
          <w:tcPr>
            <w:tcW w:w="8280" w:type="dxa"/>
            <w:shd w:val="clear" w:color="auto" w:fill="auto"/>
          </w:tcPr>
          <w:p w:rsidR="00322288" w:rsidRPr="00C4123B" w:rsidRDefault="00322288" w:rsidP="00C4123B">
            <w:pPr>
              <w:spacing w:after="0"/>
            </w:pPr>
            <w:r w:rsidRPr="00C4123B">
              <w:t>Line 1326-27 Change the placement of “(F)” to after “subject requirement courses” in line 1327</w:t>
            </w:r>
          </w:p>
          <w:p w:rsidR="00322288" w:rsidRPr="00C4123B" w:rsidRDefault="00322288" w:rsidP="00825FB6">
            <w:pPr>
              <w:spacing w:after="60"/>
            </w:pPr>
            <w:r w:rsidRPr="00C4123B">
              <w:t>Reason: Accuracy</w:t>
            </w:r>
          </w:p>
        </w:tc>
        <w:tc>
          <w:tcPr>
            <w:tcW w:w="2160" w:type="dxa"/>
            <w:shd w:val="clear" w:color="auto" w:fill="auto"/>
          </w:tcPr>
          <w:p w:rsidR="00322288" w:rsidRPr="00C4123B" w:rsidRDefault="00322288" w:rsidP="00C4123B">
            <w:pPr>
              <w:spacing w:after="0"/>
              <w:rPr>
                <w:rFonts w:cs="Arial"/>
                <w:bCs/>
                <w:color w:val="000000"/>
                <w:highlight w:val="yellow"/>
              </w:rPr>
            </w:pPr>
            <w:r w:rsidRPr="00C4123B">
              <w:rPr>
                <w:rFonts w:cs="Arial"/>
                <w:bCs/>
                <w:color w:val="000000"/>
              </w:rPr>
              <w:t xml:space="preserve">Not </w:t>
            </w:r>
            <w:r w:rsidR="00D4045D" w:rsidRPr="00C4123B">
              <w:rPr>
                <w:rFonts w:cs="Arial"/>
                <w:bCs/>
                <w:color w:val="000000"/>
              </w:rPr>
              <w:t>Recommended</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41</w:t>
            </w:r>
          </w:p>
        </w:tc>
        <w:tc>
          <w:tcPr>
            <w:tcW w:w="1530" w:type="dxa"/>
            <w:shd w:val="clear" w:color="auto" w:fill="auto"/>
          </w:tcPr>
          <w:p w:rsidR="00322288" w:rsidRPr="00C4123B" w:rsidRDefault="00322288" w:rsidP="00C4123B">
            <w:pPr>
              <w:spacing w:after="0"/>
            </w:pPr>
            <w:r w:rsidRPr="00C4123B">
              <w:t>Williams</w:t>
            </w:r>
          </w:p>
        </w:tc>
        <w:tc>
          <w:tcPr>
            <w:tcW w:w="810" w:type="dxa"/>
            <w:shd w:val="clear" w:color="auto" w:fill="auto"/>
          </w:tcPr>
          <w:p w:rsidR="00322288" w:rsidRPr="00C4123B" w:rsidRDefault="00322288" w:rsidP="00C4123B">
            <w:pPr>
              <w:spacing w:after="0"/>
            </w:pPr>
            <w:r w:rsidRPr="00C4123B">
              <w:t>52–53</w:t>
            </w:r>
          </w:p>
        </w:tc>
        <w:tc>
          <w:tcPr>
            <w:tcW w:w="8280" w:type="dxa"/>
            <w:shd w:val="clear" w:color="auto" w:fill="auto"/>
          </w:tcPr>
          <w:p w:rsidR="00322288" w:rsidRPr="00C4123B" w:rsidRDefault="00322288" w:rsidP="00825FB6">
            <w:pPr>
              <w:spacing w:after="60"/>
            </w:pPr>
            <w:r w:rsidRPr="00C4123B">
              <w:t>Lines 1318-1343 This is really powerful, and it is presented with clarity. Are these statewide priorities, or just examples of how the arts fit into the LCFF priority areas?</w:t>
            </w:r>
          </w:p>
        </w:tc>
        <w:tc>
          <w:tcPr>
            <w:tcW w:w="2160" w:type="dxa"/>
            <w:shd w:val="clear" w:color="auto" w:fill="auto"/>
          </w:tcPr>
          <w:p w:rsidR="00322288" w:rsidRPr="00C4123B" w:rsidRDefault="00322288" w:rsidP="00C4123B">
            <w:pPr>
              <w:spacing w:after="0"/>
              <w:rPr>
                <w:rFonts w:cs="Arial"/>
                <w:bCs/>
                <w:color w:val="000000"/>
                <w:highlight w:val="green"/>
              </w:rPr>
            </w:pPr>
            <w:r w:rsidRPr="00C4123B">
              <w:rPr>
                <w:rFonts w:cs="Arial"/>
                <w:bCs/>
                <w:color w:val="000000"/>
              </w:rPr>
              <w:t>W</w:t>
            </w:r>
            <w:r w:rsidR="00D4045D" w:rsidRPr="00C4123B">
              <w:rPr>
                <w:rFonts w:cs="Arial"/>
                <w:bCs/>
                <w:color w:val="000000"/>
              </w:rPr>
              <w:t>riter</w:t>
            </w:r>
            <w:r w:rsidRPr="00C4123B">
              <w:rPr>
                <w:rFonts w:cs="Arial"/>
                <w:bCs/>
                <w:color w:val="000000"/>
              </w:rPr>
              <w:t>s</w:t>
            </w:r>
            <w:r w:rsidR="00D4045D" w:rsidRPr="00C4123B">
              <w:rPr>
                <w:rFonts w:cs="Arial"/>
                <w:bCs/>
                <w:color w:val="000000"/>
              </w:rPr>
              <w:t>’</w:t>
            </w:r>
            <w:r w:rsidRPr="00C4123B">
              <w:rPr>
                <w:rFonts w:cs="Arial"/>
                <w:bCs/>
                <w:color w:val="000000"/>
              </w:rPr>
              <w:t xml:space="preserve"> </w:t>
            </w:r>
            <w:r w:rsidR="00A23E5B" w:rsidRPr="00C4123B">
              <w:rPr>
                <w:rFonts w:cs="Arial"/>
                <w:bCs/>
                <w:color w:val="000000"/>
              </w:rPr>
              <w:t>Discretion</w:t>
            </w:r>
            <w:r w:rsidR="00D4045D" w:rsidRPr="00C4123B">
              <w:rPr>
                <w:rFonts w:cs="Arial"/>
                <w:bCs/>
                <w:color w:val="000000"/>
              </w:rPr>
              <w:t xml:space="preserve"> to </w:t>
            </w:r>
            <w:r w:rsidRPr="00C4123B">
              <w:rPr>
                <w:rFonts w:cs="Arial"/>
                <w:bCs/>
                <w:color w:val="000000"/>
              </w:rPr>
              <w:t>clarify</w:t>
            </w:r>
            <w:r w:rsidR="00D4045D" w:rsidRPr="00C4123B">
              <w:rPr>
                <w:rFonts w:cs="Arial"/>
                <w:bCs/>
                <w:color w:val="000000"/>
              </w:rPr>
              <w:t xml:space="preserve"> further</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lastRenderedPageBreak/>
              <w:t>42</w:t>
            </w:r>
          </w:p>
        </w:tc>
        <w:tc>
          <w:tcPr>
            <w:tcW w:w="1530" w:type="dxa"/>
            <w:shd w:val="clear" w:color="auto" w:fill="auto"/>
          </w:tcPr>
          <w:p w:rsidR="00322288" w:rsidRPr="00C4123B" w:rsidRDefault="00322288" w:rsidP="00C4123B">
            <w:pPr>
              <w:spacing w:after="0"/>
            </w:pPr>
            <w:r w:rsidRPr="00C4123B">
              <w:t>Williams</w:t>
            </w:r>
          </w:p>
        </w:tc>
        <w:tc>
          <w:tcPr>
            <w:tcW w:w="810" w:type="dxa"/>
            <w:shd w:val="clear" w:color="auto" w:fill="auto"/>
          </w:tcPr>
          <w:p w:rsidR="00322288" w:rsidRPr="00C4123B" w:rsidRDefault="00322288" w:rsidP="00C4123B">
            <w:pPr>
              <w:spacing w:after="0"/>
            </w:pPr>
            <w:r w:rsidRPr="00C4123B">
              <w:t>55</w:t>
            </w:r>
          </w:p>
        </w:tc>
        <w:tc>
          <w:tcPr>
            <w:tcW w:w="8280" w:type="dxa"/>
            <w:shd w:val="clear" w:color="auto" w:fill="auto"/>
          </w:tcPr>
          <w:p w:rsidR="00322288" w:rsidRPr="00C4123B" w:rsidRDefault="00322288" w:rsidP="00C4123B">
            <w:pPr>
              <w:spacing w:after="0"/>
            </w:pPr>
            <w:r w:rsidRPr="00C4123B">
              <w:t>Lines 1387-1389 This is a run-on sentence: “Effective arts education is equitable, inclusive, and thoughtfully implements the California Arts Standards TK–12 and supports all students in developing their artistic voice while becoming prepared for college and career.” Fix it by breaking it up into sections, like (for example) “Effective arts education is equitable and inclusive; it thoughtfully implements the California Arts Standards TK–12 and supports all students in developing their artistic voice while becoming prepared for college and career.”</w:t>
            </w:r>
          </w:p>
        </w:tc>
        <w:tc>
          <w:tcPr>
            <w:tcW w:w="2160" w:type="dxa"/>
            <w:shd w:val="clear" w:color="auto" w:fill="auto"/>
          </w:tcPr>
          <w:p w:rsidR="00322288" w:rsidRPr="00C4123B" w:rsidRDefault="00322288" w:rsidP="003F3F32">
            <w:pPr>
              <w:spacing w:after="60"/>
              <w:rPr>
                <w:rFonts w:cs="Arial"/>
                <w:bCs/>
                <w:i/>
                <w:color w:val="000000"/>
                <w:highlight w:val="green"/>
              </w:rPr>
            </w:pPr>
            <w:r w:rsidRPr="00C4123B">
              <w:rPr>
                <w:rFonts w:cs="Arial"/>
                <w:bCs/>
                <w:color w:val="000000"/>
              </w:rPr>
              <w:t>Recommend</w:t>
            </w:r>
            <w:r w:rsidR="00D4045D" w:rsidRPr="00C4123B">
              <w:rPr>
                <w:rFonts w:cs="Arial"/>
                <w:bCs/>
                <w:color w:val="000000"/>
              </w:rPr>
              <w:t>ed: r</w:t>
            </w:r>
            <w:r w:rsidRPr="00C4123B">
              <w:rPr>
                <w:rFonts w:cs="Arial"/>
                <w:bCs/>
                <w:color w:val="000000"/>
              </w:rPr>
              <w:t>evise to:</w:t>
            </w:r>
            <w:r w:rsidR="00A62387">
              <w:rPr>
                <w:rFonts w:cs="Arial"/>
                <w:bCs/>
                <w:color w:val="000000"/>
              </w:rPr>
              <w:t xml:space="preserve"> </w:t>
            </w:r>
            <w:r w:rsidRPr="00C4123B">
              <w:rPr>
                <w:i/>
              </w:rPr>
              <w:t>Effective arts education is equitable and inclusive; it thoughtfully implements the California Arts Standards TK–12 and supports all students in developing their artistic voice while becoming p</w:t>
            </w:r>
            <w:r w:rsidR="00D4045D" w:rsidRPr="00C4123B">
              <w:rPr>
                <w:i/>
              </w:rPr>
              <w:t>repared for college and career.</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43</w:t>
            </w:r>
          </w:p>
        </w:tc>
        <w:tc>
          <w:tcPr>
            <w:tcW w:w="1530" w:type="dxa"/>
            <w:shd w:val="clear" w:color="auto" w:fill="auto"/>
          </w:tcPr>
          <w:p w:rsidR="00322288" w:rsidRPr="00C4123B" w:rsidRDefault="00322288" w:rsidP="00C4123B">
            <w:pPr>
              <w:spacing w:after="0"/>
            </w:pPr>
            <w:r w:rsidRPr="00C4123B">
              <w:t>Denton</w:t>
            </w:r>
          </w:p>
        </w:tc>
        <w:tc>
          <w:tcPr>
            <w:tcW w:w="810" w:type="dxa"/>
            <w:shd w:val="clear" w:color="auto" w:fill="auto"/>
          </w:tcPr>
          <w:p w:rsidR="00322288" w:rsidRPr="00C4123B" w:rsidRDefault="00322288" w:rsidP="00C4123B">
            <w:pPr>
              <w:spacing w:after="0"/>
            </w:pPr>
            <w:r w:rsidRPr="00C4123B">
              <w:t>n/a</w:t>
            </w:r>
          </w:p>
        </w:tc>
        <w:tc>
          <w:tcPr>
            <w:tcW w:w="8280" w:type="dxa"/>
            <w:shd w:val="clear" w:color="auto" w:fill="auto"/>
          </w:tcPr>
          <w:p w:rsidR="00322288" w:rsidRPr="00C4123B" w:rsidRDefault="00322288" w:rsidP="00825FB6">
            <w:pPr>
              <w:spacing w:after="60"/>
            </w:pPr>
            <w:r w:rsidRPr="00C4123B">
              <w:t>Currently, very few colleges are providing single subject credentials for the arts.  Finding single subject fully credentialed teachers will be difficult. An alternative to credential experienced professionals who are willing to teach should accompany these standards so implementation does not fall flat. The degree of discreet knowledge required of a teacher in each of the areas in order to effectively implement the application level the standards require is high. The various methodologies that can be employed also require training to provide students a sequential development. Schools should not have to bear the brunt of teacher training and materials.  If restricted, designated state funds are not provided, many districts will not implement effective arts programs.</w:t>
            </w:r>
          </w:p>
        </w:tc>
        <w:tc>
          <w:tcPr>
            <w:tcW w:w="2160" w:type="dxa"/>
            <w:shd w:val="clear" w:color="auto" w:fill="auto"/>
          </w:tcPr>
          <w:p w:rsidR="00322288" w:rsidRPr="00C4123B" w:rsidRDefault="00B65921" w:rsidP="00C4123B">
            <w:pPr>
              <w:spacing w:after="0"/>
              <w:rPr>
                <w:rFonts w:cs="Arial"/>
                <w:bCs/>
                <w:color w:val="000000"/>
              </w:rPr>
            </w:pPr>
            <w:r>
              <w:rPr>
                <w:rFonts w:cs="Arial"/>
                <w:bCs/>
                <w:color w:val="000000"/>
              </w:rPr>
              <w:t>Non-</w:t>
            </w:r>
            <w:r w:rsidRPr="00E55EFB">
              <w:rPr>
                <w:rFonts w:cs="Arial"/>
                <w:bCs/>
                <w:color w:val="000000"/>
              </w:rPr>
              <w:t>Actionable</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lastRenderedPageBreak/>
              <w:t>44</w:t>
            </w:r>
          </w:p>
        </w:tc>
        <w:tc>
          <w:tcPr>
            <w:tcW w:w="1530" w:type="dxa"/>
            <w:shd w:val="clear" w:color="auto" w:fill="auto"/>
          </w:tcPr>
          <w:p w:rsidR="00322288" w:rsidRPr="00C4123B" w:rsidRDefault="00322288" w:rsidP="00C4123B">
            <w:pPr>
              <w:spacing w:after="0"/>
            </w:pPr>
            <w:r w:rsidRPr="00C4123B">
              <w:t>Benavides</w:t>
            </w:r>
          </w:p>
        </w:tc>
        <w:tc>
          <w:tcPr>
            <w:tcW w:w="810" w:type="dxa"/>
            <w:shd w:val="clear" w:color="auto" w:fill="auto"/>
          </w:tcPr>
          <w:p w:rsidR="00322288" w:rsidRPr="00C4123B" w:rsidRDefault="00322288" w:rsidP="00C4123B">
            <w:pPr>
              <w:spacing w:after="0"/>
            </w:pPr>
            <w:r w:rsidRPr="00C4123B">
              <w:t>n/a</w:t>
            </w:r>
          </w:p>
        </w:tc>
        <w:tc>
          <w:tcPr>
            <w:tcW w:w="8280" w:type="dxa"/>
            <w:shd w:val="clear" w:color="auto" w:fill="auto"/>
          </w:tcPr>
          <w:p w:rsidR="00322288" w:rsidRPr="00C4123B" w:rsidRDefault="00322288" w:rsidP="00825FB6">
            <w:pPr>
              <w:spacing w:after="60"/>
            </w:pPr>
            <w:r w:rsidRPr="00C4123B">
              <w:t>This is only feasible if a school district fully funds a district wide VAPA program. Most programs are self-sustainable because they have no funding.</w:t>
            </w:r>
          </w:p>
        </w:tc>
        <w:tc>
          <w:tcPr>
            <w:tcW w:w="2160" w:type="dxa"/>
            <w:shd w:val="clear" w:color="auto" w:fill="auto"/>
          </w:tcPr>
          <w:p w:rsidR="00322288" w:rsidRPr="00C4123B" w:rsidRDefault="00B65921" w:rsidP="00C4123B">
            <w:pPr>
              <w:spacing w:after="0"/>
              <w:rPr>
                <w:rFonts w:cs="Arial"/>
                <w:bCs/>
                <w:color w:val="000000"/>
              </w:rPr>
            </w:pPr>
            <w:r>
              <w:rPr>
                <w:rFonts w:cs="Arial"/>
                <w:bCs/>
                <w:color w:val="000000"/>
              </w:rPr>
              <w:t>Non-</w:t>
            </w:r>
            <w:r w:rsidRPr="00E55EFB">
              <w:rPr>
                <w:rFonts w:cs="Arial"/>
                <w:bCs/>
                <w:color w:val="000000"/>
              </w:rPr>
              <w:t>Actionable</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45</w:t>
            </w:r>
          </w:p>
        </w:tc>
        <w:tc>
          <w:tcPr>
            <w:tcW w:w="1530" w:type="dxa"/>
            <w:shd w:val="clear" w:color="auto" w:fill="auto"/>
          </w:tcPr>
          <w:p w:rsidR="00322288" w:rsidRPr="00C4123B" w:rsidRDefault="00322288" w:rsidP="00C4123B">
            <w:pPr>
              <w:spacing w:after="0"/>
            </w:pPr>
            <w:r w:rsidRPr="00C4123B">
              <w:t>Husselstein</w:t>
            </w:r>
          </w:p>
        </w:tc>
        <w:tc>
          <w:tcPr>
            <w:tcW w:w="810" w:type="dxa"/>
            <w:shd w:val="clear" w:color="auto" w:fill="auto"/>
          </w:tcPr>
          <w:p w:rsidR="00322288" w:rsidRPr="00C4123B" w:rsidRDefault="00322288" w:rsidP="00C4123B">
            <w:pPr>
              <w:spacing w:after="0"/>
            </w:pPr>
            <w:r w:rsidRPr="00C4123B">
              <w:t>n/a</w:t>
            </w:r>
          </w:p>
        </w:tc>
        <w:tc>
          <w:tcPr>
            <w:tcW w:w="8280" w:type="dxa"/>
            <w:shd w:val="clear" w:color="auto" w:fill="auto"/>
          </w:tcPr>
          <w:p w:rsidR="00322288" w:rsidRPr="00C4123B" w:rsidRDefault="00322288" w:rsidP="00825FB6">
            <w:pPr>
              <w:spacing w:after="60"/>
            </w:pPr>
            <w:r w:rsidRPr="00C4123B">
              <w:t>Nicely Written.. Thank you   PD for teachers and administration-  Being that so many of our school leaders experienced public education in the throes of Prop 13, many districts lack administrators with ANY experience in the arts. Bringing them into our experience is vital to the success of these new standards.   Multiple subject teacher's qualifications within arts teaching. While their document may legally allow them to cover these subjects, the classes many of our educators participate in do NOT provide the training to teach ensembles such as band, orchestra and choir. While the scope of this project is not to re-write the credentialing process, perhaps add a notation that specifies schools should strive to hire educators with the pedagogical skills to effectively develop our student's skills for these disciplines.   Traveling teachers need time in their schedule SEPARATE from lunches and breaks, for classroom set up if they are teaching in shared spaces.</w:t>
            </w:r>
          </w:p>
        </w:tc>
        <w:tc>
          <w:tcPr>
            <w:tcW w:w="2160" w:type="dxa"/>
            <w:shd w:val="clear" w:color="auto" w:fill="auto"/>
          </w:tcPr>
          <w:p w:rsidR="00322288" w:rsidRPr="00C4123B" w:rsidRDefault="00322288" w:rsidP="00C4123B">
            <w:pPr>
              <w:spacing w:after="0"/>
              <w:rPr>
                <w:rFonts w:cs="Arial"/>
                <w:bCs/>
                <w:color w:val="000000"/>
              </w:rPr>
            </w:pPr>
            <w:r w:rsidRPr="00C4123B">
              <w:rPr>
                <w:rFonts w:cs="Arial"/>
                <w:bCs/>
                <w:color w:val="000000"/>
              </w:rPr>
              <w:t>Not Recommended</w:t>
            </w:r>
          </w:p>
        </w:tc>
      </w:tr>
      <w:tr w:rsidR="0076293E" w:rsidRPr="00C4123B" w:rsidTr="00105EE9">
        <w:trPr>
          <w:cantSplit/>
        </w:trPr>
        <w:tc>
          <w:tcPr>
            <w:tcW w:w="715" w:type="dxa"/>
            <w:shd w:val="clear" w:color="auto" w:fill="auto"/>
          </w:tcPr>
          <w:p w:rsidR="00322288" w:rsidRPr="00C4123B" w:rsidRDefault="00322288" w:rsidP="005420A8">
            <w:pPr>
              <w:spacing w:after="0"/>
            </w:pPr>
            <w:r w:rsidRPr="00C4123B">
              <w:t>46</w:t>
            </w:r>
          </w:p>
        </w:tc>
        <w:tc>
          <w:tcPr>
            <w:tcW w:w="1530" w:type="dxa"/>
            <w:shd w:val="clear" w:color="auto" w:fill="auto"/>
          </w:tcPr>
          <w:p w:rsidR="00322288" w:rsidRPr="00C4123B" w:rsidRDefault="00322288" w:rsidP="00C4123B">
            <w:pPr>
              <w:spacing w:after="0"/>
            </w:pPr>
            <w:r w:rsidRPr="00C4123B">
              <w:t>Potter</w:t>
            </w:r>
          </w:p>
        </w:tc>
        <w:tc>
          <w:tcPr>
            <w:tcW w:w="810" w:type="dxa"/>
            <w:shd w:val="clear" w:color="auto" w:fill="auto"/>
          </w:tcPr>
          <w:p w:rsidR="00322288" w:rsidRPr="00C4123B" w:rsidRDefault="00322288" w:rsidP="00C4123B">
            <w:pPr>
              <w:spacing w:after="0"/>
            </w:pPr>
            <w:r w:rsidRPr="00C4123B">
              <w:t>n/a</w:t>
            </w:r>
          </w:p>
        </w:tc>
        <w:tc>
          <w:tcPr>
            <w:tcW w:w="8280" w:type="dxa"/>
            <w:shd w:val="clear" w:color="auto" w:fill="auto"/>
          </w:tcPr>
          <w:p w:rsidR="00322288" w:rsidRPr="00C4123B" w:rsidRDefault="00322288" w:rsidP="00825FB6">
            <w:pPr>
              <w:spacing w:after="60"/>
            </w:pPr>
            <w:r w:rsidRPr="00C4123B">
              <w:t>"The arts are a major area of human cognition, one of the ways in which we know about the world and express our knowledge. Much of what is said in the arts cannot be said in another way. To withhold artistic means of understanding is as much a malpractice as to withhold mathematics…Since schools traditionally develop only linguistic and logical/mathematical skills, they are missing an enormous opportunity to develop the whole child. Dr. Howard Gardner—Harvard Graduate School of Education"</w:t>
            </w:r>
          </w:p>
        </w:tc>
        <w:tc>
          <w:tcPr>
            <w:tcW w:w="2160" w:type="dxa"/>
            <w:shd w:val="clear" w:color="auto" w:fill="auto"/>
          </w:tcPr>
          <w:p w:rsidR="00322288" w:rsidRPr="00C4123B" w:rsidRDefault="00B65921" w:rsidP="00C4123B">
            <w:pPr>
              <w:spacing w:after="0"/>
              <w:rPr>
                <w:rFonts w:cs="Arial"/>
                <w:bCs/>
                <w:color w:val="000000"/>
              </w:rPr>
            </w:pPr>
            <w:r>
              <w:rPr>
                <w:rFonts w:cs="Arial"/>
                <w:bCs/>
                <w:color w:val="000000"/>
              </w:rPr>
              <w:t>Non-</w:t>
            </w:r>
            <w:r w:rsidRPr="00E55EFB">
              <w:rPr>
                <w:rFonts w:cs="Arial"/>
                <w:bCs/>
                <w:color w:val="000000"/>
              </w:rPr>
              <w:t>Actionable</w:t>
            </w:r>
          </w:p>
        </w:tc>
      </w:tr>
      <w:tr w:rsidR="0076293E" w:rsidRPr="00C4123B" w:rsidTr="00105EE9">
        <w:trPr>
          <w:cantSplit/>
        </w:trPr>
        <w:tc>
          <w:tcPr>
            <w:tcW w:w="715" w:type="dxa"/>
            <w:shd w:val="clear" w:color="auto" w:fill="auto"/>
          </w:tcPr>
          <w:p w:rsidR="00322288" w:rsidRPr="00C4123B" w:rsidRDefault="00322288" w:rsidP="00C4123B">
            <w:pPr>
              <w:spacing w:after="0"/>
            </w:pPr>
            <w:r w:rsidRPr="00C4123B">
              <w:t>47</w:t>
            </w:r>
          </w:p>
        </w:tc>
        <w:tc>
          <w:tcPr>
            <w:tcW w:w="1530" w:type="dxa"/>
            <w:shd w:val="clear" w:color="auto" w:fill="auto"/>
          </w:tcPr>
          <w:p w:rsidR="00322288" w:rsidRPr="00C4123B" w:rsidRDefault="00322288" w:rsidP="00C4123B">
            <w:pPr>
              <w:spacing w:after="0"/>
            </w:pPr>
            <w:r w:rsidRPr="00C4123B">
              <w:t>Williams</w:t>
            </w:r>
          </w:p>
        </w:tc>
        <w:tc>
          <w:tcPr>
            <w:tcW w:w="810" w:type="dxa"/>
            <w:shd w:val="clear" w:color="auto" w:fill="auto"/>
          </w:tcPr>
          <w:p w:rsidR="00322288" w:rsidRPr="00C4123B" w:rsidRDefault="00322288" w:rsidP="00C4123B">
            <w:pPr>
              <w:spacing w:after="0"/>
            </w:pPr>
            <w:r w:rsidRPr="00C4123B">
              <w:t>n/a</w:t>
            </w:r>
          </w:p>
        </w:tc>
        <w:tc>
          <w:tcPr>
            <w:tcW w:w="8280" w:type="dxa"/>
            <w:shd w:val="clear" w:color="auto" w:fill="auto"/>
          </w:tcPr>
          <w:p w:rsidR="00322288" w:rsidRPr="00C4123B" w:rsidRDefault="00322288" w:rsidP="00825FB6">
            <w:pPr>
              <w:spacing w:after="60"/>
            </w:pPr>
            <w:r w:rsidRPr="00C4123B">
              <w:t>General As a compound adjective, “standards-based” needs to be hyphenated when it refers to another noun (e.g. standards-based curriculum, standards-based instruction). There are almost 30 instances of this phrase in this chapter.</w:t>
            </w:r>
          </w:p>
        </w:tc>
        <w:tc>
          <w:tcPr>
            <w:tcW w:w="2160" w:type="dxa"/>
            <w:shd w:val="clear" w:color="auto" w:fill="auto"/>
          </w:tcPr>
          <w:p w:rsidR="00322288" w:rsidRPr="00C4123B" w:rsidRDefault="00322288" w:rsidP="00C4123B">
            <w:pPr>
              <w:spacing w:after="0"/>
              <w:rPr>
                <w:rFonts w:cs="Arial"/>
                <w:bCs/>
                <w:color w:val="000000"/>
              </w:rPr>
            </w:pPr>
            <w:r w:rsidRPr="00C4123B">
              <w:rPr>
                <w:rFonts w:cs="Arial"/>
                <w:bCs/>
                <w:color w:val="000000"/>
              </w:rPr>
              <w:t>Recommended</w:t>
            </w:r>
          </w:p>
        </w:tc>
      </w:tr>
    </w:tbl>
    <w:p w:rsidR="00CE3FBB" w:rsidRDefault="00524AF4" w:rsidP="00524AF4">
      <w:pPr>
        <w:pStyle w:val="Heading2"/>
      </w:pPr>
      <w:r>
        <w:lastRenderedPageBreak/>
        <w:t>Table 13</w:t>
      </w:r>
      <w:r w:rsidR="00CE3FBB">
        <w:t>: Chapter 10: Instructional Materials</w:t>
      </w: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13: Chapter 10: Instructional Materials"/>
      </w:tblPr>
      <w:tblGrid>
        <w:gridCol w:w="715"/>
        <w:gridCol w:w="1530"/>
        <w:gridCol w:w="810"/>
        <w:gridCol w:w="7740"/>
        <w:gridCol w:w="2250"/>
      </w:tblGrid>
      <w:tr w:rsidR="0076293E" w:rsidRPr="00C4123B" w:rsidTr="00A95534">
        <w:trPr>
          <w:cantSplit/>
          <w:tblHeader/>
        </w:trPr>
        <w:tc>
          <w:tcPr>
            <w:tcW w:w="715" w:type="dxa"/>
            <w:shd w:val="clear" w:color="auto" w:fill="D9D9D9"/>
            <w:vAlign w:val="center"/>
          </w:tcPr>
          <w:p w:rsidR="00CE3FBB" w:rsidRPr="00C4123B" w:rsidRDefault="00CE3FBB" w:rsidP="00C4123B">
            <w:pPr>
              <w:spacing w:after="0"/>
              <w:jc w:val="center"/>
              <w:rPr>
                <w:rFonts w:cs="Arial"/>
              </w:rPr>
            </w:pPr>
            <w:r w:rsidRPr="00C4123B">
              <w:rPr>
                <w:rFonts w:cs="Arial"/>
              </w:rPr>
              <w:t>#</w:t>
            </w:r>
          </w:p>
        </w:tc>
        <w:tc>
          <w:tcPr>
            <w:tcW w:w="1530" w:type="dxa"/>
            <w:shd w:val="clear" w:color="auto" w:fill="D9D9D9"/>
            <w:vAlign w:val="center"/>
          </w:tcPr>
          <w:p w:rsidR="00CE3FBB" w:rsidRPr="00C4123B" w:rsidRDefault="00CE3FBB" w:rsidP="00C4123B">
            <w:pPr>
              <w:spacing w:after="0"/>
              <w:rPr>
                <w:rFonts w:cs="Arial"/>
              </w:rPr>
            </w:pPr>
            <w:r w:rsidRPr="00C4123B">
              <w:rPr>
                <w:rFonts w:cs="Arial"/>
              </w:rPr>
              <w:t>Source</w:t>
            </w:r>
          </w:p>
        </w:tc>
        <w:tc>
          <w:tcPr>
            <w:tcW w:w="810" w:type="dxa"/>
            <w:shd w:val="clear" w:color="auto" w:fill="D9D9D9"/>
            <w:vAlign w:val="center"/>
          </w:tcPr>
          <w:p w:rsidR="00CE3FBB" w:rsidRPr="00C4123B" w:rsidRDefault="00CE3FBB" w:rsidP="00C4123B">
            <w:pPr>
              <w:spacing w:after="0"/>
              <w:rPr>
                <w:rFonts w:cs="Arial"/>
              </w:rPr>
            </w:pPr>
            <w:r w:rsidRPr="00C4123B">
              <w:rPr>
                <w:rFonts w:cs="Arial"/>
              </w:rPr>
              <w:t>Page</w:t>
            </w:r>
          </w:p>
        </w:tc>
        <w:tc>
          <w:tcPr>
            <w:tcW w:w="7740" w:type="dxa"/>
            <w:shd w:val="clear" w:color="auto" w:fill="D9D9D9"/>
            <w:vAlign w:val="center"/>
          </w:tcPr>
          <w:p w:rsidR="00CE3FBB" w:rsidRPr="00C4123B" w:rsidRDefault="00CE3FBB" w:rsidP="00C4123B">
            <w:pPr>
              <w:spacing w:after="0"/>
              <w:rPr>
                <w:rFonts w:cs="Arial"/>
              </w:rPr>
            </w:pPr>
            <w:r w:rsidRPr="00C4123B">
              <w:rPr>
                <w:rFonts w:cs="Arial"/>
              </w:rPr>
              <w:t>Line number and Comment</w:t>
            </w:r>
          </w:p>
        </w:tc>
        <w:tc>
          <w:tcPr>
            <w:tcW w:w="2250" w:type="dxa"/>
            <w:shd w:val="clear" w:color="auto" w:fill="D9D9D9"/>
          </w:tcPr>
          <w:p w:rsidR="00CE3FBB" w:rsidRPr="00C4123B" w:rsidRDefault="00CE3FBB" w:rsidP="00C4123B">
            <w:pPr>
              <w:spacing w:after="0"/>
              <w:rPr>
                <w:rFonts w:cs="Arial"/>
              </w:rPr>
            </w:pPr>
            <w:r w:rsidRPr="00C4123B">
              <w:t>IQC Action</w:t>
            </w:r>
          </w:p>
        </w:tc>
      </w:tr>
      <w:tr w:rsidR="0076293E" w:rsidRPr="00C4123B" w:rsidTr="00A95534">
        <w:trPr>
          <w:cantSplit/>
        </w:trPr>
        <w:tc>
          <w:tcPr>
            <w:tcW w:w="715" w:type="dxa"/>
            <w:shd w:val="clear" w:color="auto" w:fill="auto"/>
          </w:tcPr>
          <w:p w:rsidR="00002377" w:rsidRPr="00C4123B" w:rsidRDefault="00002377" w:rsidP="00C4123B">
            <w:pPr>
              <w:spacing w:after="0"/>
            </w:pPr>
            <w:r w:rsidRPr="00C4123B">
              <w:t>1</w:t>
            </w:r>
          </w:p>
        </w:tc>
        <w:tc>
          <w:tcPr>
            <w:tcW w:w="1530" w:type="dxa"/>
            <w:shd w:val="clear" w:color="auto" w:fill="auto"/>
          </w:tcPr>
          <w:p w:rsidR="00002377" w:rsidRPr="00C4123B" w:rsidRDefault="00002377" w:rsidP="00C4123B">
            <w:pPr>
              <w:spacing w:after="0"/>
            </w:pPr>
            <w:r w:rsidRPr="00C4123B">
              <w:t>Barber</w:t>
            </w:r>
          </w:p>
        </w:tc>
        <w:tc>
          <w:tcPr>
            <w:tcW w:w="810" w:type="dxa"/>
            <w:shd w:val="clear" w:color="auto" w:fill="auto"/>
          </w:tcPr>
          <w:p w:rsidR="00002377" w:rsidRPr="00C4123B" w:rsidRDefault="00002377" w:rsidP="00C4123B">
            <w:pPr>
              <w:spacing w:after="0"/>
            </w:pPr>
            <w:r w:rsidRPr="00C4123B">
              <w:t>5–6</w:t>
            </w:r>
          </w:p>
        </w:tc>
        <w:tc>
          <w:tcPr>
            <w:tcW w:w="7740" w:type="dxa"/>
            <w:shd w:val="clear" w:color="auto" w:fill="auto"/>
          </w:tcPr>
          <w:p w:rsidR="00002377" w:rsidRPr="00C4123B" w:rsidRDefault="00002377" w:rsidP="00C4123B">
            <w:pPr>
              <w:tabs>
                <w:tab w:val="left" w:pos="2415"/>
              </w:tabs>
              <w:spacing w:after="0"/>
            </w:pPr>
            <w:r w:rsidRPr="00C4123B">
              <w:t>Line 126-149 Periods at the end of sentences.</w:t>
            </w:r>
          </w:p>
          <w:p w:rsidR="00002377" w:rsidRPr="00C4123B" w:rsidRDefault="00002377" w:rsidP="00C4123B">
            <w:pPr>
              <w:tabs>
                <w:tab w:val="left" w:pos="2415"/>
              </w:tabs>
              <w:spacing w:after="0"/>
            </w:pPr>
            <w:r w:rsidRPr="00C4123B">
              <w:t>Reason: Consistency in chapter</w:t>
            </w:r>
          </w:p>
          <w:p w:rsidR="00002377" w:rsidRPr="00C4123B" w:rsidRDefault="00002377" w:rsidP="005420A8">
            <w:pPr>
              <w:spacing w:after="60"/>
            </w:pPr>
            <w:r w:rsidRPr="00C4123B">
              <w:t>Note: Putting periods at the end of the bulleted sentences was established in the previous section.</w:t>
            </w:r>
          </w:p>
        </w:tc>
        <w:tc>
          <w:tcPr>
            <w:tcW w:w="2250" w:type="dxa"/>
            <w:shd w:val="clear" w:color="auto" w:fill="auto"/>
          </w:tcPr>
          <w:p w:rsidR="00002377" w:rsidRPr="00C4123B" w:rsidRDefault="00002377" w:rsidP="00C4123B">
            <w:pPr>
              <w:spacing w:after="0"/>
              <w:rPr>
                <w:rFonts w:cs="Arial"/>
                <w:bCs/>
                <w:color w:val="000000"/>
              </w:rPr>
            </w:pPr>
            <w:r w:rsidRPr="00C4123B">
              <w:rPr>
                <w:rFonts w:cs="Arial"/>
                <w:bCs/>
                <w:color w:val="000000"/>
              </w:rPr>
              <w:t>Not Recommended</w:t>
            </w:r>
          </w:p>
        </w:tc>
      </w:tr>
      <w:tr w:rsidR="0076293E" w:rsidRPr="00C4123B" w:rsidTr="00A95534">
        <w:trPr>
          <w:cantSplit/>
        </w:trPr>
        <w:tc>
          <w:tcPr>
            <w:tcW w:w="715" w:type="dxa"/>
            <w:shd w:val="clear" w:color="auto" w:fill="auto"/>
          </w:tcPr>
          <w:p w:rsidR="00002377" w:rsidRPr="00C4123B" w:rsidRDefault="00002377" w:rsidP="00C4123B">
            <w:pPr>
              <w:spacing w:after="0"/>
            </w:pPr>
            <w:r w:rsidRPr="00C4123B">
              <w:t>2</w:t>
            </w:r>
          </w:p>
        </w:tc>
        <w:tc>
          <w:tcPr>
            <w:tcW w:w="1530" w:type="dxa"/>
            <w:shd w:val="clear" w:color="auto" w:fill="auto"/>
          </w:tcPr>
          <w:p w:rsidR="00002377" w:rsidRPr="00C4123B" w:rsidRDefault="00002377" w:rsidP="00C4123B">
            <w:pPr>
              <w:spacing w:after="0"/>
            </w:pPr>
            <w:r w:rsidRPr="00C4123B">
              <w:t>Barber</w:t>
            </w:r>
          </w:p>
        </w:tc>
        <w:tc>
          <w:tcPr>
            <w:tcW w:w="810" w:type="dxa"/>
            <w:shd w:val="clear" w:color="auto" w:fill="auto"/>
          </w:tcPr>
          <w:p w:rsidR="00002377" w:rsidRPr="00C4123B" w:rsidRDefault="00002377" w:rsidP="00C4123B">
            <w:pPr>
              <w:spacing w:after="0"/>
            </w:pPr>
            <w:r w:rsidRPr="00C4123B">
              <w:t>6–7</w:t>
            </w:r>
          </w:p>
        </w:tc>
        <w:tc>
          <w:tcPr>
            <w:tcW w:w="7740" w:type="dxa"/>
            <w:shd w:val="clear" w:color="auto" w:fill="auto"/>
          </w:tcPr>
          <w:p w:rsidR="00002377" w:rsidRPr="00C4123B" w:rsidRDefault="00002377" w:rsidP="00C4123B">
            <w:pPr>
              <w:spacing w:after="0"/>
            </w:pPr>
            <w:r w:rsidRPr="00C4123B">
              <w:t>Line 158-170 Periods at the end of the sentences.</w:t>
            </w:r>
          </w:p>
          <w:p w:rsidR="00002377" w:rsidRPr="00C4123B" w:rsidRDefault="00002377" w:rsidP="00C4123B">
            <w:pPr>
              <w:spacing w:after="0"/>
            </w:pPr>
            <w:r w:rsidRPr="00C4123B">
              <w:t>Reason: (same as above)</w:t>
            </w:r>
          </w:p>
          <w:p w:rsidR="00002377" w:rsidRPr="00C4123B" w:rsidRDefault="00002377" w:rsidP="005420A8">
            <w:pPr>
              <w:spacing w:after="60"/>
            </w:pPr>
            <w:r w:rsidRPr="00C4123B">
              <w:t>Note: (same as above)</w:t>
            </w:r>
          </w:p>
        </w:tc>
        <w:tc>
          <w:tcPr>
            <w:tcW w:w="2250" w:type="dxa"/>
            <w:shd w:val="clear" w:color="auto" w:fill="auto"/>
          </w:tcPr>
          <w:p w:rsidR="00002377" w:rsidRPr="00C4123B" w:rsidRDefault="00002377" w:rsidP="00C4123B">
            <w:pPr>
              <w:spacing w:after="0"/>
              <w:rPr>
                <w:rFonts w:cs="Arial"/>
                <w:bCs/>
                <w:color w:val="000000"/>
              </w:rPr>
            </w:pPr>
            <w:r w:rsidRPr="00C4123B">
              <w:rPr>
                <w:rFonts w:cs="Arial"/>
                <w:bCs/>
                <w:color w:val="000000"/>
              </w:rPr>
              <w:t>Not Recommended</w:t>
            </w:r>
          </w:p>
        </w:tc>
      </w:tr>
      <w:tr w:rsidR="0076293E" w:rsidRPr="00C4123B" w:rsidTr="00A95534">
        <w:trPr>
          <w:cantSplit/>
        </w:trPr>
        <w:tc>
          <w:tcPr>
            <w:tcW w:w="715" w:type="dxa"/>
            <w:shd w:val="clear" w:color="auto" w:fill="auto"/>
          </w:tcPr>
          <w:p w:rsidR="00002377" w:rsidRPr="00C4123B" w:rsidRDefault="00002377" w:rsidP="00C4123B">
            <w:pPr>
              <w:spacing w:after="0"/>
            </w:pPr>
            <w:r w:rsidRPr="00C4123B">
              <w:t>3</w:t>
            </w:r>
          </w:p>
        </w:tc>
        <w:tc>
          <w:tcPr>
            <w:tcW w:w="1530" w:type="dxa"/>
            <w:shd w:val="clear" w:color="auto" w:fill="auto"/>
          </w:tcPr>
          <w:p w:rsidR="00002377" w:rsidRPr="00C4123B" w:rsidRDefault="00002377" w:rsidP="00C4123B">
            <w:pPr>
              <w:spacing w:after="0"/>
            </w:pPr>
            <w:r w:rsidRPr="00C4123B">
              <w:t>Benavides</w:t>
            </w:r>
          </w:p>
        </w:tc>
        <w:tc>
          <w:tcPr>
            <w:tcW w:w="810" w:type="dxa"/>
            <w:shd w:val="clear" w:color="auto" w:fill="auto"/>
          </w:tcPr>
          <w:p w:rsidR="00002377" w:rsidRPr="00C4123B" w:rsidRDefault="00002377" w:rsidP="00C4123B">
            <w:pPr>
              <w:spacing w:after="0"/>
            </w:pPr>
            <w:r w:rsidRPr="00C4123B">
              <w:t>n/a</w:t>
            </w:r>
          </w:p>
        </w:tc>
        <w:tc>
          <w:tcPr>
            <w:tcW w:w="7740" w:type="dxa"/>
            <w:shd w:val="clear" w:color="auto" w:fill="auto"/>
          </w:tcPr>
          <w:p w:rsidR="00002377" w:rsidRPr="00C4123B" w:rsidRDefault="00002377" w:rsidP="005420A8">
            <w:pPr>
              <w:spacing w:after="60"/>
            </w:pPr>
            <w:r w:rsidRPr="00C4123B">
              <w:t>See comment #15</w:t>
            </w:r>
          </w:p>
        </w:tc>
        <w:tc>
          <w:tcPr>
            <w:tcW w:w="2250" w:type="dxa"/>
            <w:shd w:val="clear" w:color="auto" w:fill="auto"/>
          </w:tcPr>
          <w:p w:rsidR="00002377" w:rsidRPr="00C4123B" w:rsidRDefault="00002377" w:rsidP="00C4123B">
            <w:pPr>
              <w:spacing w:after="0"/>
              <w:rPr>
                <w:rFonts w:cs="Arial"/>
                <w:bCs/>
                <w:color w:val="000000"/>
              </w:rPr>
            </w:pPr>
            <w:r w:rsidRPr="00C4123B">
              <w:rPr>
                <w:rFonts w:cs="Arial"/>
                <w:bCs/>
                <w:color w:val="000000"/>
              </w:rPr>
              <w:t>Non-Actionable</w:t>
            </w:r>
          </w:p>
        </w:tc>
      </w:tr>
      <w:tr w:rsidR="0076293E" w:rsidRPr="00C4123B" w:rsidTr="00A95534">
        <w:trPr>
          <w:cantSplit/>
        </w:trPr>
        <w:tc>
          <w:tcPr>
            <w:tcW w:w="715" w:type="dxa"/>
            <w:shd w:val="clear" w:color="auto" w:fill="auto"/>
          </w:tcPr>
          <w:p w:rsidR="00002377" w:rsidRPr="00C4123B" w:rsidRDefault="00002377" w:rsidP="00C4123B">
            <w:pPr>
              <w:spacing w:after="0"/>
            </w:pPr>
            <w:r w:rsidRPr="00C4123B">
              <w:t>4</w:t>
            </w:r>
          </w:p>
        </w:tc>
        <w:tc>
          <w:tcPr>
            <w:tcW w:w="1530" w:type="dxa"/>
            <w:shd w:val="clear" w:color="auto" w:fill="auto"/>
          </w:tcPr>
          <w:p w:rsidR="00002377" w:rsidRPr="00C4123B" w:rsidRDefault="00002377" w:rsidP="00C4123B">
            <w:pPr>
              <w:spacing w:after="0"/>
            </w:pPr>
            <w:r w:rsidRPr="00C4123B">
              <w:t>Husselstein</w:t>
            </w:r>
          </w:p>
        </w:tc>
        <w:tc>
          <w:tcPr>
            <w:tcW w:w="810" w:type="dxa"/>
            <w:shd w:val="clear" w:color="auto" w:fill="auto"/>
          </w:tcPr>
          <w:p w:rsidR="00002377" w:rsidRPr="00C4123B" w:rsidRDefault="00002377" w:rsidP="00C4123B">
            <w:pPr>
              <w:spacing w:after="0"/>
            </w:pPr>
            <w:r w:rsidRPr="00C4123B">
              <w:t>n/a</w:t>
            </w:r>
          </w:p>
        </w:tc>
        <w:tc>
          <w:tcPr>
            <w:tcW w:w="7740" w:type="dxa"/>
            <w:shd w:val="clear" w:color="auto" w:fill="auto"/>
          </w:tcPr>
          <w:p w:rsidR="00002377" w:rsidRPr="00C4123B" w:rsidRDefault="00002377" w:rsidP="005420A8">
            <w:pPr>
              <w:spacing w:after="60"/>
            </w:pPr>
            <w:r w:rsidRPr="00C4123B">
              <w:t>With appreciation of the intent, the phrase "at promise student" does not make any sense. I would offer that be reworded to something along the lines of -  "Students needing assistance to uncover potential", or "Students with needs for additional support", or just call a spade a spade, "At-Risk" or "Students missing the opportunities for success". Or, All means ALL.   Consider adding something to address the need for sanitation of wind instruments between students.   Consider adding music libraries and distribution practices need to be in compliance with copyright laws.</w:t>
            </w:r>
          </w:p>
        </w:tc>
        <w:tc>
          <w:tcPr>
            <w:tcW w:w="2250" w:type="dxa"/>
            <w:shd w:val="clear" w:color="auto" w:fill="auto"/>
          </w:tcPr>
          <w:p w:rsidR="00002377" w:rsidRPr="00C4123B" w:rsidRDefault="00F9025A" w:rsidP="00C4123B">
            <w:pPr>
              <w:spacing w:after="0"/>
              <w:rPr>
                <w:rFonts w:cs="Arial"/>
                <w:bCs/>
                <w:color w:val="000000"/>
              </w:rPr>
            </w:pPr>
            <w:r>
              <w:rPr>
                <w:rFonts w:cs="Arial"/>
                <w:bCs/>
                <w:color w:val="000000"/>
              </w:rPr>
              <w:t>Not Recommended</w:t>
            </w:r>
          </w:p>
        </w:tc>
      </w:tr>
      <w:tr w:rsidR="0076293E" w:rsidRPr="00C4123B" w:rsidTr="00A95534">
        <w:trPr>
          <w:cantSplit/>
        </w:trPr>
        <w:tc>
          <w:tcPr>
            <w:tcW w:w="715" w:type="dxa"/>
            <w:shd w:val="clear" w:color="auto" w:fill="auto"/>
          </w:tcPr>
          <w:p w:rsidR="00002377" w:rsidRPr="00C4123B" w:rsidRDefault="00002377" w:rsidP="00D037EB">
            <w:pPr>
              <w:spacing w:after="0"/>
            </w:pPr>
            <w:r w:rsidRPr="00C4123B">
              <w:t>5</w:t>
            </w:r>
          </w:p>
        </w:tc>
        <w:tc>
          <w:tcPr>
            <w:tcW w:w="1530" w:type="dxa"/>
            <w:shd w:val="clear" w:color="auto" w:fill="auto"/>
          </w:tcPr>
          <w:p w:rsidR="00002377" w:rsidRPr="00C4123B" w:rsidRDefault="00002377" w:rsidP="00C4123B">
            <w:pPr>
              <w:spacing w:after="0"/>
            </w:pPr>
            <w:r w:rsidRPr="00C4123B">
              <w:t>Potter</w:t>
            </w:r>
          </w:p>
        </w:tc>
        <w:tc>
          <w:tcPr>
            <w:tcW w:w="810" w:type="dxa"/>
            <w:shd w:val="clear" w:color="auto" w:fill="auto"/>
          </w:tcPr>
          <w:p w:rsidR="00002377" w:rsidRPr="00C4123B" w:rsidRDefault="00002377" w:rsidP="00C4123B">
            <w:pPr>
              <w:spacing w:after="0"/>
            </w:pPr>
            <w:r w:rsidRPr="00C4123B">
              <w:t>n/a</w:t>
            </w:r>
          </w:p>
        </w:tc>
        <w:tc>
          <w:tcPr>
            <w:tcW w:w="7740" w:type="dxa"/>
            <w:shd w:val="clear" w:color="auto" w:fill="auto"/>
          </w:tcPr>
          <w:p w:rsidR="00002377" w:rsidRPr="00C4123B" w:rsidRDefault="00002377" w:rsidP="005420A8">
            <w:pPr>
              <w:spacing w:after="60"/>
            </w:pPr>
            <w:r w:rsidRPr="00C4123B">
              <w:t>Good</w:t>
            </w:r>
          </w:p>
        </w:tc>
        <w:tc>
          <w:tcPr>
            <w:tcW w:w="2250" w:type="dxa"/>
            <w:shd w:val="clear" w:color="auto" w:fill="auto"/>
          </w:tcPr>
          <w:p w:rsidR="00002377" w:rsidRPr="00C4123B" w:rsidRDefault="00002377" w:rsidP="00C4123B">
            <w:pPr>
              <w:spacing w:after="0"/>
              <w:rPr>
                <w:rFonts w:cs="Arial"/>
                <w:bCs/>
                <w:color w:val="000000"/>
              </w:rPr>
            </w:pPr>
            <w:r w:rsidRPr="00C4123B">
              <w:rPr>
                <w:rFonts w:cs="Arial"/>
                <w:bCs/>
                <w:color w:val="000000"/>
              </w:rPr>
              <w:t>Not Actionable</w:t>
            </w:r>
          </w:p>
        </w:tc>
      </w:tr>
    </w:tbl>
    <w:p w:rsidR="00CE3FBB" w:rsidRDefault="00524AF4" w:rsidP="00524AF4">
      <w:pPr>
        <w:pStyle w:val="Heading2"/>
      </w:pPr>
      <w:r>
        <w:t>Table 14</w:t>
      </w:r>
      <w:r w:rsidR="00CE3FBB">
        <w:t>: Appendices</w:t>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14: Appendices"/>
      </w:tblPr>
      <w:tblGrid>
        <w:gridCol w:w="715"/>
        <w:gridCol w:w="1530"/>
        <w:gridCol w:w="810"/>
        <w:gridCol w:w="8460"/>
        <w:gridCol w:w="2160"/>
      </w:tblGrid>
      <w:tr w:rsidR="0076293E" w:rsidRPr="00C4123B" w:rsidTr="00D037EB">
        <w:trPr>
          <w:cantSplit/>
          <w:tblHeader/>
        </w:trPr>
        <w:tc>
          <w:tcPr>
            <w:tcW w:w="715" w:type="dxa"/>
            <w:shd w:val="clear" w:color="auto" w:fill="D9D9D9"/>
            <w:vAlign w:val="center"/>
          </w:tcPr>
          <w:p w:rsidR="00CE3FBB" w:rsidRPr="00C4123B" w:rsidRDefault="00CE3FBB" w:rsidP="00C4123B">
            <w:pPr>
              <w:spacing w:after="0"/>
              <w:jc w:val="center"/>
              <w:rPr>
                <w:rFonts w:cs="Arial"/>
              </w:rPr>
            </w:pPr>
            <w:r w:rsidRPr="00C4123B">
              <w:rPr>
                <w:rFonts w:cs="Arial"/>
              </w:rPr>
              <w:t>#</w:t>
            </w:r>
          </w:p>
        </w:tc>
        <w:tc>
          <w:tcPr>
            <w:tcW w:w="1530" w:type="dxa"/>
            <w:shd w:val="clear" w:color="auto" w:fill="D9D9D9"/>
            <w:vAlign w:val="center"/>
          </w:tcPr>
          <w:p w:rsidR="00CE3FBB" w:rsidRPr="00C4123B" w:rsidRDefault="00CE3FBB" w:rsidP="00C4123B">
            <w:pPr>
              <w:spacing w:after="0"/>
              <w:rPr>
                <w:rFonts w:cs="Arial"/>
              </w:rPr>
            </w:pPr>
            <w:r w:rsidRPr="00C4123B">
              <w:rPr>
                <w:rFonts w:cs="Arial"/>
              </w:rPr>
              <w:t>Source</w:t>
            </w:r>
          </w:p>
        </w:tc>
        <w:tc>
          <w:tcPr>
            <w:tcW w:w="810" w:type="dxa"/>
            <w:shd w:val="clear" w:color="auto" w:fill="D9D9D9"/>
            <w:vAlign w:val="center"/>
          </w:tcPr>
          <w:p w:rsidR="00CE3FBB" w:rsidRPr="00C4123B" w:rsidRDefault="00CE3FBB" w:rsidP="00C4123B">
            <w:pPr>
              <w:spacing w:after="0"/>
              <w:rPr>
                <w:rFonts w:cs="Arial"/>
              </w:rPr>
            </w:pPr>
            <w:r w:rsidRPr="00C4123B">
              <w:rPr>
                <w:rFonts w:cs="Arial"/>
              </w:rPr>
              <w:t>Page</w:t>
            </w:r>
          </w:p>
        </w:tc>
        <w:tc>
          <w:tcPr>
            <w:tcW w:w="8460" w:type="dxa"/>
            <w:shd w:val="clear" w:color="auto" w:fill="D9D9D9"/>
            <w:vAlign w:val="center"/>
          </w:tcPr>
          <w:p w:rsidR="00CE3FBB" w:rsidRPr="00C4123B" w:rsidRDefault="00CE3FBB" w:rsidP="00C4123B">
            <w:pPr>
              <w:spacing w:after="0"/>
              <w:rPr>
                <w:rFonts w:cs="Arial"/>
              </w:rPr>
            </w:pPr>
            <w:r w:rsidRPr="00C4123B">
              <w:rPr>
                <w:rFonts w:cs="Arial"/>
              </w:rPr>
              <w:t>Line number and Comment</w:t>
            </w:r>
          </w:p>
        </w:tc>
        <w:tc>
          <w:tcPr>
            <w:tcW w:w="2160" w:type="dxa"/>
            <w:shd w:val="clear" w:color="auto" w:fill="D9D9D9"/>
          </w:tcPr>
          <w:p w:rsidR="00CE3FBB" w:rsidRPr="00C4123B" w:rsidRDefault="00CE3FBB" w:rsidP="00C4123B">
            <w:pPr>
              <w:spacing w:after="0"/>
              <w:rPr>
                <w:rFonts w:cs="Arial"/>
              </w:rPr>
            </w:pPr>
            <w:r w:rsidRPr="00C4123B">
              <w:t>IQC Action</w:t>
            </w:r>
          </w:p>
        </w:tc>
      </w:tr>
      <w:tr w:rsidR="0076293E" w:rsidRPr="00C4123B" w:rsidTr="00D037EB">
        <w:trPr>
          <w:cantSplit/>
        </w:trPr>
        <w:tc>
          <w:tcPr>
            <w:tcW w:w="715" w:type="dxa"/>
            <w:shd w:val="clear" w:color="auto" w:fill="auto"/>
          </w:tcPr>
          <w:p w:rsidR="007D2ED4" w:rsidRPr="00C4123B" w:rsidRDefault="007D2ED4" w:rsidP="00C4123B">
            <w:pPr>
              <w:spacing w:after="0"/>
            </w:pPr>
            <w:r w:rsidRPr="00C4123B">
              <w:t>1</w:t>
            </w:r>
          </w:p>
        </w:tc>
        <w:tc>
          <w:tcPr>
            <w:tcW w:w="1530" w:type="dxa"/>
            <w:shd w:val="clear" w:color="auto" w:fill="auto"/>
          </w:tcPr>
          <w:p w:rsidR="007D2ED4" w:rsidRPr="00C4123B" w:rsidRDefault="007D2ED4" w:rsidP="00C4123B">
            <w:pPr>
              <w:spacing w:after="0"/>
            </w:pPr>
            <w:r w:rsidRPr="00C4123B">
              <w:t>Barber</w:t>
            </w:r>
          </w:p>
        </w:tc>
        <w:tc>
          <w:tcPr>
            <w:tcW w:w="810" w:type="dxa"/>
            <w:shd w:val="clear" w:color="auto" w:fill="auto"/>
          </w:tcPr>
          <w:p w:rsidR="007D2ED4" w:rsidRPr="00C4123B" w:rsidRDefault="007D2ED4" w:rsidP="00C4123B">
            <w:pPr>
              <w:spacing w:after="0"/>
            </w:pPr>
            <w:r w:rsidRPr="00C4123B">
              <w:t>1–9</w:t>
            </w:r>
          </w:p>
        </w:tc>
        <w:tc>
          <w:tcPr>
            <w:tcW w:w="8460" w:type="dxa"/>
            <w:shd w:val="clear" w:color="auto" w:fill="auto"/>
          </w:tcPr>
          <w:p w:rsidR="007D2ED4" w:rsidRPr="00C4123B" w:rsidRDefault="007D2ED4" w:rsidP="00C4123B">
            <w:pPr>
              <w:spacing w:after="0"/>
            </w:pPr>
            <w:r w:rsidRPr="00C4123B">
              <w:t>Line 2-237 Footnote or other indication that these references to the Ed Code are as of January 2020</w:t>
            </w:r>
          </w:p>
          <w:p w:rsidR="007D2ED4" w:rsidRPr="00C4123B" w:rsidRDefault="007D2ED4" w:rsidP="005420A8">
            <w:pPr>
              <w:spacing w:after="60"/>
            </w:pPr>
            <w:r w:rsidRPr="00C4123B">
              <w:t>Reason: Accuracy</w:t>
            </w:r>
          </w:p>
        </w:tc>
        <w:tc>
          <w:tcPr>
            <w:tcW w:w="2160" w:type="dxa"/>
            <w:shd w:val="clear" w:color="auto" w:fill="auto"/>
          </w:tcPr>
          <w:p w:rsidR="007D2ED4" w:rsidRPr="00C4123B" w:rsidRDefault="007D2ED4" w:rsidP="005420A8">
            <w:pPr>
              <w:spacing w:after="60"/>
              <w:rPr>
                <w:rFonts w:cs="Arial"/>
                <w:bCs/>
                <w:color w:val="000000"/>
              </w:rPr>
            </w:pPr>
            <w:r w:rsidRPr="00C4123B">
              <w:rPr>
                <w:rFonts w:cs="Arial"/>
                <w:bCs/>
                <w:color w:val="000000"/>
              </w:rPr>
              <w:t>Not Recommended</w:t>
            </w:r>
          </w:p>
        </w:tc>
      </w:tr>
      <w:tr w:rsidR="0076293E" w:rsidRPr="00C4123B" w:rsidTr="00D037EB">
        <w:trPr>
          <w:cantSplit/>
        </w:trPr>
        <w:tc>
          <w:tcPr>
            <w:tcW w:w="715" w:type="dxa"/>
            <w:shd w:val="clear" w:color="auto" w:fill="auto"/>
          </w:tcPr>
          <w:p w:rsidR="007D2ED4" w:rsidRPr="00C4123B" w:rsidRDefault="007D2ED4" w:rsidP="00C4123B">
            <w:pPr>
              <w:spacing w:after="0"/>
            </w:pPr>
            <w:r w:rsidRPr="00C4123B">
              <w:lastRenderedPageBreak/>
              <w:t>2</w:t>
            </w:r>
          </w:p>
        </w:tc>
        <w:tc>
          <w:tcPr>
            <w:tcW w:w="1530" w:type="dxa"/>
            <w:shd w:val="clear" w:color="auto" w:fill="auto"/>
          </w:tcPr>
          <w:p w:rsidR="007D2ED4" w:rsidRPr="00C4123B" w:rsidRDefault="007D2ED4" w:rsidP="00C4123B">
            <w:pPr>
              <w:spacing w:after="0"/>
            </w:pPr>
            <w:r w:rsidRPr="00C4123B">
              <w:t>Barber</w:t>
            </w:r>
          </w:p>
        </w:tc>
        <w:tc>
          <w:tcPr>
            <w:tcW w:w="810" w:type="dxa"/>
            <w:shd w:val="clear" w:color="auto" w:fill="auto"/>
          </w:tcPr>
          <w:p w:rsidR="007D2ED4" w:rsidRPr="00C4123B" w:rsidRDefault="007D2ED4" w:rsidP="00C4123B">
            <w:pPr>
              <w:spacing w:after="0"/>
            </w:pPr>
            <w:r w:rsidRPr="00C4123B">
              <w:t>10</w:t>
            </w:r>
          </w:p>
        </w:tc>
        <w:tc>
          <w:tcPr>
            <w:tcW w:w="8460" w:type="dxa"/>
            <w:shd w:val="clear" w:color="auto" w:fill="auto"/>
          </w:tcPr>
          <w:p w:rsidR="007D2ED4" w:rsidRPr="00C4123B" w:rsidRDefault="007D2ED4" w:rsidP="00C4123B">
            <w:pPr>
              <w:spacing w:after="0"/>
            </w:pPr>
            <w:r w:rsidRPr="00C4123B">
              <w:t>Line 238-260 Footnote or other indication that these references to the CSU and UC requirements are as of January 2020</w:t>
            </w:r>
          </w:p>
          <w:p w:rsidR="007D2ED4" w:rsidRPr="00C4123B" w:rsidRDefault="007D2ED4" w:rsidP="005420A8">
            <w:pPr>
              <w:spacing w:after="60"/>
            </w:pPr>
            <w:r w:rsidRPr="00C4123B">
              <w:t>Reason: Accuracy</w:t>
            </w:r>
          </w:p>
        </w:tc>
        <w:tc>
          <w:tcPr>
            <w:tcW w:w="2160" w:type="dxa"/>
            <w:shd w:val="clear" w:color="auto" w:fill="auto"/>
          </w:tcPr>
          <w:p w:rsidR="007D2ED4" w:rsidRPr="00C4123B" w:rsidRDefault="007D2ED4" w:rsidP="00C4123B">
            <w:pPr>
              <w:spacing w:after="0"/>
              <w:rPr>
                <w:rFonts w:cs="Arial"/>
                <w:bCs/>
                <w:color w:val="000000"/>
              </w:rPr>
            </w:pPr>
            <w:r w:rsidRPr="00C4123B">
              <w:rPr>
                <w:rFonts w:cs="Arial"/>
                <w:bCs/>
                <w:color w:val="000000"/>
              </w:rPr>
              <w:t>Not Recommended</w:t>
            </w:r>
          </w:p>
        </w:tc>
      </w:tr>
      <w:tr w:rsidR="0076293E" w:rsidRPr="00C4123B" w:rsidTr="00D037EB">
        <w:trPr>
          <w:cantSplit/>
        </w:trPr>
        <w:tc>
          <w:tcPr>
            <w:tcW w:w="715" w:type="dxa"/>
            <w:shd w:val="clear" w:color="auto" w:fill="auto"/>
          </w:tcPr>
          <w:p w:rsidR="007D2ED4" w:rsidRPr="00C4123B" w:rsidRDefault="007D2ED4" w:rsidP="00C4123B">
            <w:pPr>
              <w:spacing w:after="0"/>
            </w:pPr>
            <w:r w:rsidRPr="00C4123B">
              <w:t>3</w:t>
            </w:r>
          </w:p>
        </w:tc>
        <w:tc>
          <w:tcPr>
            <w:tcW w:w="1530" w:type="dxa"/>
            <w:shd w:val="clear" w:color="auto" w:fill="auto"/>
          </w:tcPr>
          <w:p w:rsidR="007D2ED4" w:rsidRPr="00C4123B" w:rsidRDefault="007D2ED4" w:rsidP="00C4123B">
            <w:pPr>
              <w:spacing w:after="0"/>
            </w:pPr>
            <w:r w:rsidRPr="00C4123B">
              <w:t>Barber</w:t>
            </w:r>
          </w:p>
        </w:tc>
        <w:tc>
          <w:tcPr>
            <w:tcW w:w="810" w:type="dxa"/>
            <w:shd w:val="clear" w:color="auto" w:fill="auto"/>
          </w:tcPr>
          <w:p w:rsidR="007D2ED4" w:rsidRPr="00C4123B" w:rsidRDefault="007D2ED4" w:rsidP="00C4123B">
            <w:pPr>
              <w:spacing w:after="0"/>
            </w:pPr>
            <w:r w:rsidRPr="00C4123B">
              <w:t>13</w:t>
            </w:r>
          </w:p>
        </w:tc>
        <w:tc>
          <w:tcPr>
            <w:tcW w:w="8460" w:type="dxa"/>
            <w:shd w:val="clear" w:color="auto" w:fill="auto"/>
          </w:tcPr>
          <w:p w:rsidR="007D2ED4" w:rsidRPr="00C4123B" w:rsidRDefault="007D2ED4" w:rsidP="00C4123B">
            <w:pPr>
              <w:spacing w:after="0"/>
            </w:pPr>
            <w:r w:rsidRPr="00C4123B">
              <w:t>Line 339 There’s an extra space in “students”</w:t>
            </w:r>
          </w:p>
          <w:p w:rsidR="007D2ED4" w:rsidRPr="00C4123B" w:rsidRDefault="007D2ED4" w:rsidP="005420A8">
            <w:pPr>
              <w:spacing w:after="60"/>
            </w:pPr>
            <w:r w:rsidRPr="00C4123B">
              <w:t>Reason: Typo</w:t>
            </w:r>
          </w:p>
        </w:tc>
        <w:tc>
          <w:tcPr>
            <w:tcW w:w="2160" w:type="dxa"/>
            <w:shd w:val="clear" w:color="auto" w:fill="auto"/>
          </w:tcPr>
          <w:p w:rsidR="007D2ED4" w:rsidRPr="00C4123B" w:rsidRDefault="007D2ED4" w:rsidP="00C4123B">
            <w:pPr>
              <w:spacing w:after="0"/>
              <w:rPr>
                <w:rFonts w:cs="Arial"/>
                <w:bCs/>
                <w:color w:val="000000"/>
              </w:rPr>
            </w:pPr>
            <w:r w:rsidRPr="00C4123B">
              <w:rPr>
                <w:rFonts w:cs="Arial"/>
                <w:bCs/>
                <w:color w:val="000000"/>
              </w:rPr>
              <w:t>Recommended</w:t>
            </w:r>
          </w:p>
        </w:tc>
      </w:tr>
      <w:tr w:rsidR="0076293E" w:rsidRPr="00C4123B" w:rsidTr="00D037EB">
        <w:trPr>
          <w:cantSplit/>
        </w:trPr>
        <w:tc>
          <w:tcPr>
            <w:tcW w:w="715" w:type="dxa"/>
            <w:shd w:val="clear" w:color="auto" w:fill="auto"/>
          </w:tcPr>
          <w:p w:rsidR="007D2ED4" w:rsidRPr="00C4123B" w:rsidRDefault="007D2ED4" w:rsidP="00C4123B">
            <w:pPr>
              <w:spacing w:after="0"/>
            </w:pPr>
            <w:r w:rsidRPr="00C4123B">
              <w:t>4</w:t>
            </w:r>
          </w:p>
        </w:tc>
        <w:tc>
          <w:tcPr>
            <w:tcW w:w="1530" w:type="dxa"/>
            <w:shd w:val="clear" w:color="auto" w:fill="auto"/>
          </w:tcPr>
          <w:p w:rsidR="007D2ED4" w:rsidRPr="00C4123B" w:rsidRDefault="007D2ED4" w:rsidP="00C4123B">
            <w:pPr>
              <w:spacing w:after="0"/>
            </w:pPr>
            <w:r w:rsidRPr="00C4123B">
              <w:t>Barber</w:t>
            </w:r>
          </w:p>
        </w:tc>
        <w:tc>
          <w:tcPr>
            <w:tcW w:w="810" w:type="dxa"/>
            <w:shd w:val="clear" w:color="auto" w:fill="auto"/>
          </w:tcPr>
          <w:p w:rsidR="007D2ED4" w:rsidRPr="00C4123B" w:rsidRDefault="007D2ED4" w:rsidP="00C4123B">
            <w:pPr>
              <w:spacing w:after="0"/>
            </w:pPr>
            <w:r w:rsidRPr="00C4123B">
              <w:t>19</w:t>
            </w:r>
          </w:p>
        </w:tc>
        <w:tc>
          <w:tcPr>
            <w:tcW w:w="8460" w:type="dxa"/>
            <w:shd w:val="clear" w:color="auto" w:fill="auto"/>
          </w:tcPr>
          <w:p w:rsidR="007D2ED4" w:rsidRPr="00C4123B" w:rsidRDefault="007D2ED4" w:rsidP="00C4123B">
            <w:pPr>
              <w:spacing w:after="0"/>
            </w:pPr>
            <w:r w:rsidRPr="00C4123B">
              <w:t>Line 420 Here is an example of the use of the word “performance” that can have dual meanings and needs clarifying</w:t>
            </w:r>
          </w:p>
          <w:p w:rsidR="007D2ED4" w:rsidRPr="00C4123B" w:rsidRDefault="007D2ED4" w:rsidP="00C4123B">
            <w:pPr>
              <w:spacing w:after="0"/>
            </w:pPr>
            <w:r w:rsidRPr="00C4123B">
              <w:t>Reason: Accuracy and clarity</w:t>
            </w:r>
          </w:p>
        </w:tc>
        <w:tc>
          <w:tcPr>
            <w:tcW w:w="2160" w:type="dxa"/>
            <w:shd w:val="clear" w:color="auto" w:fill="auto"/>
          </w:tcPr>
          <w:p w:rsidR="007D2ED4" w:rsidRPr="00C4123B" w:rsidRDefault="007D2ED4" w:rsidP="005420A8">
            <w:pPr>
              <w:spacing w:after="60"/>
              <w:rPr>
                <w:rFonts w:cs="Arial"/>
                <w:bCs/>
                <w:color w:val="000000"/>
              </w:rPr>
            </w:pPr>
            <w:r w:rsidRPr="00C4123B">
              <w:rPr>
                <w:rFonts w:cs="Arial"/>
                <w:bCs/>
                <w:color w:val="000000"/>
              </w:rPr>
              <w:t xml:space="preserve">Recommended: In this sentence only delete the word </w:t>
            </w:r>
            <w:r w:rsidRPr="00C4123B">
              <w:rPr>
                <w:rFonts w:cs="Arial"/>
                <w:bCs/>
                <w:i/>
                <w:color w:val="000000"/>
              </w:rPr>
              <w:t>performance</w:t>
            </w:r>
            <w:r w:rsidRPr="00C4123B">
              <w:rPr>
                <w:rFonts w:cs="Arial"/>
                <w:bCs/>
                <w:color w:val="000000"/>
              </w:rPr>
              <w:t xml:space="preserve"> and revise to read </w:t>
            </w:r>
            <w:r w:rsidRPr="00C4123B">
              <w:rPr>
                <w:rFonts w:eastAsia="Arial" w:cs="Arial"/>
                <w:i/>
              </w:rPr>
              <w:t>Criteria are the traits, attributes, or guidelines used for categorizing or judging; in arts assessment, the guidelines used to judge</w:t>
            </w:r>
            <w:r w:rsidRPr="00C4123B">
              <w:rPr>
                <w:rFonts w:eastAsia="Arial" w:cs="Arial"/>
                <w:i/>
                <w:color w:val="ED7D31"/>
              </w:rPr>
              <w:t xml:space="preserve"> </w:t>
            </w:r>
            <w:r w:rsidRPr="00C4123B">
              <w:rPr>
                <w:rFonts w:eastAsia="Arial" w:cs="Arial"/>
                <w:i/>
              </w:rPr>
              <w:t xml:space="preserve">or determine the quality of a student’s </w:t>
            </w:r>
            <w:r w:rsidRPr="00C4123B">
              <w:rPr>
                <w:rFonts w:cs="Arial"/>
                <w:bCs/>
                <w:i/>
                <w:color w:val="000000"/>
              </w:rPr>
              <w:t>of a student’s demonstration of learning.</w:t>
            </w:r>
          </w:p>
        </w:tc>
      </w:tr>
      <w:tr w:rsidR="0076293E" w:rsidRPr="00C4123B" w:rsidTr="00D037EB">
        <w:trPr>
          <w:cantSplit/>
        </w:trPr>
        <w:tc>
          <w:tcPr>
            <w:tcW w:w="715" w:type="dxa"/>
            <w:shd w:val="clear" w:color="auto" w:fill="auto"/>
          </w:tcPr>
          <w:p w:rsidR="007D2ED4" w:rsidRPr="00C4123B" w:rsidRDefault="007D2ED4" w:rsidP="00C4123B">
            <w:pPr>
              <w:spacing w:after="0"/>
            </w:pPr>
            <w:r w:rsidRPr="00C4123B">
              <w:t>5</w:t>
            </w:r>
          </w:p>
        </w:tc>
        <w:tc>
          <w:tcPr>
            <w:tcW w:w="1530" w:type="dxa"/>
            <w:shd w:val="clear" w:color="auto" w:fill="auto"/>
          </w:tcPr>
          <w:p w:rsidR="007D2ED4" w:rsidRPr="00C4123B" w:rsidRDefault="007D2ED4" w:rsidP="00C4123B">
            <w:pPr>
              <w:spacing w:after="0"/>
            </w:pPr>
            <w:r w:rsidRPr="00C4123B">
              <w:t>Barber</w:t>
            </w:r>
          </w:p>
        </w:tc>
        <w:tc>
          <w:tcPr>
            <w:tcW w:w="810" w:type="dxa"/>
            <w:shd w:val="clear" w:color="auto" w:fill="auto"/>
          </w:tcPr>
          <w:p w:rsidR="007D2ED4" w:rsidRPr="00C4123B" w:rsidRDefault="007D2ED4" w:rsidP="00C4123B">
            <w:pPr>
              <w:spacing w:after="0"/>
            </w:pPr>
            <w:r w:rsidRPr="00C4123B">
              <w:t>19</w:t>
            </w:r>
          </w:p>
        </w:tc>
        <w:tc>
          <w:tcPr>
            <w:tcW w:w="8460" w:type="dxa"/>
            <w:shd w:val="clear" w:color="auto" w:fill="auto"/>
          </w:tcPr>
          <w:p w:rsidR="007D2ED4" w:rsidRPr="00C4123B" w:rsidRDefault="007D2ED4" w:rsidP="00C4123B">
            <w:pPr>
              <w:spacing w:after="0"/>
            </w:pPr>
            <w:r w:rsidRPr="00C4123B">
              <w:t>Line 431 Replace “judgements” with “evaluation”</w:t>
            </w:r>
          </w:p>
          <w:p w:rsidR="007D2ED4" w:rsidRPr="00C4123B" w:rsidRDefault="007D2ED4" w:rsidP="00C4123B">
            <w:pPr>
              <w:spacing w:after="0"/>
            </w:pPr>
            <w:r w:rsidRPr="00C4123B">
              <w:t>Reason: Clarity</w:t>
            </w:r>
          </w:p>
          <w:p w:rsidR="007D2ED4" w:rsidRPr="00C4123B" w:rsidRDefault="007D2ED4" w:rsidP="005420A8">
            <w:pPr>
              <w:spacing w:after="60"/>
            </w:pPr>
            <w:r w:rsidRPr="00C4123B">
              <w:t>Note: We’re defining evaluation, so the word “evaluation” should be used here</w:t>
            </w:r>
          </w:p>
        </w:tc>
        <w:tc>
          <w:tcPr>
            <w:tcW w:w="2160" w:type="dxa"/>
            <w:shd w:val="clear" w:color="auto" w:fill="auto"/>
          </w:tcPr>
          <w:p w:rsidR="007D2ED4" w:rsidRPr="00C4123B" w:rsidRDefault="00F70642" w:rsidP="00C4123B">
            <w:pPr>
              <w:spacing w:after="0"/>
              <w:rPr>
                <w:rFonts w:cs="Arial"/>
                <w:bCs/>
                <w:color w:val="000000"/>
              </w:rPr>
            </w:pPr>
            <w:r w:rsidRPr="00C4123B">
              <w:rPr>
                <w:rFonts w:cs="Arial"/>
                <w:bCs/>
                <w:color w:val="000000"/>
              </w:rPr>
              <w:t>Not R</w:t>
            </w:r>
            <w:r w:rsidR="007D2ED4" w:rsidRPr="00C4123B">
              <w:rPr>
                <w:rFonts w:cs="Arial"/>
                <w:bCs/>
                <w:color w:val="000000"/>
              </w:rPr>
              <w:t>ecommended</w:t>
            </w:r>
          </w:p>
        </w:tc>
      </w:tr>
      <w:tr w:rsidR="0076293E" w:rsidRPr="00C4123B" w:rsidTr="00D037EB">
        <w:trPr>
          <w:cantSplit/>
        </w:trPr>
        <w:tc>
          <w:tcPr>
            <w:tcW w:w="715" w:type="dxa"/>
            <w:shd w:val="clear" w:color="auto" w:fill="auto"/>
          </w:tcPr>
          <w:p w:rsidR="007D2ED4" w:rsidRPr="00C4123B" w:rsidRDefault="007D2ED4" w:rsidP="00C4123B">
            <w:pPr>
              <w:spacing w:after="0"/>
            </w:pPr>
            <w:r w:rsidRPr="00C4123B">
              <w:lastRenderedPageBreak/>
              <w:t>6</w:t>
            </w:r>
          </w:p>
        </w:tc>
        <w:tc>
          <w:tcPr>
            <w:tcW w:w="1530" w:type="dxa"/>
            <w:shd w:val="clear" w:color="auto" w:fill="auto"/>
          </w:tcPr>
          <w:p w:rsidR="007D2ED4" w:rsidRPr="00C4123B" w:rsidRDefault="007D2ED4" w:rsidP="00C4123B">
            <w:pPr>
              <w:spacing w:after="0"/>
            </w:pPr>
            <w:r w:rsidRPr="00C4123B">
              <w:t>Barber</w:t>
            </w:r>
          </w:p>
        </w:tc>
        <w:tc>
          <w:tcPr>
            <w:tcW w:w="810" w:type="dxa"/>
            <w:shd w:val="clear" w:color="auto" w:fill="auto"/>
          </w:tcPr>
          <w:p w:rsidR="007D2ED4" w:rsidRPr="00C4123B" w:rsidRDefault="007D2ED4" w:rsidP="00C4123B">
            <w:pPr>
              <w:spacing w:after="0"/>
            </w:pPr>
            <w:r w:rsidRPr="00C4123B">
              <w:t>20</w:t>
            </w:r>
          </w:p>
        </w:tc>
        <w:tc>
          <w:tcPr>
            <w:tcW w:w="8460" w:type="dxa"/>
            <w:shd w:val="clear" w:color="auto" w:fill="auto"/>
          </w:tcPr>
          <w:p w:rsidR="007D2ED4" w:rsidRPr="00C4123B" w:rsidRDefault="007D2ED4" w:rsidP="00C4123B">
            <w:pPr>
              <w:spacing w:after="0"/>
            </w:pPr>
            <w:r w:rsidRPr="00C4123B">
              <w:t>Line 449-450 Performance and Performance</w:t>
            </w:r>
          </w:p>
          <w:p w:rsidR="007D2ED4" w:rsidRPr="00C4123B" w:rsidRDefault="007D2ED4" w:rsidP="00C4123B">
            <w:pPr>
              <w:spacing w:after="0"/>
            </w:pPr>
            <w:r w:rsidRPr="00C4123B">
              <w:t>Reason: Accuracy and clarity</w:t>
            </w:r>
          </w:p>
          <w:p w:rsidR="007D2ED4" w:rsidRPr="00C4123B" w:rsidRDefault="007D2ED4" w:rsidP="003F3F32">
            <w:pPr>
              <w:spacing w:after="60"/>
            </w:pPr>
            <w:r w:rsidRPr="00C4123B">
              <w:t>Note: This same word is used in two contexts in the same sentence – clarification needed</w:t>
            </w:r>
          </w:p>
        </w:tc>
        <w:tc>
          <w:tcPr>
            <w:tcW w:w="2160" w:type="dxa"/>
            <w:shd w:val="clear" w:color="auto" w:fill="auto"/>
          </w:tcPr>
          <w:p w:rsidR="007D2ED4" w:rsidRPr="00C4123B" w:rsidRDefault="00F9025A" w:rsidP="005420A8">
            <w:pPr>
              <w:spacing w:after="0"/>
              <w:rPr>
                <w:rFonts w:cs="Arial"/>
                <w:bCs/>
                <w:color w:val="000000"/>
              </w:rPr>
            </w:pPr>
            <w:r>
              <w:rPr>
                <w:rFonts w:cs="Arial"/>
                <w:bCs/>
                <w:color w:val="000000"/>
              </w:rPr>
              <w:t>Not Recommended</w:t>
            </w:r>
          </w:p>
        </w:tc>
      </w:tr>
      <w:tr w:rsidR="0076293E" w:rsidRPr="00C4123B" w:rsidTr="00D037EB">
        <w:trPr>
          <w:cantSplit/>
        </w:trPr>
        <w:tc>
          <w:tcPr>
            <w:tcW w:w="715" w:type="dxa"/>
            <w:shd w:val="clear" w:color="auto" w:fill="auto"/>
          </w:tcPr>
          <w:p w:rsidR="007D2ED4" w:rsidRPr="00C4123B" w:rsidRDefault="007D2ED4" w:rsidP="00C4123B">
            <w:pPr>
              <w:spacing w:after="0"/>
            </w:pPr>
            <w:r w:rsidRPr="00C4123B">
              <w:t>7</w:t>
            </w:r>
          </w:p>
        </w:tc>
        <w:tc>
          <w:tcPr>
            <w:tcW w:w="1530" w:type="dxa"/>
            <w:shd w:val="clear" w:color="auto" w:fill="auto"/>
          </w:tcPr>
          <w:p w:rsidR="007D2ED4" w:rsidRPr="00C4123B" w:rsidRDefault="007D2ED4" w:rsidP="00C4123B">
            <w:pPr>
              <w:spacing w:after="0"/>
            </w:pPr>
            <w:r w:rsidRPr="00C4123B">
              <w:t>Barber</w:t>
            </w:r>
          </w:p>
        </w:tc>
        <w:tc>
          <w:tcPr>
            <w:tcW w:w="810" w:type="dxa"/>
            <w:shd w:val="clear" w:color="auto" w:fill="auto"/>
          </w:tcPr>
          <w:p w:rsidR="007D2ED4" w:rsidRPr="00C4123B" w:rsidRDefault="007D2ED4" w:rsidP="00C4123B">
            <w:pPr>
              <w:spacing w:after="0"/>
            </w:pPr>
            <w:r w:rsidRPr="00C4123B">
              <w:t>23</w:t>
            </w:r>
          </w:p>
        </w:tc>
        <w:tc>
          <w:tcPr>
            <w:tcW w:w="8460" w:type="dxa"/>
            <w:shd w:val="clear" w:color="auto" w:fill="auto"/>
          </w:tcPr>
          <w:p w:rsidR="007D2ED4" w:rsidRPr="00C4123B" w:rsidRDefault="007D2ED4" w:rsidP="00C4123B">
            <w:pPr>
              <w:spacing w:after="0"/>
            </w:pPr>
            <w:r w:rsidRPr="00C4123B">
              <w:t>Line 514 Adjust sentence so the date for “caution label” is not set but is instead on an ongoing basis, since the website updates on a regular timeframe</w:t>
            </w:r>
          </w:p>
          <w:p w:rsidR="007D2ED4" w:rsidRPr="00C4123B" w:rsidRDefault="007D2ED4" w:rsidP="005420A8">
            <w:pPr>
              <w:spacing w:after="60"/>
            </w:pPr>
            <w:r w:rsidRPr="00C4123B">
              <w:t>Reason: Accuracy and inclusion of comprehensive info</w:t>
            </w:r>
          </w:p>
        </w:tc>
        <w:tc>
          <w:tcPr>
            <w:tcW w:w="2160" w:type="dxa"/>
            <w:shd w:val="clear" w:color="auto" w:fill="auto"/>
          </w:tcPr>
          <w:p w:rsidR="007D2ED4" w:rsidRPr="00C4123B" w:rsidRDefault="007D2ED4" w:rsidP="00C4123B">
            <w:pPr>
              <w:spacing w:after="0"/>
              <w:rPr>
                <w:rFonts w:cs="Arial"/>
                <w:bCs/>
                <w:color w:val="000000"/>
              </w:rPr>
            </w:pPr>
            <w:r w:rsidRPr="00C4123B">
              <w:rPr>
                <w:rFonts w:cs="Arial"/>
                <w:bCs/>
                <w:color w:val="000000"/>
              </w:rPr>
              <w:t>Not Recommended</w:t>
            </w:r>
          </w:p>
        </w:tc>
      </w:tr>
      <w:tr w:rsidR="0076293E" w:rsidRPr="00C4123B" w:rsidTr="00D037EB">
        <w:trPr>
          <w:cantSplit/>
        </w:trPr>
        <w:tc>
          <w:tcPr>
            <w:tcW w:w="715" w:type="dxa"/>
            <w:shd w:val="clear" w:color="auto" w:fill="auto"/>
          </w:tcPr>
          <w:p w:rsidR="007D2ED4" w:rsidRPr="00C4123B" w:rsidRDefault="007D2ED4" w:rsidP="00C4123B">
            <w:pPr>
              <w:spacing w:after="0"/>
            </w:pPr>
            <w:r w:rsidRPr="00C4123B">
              <w:t>8</w:t>
            </w:r>
          </w:p>
        </w:tc>
        <w:tc>
          <w:tcPr>
            <w:tcW w:w="1530" w:type="dxa"/>
            <w:shd w:val="clear" w:color="auto" w:fill="auto"/>
          </w:tcPr>
          <w:p w:rsidR="007D2ED4" w:rsidRPr="00C4123B" w:rsidRDefault="007D2ED4" w:rsidP="00C4123B">
            <w:pPr>
              <w:spacing w:after="0"/>
            </w:pPr>
            <w:r w:rsidRPr="00C4123B">
              <w:t>Barber</w:t>
            </w:r>
          </w:p>
        </w:tc>
        <w:tc>
          <w:tcPr>
            <w:tcW w:w="810" w:type="dxa"/>
            <w:shd w:val="clear" w:color="auto" w:fill="auto"/>
          </w:tcPr>
          <w:p w:rsidR="007D2ED4" w:rsidRPr="00C4123B" w:rsidRDefault="007D2ED4" w:rsidP="00C4123B">
            <w:pPr>
              <w:spacing w:after="0"/>
            </w:pPr>
            <w:r w:rsidRPr="00C4123B">
              <w:t>31</w:t>
            </w:r>
          </w:p>
        </w:tc>
        <w:tc>
          <w:tcPr>
            <w:tcW w:w="8460" w:type="dxa"/>
            <w:shd w:val="clear" w:color="auto" w:fill="auto"/>
          </w:tcPr>
          <w:p w:rsidR="007D2ED4" w:rsidRPr="00C4123B" w:rsidRDefault="007D2ED4" w:rsidP="00C4123B">
            <w:pPr>
              <w:spacing w:after="0"/>
            </w:pPr>
            <w:r w:rsidRPr="00C4123B">
              <w:t>Line 687 Inclusion of Theatre and Media Arts journals?</w:t>
            </w:r>
          </w:p>
          <w:p w:rsidR="007D2ED4" w:rsidRPr="00C4123B" w:rsidRDefault="007D2ED4" w:rsidP="00C4123B">
            <w:pPr>
              <w:spacing w:after="0"/>
            </w:pPr>
            <w:r w:rsidRPr="00C4123B">
              <w:t>Reason: Inclusion of materials</w:t>
            </w:r>
          </w:p>
          <w:p w:rsidR="007D2ED4" w:rsidRPr="00C4123B" w:rsidRDefault="007D2ED4" w:rsidP="00C4123B">
            <w:pPr>
              <w:spacing w:after="0"/>
            </w:pPr>
            <w:r w:rsidRPr="00C4123B">
              <w:t>Note: Do these exist? If so, can they be included?</w:t>
            </w:r>
          </w:p>
        </w:tc>
        <w:tc>
          <w:tcPr>
            <w:tcW w:w="2160" w:type="dxa"/>
            <w:shd w:val="clear" w:color="auto" w:fill="auto"/>
          </w:tcPr>
          <w:p w:rsidR="007D2ED4" w:rsidRPr="00C4123B" w:rsidRDefault="007D2ED4" w:rsidP="00C4123B">
            <w:pPr>
              <w:spacing w:after="0"/>
              <w:rPr>
                <w:rFonts w:cs="Arial"/>
                <w:bCs/>
                <w:color w:val="000000"/>
              </w:rPr>
            </w:pPr>
            <w:r w:rsidRPr="00C4123B">
              <w:rPr>
                <w:rFonts w:cs="Arial"/>
                <w:bCs/>
                <w:color w:val="000000"/>
              </w:rPr>
              <w:t>Recommended:</w:t>
            </w:r>
          </w:p>
          <w:p w:rsidR="007D2ED4" w:rsidRPr="00C4123B" w:rsidRDefault="007D2ED4" w:rsidP="005420A8">
            <w:pPr>
              <w:spacing w:after="60"/>
              <w:rPr>
                <w:rFonts w:cs="Arial"/>
                <w:bCs/>
                <w:color w:val="000000"/>
              </w:rPr>
            </w:pPr>
            <w:r w:rsidRPr="00C4123B">
              <w:rPr>
                <w:rFonts w:cs="Arial"/>
                <w:bCs/>
                <w:color w:val="000000"/>
              </w:rPr>
              <w:t>Add the two Educational Theatre Association (</w:t>
            </w:r>
            <w:proofErr w:type="spellStart"/>
            <w:r w:rsidRPr="00C4123B">
              <w:rPr>
                <w:rFonts w:cs="Arial"/>
                <w:bCs/>
                <w:color w:val="000000"/>
              </w:rPr>
              <w:t>EdTA</w:t>
            </w:r>
            <w:proofErr w:type="spellEnd"/>
            <w:r w:rsidRPr="00C4123B">
              <w:rPr>
                <w:rFonts w:cs="Arial"/>
                <w:bCs/>
                <w:color w:val="000000"/>
              </w:rPr>
              <w:t xml:space="preserve">) journals, </w:t>
            </w:r>
            <w:r w:rsidRPr="00C4123B">
              <w:rPr>
                <w:rFonts w:cs="Arial"/>
                <w:bCs/>
                <w:i/>
                <w:color w:val="000000"/>
              </w:rPr>
              <w:t>Dramatics</w:t>
            </w:r>
            <w:r w:rsidRPr="00C4123B">
              <w:rPr>
                <w:rFonts w:cs="Arial"/>
                <w:bCs/>
                <w:color w:val="000000"/>
              </w:rPr>
              <w:t xml:space="preserve"> and </w:t>
            </w:r>
            <w:r w:rsidRPr="00C4123B">
              <w:rPr>
                <w:rFonts w:cs="Arial"/>
                <w:bCs/>
                <w:i/>
                <w:color w:val="000000"/>
              </w:rPr>
              <w:t>Teaching Theatre</w:t>
            </w:r>
            <w:r w:rsidRPr="00C4123B">
              <w:rPr>
                <w:rFonts w:cs="Arial"/>
                <w:bCs/>
                <w:color w:val="000000"/>
              </w:rPr>
              <w:t>,</w:t>
            </w:r>
            <w:r w:rsidR="009D202D" w:rsidRPr="00C4123B">
              <w:rPr>
                <w:rFonts w:cs="Arial"/>
                <w:bCs/>
                <w:color w:val="000000"/>
              </w:rPr>
              <w:t xml:space="preserve"> and a link to </w:t>
            </w:r>
            <w:proofErr w:type="spellStart"/>
            <w:r w:rsidR="009D202D" w:rsidRPr="00C4123B">
              <w:rPr>
                <w:rFonts w:cs="Arial"/>
                <w:bCs/>
                <w:color w:val="000000"/>
              </w:rPr>
              <w:t>EdTA</w:t>
            </w:r>
            <w:r w:rsidRPr="00C4123B">
              <w:rPr>
                <w:rFonts w:cs="Arial"/>
                <w:bCs/>
                <w:color w:val="000000"/>
              </w:rPr>
              <w:t>s</w:t>
            </w:r>
            <w:proofErr w:type="spellEnd"/>
            <w:r w:rsidRPr="00C4123B">
              <w:rPr>
                <w:rFonts w:cs="Arial"/>
                <w:bCs/>
                <w:color w:val="000000"/>
              </w:rPr>
              <w:t xml:space="preserve"> Research and R</w:t>
            </w:r>
            <w:r w:rsidR="009D202D" w:rsidRPr="00C4123B">
              <w:rPr>
                <w:rFonts w:cs="Arial"/>
                <w:bCs/>
                <w:color w:val="000000"/>
              </w:rPr>
              <w:t xml:space="preserve">eports </w:t>
            </w:r>
            <w:r w:rsidRPr="00C4123B">
              <w:rPr>
                <w:rFonts w:cs="Arial"/>
                <w:bCs/>
                <w:color w:val="000000"/>
              </w:rPr>
              <w:t>page</w:t>
            </w:r>
            <w:r w:rsidR="009D202D" w:rsidRPr="00C4123B">
              <w:rPr>
                <w:rFonts w:cs="Arial"/>
                <w:bCs/>
                <w:color w:val="000000"/>
              </w:rPr>
              <w:t>. There</w:t>
            </w:r>
            <w:r w:rsidRPr="00C4123B">
              <w:rPr>
                <w:rFonts w:cs="Arial"/>
                <w:bCs/>
                <w:color w:val="000000"/>
              </w:rPr>
              <w:t xml:space="preserve"> is n</w:t>
            </w:r>
            <w:r w:rsidR="009D202D" w:rsidRPr="00C4123B">
              <w:rPr>
                <w:rFonts w:cs="Arial"/>
                <w:bCs/>
                <w:color w:val="000000"/>
              </w:rPr>
              <w:t xml:space="preserve">ot at this time a recognized media arts education journal for grades kindergarten </w:t>
            </w:r>
            <w:r w:rsidR="009D202D" w:rsidRPr="005420A8">
              <w:t>through</w:t>
            </w:r>
            <w:r w:rsidR="009D202D" w:rsidRPr="00C4123B">
              <w:rPr>
                <w:rFonts w:cs="Arial"/>
                <w:bCs/>
                <w:color w:val="000000"/>
              </w:rPr>
              <w:t xml:space="preserve"> twelve.</w:t>
            </w:r>
          </w:p>
        </w:tc>
      </w:tr>
      <w:tr w:rsidR="0076293E" w:rsidRPr="00C4123B" w:rsidTr="00D037EB">
        <w:trPr>
          <w:cantSplit/>
        </w:trPr>
        <w:tc>
          <w:tcPr>
            <w:tcW w:w="715" w:type="dxa"/>
            <w:shd w:val="clear" w:color="auto" w:fill="auto"/>
          </w:tcPr>
          <w:p w:rsidR="007D2ED4" w:rsidRPr="00C4123B" w:rsidRDefault="007D2ED4" w:rsidP="00C4123B">
            <w:pPr>
              <w:spacing w:after="0"/>
            </w:pPr>
            <w:r w:rsidRPr="00C4123B">
              <w:lastRenderedPageBreak/>
              <w:t>9</w:t>
            </w:r>
          </w:p>
        </w:tc>
        <w:tc>
          <w:tcPr>
            <w:tcW w:w="1530" w:type="dxa"/>
            <w:shd w:val="clear" w:color="auto" w:fill="auto"/>
          </w:tcPr>
          <w:p w:rsidR="007D2ED4" w:rsidRPr="00C4123B" w:rsidRDefault="007D2ED4" w:rsidP="00C4123B">
            <w:pPr>
              <w:spacing w:after="0"/>
            </w:pPr>
            <w:r w:rsidRPr="00C4123B">
              <w:t>Barber</w:t>
            </w:r>
          </w:p>
        </w:tc>
        <w:tc>
          <w:tcPr>
            <w:tcW w:w="810" w:type="dxa"/>
            <w:shd w:val="clear" w:color="auto" w:fill="auto"/>
          </w:tcPr>
          <w:p w:rsidR="007D2ED4" w:rsidRPr="00C4123B" w:rsidRDefault="007D2ED4" w:rsidP="00C4123B">
            <w:pPr>
              <w:spacing w:after="0"/>
            </w:pPr>
            <w:r w:rsidRPr="00C4123B">
              <w:t>32</w:t>
            </w:r>
          </w:p>
        </w:tc>
        <w:tc>
          <w:tcPr>
            <w:tcW w:w="8460" w:type="dxa"/>
            <w:shd w:val="clear" w:color="auto" w:fill="auto"/>
          </w:tcPr>
          <w:p w:rsidR="007D2ED4" w:rsidRPr="00C4123B" w:rsidRDefault="007D2ED4" w:rsidP="00C4123B">
            <w:pPr>
              <w:spacing w:after="0"/>
            </w:pPr>
            <w:r w:rsidRPr="00C4123B">
              <w:t>Line 711 Adjustment of the description of the California Arts Council to demonstrate impact on arts education. Suggestion: “The California Arts Council is the state’s arts agency with the mission to advance California through the arts and creativity, including support for arts education for all California students.”</w:t>
            </w:r>
          </w:p>
          <w:p w:rsidR="007D2ED4" w:rsidRPr="00C4123B" w:rsidRDefault="007D2ED4" w:rsidP="00C4123B">
            <w:pPr>
              <w:spacing w:after="0"/>
            </w:pPr>
            <w:r w:rsidRPr="00C4123B">
              <w:t>Reason: Accurate impact</w:t>
            </w:r>
          </w:p>
          <w:p w:rsidR="007D2ED4" w:rsidRPr="00C4123B" w:rsidRDefault="007D2ED4" w:rsidP="005420A8">
            <w:pPr>
              <w:spacing w:after="60"/>
            </w:pPr>
            <w:r w:rsidRPr="00C4123B">
              <w:t>Note: The mission alone does not tell the purpose or impact of this agency.</w:t>
            </w:r>
          </w:p>
        </w:tc>
        <w:tc>
          <w:tcPr>
            <w:tcW w:w="2160" w:type="dxa"/>
            <w:shd w:val="clear" w:color="auto" w:fill="auto"/>
          </w:tcPr>
          <w:p w:rsidR="007D2ED4" w:rsidRPr="00C4123B" w:rsidRDefault="007D2ED4" w:rsidP="00C4123B">
            <w:pPr>
              <w:spacing w:after="0"/>
              <w:rPr>
                <w:rFonts w:cs="Arial"/>
                <w:bCs/>
                <w:color w:val="000000"/>
              </w:rPr>
            </w:pPr>
            <w:r w:rsidRPr="00C4123B">
              <w:rPr>
                <w:rFonts w:cs="Arial"/>
                <w:bCs/>
                <w:color w:val="000000"/>
              </w:rPr>
              <w:t>Not Recommended</w:t>
            </w:r>
          </w:p>
        </w:tc>
      </w:tr>
      <w:tr w:rsidR="0076293E" w:rsidRPr="00C4123B" w:rsidTr="00D037EB">
        <w:trPr>
          <w:cantSplit/>
        </w:trPr>
        <w:tc>
          <w:tcPr>
            <w:tcW w:w="715" w:type="dxa"/>
            <w:shd w:val="clear" w:color="auto" w:fill="auto"/>
          </w:tcPr>
          <w:p w:rsidR="007D2ED4" w:rsidRPr="00C4123B" w:rsidRDefault="007D2ED4" w:rsidP="00C4123B">
            <w:pPr>
              <w:spacing w:after="0"/>
            </w:pPr>
            <w:r w:rsidRPr="00C4123B">
              <w:t>10</w:t>
            </w:r>
          </w:p>
        </w:tc>
        <w:tc>
          <w:tcPr>
            <w:tcW w:w="1530" w:type="dxa"/>
            <w:shd w:val="clear" w:color="auto" w:fill="auto"/>
          </w:tcPr>
          <w:p w:rsidR="007D2ED4" w:rsidRPr="00C4123B" w:rsidRDefault="007D2ED4" w:rsidP="00C4123B">
            <w:pPr>
              <w:spacing w:after="0"/>
            </w:pPr>
            <w:r w:rsidRPr="00C4123B">
              <w:t>Barber</w:t>
            </w:r>
          </w:p>
        </w:tc>
        <w:tc>
          <w:tcPr>
            <w:tcW w:w="810" w:type="dxa"/>
            <w:shd w:val="clear" w:color="auto" w:fill="auto"/>
          </w:tcPr>
          <w:p w:rsidR="007D2ED4" w:rsidRPr="00C4123B" w:rsidRDefault="007D2ED4" w:rsidP="00C4123B">
            <w:pPr>
              <w:spacing w:after="0"/>
            </w:pPr>
            <w:r w:rsidRPr="00C4123B">
              <w:t>33</w:t>
            </w:r>
          </w:p>
        </w:tc>
        <w:tc>
          <w:tcPr>
            <w:tcW w:w="8460" w:type="dxa"/>
            <w:shd w:val="clear" w:color="auto" w:fill="auto"/>
          </w:tcPr>
          <w:p w:rsidR="007D2ED4" w:rsidRPr="00C4123B" w:rsidRDefault="007D2ED4" w:rsidP="00C4123B">
            <w:pPr>
              <w:spacing w:after="0"/>
            </w:pPr>
            <w:r w:rsidRPr="00C4123B">
              <w:t>Line 725 Full name of the “John F. Kennedy Center for the Arts”</w:t>
            </w:r>
          </w:p>
          <w:p w:rsidR="007D2ED4" w:rsidRPr="00C4123B" w:rsidRDefault="007D2ED4" w:rsidP="00C4123B">
            <w:pPr>
              <w:spacing w:after="0"/>
            </w:pPr>
            <w:r w:rsidRPr="00C4123B">
              <w:t>Reason: Accuracy</w:t>
            </w:r>
          </w:p>
          <w:p w:rsidR="007D2ED4" w:rsidRPr="00C4123B" w:rsidRDefault="007D2ED4" w:rsidP="00C4123B">
            <w:pPr>
              <w:spacing w:after="0"/>
            </w:pPr>
            <w:r w:rsidRPr="00C4123B">
              <w:t>To differentiate it from other Kennedy Centers, such as the international institute at BYU</w:t>
            </w:r>
          </w:p>
        </w:tc>
        <w:tc>
          <w:tcPr>
            <w:tcW w:w="2160" w:type="dxa"/>
            <w:shd w:val="clear" w:color="auto" w:fill="auto"/>
          </w:tcPr>
          <w:p w:rsidR="007D2ED4" w:rsidRPr="00C4123B" w:rsidRDefault="007D2ED4" w:rsidP="005420A8">
            <w:pPr>
              <w:rPr>
                <w:rFonts w:cs="Arial"/>
                <w:bCs/>
                <w:color w:val="000000"/>
              </w:rPr>
            </w:pPr>
            <w:r w:rsidRPr="00C4123B">
              <w:rPr>
                <w:rFonts w:cs="Arial"/>
                <w:bCs/>
                <w:color w:val="000000"/>
              </w:rPr>
              <w:t>Not Recommended</w:t>
            </w:r>
          </w:p>
          <w:p w:rsidR="007D2ED4" w:rsidRPr="00C4123B" w:rsidRDefault="007D2ED4" w:rsidP="005420A8">
            <w:pPr>
              <w:spacing w:after="60"/>
              <w:rPr>
                <w:rFonts w:cs="Arial"/>
                <w:bCs/>
                <w:color w:val="000000"/>
              </w:rPr>
            </w:pPr>
            <w:r w:rsidRPr="00C4123B">
              <w:rPr>
                <w:rFonts w:cs="Arial"/>
                <w:bCs/>
                <w:color w:val="000000"/>
              </w:rPr>
              <w:t xml:space="preserve">The listing is for website - The Kennedy Center ARTSEDGE – with is the title listed on the </w:t>
            </w:r>
            <w:r w:rsidRPr="005420A8">
              <w:t>website</w:t>
            </w:r>
          </w:p>
        </w:tc>
      </w:tr>
      <w:tr w:rsidR="0076293E" w:rsidRPr="00C4123B" w:rsidTr="00D037EB">
        <w:trPr>
          <w:cantSplit/>
        </w:trPr>
        <w:tc>
          <w:tcPr>
            <w:tcW w:w="715" w:type="dxa"/>
            <w:shd w:val="clear" w:color="auto" w:fill="auto"/>
          </w:tcPr>
          <w:p w:rsidR="00CE3FBB" w:rsidRPr="00C4123B" w:rsidRDefault="00D01DB6" w:rsidP="005420A8">
            <w:pPr>
              <w:spacing w:after="0"/>
            </w:pPr>
            <w:r w:rsidRPr="00C4123B">
              <w:t>11</w:t>
            </w:r>
          </w:p>
        </w:tc>
        <w:tc>
          <w:tcPr>
            <w:tcW w:w="1530" w:type="dxa"/>
            <w:shd w:val="clear" w:color="auto" w:fill="auto"/>
          </w:tcPr>
          <w:p w:rsidR="00CE3FBB" w:rsidRPr="00C4123B" w:rsidRDefault="00401CF2" w:rsidP="00C4123B">
            <w:pPr>
              <w:spacing w:after="0"/>
            </w:pPr>
            <w:r w:rsidRPr="00C4123B">
              <w:t>Potter</w:t>
            </w:r>
          </w:p>
        </w:tc>
        <w:tc>
          <w:tcPr>
            <w:tcW w:w="810" w:type="dxa"/>
            <w:shd w:val="clear" w:color="auto" w:fill="auto"/>
          </w:tcPr>
          <w:p w:rsidR="00CE3FBB" w:rsidRPr="00C4123B" w:rsidRDefault="001F201C" w:rsidP="00C4123B">
            <w:pPr>
              <w:spacing w:after="0"/>
            </w:pPr>
            <w:r w:rsidRPr="00C4123B">
              <w:t>n/a</w:t>
            </w:r>
          </w:p>
        </w:tc>
        <w:tc>
          <w:tcPr>
            <w:tcW w:w="8460" w:type="dxa"/>
            <w:shd w:val="clear" w:color="auto" w:fill="auto"/>
          </w:tcPr>
          <w:p w:rsidR="00CE3FBB" w:rsidRPr="00C4123B" w:rsidRDefault="00401CF2" w:rsidP="005420A8">
            <w:pPr>
              <w:spacing w:after="60"/>
            </w:pPr>
            <w:r w:rsidRPr="00C4123B">
              <w:t>Good</w:t>
            </w:r>
          </w:p>
        </w:tc>
        <w:tc>
          <w:tcPr>
            <w:tcW w:w="2160" w:type="dxa"/>
            <w:shd w:val="clear" w:color="auto" w:fill="auto"/>
          </w:tcPr>
          <w:p w:rsidR="00CE3FBB" w:rsidRPr="00C4123B" w:rsidRDefault="009D202D" w:rsidP="005420A8">
            <w:pPr>
              <w:spacing w:after="60"/>
              <w:rPr>
                <w:rFonts w:cs="Arial"/>
                <w:bCs/>
                <w:color w:val="000000"/>
              </w:rPr>
            </w:pPr>
            <w:r w:rsidRPr="00C4123B">
              <w:rPr>
                <w:rFonts w:cs="Arial"/>
                <w:bCs/>
                <w:color w:val="000000"/>
              </w:rPr>
              <w:t>Non-</w:t>
            </w:r>
            <w:r w:rsidRPr="005420A8">
              <w:t>Actionable</w:t>
            </w:r>
          </w:p>
        </w:tc>
      </w:tr>
    </w:tbl>
    <w:p w:rsidR="00AF40CA" w:rsidRDefault="00524AF4" w:rsidP="00524AF4">
      <w:pPr>
        <w:pStyle w:val="Heading2"/>
      </w:pPr>
      <w:r>
        <w:lastRenderedPageBreak/>
        <w:t>Table 15</w:t>
      </w:r>
      <w:r w:rsidR="00AF40CA">
        <w:t>: Other General Comments</w:t>
      </w:r>
    </w:p>
    <w:tbl>
      <w:tblP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15: Other General Comments"/>
      </w:tblPr>
      <w:tblGrid>
        <w:gridCol w:w="715"/>
        <w:gridCol w:w="1530"/>
        <w:gridCol w:w="810"/>
        <w:gridCol w:w="8460"/>
        <w:gridCol w:w="2340"/>
      </w:tblGrid>
      <w:tr w:rsidR="0076293E" w:rsidRPr="00C4123B" w:rsidTr="00D037EB">
        <w:trPr>
          <w:cantSplit/>
          <w:tblHeader/>
        </w:trPr>
        <w:tc>
          <w:tcPr>
            <w:tcW w:w="715" w:type="dxa"/>
            <w:shd w:val="clear" w:color="auto" w:fill="D9D9D9"/>
            <w:vAlign w:val="center"/>
          </w:tcPr>
          <w:p w:rsidR="00543D2E" w:rsidRPr="00C4123B" w:rsidRDefault="00543D2E" w:rsidP="00C4123B">
            <w:pPr>
              <w:spacing w:after="0"/>
              <w:jc w:val="center"/>
              <w:rPr>
                <w:rFonts w:cs="Arial"/>
              </w:rPr>
            </w:pPr>
            <w:r w:rsidRPr="00C4123B">
              <w:rPr>
                <w:rFonts w:cs="Arial"/>
              </w:rPr>
              <w:t>#</w:t>
            </w:r>
          </w:p>
        </w:tc>
        <w:tc>
          <w:tcPr>
            <w:tcW w:w="1530" w:type="dxa"/>
            <w:shd w:val="clear" w:color="auto" w:fill="D9D9D9"/>
            <w:vAlign w:val="center"/>
          </w:tcPr>
          <w:p w:rsidR="00543D2E" w:rsidRPr="00C4123B" w:rsidRDefault="00543D2E" w:rsidP="00C4123B">
            <w:pPr>
              <w:spacing w:after="0"/>
              <w:rPr>
                <w:rFonts w:cs="Arial"/>
              </w:rPr>
            </w:pPr>
            <w:r w:rsidRPr="00C4123B">
              <w:rPr>
                <w:rFonts w:cs="Arial"/>
              </w:rPr>
              <w:t>Source</w:t>
            </w:r>
          </w:p>
        </w:tc>
        <w:tc>
          <w:tcPr>
            <w:tcW w:w="810" w:type="dxa"/>
            <w:shd w:val="clear" w:color="auto" w:fill="D9D9D9"/>
            <w:vAlign w:val="center"/>
          </w:tcPr>
          <w:p w:rsidR="00543D2E" w:rsidRPr="00C4123B" w:rsidRDefault="00543D2E" w:rsidP="00C4123B">
            <w:pPr>
              <w:spacing w:after="0"/>
              <w:rPr>
                <w:rFonts w:cs="Arial"/>
              </w:rPr>
            </w:pPr>
            <w:r w:rsidRPr="00C4123B">
              <w:rPr>
                <w:rFonts w:cs="Arial"/>
              </w:rPr>
              <w:t>Page</w:t>
            </w:r>
          </w:p>
        </w:tc>
        <w:tc>
          <w:tcPr>
            <w:tcW w:w="8460" w:type="dxa"/>
            <w:shd w:val="clear" w:color="auto" w:fill="D9D9D9"/>
            <w:vAlign w:val="center"/>
          </w:tcPr>
          <w:p w:rsidR="00543D2E" w:rsidRPr="00C4123B" w:rsidRDefault="00543D2E" w:rsidP="00C4123B">
            <w:pPr>
              <w:spacing w:after="0"/>
              <w:rPr>
                <w:rFonts w:cs="Arial"/>
              </w:rPr>
            </w:pPr>
            <w:r w:rsidRPr="00C4123B">
              <w:rPr>
                <w:rFonts w:cs="Arial"/>
              </w:rPr>
              <w:t>Line number and Comment</w:t>
            </w:r>
          </w:p>
        </w:tc>
        <w:tc>
          <w:tcPr>
            <w:tcW w:w="2340" w:type="dxa"/>
            <w:shd w:val="clear" w:color="auto" w:fill="D9D9D9"/>
          </w:tcPr>
          <w:p w:rsidR="00543D2E" w:rsidRPr="00C4123B" w:rsidRDefault="00543D2E" w:rsidP="00C4123B">
            <w:pPr>
              <w:spacing w:after="0"/>
              <w:rPr>
                <w:rFonts w:cs="Arial"/>
              </w:rPr>
            </w:pPr>
            <w:r w:rsidRPr="00C4123B">
              <w:t>IQC Action</w:t>
            </w:r>
          </w:p>
        </w:tc>
      </w:tr>
      <w:tr w:rsidR="0076293E" w:rsidRPr="00C4123B" w:rsidTr="00D037EB">
        <w:trPr>
          <w:cantSplit/>
        </w:trPr>
        <w:tc>
          <w:tcPr>
            <w:tcW w:w="715" w:type="dxa"/>
            <w:shd w:val="clear" w:color="auto" w:fill="auto"/>
          </w:tcPr>
          <w:p w:rsidR="00543D2E" w:rsidRPr="00C4123B" w:rsidRDefault="00D01DB6" w:rsidP="00C4123B">
            <w:pPr>
              <w:spacing w:after="0"/>
            </w:pPr>
            <w:r w:rsidRPr="00C4123B">
              <w:t>1</w:t>
            </w:r>
          </w:p>
        </w:tc>
        <w:tc>
          <w:tcPr>
            <w:tcW w:w="1530" w:type="dxa"/>
            <w:shd w:val="clear" w:color="auto" w:fill="auto"/>
          </w:tcPr>
          <w:p w:rsidR="00543D2E" w:rsidRPr="00C4123B" w:rsidRDefault="00543D2E" w:rsidP="00C4123B">
            <w:pPr>
              <w:spacing w:after="0"/>
            </w:pPr>
            <w:r w:rsidRPr="00C4123B">
              <w:t>Barber</w:t>
            </w:r>
          </w:p>
        </w:tc>
        <w:tc>
          <w:tcPr>
            <w:tcW w:w="810" w:type="dxa"/>
            <w:shd w:val="clear" w:color="auto" w:fill="auto"/>
          </w:tcPr>
          <w:p w:rsidR="00543D2E" w:rsidRPr="00C4123B" w:rsidRDefault="00543D2E" w:rsidP="00C4123B">
            <w:pPr>
              <w:spacing w:after="0"/>
            </w:pPr>
            <w:r w:rsidRPr="00C4123B">
              <w:t>n/a</w:t>
            </w:r>
          </w:p>
        </w:tc>
        <w:tc>
          <w:tcPr>
            <w:tcW w:w="8460" w:type="dxa"/>
            <w:shd w:val="clear" w:color="auto" w:fill="auto"/>
          </w:tcPr>
          <w:p w:rsidR="00B71795" w:rsidRPr="00C4123B" w:rsidRDefault="00B71795" w:rsidP="00B71795">
            <w:pPr>
              <w:pStyle w:val="PlainText"/>
            </w:pPr>
            <w:r w:rsidRPr="00925A70">
              <w:t xml:space="preserve">Typographical recommendations versus content-based recommendation. </w:t>
            </w:r>
            <w:r w:rsidRPr="00C4123B">
              <w:t>The various typographical or copy-editing suggestions are in regular text in the grids below. Suggestions that are content based or a typographical change that may alter content are in bold.</w:t>
            </w:r>
          </w:p>
          <w:p w:rsidR="00B71795" w:rsidRPr="00C4123B" w:rsidRDefault="00B71795" w:rsidP="00B71795">
            <w:pPr>
              <w:pStyle w:val="PlainText"/>
            </w:pPr>
            <w:r w:rsidRPr="00C4123B">
              <w:t>Global notes. The following notes and suggestions are for issues that are found throughout the document.</w:t>
            </w:r>
          </w:p>
          <w:p w:rsidR="00B71795" w:rsidRPr="00C4123B" w:rsidRDefault="00B71795" w:rsidP="00C4123B">
            <w:pPr>
              <w:pStyle w:val="PlainText"/>
              <w:numPr>
                <w:ilvl w:val="0"/>
                <w:numId w:val="41"/>
              </w:numPr>
            </w:pPr>
            <w:r w:rsidRPr="00C4123B">
              <w:t>There is not consistency in the terms “standards based” and “standards-based” (with hyphen). I recommend using the term WITH the hyphen. I have not checked specific instances, but find/replace tool can be used to help.</w:t>
            </w:r>
          </w:p>
          <w:p w:rsidR="00B71795" w:rsidRPr="00C4123B" w:rsidRDefault="00B71795" w:rsidP="00C4123B">
            <w:pPr>
              <w:pStyle w:val="PlainText"/>
              <w:numPr>
                <w:ilvl w:val="0"/>
                <w:numId w:val="41"/>
              </w:numPr>
            </w:pPr>
            <w:r w:rsidRPr="00C4123B">
              <w:t>There is not consistency in the punctuation at the end of a bulleted sentence in a list. Sometimes there is no punctuation, sometimes there are semi-colons, sometimes periods, and sometimes no punctuation at all. While no punctuation is fine for bullets consisting of words or short phrases, the use of semi-colons or periods helps tremendously when reading bullets consisting of longer full sentences.</w:t>
            </w:r>
          </w:p>
          <w:p w:rsidR="00B71795" w:rsidRPr="00C4123B" w:rsidRDefault="00B71795" w:rsidP="00C4123B">
            <w:pPr>
              <w:pStyle w:val="PlainText"/>
              <w:numPr>
                <w:ilvl w:val="0"/>
                <w:numId w:val="41"/>
              </w:numPr>
            </w:pPr>
            <w:r w:rsidRPr="00C4123B">
              <w:t>Chapter glossaries (for the discipline chapters): Each discipline chapter definitions should include standard ones relating to intellectual property and digital citizenship. These terms include:</w:t>
            </w:r>
          </w:p>
          <w:p w:rsidR="00B71795" w:rsidRPr="00C4123B" w:rsidRDefault="00B71795" w:rsidP="00C4123B">
            <w:pPr>
              <w:pStyle w:val="PlainText"/>
              <w:numPr>
                <w:ilvl w:val="1"/>
                <w:numId w:val="41"/>
              </w:numPr>
            </w:pPr>
            <w:r w:rsidRPr="00C4123B">
              <w:t>Intellectual property</w:t>
            </w:r>
          </w:p>
          <w:p w:rsidR="00B71795" w:rsidRPr="00C4123B" w:rsidRDefault="00B71795" w:rsidP="00C4123B">
            <w:pPr>
              <w:pStyle w:val="PlainText"/>
              <w:numPr>
                <w:ilvl w:val="1"/>
                <w:numId w:val="41"/>
              </w:numPr>
            </w:pPr>
            <w:r w:rsidRPr="00C4123B">
              <w:t>Fair use</w:t>
            </w:r>
          </w:p>
          <w:p w:rsidR="00B71795" w:rsidRPr="00C4123B" w:rsidRDefault="00B71795" w:rsidP="00C4123B">
            <w:pPr>
              <w:pStyle w:val="PlainText"/>
              <w:numPr>
                <w:ilvl w:val="1"/>
                <w:numId w:val="41"/>
              </w:numPr>
            </w:pPr>
            <w:r w:rsidRPr="00C4123B">
              <w:t>Public domain</w:t>
            </w:r>
          </w:p>
          <w:p w:rsidR="00B71795" w:rsidRPr="00C4123B" w:rsidRDefault="00B71795" w:rsidP="00C4123B">
            <w:pPr>
              <w:pStyle w:val="PlainText"/>
              <w:numPr>
                <w:ilvl w:val="1"/>
                <w:numId w:val="41"/>
              </w:numPr>
            </w:pPr>
            <w:r w:rsidRPr="00C4123B">
              <w:t>Copyright</w:t>
            </w:r>
          </w:p>
          <w:p w:rsidR="00B71795" w:rsidRPr="00C4123B" w:rsidRDefault="00B71795" w:rsidP="00C4123B">
            <w:pPr>
              <w:pStyle w:val="PlainText"/>
              <w:numPr>
                <w:ilvl w:val="1"/>
                <w:numId w:val="41"/>
              </w:numPr>
            </w:pPr>
            <w:r w:rsidRPr="00C4123B">
              <w:t>Trademarks (particularly issues with unintentional violations)</w:t>
            </w:r>
          </w:p>
          <w:p w:rsidR="00B71795" w:rsidRPr="00C4123B" w:rsidRDefault="00B71795" w:rsidP="00C4123B">
            <w:pPr>
              <w:pStyle w:val="PlainText"/>
              <w:numPr>
                <w:ilvl w:val="1"/>
                <w:numId w:val="41"/>
              </w:numPr>
            </w:pPr>
            <w:r w:rsidRPr="00C4123B">
              <w:t>Digital citizenship</w:t>
            </w:r>
          </w:p>
          <w:p w:rsidR="00543D2E" w:rsidRPr="00C4123B" w:rsidRDefault="00B71795" w:rsidP="005420A8">
            <w:pPr>
              <w:spacing w:after="60"/>
            </w:pPr>
            <w:r w:rsidRPr="00C4123B">
              <w:t>Each term definition may include additional information depending upon impact in the specific discipline.</w:t>
            </w:r>
          </w:p>
        </w:tc>
        <w:tc>
          <w:tcPr>
            <w:tcW w:w="2340" w:type="dxa"/>
            <w:shd w:val="clear" w:color="auto" w:fill="auto"/>
          </w:tcPr>
          <w:p w:rsidR="00543D2E" w:rsidRPr="00C4123B" w:rsidRDefault="00F214F7" w:rsidP="005420A8">
            <w:pPr>
              <w:spacing w:after="60"/>
              <w:rPr>
                <w:rFonts w:cs="Arial"/>
                <w:bCs/>
                <w:color w:val="000000"/>
              </w:rPr>
            </w:pPr>
            <w:r w:rsidRPr="00F214F7">
              <w:rPr>
                <w:rFonts w:cs="Arial"/>
                <w:bCs/>
                <w:szCs w:val="24"/>
              </w:rPr>
              <w:t>No Motion Recommended</w:t>
            </w:r>
            <w:r w:rsidRPr="00F214F7">
              <w:rPr>
                <w:rFonts w:cs="Arial"/>
                <w:bCs/>
                <w:color w:val="000000"/>
              </w:rPr>
              <w:t>:</w:t>
            </w:r>
            <w:r>
              <w:rPr>
                <w:rFonts w:cs="Arial"/>
                <w:bCs/>
                <w:color w:val="000000"/>
              </w:rPr>
              <w:t xml:space="preserve"> </w:t>
            </w:r>
            <w:r w:rsidR="00285747" w:rsidRPr="00C4123B">
              <w:rPr>
                <w:rFonts w:cs="Arial"/>
                <w:bCs/>
                <w:color w:val="000000"/>
              </w:rPr>
              <w:t xml:space="preserve">the </w:t>
            </w:r>
            <w:r w:rsidR="00285747" w:rsidRPr="00C4123B">
              <w:t>typographical or copy-editing suggestions were included in the chapter tables in this document. Punctuation and hyphen issues not addressed in the chapter tables will be addressed in the professional editing process that will follow state board adoption.</w:t>
            </w:r>
          </w:p>
        </w:tc>
      </w:tr>
      <w:tr w:rsidR="0076293E" w:rsidRPr="00C4123B" w:rsidTr="00D037EB">
        <w:trPr>
          <w:cantSplit/>
        </w:trPr>
        <w:tc>
          <w:tcPr>
            <w:tcW w:w="715" w:type="dxa"/>
            <w:shd w:val="clear" w:color="auto" w:fill="auto"/>
          </w:tcPr>
          <w:p w:rsidR="00B71795" w:rsidRPr="00C4123B" w:rsidRDefault="0012393E" w:rsidP="00C4123B">
            <w:pPr>
              <w:spacing w:after="0"/>
            </w:pPr>
            <w:r w:rsidRPr="00C4123B">
              <w:lastRenderedPageBreak/>
              <w:t>1</w:t>
            </w:r>
          </w:p>
        </w:tc>
        <w:tc>
          <w:tcPr>
            <w:tcW w:w="1530" w:type="dxa"/>
            <w:shd w:val="clear" w:color="auto" w:fill="auto"/>
          </w:tcPr>
          <w:p w:rsidR="00B71795" w:rsidRPr="00C4123B" w:rsidRDefault="00B71795" w:rsidP="00C4123B">
            <w:pPr>
              <w:spacing w:after="0"/>
            </w:pPr>
            <w:r w:rsidRPr="00C4123B">
              <w:t>Barber cont.</w:t>
            </w:r>
          </w:p>
        </w:tc>
        <w:tc>
          <w:tcPr>
            <w:tcW w:w="810" w:type="dxa"/>
            <w:shd w:val="clear" w:color="auto" w:fill="auto"/>
          </w:tcPr>
          <w:p w:rsidR="00B71795" w:rsidRPr="00C4123B" w:rsidRDefault="00B71795" w:rsidP="00C4123B">
            <w:pPr>
              <w:spacing w:after="0"/>
            </w:pPr>
            <w:r w:rsidRPr="00C4123B">
              <w:t>n/a</w:t>
            </w:r>
          </w:p>
        </w:tc>
        <w:tc>
          <w:tcPr>
            <w:tcW w:w="8460" w:type="dxa"/>
            <w:shd w:val="clear" w:color="auto" w:fill="auto"/>
          </w:tcPr>
          <w:p w:rsidR="00B71795" w:rsidRPr="00C4123B" w:rsidRDefault="00B71795" w:rsidP="00B71795">
            <w:pPr>
              <w:pStyle w:val="PlainText"/>
            </w:pPr>
            <w:r w:rsidRPr="00C4123B">
              <w:t>Complicated terms that have dual meanings:</w:t>
            </w:r>
          </w:p>
          <w:p w:rsidR="008A7A75" w:rsidRPr="00C4123B" w:rsidRDefault="00B71795" w:rsidP="00C4123B">
            <w:pPr>
              <w:pStyle w:val="PlainText"/>
              <w:numPr>
                <w:ilvl w:val="0"/>
                <w:numId w:val="42"/>
              </w:numPr>
            </w:pPr>
            <w:r w:rsidRPr="00C4123B">
              <w:t>PERFORM and PERFORMANCE – the word “perform” and its related noun “performance” are used in two distinct contexts in this document. One is to present artwork (dance, music, theatre) to an audience. The other is in relation to educational performance or the demonstration and application of learning. Because these two terms can become entangled, a close edit is needed to determine how they are used and if the terms are used clearly. Also, it might be smart to acknowledge this issue up front in the How to Read pre-chapter or in Chapter 1. They should definitely be defined in the glossaries of the performing arts chapters (dance, theatre, music) and maybe in the other two disciplines as well.</w:t>
            </w:r>
          </w:p>
          <w:p w:rsidR="00B71795" w:rsidRPr="00C4123B" w:rsidRDefault="00B71795" w:rsidP="005151F3">
            <w:pPr>
              <w:pStyle w:val="PlainText"/>
              <w:numPr>
                <w:ilvl w:val="0"/>
                <w:numId w:val="42"/>
              </w:numPr>
              <w:spacing w:after="60"/>
            </w:pPr>
            <w:r w:rsidRPr="00C4123B">
              <w:t>MEDIA – there are two contexts for MEDIA and the related MULTI-MEDIA. One is the broad definition of communication outlets or tools used to store and deliver information – or arts information, in this case. That can be analog (physical) and digital (technological). But the “media arts” are very specifically about the technology media. In today’s world the use of the “media” is slated to only refer to the technology-based media. Like with the word “performance,” it might be smart to acknowledge this issue up front and include definitions in each discipline glossary.</w:t>
            </w:r>
          </w:p>
        </w:tc>
        <w:tc>
          <w:tcPr>
            <w:tcW w:w="2340" w:type="dxa"/>
            <w:shd w:val="clear" w:color="auto" w:fill="auto"/>
          </w:tcPr>
          <w:p w:rsidR="004C5A3F" w:rsidRPr="00C4123B" w:rsidRDefault="00285747" w:rsidP="004C5A3F">
            <w:pPr>
              <w:spacing w:after="0"/>
              <w:rPr>
                <w:rFonts w:cs="Arial"/>
                <w:bCs/>
                <w:color w:val="000000"/>
              </w:rPr>
            </w:pPr>
            <w:r w:rsidRPr="00C4123B">
              <w:rPr>
                <w:rFonts w:cs="Arial"/>
                <w:bCs/>
                <w:color w:val="000000"/>
              </w:rPr>
              <w:t>No</w:t>
            </w:r>
            <w:r w:rsidR="004C5A3F">
              <w:rPr>
                <w:rFonts w:cs="Arial"/>
                <w:bCs/>
                <w:color w:val="000000"/>
              </w:rPr>
              <w:t>t Recommended</w:t>
            </w:r>
          </w:p>
        </w:tc>
      </w:tr>
      <w:tr w:rsidR="0076293E" w:rsidRPr="00C4123B" w:rsidTr="00D037EB">
        <w:trPr>
          <w:cantSplit/>
        </w:trPr>
        <w:tc>
          <w:tcPr>
            <w:tcW w:w="715" w:type="dxa"/>
            <w:shd w:val="clear" w:color="auto" w:fill="auto"/>
          </w:tcPr>
          <w:p w:rsidR="00543D2E" w:rsidRPr="00C4123B" w:rsidRDefault="0012393E" w:rsidP="00C4123B">
            <w:pPr>
              <w:spacing w:after="0"/>
            </w:pPr>
            <w:r w:rsidRPr="00C4123B">
              <w:t>2</w:t>
            </w:r>
          </w:p>
        </w:tc>
        <w:tc>
          <w:tcPr>
            <w:tcW w:w="1530" w:type="dxa"/>
            <w:shd w:val="clear" w:color="auto" w:fill="auto"/>
          </w:tcPr>
          <w:p w:rsidR="00543D2E" w:rsidRPr="00C4123B" w:rsidRDefault="00543D2E" w:rsidP="00C4123B">
            <w:pPr>
              <w:spacing w:after="0"/>
            </w:pPr>
            <w:r w:rsidRPr="00C4123B">
              <w:t>Benavides</w:t>
            </w:r>
          </w:p>
        </w:tc>
        <w:tc>
          <w:tcPr>
            <w:tcW w:w="810" w:type="dxa"/>
            <w:shd w:val="clear" w:color="auto" w:fill="auto"/>
          </w:tcPr>
          <w:p w:rsidR="00543D2E" w:rsidRPr="00C4123B" w:rsidRDefault="00543D2E" w:rsidP="00C4123B">
            <w:pPr>
              <w:spacing w:after="0"/>
            </w:pPr>
            <w:r w:rsidRPr="00C4123B">
              <w:t>n/a</w:t>
            </w:r>
          </w:p>
        </w:tc>
        <w:tc>
          <w:tcPr>
            <w:tcW w:w="8460" w:type="dxa"/>
            <w:shd w:val="clear" w:color="auto" w:fill="auto"/>
          </w:tcPr>
          <w:p w:rsidR="00543D2E" w:rsidRPr="00C4123B" w:rsidRDefault="00543D2E" w:rsidP="005151F3">
            <w:pPr>
              <w:pStyle w:val="PlainText"/>
              <w:spacing w:after="60"/>
            </w:pPr>
            <w:r w:rsidRPr="00C4123B">
              <w:t>Unless the state gives school districts money specifically allocated for VAPA programs, this framework is only going to be a suggestion to arts teachers.</w:t>
            </w:r>
          </w:p>
        </w:tc>
        <w:tc>
          <w:tcPr>
            <w:tcW w:w="2340" w:type="dxa"/>
            <w:shd w:val="clear" w:color="auto" w:fill="auto"/>
          </w:tcPr>
          <w:p w:rsidR="00543D2E" w:rsidRPr="00C4123B" w:rsidRDefault="00285747" w:rsidP="00C4123B">
            <w:pPr>
              <w:spacing w:after="0"/>
              <w:rPr>
                <w:rFonts w:cs="Arial"/>
                <w:bCs/>
                <w:color w:val="000000"/>
              </w:rPr>
            </w:pPr>
            <w:r w:rsidRPr="00C4123B">
              <w:rPr>
                <w:rFonts w:cs="Arial"/>
                <w:bCs/>
                <w:color w:val="000000"/>
              </w:rPr>
              <w:t>Non-Actionable</w:t>
            </w:r>
          </w:p>
        </w:tc>
      </w:tr>
      <w:tr w:rsidR="0076293E" w:rsidRPr="00C4123B" w:rsidTr="00D037EB">
        <w:trPr>
          <w:cantSplit/>
          <w:trHeight w:val="368"/>
        </w:trPr>
        <w:tc>
          <w:tcPr>
            <w:tcW w:w="715" w:type="dxa"/>
            <w:shd w:val="clear" w:color="auto" w:fill="auto"/>
          </w:tcPr>
          <w:p w:rsidR="00543D2E" w:rsidRPr="00C4123B" w:rsidRDefault="0012393E" w:rsidP="00C4123B">
            <w:pPr>
              <w:spacing w:after="0"/>
            </w:pPr>
            <w:r w:rsidRPr="00C4123B">
              <w:lastRenderedPageBreak/>
              <w:t>3</w:t>
            </w:r>
          </w:p>
        </w:tc>
        <w:tc>
          <w:tcPr>
            <w:tcW w:w="1530" w:type="dxa"/>
            <w:shd w:val="clear" w:color="auto" w:fill="auto"/>
          </w:tcPr>
          <w:p w:rsidR="00543D2E" w:rsidRPr="00C4123B" w:rsidRDefault="00543D2E" w:rsidP="00C4123B">
            <w:pPr>
              <w:spacing w:after="0"/>
            </w:pPr>
            <w:r w:rsidRPr="00C4123B">
              <w:t>Brunel</w:t>
            </w:r>
          </w:p>
        </w:tc>
        <w:tc>
          <w:tcPr>
            <w:tcW w:w="810" w:type="dxa"/>
            <w:shd w:val="clear" w:color="auto" w:fill="auto"/>
          </w:tcPr>
          <w:p w:rsidR="00543D2E" w:rsidRPr="00C4123B" w:rsidRDefault="00543D2E" w:rsidP="00C4123B">
            <w:pPr>
              <w:spacing w:after="0"/>
            </w:pPr>
            <w:r w:rsidRPr="00C4123B">
              <w:t>n/a</w:t>
            </w:r>
          </w:p>
        </w:tc>
        <w:tc>
          <w:tcPr>
            <w:tcW w:w="8460" w:type="dxa"/>
            <w:shd w:val="clear" w:color="auto" w:fill="auto"/>
          </w:tcPr>
          <w:p w:rsidR="00543D2E" w:rsidRPr="00C4123B" w:rsidRDefault="00543D2E" w:rsidP="005151F3">
            <w:pPr>
              <w:pStyle w:val="PlainText"/>
              <w:spacing w:after="60"/>
            </w:pPr>
            <w:r w:rsidRPr="00C4123B">
              <w:t>Who is the intended audience for these frameworks?  Any educator doesn't need the vast amounts of support data given; any administrator who is not an arts teacher will have no idea what to do with all the data.  If it's for future grant application use, then there's too much arts information and not enough numbers to support it.  It is, simply, much too long.  For those districts who do not have any artists on their payroll, I sincerely doubt that any classroom teacher would be able to use this guide to inform their lesson planning.  For the district curriculum specialist, the arts information so vital is buried in the morass of studies, theories, and directions of too many. Ultimately, if you want anyone to actually use these frameworks, this document is far from ready for adoption.  I appreciate the hard work my arts colleagues put into this document.  It's time to re-draft, re-focus, and pare down.</w:t>
            </w:r>
          </w:p>
        </w:tc>
        <w:tc>
          <w:tcPr>
            <w:tcW w:w="2340" w:type="dxa"/>
            <w:shd w:val="clear" w:color="auto" w:fill="auto"/>
          </w:tcPr>
          <w:p w:rsidR="00543D2E" w:rsidRPr="00C4123B" w:rsidRDefault="00285747" w:rsidP="00C4123B">
            <w:pPr>
              <w:spacing w:after="0"/>
              <w:rPr>
                <w:rFonts w:cs="Arial"/>
                <w:bCs/>
                <w:color w:val="000000"/>
              </w:rPr>
            </w:pPr>
            <w:r w:rsidRPr="00C4123B">
              <w:rPr>
                <w:rFonts w:cs="Arial"/>
                <w:bCs/>
                <w:color w:val="000000"/>
              </w:rPr>
              <w:t>Non-Actionable</w:t>
            </w:r>
          </w:p>
        </w:tc>
      </w:tr>
      <w:tr w:rsidR="0076293E" w:rsidRPr="00C4123B" w:rsidTr="00D037EB">
        <w:trPr>
          <w:cantSplit/>
          <w:trHeight w:val="368"/>
        </w:trPr>
        <w:tc>
          <w:tcPr>
            <w:tcW w:w="715" w:type="dxa"/>
            <w:shd w:val="clear" w:color="auto" w:fill="auto"/>
          </w:tcPr>
          <w:p w:rsidR="00543D2E" w:rsidRPr="00C4123B" w:rsidRDefault="0012393E" w:rsidP="00C4123B">
            <w:pPr>
              <w:spacing w:after="0"/>
            </w:pPr>
            <w:r w:rsidRPr="00C4123B">
              <w:t>4</w:t>
            </w:r>
          </w:p>
        </w:tc>
        <w:tc>
          <w:tcPr>
            <w:tcW w:w="1530" w:type="dxa"/>
            <w:shd w:val="clear" w:color="auto" w:fill="auto"/>
          </w:tcPr>
          <w:p w:rsidR="00543D2E" w:rsidRPr="00C4123B" w:rsidRDefault="00543D2E" w:rsidP="00C4123B">
            <w:pPr>
              <w:spacing w:after="0"/>
            </w:pPr>
            <w:r w:rsidRPr="00C4123B">
              <w:t>Cauchi</w:t>
            </w:r>
          </w:p>
        </w:tc>
        <w:tc>
          <w:tcPr>
            <w:tcW w:w="810" w:type="dxa"/>
            <w:shd w:val="clear" w:color="auto" w:fill="auto"/>
          </w:tcPr>
          <w:p w:rsidR="00543D2E" w:rsidRPr="00C4123B" w:rsidRDefault="00543D2E" w:rsidP="00C4123B">
            <w:pPr>
              <w:spacing w:after="0"/>
            </w:pPr>
            <w:r w:rsidRPr="00C4123B">
              <w:t>n/a</w:t>
            </w:r>
          </w:p>
        </w:tc>
        <w:tc>
          <w:tcPr>
            <w:tcW w:w="8460" w:type="dxa"/>
            <w:shd w:val="clear" w:color="auto" w:fill="auto"/>
          </w:tcPr>
          <w:p w:rsidR="00543D2E" w:rsidRPr="00C4123B" w:rsidRDefault="00543D2E" w:rsidP="005151F3">
            <w:pPr>
              <w:pStyle w:val="PlainText"/>
              <w:spacing w:after="60"/>
            </w:pPr>
            <w:r w:rsidRPr="00C4123B">
              <w:t>As an instrumental music teacher, I need a method book that addresses all the standards for performance and any related standards.</w:t>
            </w:r>
          </w:p>
        </w:tc>
        <w:tc>
          <w:tcPr>
            <w:tcW w:w="2340" w:type="dxa"/>
            <w:shd w:val="clear" w:color="auto" w:fill="auto"/>
          </w:tcPr>
          <w:p w:rsidR="00543D2E" w:rsidRPr="00C4123B" w:rsidRDefault="00285747" w:rsidP="00C4123B">
            <w:pPr>
              <w:spacing w:after="0"/>
              <w:rPr>
                <w:rFonts w:cs="Arial"/>
                <w:bCs/>
                <w:color w:val="000000"/>
              </w:rPr>
            </w:pPr>
            <w:r w:rsidRPr="00C4123B">
              <w:rPr>
                <w:rFonts w:cs="Arial"/>
                <w:bCs/>
                <w:color w:val="000000"/>
              </w:rPr>
              <w:t>Non-Actionable</w:t>
            </w:r>
          </w:p>
        </w:tc>
      </w:tr>
      <w:tr w:rsidR="0076293E" w:rsidRPr="00C4123B" w:rsidTr="00D037EB">
        <w:trPr>
          <w:cantSplit/>
        </w:trPr>
        <w:tc>
          <w:tcPr>
            <w:tcW w:w="715" w:type="dxa"/>
            <w:shd w:val="clear" w:color="auto" w:fill="auto"/>
          </w:tcPr>
          <w:p w:rsidR="00543D2E" w:rsidRPr="00C4123B" w:rsidRDefault="0012393E" w:rsidP="00C4123B">
            <w:pPr>
              <w:spacing w:after="0"/>
            </w:pPr>
            <w:r w:rsidRPr="00C4123B">
              <w:t>5</w:t>
            </w:r>
          </w:p>
        </w:tc>
        <w:tc>
          <w:tcPr>
            <w:tcW w:w="1530" w:type="dxa"/>
            <w:shd w:val="clear" w:color="auto" w:fill="auto"/>
          </w:tcPr>
          <w:p w:rsidR="00543D2E" w:rsidRPr="00C4123B" w:rsidRDefault="00543D2E" w:rsidP="00C4123B">
            <w:pPr>
              <w:spacing w:after="0"/>
            </w:pPr>
            <w:r w:rsidRPr="00C4123B">
              <w:t>Cooley</w:t>
            </w:r>
          </w:p>
        </w:tc>
        <w:tc>
          <w:tcPr>
            <w:tcW w:w="810" w:type="dxa"/>
            <w:shd w:val="clear" w:color="auto" w:fill="auto"/>
          </w:tcPr>
          <w:p w:rsidR="00543D2E" w:rsidRPr="00C4123B" w:rsidRDefault="00543D2E" w:rsidP="00C4123B">
            <w:pPr>
              <w:spacing w:after="0"/>
            </w:pPr>
            <w:r w:rsidRPr="00C4123B">
              <w:t>n/a</w:t>
            </w:r>
          </w:p>
        </w:tc>
        <w:tc>
          <w:tcPr>
            <w:tcW w:w="8460" w:type="dxa"/>
            <w:shd w:val="clear" w:color="auto" w:fill="auto"/>
          </w:tcPr>
          <w:p w:rsidR="00543D2E" w:rsidRPr="00C4123B" w:rsidRDefault="00543D2E" w:rsidP="005151F3">
            <w:pPr>
              <w:pStyle w:val="PlainText"/>
              <w:spacing w:after="60"/>
            </w:pPr>
            <w:r w:rsidRPr="00C4123B">
              <w:t>I appreciate how each of the discipline chapters have similar introductions, using alike sequence, language, graphics, and charts. I also appreciate how this document can be used like a field guide.  A teacher (or administrator) can choose to focus on and comprehend a specific discipline chapter.  Then if they need or want additional information, they can refer the other relevant chapters, 1,2,8,9,10</w:t>
            </w:r>
          </w:p>
        </w:tc>
        <w:tc>
          <w:tcPr>
            <w:tcW w:w="2340" w:type="dxa"/>
            <w:shd w:val="clear" w:color="auto" w:fill="auto"/>
          </w:tcPr>
          <w:p w:rsidR="00543D2E" w:rsidRPr="00C4123B" w:rsidRDefault="00285747" w:rsidP="00C4123B">
            <w:pPr>
              <w:spacing w:after="0"/>
              <w:rPr>
                <w:rFonts w:cs="Arial"/>
                <w:bCs/>
                <w:color w:val="000000"/>
              </w:rPr>
            </w:pPr>
            <w:r w:rsidRPr="00C4123B">
              <w:rPr>
                <w:rFonts w:cs="Arial"/>
                <w:bCs/>
                <w:color w:val="000000"/>
              </w:rPr>
              <w:t>Non-Actionable</w:t>
            </w:r>
          </w:p>
        </w:tc>
      </w:tr>
      <w:tr w:rsidR="0076293E" w:rsidRPr="00C4123B" w:rsidTr="00D037EB">
        <w:trPr>
          <w:cantSplit/>
        </w:trPr>
        <w:tc>
          <w:tcPr>
            <w:tcW w:w="715" w:type="dxa"/>
            <w:shd w:val="clear" w:color="auto" w:fill="auto"/>
          </w:tcPr>
          <w:p w:rsidR="00543D2E" w:rsidRPr="00C4123B" w:rsidRDefault="0012393E" w:rsidP="00C4123B">
            <w:pPr>
              <w:spacing w:after="0"/>
            </w:pPr>
            <w:r w:rsidRPr="00C4123B">
              <w:t>6</w:t>
            </w:r>
          </w:p>
        </w:tc>
        <w:tc>
          <w:tcPr>
            <w:tcW w:w="1530" w:type="dxa"/>
            <w:shd w:val="clear" w:color="auto" w:fill="auto"/>
          </w:tcPr>
          <w:p w:rsidR="00543D2E" w:rsidRPr="00C4123B" w:rsidRDefault="00543D2E" w:rsidP="00C4123B">
            <w:pPr>
              <w:spacing w:after="0"/>
            </w:pPr>
            <w:r w:rsidRPr="00C4123B">
              <w:t>Cortez</w:t>
            </w:r>
          </w:p>
        </w:tc>
        <w:tc>
          <w:tcPr>
            <w:tcW w:w="810" w:type="dxa"/>
            <w:shd w:val="clear" w:color="auto" w:fill="auto"/>
          </w:tcPr>
          <w:p w:rsidR="00543D2E" w:rsidRPr="00C4123B" w:rsidRDefault="00543D2E" w:rsidP="00C4123B">
            <w:pPr>
              <w:spacing w:after="0"/>
            </w:pPr>
            <w:r w:rsidRPr="00C4123B">
              <w:t>n/a</w:t>
            </w:r>
          </w:p>
        </w:tc>
        <w:tc>
          <w:tcPr>
            <w:tcW w:w="8460" w:type="dxa"/>
            <w:shd w:val="clear" w:color="auto" w:fill="auto"/>
          </w:tcPr>
          <w:p w:rsidR="00543D2E" w:rsidRPr="00C4123B" w:rsidRDefault="00543D2E" w:rsidP="005151F3">
            <w:pPr>
              <w:pStyle w:val="PlainText"/>
              <w:spacing w:after="60"/>
            </w:pPr>
            <w:r w:rsidRPr="00C4123B">
              <w:t>We need more training in teaching music.</w:t>
            </w:r>
          </w:p>
        </w:tc>
        <w:tc>
          <w:tcPr>
            <w:tcW w:w="2340" w:type="dxa"/>
            <w:shd w:val="clear" w:color="auto" w:fill="auto"/>
          </w:tcPr>
          <w:p w:rsidR="00543D2E" w:rsidRPr="00C4123B" w:rsidRDefault="00285747" w:rsidP="00C4123B">
            <w:pPr>
              <w:spacing w:after="0"/>
              <w:rPr>
                <w:rFonts w:cs="Arial"/>
                <w:bCs/>
                <w:color w:val="000000"/>
              </w:rPr>
            </w:pPr>
            <w:r w:rsidRPr="00C4123B">
              <w:rPr>
                <w:rFonts w:cs="Arial"/>
                <w:bCs/>
                <w:color w:val="000000"/>
              </w:rPr>
              <w:t>Non-Actionable</w:t>
            </w:r>
          </w:p>
        </w:tc>
      </w:tr>
      <w:tr w:rsidR="0076293E" w:rsidRPr="00C4123B" w:rsidTr="00D037EB">
        <w:trPr>
          <w:cantSplit/>
        </w:trPr>
        <w:tc>
          <w:tcPr>
            <w:tcW w:w="715" w:type="dxa"/>
            <w:shd w:val="clear" w:color="auto" w:fill="auto"/>
          </w:tcPr>
          <w:p w:rsidR="00543D2E" w:rsidRPr="00C4123B" w:rsidRDefault="0012393E" w:rsidP="00C4123B">
            <w:pPr>
              <w:spacing w:after="0"/>
            </w:pPr>
            <w:r w:rsidRPr="00C4123B">
              <w:lastRenderedPageBreak/>
              <w:t>7</w:t>
            </w:r>
          </w:p>
        </w:tc>
        <w:tc>
          <w:tcPr>
            <w:tcW w:w="1530" w:type="dxa"/>
            <w:shd w:val="clear" w:color="auto" w:fill="auto"/>
          </w:tcPr>
          <w:p w:rsidR="00543D2E" w:rsidRPr="00C4123B" w:rsidRDefault="00543D2E" w:rsidP="00C4123B">
            <w:pPr>
              <w:spacing w:after="0"/>
            </w:pPr>
            <w:proofErr w:type="spellStart"/>
            <w:r w:rsidRPr="00C4123B">
              <w:t>Dagani</w:t>
            </w:r>
            <w:proofErr w:type="spellEnd"/>
          </w:p>
        </w:tc>
        <w:tc>
          <w:tcPr>
            <w:tcW w:w="810" w:type="dxa"/>
            <w:shd w:val="clear" w:color="auto" w:fill="auto"/>
          </w:tcPr>
          <w:p w:rsidR="00543D2E" w:rsidRPr="00C4123B" w:rsidRDefault="00543D2E" w:rsidP="00C4123B">
            <w:pPr>
              <w:spacing w:after="0"/>
            </w:pPr>
            <w:r w:rsidRPr="00C4123B">
              <w:t>n/a</w:t>
            </w:r>
          </w:p>
        </w:tc>
        <w:tc>
          <w:tcPr>
            <w:tcW w:w="8460" w:type="dxa"/>
            <w:shd w:val="clear" w:color="auto" w:fill="auto"/>
          </w:tcPr>
          <w:p w:rsidR="00543D2E" w:rsidRPr="00C4123B" w:rsidRDefault="00543D2E" w:rsidP="003F3F32">
            <w:pPr>
              <w:spacing w:after="60"/>
            </w:pPr>
            <w:r w:rsidRPr="00C4123B">
              <w:t>As a veteran teacher, highly trained artist, and a member of the CFCC, I cannot see a value in Chapter 8 to educators (general ed or art specialists).  There is so much discussion here regarding the “theories” related to integration that I am afraid teachers will not see the true value and practicality of Arts Integration. Integration is so new to California educators, and a solid example, with well-written examples, charts, guides would be so much more beneficial. For some of our learners, Integration may be the ONLY exposure they will have to the arts - as is the case in my district!!!   This chapter needs radical reconsideration. Otherwise, I am afraid teachers will continue to do what they are doing now - relying on downloads and internet ideas to teach  - which, unfortunately, are not always true integration, but more “enhanced” or “infused” activities that focus on art strategies, not standards.  What does practical Arts Integration look like? That is what our teachers need!</w:t>
            </w:r>
          </w:p>
        </w:tc>
        <w:tc>
          <w:tcPr>
            <w:tcW w:w="2340" w:type="dxa"/>
            <w:shd w:val="clear" w:color="auto" w:fill="auto"/>
          </w:tcPr>
          <w:p w:rsidR="004C5A3F" w:rsidRPr="00F9025A" w:rsidRDefault="00F214F7" w:rsidP="00F9025A">
            <w:pPr>
              <w:spacing w:after="0"/>
              <w:rPr>
                <w:rFonts w:cs="Arial"/>
                <w:bCs/>
                <w:color w:val="000000"/>
              </w:rPr>
            </w:pPr>
            <w:r w:rsidRPr="00F214F7">
              <w:rPr>
                <w:rFonts w:cs="Arial"/>
                <w:bCs/>
                <w:color w:val="000000"/>
              </w:rPr>
              <w:t>No Motion Recommended</w:t>
            </w:r>
            <w:r>
              <w:rPr>
                <w:rFonts w:cs="Arial"/>
                <w:bCs/>
                <w:color w:val="000000"/>
              </w:rPr>
              <w:t xml:space="preserve">: </w:t>
            </w:r>
            <w:r w:rsidR="00285747" w:rsidRPr="00C4123B">
              <w:rPr>
                <w:rFonts w:cs="Arial"/>
                <w:bCs/>
                <w:color w:val="000000"/>
              </w:rPr>
              <w:t>see Table 11 for specific recomm</w:t>
            </w:r>
            <w:r w:rsidR="00F9025A">
              <w:rPr>
                <w:rFonts w:cs="Arial"/>
                <w:bCs/>
                <w:color w:val="000000"/>
              </w:rPr>
              <w:t>endations related to Chapter 8.</w:t>
            </w:r>
          </w:p>
        </w:tc>
      </w:tr>
      <w:tr w:rsidR="0076293E" w:rsidRPr="00C4123B" w:rsidTr="00D037EB">
        <w:trPr>
          <w:cantSplit/>
        </w:trPr>
        <w:tc>
          <w:tcPr>
            <w:tcW w:w="715" w:type="dxa"/>
            <w:shd w:val="clear" w:color="auto" w:fill="auto"/>
          </w:tcPr>
          <w:p w:rsidR="00543D2E" w:rsidRPr="00C4123B" w:rsidRDefault="0012393E" w:rsidP="00C4123B">
            <w:pPr>
              <w:spacing w:after="0"/>
            </w:pPr>
            <w:r w:rsidRPr="00C4123B">
              <w:t>8</w:t>
            </w:r>
          </w:p>
        </w:tc>
        <w:tc>
          <w:tcPr>
            <w:tcW w:w="1530" w:type="dxa"/>
            <w:shd w:val="clear" w:color="auto" w:fill="auto"/>
          </w:tcPr>
          <w:p w:rsidR="00543D2E" w:rsidRPr="00C4123B" w:rsidRDefault="00543D2E" w:rsidP="00C4123B">
            <w:pPr>
              <w:spacing w:after="0"/>
            </w:pPr>
            <w:r w:rsidRPr="00C4123B">
              <w:t>Ellis</w:t>
            </w:r>
          </w:p>
        </w:tc>
        <w:tc>
          <w:tcPr>
            <w:tcW w:w="810" w:type="dxa"/>
            <w:shd w:val="clear" w:color="auto" w:fill="auto"/>
          </w:tcPr>
          <w:p w:rsidR="00543D2E" w:rsidRPr="00C4123B" w:rsidRDefault="00543D2E" w:rsidP="00C4123B">
            <w:pPr>
              <w:spacing w:after="0"/>
            </w:pPr>
            <w:r w:rsidRPr="00C4123B">
              <w:t>n/a</w:t>
            </w:r>
          </w:p>
        </w:tc>
        <w:tc>
          <w:tcPr>
            <w:tcW w:w="8460" w:type="dxa"/>
            <w:shd w:val="clear" w:color="auto" w:fill="auto"/>
          </w:tcPr>
          <w:p w:rsidR="00543D2E" w:rsidRPr="00C4123B" w:rsidRDefault="00543D2E" w:rsidP="005151F3">
            <w:pPr>
              <w:pStyle w:val="PlainText"/>
              <w:spacing w:after="60"/>
            </w:pPr>
            <w:r w:rsidRPr="00C4123B">
              <w:t>The framework is worded well, but still not as clearly written as it could be.</w:t>
            </w:r>
          </w:p>
        </w:tc>
        <w:tc>
          <w:tcPr>
            <w:tcW w:w="2340" w:type="dxa"/>
            <w:shd w:val="clear" w:color="auto" w:fill="auto"/>
          </w:tcPr>
          <w:p w:rsidR="00543D2E" w:rsidRPr="00C4123B" w:rsidRDefault="00285747" w:rsidP="00C4123B">
            <w:pPr>
              <w:spacing w:after="0"/>
              <w:rPr>
                <w:rFonts w:cs="Arial"/>
                <w:bCs/>
                <w:color w:val="000000"/>
              </w:rPr>
            </w:pPr>
            <w:r w:rsidRPr="00C4123B">
              <w:rPr>
                <w:rFonts w:cs="Arial"/>
                <w:bCs/>
                <w:color w:val="000000"/>
              </w:rPr>
              <w:t>Non-Actionable</w:t>
            </w:r>
          </w:p>
        </w:tc>
      </w:tr>
      <w:tr w:rsidR="0076293E" w:rsidRPr="00C4123B" w:rsidTr="00D037EB">
        <w:trPr>
          <w:cantSplit/>
        </w:trPr>
        <w:tc>
          <w:tcPr>
            <w:tcW w:w="715" w:type="dxa"/>
            <w:shd w:val="clear" w:color="auto" w:fill="auto"/>
          </w:tcPr>
          <w:p w:rsidR="00543D2E" w:rsidRPr="00C4123B" w:rsidRDefault="0012393E" w:rsidP="00C4123B">
            <w:pPr>
              <w:spacing w:after="0"/>
            </w:pPr>
            <w:r w:rsidRPr="00C4123B">
              <w:t>9</w:t>
            </w:r>
          </w:p>
        </w:tc>
        <w:tc>
          <w:tcPr>
            <w:tcW w:w="1530" w:type="dxa"/>
            <w:shd w:val="clear" w:color="auto" w:fill="auto"/>
          </w:tcPr>
          <w:p w:rsidR="00543D2E" w:rsidRPr="00C4123B" w:rsidRDefault="00543D2E" w:rsidP="00C4123B">
            <w:pPr>
              <w:spacing w:after="0"/>
            </w:pPr>
            <w:r w:rsidRPr="00C4123B">
              <w:t>Gifford</w:t>
            </w:r>
          </w:p>
        </w:tc>
        <w:tc>
          <w:tcPr>
            <w:tcW w:w="810" w:type="dxa"/>
            <w:shd w:val="clear" w:color="auto" w:fill="auto"/>
          </w:tcPr>
          <w:p w:rsidR="00543D2E" w:rsidRPr="00C4123B" w:rsidRDefault="00543D2E" w:rsidP="00C4123B">
            <w:pPr>
              <w:spacing w:after="0"/>
            </w:pPr>
            <w:r w:rsidRPr="00C4123B">
              <w:t>n/a</w:t>
            </w:r>
          </w:p>
        </w:tc>
        <w:tc>
          <w:tcPr>
            <w:tcW w:w="8460" w:type="dxa"/>
            <w:shd w:val="clear" w:color="auto" w:fill="auto"/>
          </w:tcPr>
          <w:p w:rsidR="00543D2E" w:rsidRPr="00C4123B" w:rsidRDefault="00543D2E" w:rsidP="005151F3">
            <w:pPr>
              <w:pStyle w:val="PlainText"/>
              <w:spacing w:after="60"/>
            </w:pPr>
            <w:r w:rsidRPr="00C4123B">
              <w:t xml:space="preserve">Regarding inclusive Arts Education, (Careful scheduling and planning of services, inclusive instructional approaches, and arts instruction all need to be considered to protect and ensure access to a well-rounded education for each and every student).  Does the Framework include any mention of discouraging the practice of overloading VAPA teachers with an </w:t>
            </w:r>
            <w:proofErr w:type="spellStart"/>
            <w:r w:rsidRPr="00C4123B">
              <w:t>unreasonable;amount</w:t>
            </w:r>
            <w:proofErr w:type="spellEnd"/>
            <w:r w:rsidRPr="00C4123B">
              <w:t xml:space="preserve"> of Special Education students? Does the Framework include any provision for accountability / for teachers who do not align with the Standards?</w:t>
            </w:r>
          </w:p>
        </w:tc>
        <w:tc>
          <w:tcPr>
            <w:tcW w:w="2340" w:type="dxa"/>
            <w:shd w:val="clear" w:color="auto" w:fill="auto"/>
          </w:tcPr>
          <w:p w:rsidR="00543D2E" w:rsidRPr="00C4123B" w:rsidRDefault="00285747" w:rsidP="00C4123B">
            <w:pPr>
              <w:spacing w:after="0"/>
              <w:rPr>
                <w:rFonts w:cs="Arial"/>
                <w:bCs/>
                <w:color w:val="000000"/>
              </w:rPr>
            </w:pPr>
            <w:r w:rsidRPr="00C4123B">
              <w:rPr>
                <w:rFonts w:cs="Arial"/>
                <w:bCs/>
                <w:color w:val="000000"/>
              </w:rPr>
              <w:t>Non-Actionable</w:t>
            </w:r>
          </w:p>
        </w:tc>
      </w:tr>
      <w:tr w:rsidR="0076293E" w:rsidRPr="00C4123B" w:rsidTr="00D037EB">
        <w:trPr>
          <w:cantSplit/>
        </w:trPr>
        <w:tc>
          <w:tcPr>
            <w:tcW w:w="715" w:type="dxa"/>
            <w:shd w:val="clear" w:color="auto" w:fill="auto"/>
          </w:tcPr>
          <w:p w:rsidR="00543D2E" w:rsidRPr="00C4123B" w:rsidRDefault="0012393E" w:rsidP="00C4123B">
            <w:pPr>
              <w:spacing w:after="0"/>
            </w:pPr>
            <w:r w:rsidRPr="00C4123B">
              <w:lastRenderedPageBreak/>
              <w:t>10</w:t>
            </w:r>
          </w:p>
        </w:tc>
        <w:tc>
          <w:tcPr>
            <w:tcW w:w="1530" w:type="dxa"/>
            <w:shd w:val="clear" w:color="auto" w:fill="auto"/>
          </w:tcPr>
          <w:p w:rsidR="00543D2E" w:rsidRPr="00C4123B" w:rsidRDefault="00543D2E" w:rsidP="00C4123B">
            <w:pPr>
              <w:spacing w:after="0"/>
            </w:pPr>
            <w:r w:rsidRPr="00C4123B">
              <w:t>Husselstein</w:t>
            </w:r>
          </w:p>
        </w:tc>
        <w:tc>
          <w:tcPr>
            <w:tcW w:w="810" w:type="dxa"/>
            <w:shd w:val="clear" w:color="auto" w:fill="auto"/>
          </w:tcPr>
          <w:p w:rsidR="00543D2E" w:rsidRPr="00C4123B" w:rsidRDefault="00543D2E" w:rsidP="00C4123B">
            <w:pPr>
              <w:spacing w:after="0"/>
            </w:pPr>
            <w:r w:rsidRPr="00C4123B">
              <w:t>n/a</w:t>
            </w:r>
          </w:p>
        </w:tc>
        <w:tc>
          <w:tcPr>
            <w:tcW w:w="8460" w:type="dxa"/>
            <w:shd w:val="clear" w:color="auto" w:fill="auto"/>
          </w:tcPr>
          <w:p w:rsidR="00543D2E" w:rsidRPr="00C4123B" w:rsidRDefault="00543D2E" w:rsidP="005151F3">
            <w:pPr>
              <w:pStyle w:val="PlainText"/>
              <w:spacing w:after="60"/>
            </w:pPr>
            <w:r w:rsidRPr="00C4123B">
              <w:t>I rated the format/clarity lower because of the slideshow format. If it were in print, I think it would be easier to look at. The most important section of the framework surrounding standards are the grade level expectation. I wish that were more clearly defined visually, and, honestly, a little more skill specific. The old framework did a very (if not overly) thorough job of that and it made curriculum mapping and lesson planning very accessible for teachers. These new standards are SO different, so open, (some say vague), I worry we are going to lose a lot of people in the interpretation stages. We will be depending on districts to commit a lot of planning time to their music team if they are going to be able to interpret these thoroughly. The 'what should be taught when' factor does not come across in the music section of this format.</w:t>
            </w:r>
          </w:p>
        </w:tc>
        <w:tc>
          <w:tcPr>
            <w:tcW w:w="2340" w:type="dxa"/>
            <w:shd w:val="clear" w:color="auto" w:fill="auto"/>
          </w:tcPr>
          <w:p w:rsidR="00543D2E" w:rsidRPr="00C4123B" w:rsidRDefault="00285747" w:rsidP="00C4123B">
            <w:pPr>
              <w:spacing w:after="0"/>
              <w:rPr>
                <w:rFonts w:cs="Arial"/>
                <w:bCs/>
                <w:color w:val="000000"/>
              </w:rPr>
            </w:pPr>
            <w:r w:rsidRPr="00C4123B">
              <w:rPr>
                <w:rFonts w:cs="Arial"/>
                <w:bCs/>
                <w:color w:val="000000"/>
              </w:rPr>
              <w:t>Non-Actionable</w:t>
            </w:r>
          </w:p>
        </w:tc>
      </w:tr>
      <w:tr w:rsidR="0076293E" w:rsidRPr="00C4123B" w:rsidTr="00D037EB">
        <w:trPr>
          <w:cantSplit/>
        </w:trPr>
        <w:tc>
          <w:tcPr>
            <w:tcW w:w="715" w:type="dxa"/>
            <w:shd w:val="clear" w:color="auto" w:fill="auto"/>
          </w:tcPr>
          <w:p w:rsidR="00543D2E" w:rsidRPr="00C4123B" w:rsidRDefault="0012393E" w:rsidP="00C4123B">
            <w:pPr>
              <w:spacing w:after="0"/>
            </w:pPr>
            <w:r w:rsidRPr="00C4123B">
              <w:t>11</w:t>
            </w:r>
          </w:p>
        </w:tc>
        <w:tc>
          <w:tcPr>
            <w:tcW w:w="1530" w:type="dxa"/>
            <w:shd w:val="clear" w:color="auto" w:fill="auto"/>
          </w:tcPr>
          <w:p w:rsidR="00543D2E" w:rsidRPr="00C4123B" w:rsidRDefault="00543D2E" w:rsidP="00C4123B">
            <w:pPr>
              <w:spacing w:after="0"/>
            </w:pPr>
            <w:r w:rsidRPr="00C4123B">
              <w:t>Lewis Morris</w:t>
            </w:r>
          </w:p>
        </w:tc>
        <w:tc>
          <w:tcPr>
            <w:tcW w:w="810" w:type="dxa"/>
            <w:shd w:val="clear" w:color="auto" w:fill="auto"/>
          </w:tcPr>
          <w:p w:rsidR="00543D2E" w:rsidRPr="00C4123B" w:rsidRDefault="00543D2E" w:rsidP="00C4123B">
            <w:pPr>
              <w:spacing w:after="0"/>
            </w:pPr>
            <w:r w:rsidRPr="00C4123B">
              <w:t>n/a</w:t>
            </w:r>
          </w:p>
        </w:tc>
        <w:tc>
          <w:tcPr>
            <w:tcW w:w="8460" w:type="dxa"/>
            <w:shd w:val="clear" w:color="auto" w:fill="auto"/>
          </w:tcPr>
          <w:p w:rsidR="00543D2E" w:rsidRPr="00C4123B" w:rsidRDefault="00543D2E" w:rsidP="005151F3">
            <w:pPr>
              <w:pStyle w:val="PlainText"/>
              <w:spacing w:after="60"/>
            </w:pPr>
            <w:r w:rsidRPr="00C4123B">
              <w:t>I’m concerned that it is unrealistic for the general multiple subject credential teacher to implement and teach at the elementary school level without extensive training.</w:t>
            </w:r>
          </w:p>
        </w:tc>
        <w:tc>
          <w:tcPr>
            <w:tcW w:w="2340" w:type="dxa"/>
            <w:shd w:val="clear" w:color="auto" w:fill="auto"/>
          </w:tcPr>
          <w:p w:rsidR="00543D2E" w:rsidRPr="00C4123B" w:rsidRDefault="00285747" w:rsidP="00C4123B">
            <w:pPr>
              <w:spacing w:after="0"/>
              <w:rPr>
                <w:rFonts w:cs="Arial"/>
                <w:bCs/>
                <w:color w:val="000000"/>
              </w:rPr>
            </w:pPr>
            <w:r w:rsidRPr="00C4123B">
              <w:rPr>
                <w:rFonts w:cs="Arial"/>
                <w:bCs/>
                <w:color w:val="000000"/>
              </w:rPr>
              <w:t>Non-Actionable</w:t>
            </w:r>
          </w:p>
        </w:tc>
      </w:tr>
      <w:tr w:rsidR="0076293E" w:rsidRPr="00C4123B" w:rsidTr="00D037EB">
        <w:trPr>
          <w:cantSplit/>
        </w:trPr>
        <w:tc>
          <w:tcPr>
            <w:tcW w:w="715" w:type="dxa"/>
            <w:shd w:val="clear" w:color="auto" w:fill="auto"/>
          </w:tcPr>
          <w:p w:rsidR="00543D2E" w:rsidRPr="00C4123B" w:rsidRDefault="0012393E" w:rsidP="00C4123B">
            <w:pPr>
              <w:spacing w:after="0"/>
            </w:pPr>
            <w:r w:rsidRPr="00C4123B">
              <w:lastRenderedPageBreak/>
              <w:t>12</w:t>
            </w:r>
          </w:p>
        </w:tc>
        <w:tc>
          <w:tcPr>
            <w:tcW w:w="1530" w:type="dxa"/>
            <w:shd w:val="clear" w:color="auto" w:fill="auto"/>
          </w:tcPr>
          <w:p w:rsidR="00543D2E" w:rsidRPr="00C4123B" w:rsidRDefault="00543D2E" w:rsidP="00C4123B">
            <w:pPr>
              <w:spacing w:after="0"/>
            </w:pPr>
            <w:proofErr w:type="spellStart"/>
            <w:r w:rsidRPr="00C4123B">
              <w:t>McNiel</w:t>
            </w:r>
            <w:proofErr w:type="spellEnd"/>
          </w:p>
        </w:tc>
        <w:tc>
          <w:tcPr>
            <w:tcW w:w="810" w:type="dxa"/>
            <w:shd w:val="clear" w:color="auto" w:fill="auto"/>
          </w:tcPr>
          <w:p w:rsidR="00543D2E" w:rsidRPr="00C4123B" w:rsidRDefault="00543D2E" w:rsidP="00C4123B">
            <w:pPr>
              <w:spacing w:after="0"/>
            </w:pPr>
            <w:r w:rsidRPr="00C4123B">
              <w:t>n/a</w:t>
            </w:r>
          </w:p>
        </w:tc>
        <w:tc>
          <w:tcPr>
            <w:tcW w:w="8460" w:type="dxa"/>
            <w:shd w:val="clear" w:color="auto" w:fill="auto"/>
          </w:tcPr>
          <w:p w:rsidR="00543D2E" w:rsidRPr="00C4123B" w:rsidRDefault="00543D2E" w:rsidP="005151F3">
            <w:pPr>
              <w:pStyle w:val="PlainText"/>
              <w:spacing w:after="60"/>
            </w:pPr>
            <w:r w:rsidRPr="00C4123B">
              <w:t>I have not read the framework, but am sending a general comment expressing my belief that all K-12 students should receive arts instruction, including visual, performing, creative writing, etc... My daughter had no art classes in her public junior high (7th and 8th grades) nor did they go on field trips to see art.  She attended a public charter school (Montessori) for elementary school, and they did provide diverse visual and performing arts, as well as digital/photo/video, music education, fortunately. They regularly attended local theater productions.  My daughter is now a sophomore in high school. It is a public school, located on community college grounds. She has not had any art in high school (except some poetry/writing). Art classes are considered electives, which you take, beginning in junior year, through the college. They have not attended any performances or shows. I am disappointed in this.   I really wish that the school system at least provided free or low-cost arts programs on campus, in the summer, if it isn't offered during the school year. Wealthy privileged kids can receive arts education. Why should public school students receive less? Studies clearly show that it is important on so many levels. Thank you.</w:t>
            </w:r>
          </w:p>
        </w:tc>
        <w:tc>
          <w:tcPr>
            <w:tcW w:w="2340" w:type="dxa"/>
            <w:shd w:val="clear" w:color="auto" w:fill="auto"/>
          </w:tcPr>
          <w:p w:rsidR="00543D2E" w:rsidRPr="00C4123B" w:rsidRDefault="00285747" w:rsidP="00C4123B">
            <w:pPr>
              <w:spacing w:after="0"/>
              <w:rPr>
                <w:rFonts w:cs="Arial"/>
                <w:bCs/>
                <w:color w:val="000000"/>
              </w:rPr>
            </w:pPr>
            <w:r w:rsidRPr="00C4123B">
              <w:rPr>
                <w:rFonts w:cs="Arial"/>
                <w:bCs/>
                <w:color w:val="000000"/>
              </w:rPr>
              <w:t>Non-Actionable</w:t>
            </w:r>
          </w:p>
        </w:tc>
      </w:tr>
      <w:tr w:rsidR="0076293E" w:rsidRPr="00C4123B" w:rsidTr="00D037EB">
        <w:trPr>
          <w:cantSplit/>
        </w:trPr>
        <w:tc>
          <w:tcPr>
            <w:tcW w:w="715" w:type="dxa"/>
            <w:shd w:val="clear" w:color="auto" w:fill="auto"/>
          </w:tcPr>
          <w:p w:rsidR="00543D2E" w:rsidRPr="00C4123B" w:rsidRDefault="0012393E" w:rsidP="00C4123B">
            <w:pPr>
              <w:spacing w:after="0"/>
            </w:pPr>
            <w:r w:rsidRPr="00C4123B">
              <w:t>13</w:t>
            </w:r>
          </w:p>
        </w:tc>
        <w:tc>
          <w:tcPr>
            <w:tcW w:w="1530" w:type="dxa"/>
            <w:shd w:val="clear" w:color="auto" w:fill="auto"/>
          </w:tcPr>
          <w:p w:rsidR="00543D2E" w:rsidRPr="00C4123B" w:rsidRDefault="00543D2E" w:rsidP="00C4123B">
            <w:pPr>
              <w:spacing w:after="0"/>
            </w:pPr>
            <w:r w:rsidRPr="00C4123B">
              <w:t>Potter</w:t>
            </w:r>
          </w:p>
        </w:tc>
        <w:tc>
          <w:tcPr>
            <w:tcW w:w="810" w:type="dxa"/>
            <w:shd w:val="clear" w:color="auto" w:fill="auto"/>
          </w:tcPr>
          <w:p w:rsidR="00543D2E" w:rsidRPr="00C4123B" w:rsidRDefault="00543D2E" w:rsidP="00C4123B">
            <w:pPr>
              <w:spacing w:after="0"/>
            </w:pPr>
            <w:r w:rsidRPr="00C4123B">
              <w:t>n/a</w:t>
            </w:r>
          </w:p>
        </w:tc>
        <w:tc>
          <w:tcPr>
            <w:tcW w:w="8460" w:type="dxa"/>
            <w:shd w:val="clear" w:color="auto" w:fill="auto"/>
          </w:tcPr>
          <w:p w:rsidR="00543D2E" w:rsidRPr="00C4123B" w:rsidRDefault="00543D2E" w:rsidP="005151F3">
            <w:pPr>
              <w:pStyle w:val="PlainText"/>
              <w:spacing w:after="60"/>
            </w:pPr>
            <w:r w:rsidRPr="00C4123B">
              <w:t>Inspiring and well written. Thank you!</w:t>
            </w:r>
          </w:p>
        </w:tc>
        <w:tc>
          <w:tcPr>
            <w:tcW w:w="2340" w:type="dxa"/>
            <w:shd w:val="clear" w:color="auto" w:fill="auto"/>
          </w:tcPr>
          <w:p w:rsidR="00543D2E" w:rsidRPr="00C4123B" w:rsidRDefault="00285747" w:rsidP="00C4123B">
            <w:pPr>
              <w:spacing w:after="0"/>
              <w:rPr>
                <w:rFonts w:cs="Arial"/>
                <w:bCs/>
                <w:color w:val="000000"/>
              </w:rPr>
            </w:pPr>
            <w:r w:rsidRPr="00C4123B">
              <w:rPr>
                <w:rFonts w:cs="Arial"/>
                <w:bCs/>
                <w:color w:val="000000"/>
              </w:rPr>
              <w:t>Non-Actionable</w:t>
            </w:r>
          </w:p>
        </w:tc>
      </w:tr>
      <w:tr w:rsidR="0076293E" w:rsidRPr="00C4123B" w:rsidTr="00D037EB">
        <w:trPr>
          <w:cantSplit/>
        </w:trPr>
        <w:tc>
          <w:tcPr>
            <w:tcW w:w="715" w:type="dxa"/>
            <w:shd w:val="clear" w:color="auto" w:fill="auto"/>
          </w:tcPr>
          <w:p w:rsidR="00543D2E" w:rsidRPr="00C4123B" w:rsidRDefault="0012393E" w:rsidP="00C4123B">
            <w:pPr>
              <w:spacing w:after="0"/>
            </w:pPr>
            <w:r w:rsidRPr="00C4123B">
              <w:t>14</w:t>
            </w:r>
          </w:p>
        </w:tc>
        <w:tc>
          <w:tcPr>
            <w:tcW w:w="1530" w:type="dxa"/>
            <w:shd w:val="clear" w:color="auto" w:fill="auto"/>
          </w:tcPr>
          <w:p w:rsidR="00543D2E" w:rsidRPr="00C4123B" w:rsidRDefault="00543D2E" w:rsidP="00C4123B">
            <w:pPr>
              <w:spacing w:after="0"/>
            </w:pPr>
            <w:r w:rsidRPr="00C4123B">
              <w:t>Reedy</w:t>
            </w:r>
          </w:p>
        </w:tc>
        <w:tc>
          <w:tcPr>
            <w:tcW w:w="810" w:type="dxa"/>
            <w:shd w:val="clear" w:color="auto" w:fill="auto"/>
          </w:tcPr>
          <w:p w:rsidR="00543D2E" w:rsidRPr="00C4123B" w:rsidRDefault="00543D2E" w:rsidP="00C4123B">
            <w:pPr>
              <w:spacing w:after="0"/>
            </w:pPr>
            <w:r w:rsidRPr="00C4123B">
              <w:t>n/a</w:t>
            </w:r>
          </w:p>
        </w:tc>
        <w:tc>
          <w:tcPr>
            <w:tcW w:w="8460" w:type="dxa"/>
            <w:shd w:val="clear" w:color="auto" w:fill="auto"/>
          </w:tcPr>
          <w:p w:rsidR="00543D2E" w:rsidRPr="00C4123B" w:rsidRDefault="00543D2E" w:rsidP="005151F3">
            <w:pPr>
              <w:pStyle w:val="PlainText"/>
              <w:spacing w:after="60"/>
            </w:pPr>
            <w:r w:rsidRPr="00C4123B">
              <w:t>I'm worried about the examples because what we learned with the earlier VAPA standards and framework is despite how they were introduced, people used them prescriptively and expectations of student learning were wrong. I see the intent and I applaud it. We will only know the answer to the last two questions (that I rated fair, but I hope that with good professional development we can move that to good or excellent) in time. I do not think educators will be able to teach dance using this framework without really high-quality professional development.   Also, I wish I could come back and work on this more rather than have to submit because I would like to comment on the rest, but I have run out of time.</w:t>
            </w:r>
          </w:p>
        </w:tc>
        <w:tc>
          <w:tcPr>
            <w:tcW w:w="2340" w:type="dxa"/>
            <w:shd w:val="clear" w:color="auto" w:fill="auto"/>
          </w:tcPr>
          <w:p w:rsidR="00543D2E" w:rsidRPr="00C4123B" w:rsidRDefault="00285747" w:rsidP="00C4123B">
            <w:pPr>
              <w:spacing w:after="0"/>
              <w:rPr>
                <w:rFonts w:cs="Arial"/>
                <w:bCs/>
                <w:color w:val="000000"/>
              </w:rPr>
            </w:pPr>
            <w:r w:rsidRPr="00C4123B">
              <w:rPr>
                <w:rFonts w:cs="Arial"/>
                <w:bCs/>
                <w:color w:val="000000"/>
              </w:rPr>
              <w:t>Non-Actionable</w:t>
            </w:r>
          </w:p>
        </w:tc>
      </w:tr>
      <w:tr w:rsidR="0076293E" w:rsidRPr="00C4123B" w:rsidTr="00D037EB">
        <w:trPr>
          <w:cantSplit/>
        </w:trPr>
        <w:tc>
          <w:tcPr>
            <w:tcW w:w="715" w:type="dxa"/>
            <w:shd w:val="clear" w:color="auto" w:fill="auto"/>
          </w:tcPr>
          <w:p w:rsidR="00543D2E" w:rsidRPr="00C4123B" w:rsidRDefault="0012393E" w:rsidP="00C4123B">
            <w:pPr>
              <w:spacing w:after="0"/>
            </w:pPr>
            <w:r w:rsidRPr="00C4123B">
              <w:lastRenderedPageBreak/>
              <w:t>15</w:t>
            </w:r>
          </w:p>
        </w:tc>
        <w:tc>
          <w:tcPr>
            <w:tcW w:w="1530" w:type="dxa"/>
            <w:shd w:val="clear" w:color="auto" w:fill="auto"/>
          </w:tcPr>
          <w:p w:rsidR="00543D2E" w:rsidRPr="00C4123B" w:rsidRDefault="00543D2E" w:rsidP="00C4123B">
            <w:pPr>
              <w:spacing w:after="0"/>
            </w:pPr>
            <w:proofErr w:type="spellStart"/>
            <w:r w:rsidRPr="00C4123B">
              <w:t>Ruez</w:t>
            </w:r>
            <w:proofErr w:type="spellEnd"/>
          </w:p>
        </w:tc>
        <w:tc>
          <w:tcPr>
            <w:tcW w:w="810" w:type="dxa"/>
            <w:shd w:val="clear" w:color="auto" w:fill="auto"/>
          </w:tcPr>
          <w:p w:rsidR="00543D2E" w:rsidRPr="00C4123B" w:rsidRDefault="00543D2E" w:rsidP="00C4123B">
            <w:pPr>
              <w:spacing w:after="0"/>
            </w:pPr>
            <w:r w:rsidRPr="00C4123B">
              <w:t>n/a</w:t>
            </w:r>
          </w:p>
        </w:tc>
        <w:tc>
          <w:tcPr>
            <w:tcW w:w="8460" w:type="dxa"/>
            <w:shd w:val="clear" w:color="auto" w:fill="auto"/>
          </w:tcPr>
          <w:p w:rsidR="00543D2E" w:rsidRPr="00C4123B" w:rsidRDefault="00543D2E" w:rsidP="005151F3">
            <w:pPr>
              <w:pStyle w:val="PlainText"/>
              <w:spacing w:after="60"/>
            </w:pPr>
            <w:r w:rsidRPr="00C4123B">
              <w:t>I have invested much of my 18 year career at Oceanside High School developing and refining Workplace Skills: Decision Making, Goal Setting, Conflict Resolution and Job Finding. My search for real conflict resolution began as a combat correspondent photographer in Vietnam. 18 years ago my proposal to integrated conflict resolution into the SDCOE ROP Competencies won unanimous approval. Likewise with my Board of Education approving its integration into my courses and more recently with A-G course content approval. Soon I will be leaving the classroom in search of venues from which I can reach more students. If any of this resonates with you at CTE state levels let me know.</w:t>
            </w:r>
          </w:p>
        </w:tc>
        <w:tc>
          <w:tcPr>
            <w:tcW w:w="2340" w:type="dxa"/>
            <w:shd w:val="clear" w:color="auto" w:fill="auto"/>
          </w:tcPr>
          <w:p w:rsidR="00543D2E" w:rsidRPr="00C4123B" w:rsidRDefault="00285747" w:rsidP="00C4123B">
            <w:pPr>
              <w:spacing w:after="0"/>
              <w:rPr>
                <w:rFonts w:cs="Arial"/>
                <w:bCs/>
                <w:color w:val="000000"/>
              </w:rPr>
            </w:pPr>
            <w:r w:rsidRPr="00C4123B">
              <w:rPr>
                <w:rFonts w:cs="Arial"/>
                <w:bCs/>
                <w:color w:val="000000"/>
              </w:rPr>
              <w:t>Non-Actionable</w:t>
            </w:r>
          </w:p>
        </w:tc>
      </w:tr>
      <w:tr w:rsidR="0076293E" w:rsidRPr="00C4123B" w:rsidTr="00D037EB">
        <w:trPr>
          <w:cantSplit/>
        </w:trPr>
        <w:tc>
          <w:tcPr>
            <w:tcW w:w="715" w:type="dxa"/>
            <w:shd w:val="clear" w:color="auto" w:fill="auto"/>
          </w:tcPr>
          <w:p w:rsidR="00543D2E" w:rsidRPr="00C4123B" w:rsidRDefault="0012393E" w:rsidP="00C4123B">
            <w:pPr>
              <w:spacing w:after="0"/>
            </w:pPr>
            <w:r w:rsidRPr="00C4123B">
              <w:t>16</w:t>
            </w:r>
          </w:p>
        </w:tc>
        <w:tc>
          <w:tcPr>
            <w:tcW w:w="1530" w:type="dxa"/>
            <w:shd w:val="clear" w:color="auto" w:fill="auto"/>
          </w:tcPr>
          <w:p w:rsidR="00543D2E" w:rsidRPr="00C4123B" w:rsidRDefault="00543D2E" w:rsidP="00C4123B">
            <w:pPr>
              <w:spacing w:after="0"/>
            </w:pPr>
            <w:r w:rsidRPr="00C4123B">
              <w:t>Spangler</w:t>
            </w:r>
          </w:p>
        </w:tc>
        <w:tc>
          <w:tcPr>
            <w:tcW w:w="810" w:type="dxa"/>
            <w:shd w:val="clear" w:color="auto" w:fill="auto"/>
          </w:tcPr>
          <w:p w:rsidR="00543D2E" w:rsidRPr="00C4123B" w:rsidRDefault="00543D2E" w:rsidP="00C4123B">
            <w:pPr>
              <w:spacing w:after="0"/>
            </w:pPr>
            <w:r w:rsidRPr="00C4123B">
              <w:t>n/a</w:t>
            </w:r>
          </w:p>
        </w:tc>
        <w:tc>
          <w:tcPr>
            <w:tcW w:w="8460" w:type="dxa"/>
            <w:shd w:val="clear" w:color="auto" w:fill="auto"/>
          </w:tcPr>
          <w:p w:rsidR="00543D2E" w:rsidRPr="00C4123B" w:rsidRDefault="00543D2E" w:rsidP="005151F3">
            <w:pPr>
              <w:pStyle w:val="PlainText"/>
              <w:spacing w:after="60"/>
            </w:pPr>
            <w:r w:rsidRPr="00C4123B">
              <w:t>Because the information provided is so rich it comes across as a little dense. I only read chapters 1 and 8.  I hope that formatting could break up the text so it is easier to digest.</w:t>
            </w:r>
          </w:p>
        </w:tc>
        <w:tc>
          <w:tcPr>
            <w:tcW w:w="2340" w:type="dxa"/>
            <w:shd w:val="clear" w:color="auto" w:fill="auto"/>
          </w:tcPr>
          <w:p w:rsidR="00543D2E" w:rsidRPr="00C4123B" w:rsidRDefault="00285747" w:rsidP="00C4123B">
            <w:pPr>
              <w:spacing w:after="0"/>
              <w:rPr>
                <w:rFonts w:cs="Arial"/>
                <w:bCs/>
                <w:color w:val="000000"/>
              </w:rPr>
            </w:pPr>
            <w:r w:rsidRPr="00C4123B">
              <w:rPr>
                <w:rFonts w:cs="Arial"/>
                <w:bCs/>
                <w:color w:val="000000"/>
              </w:rPr>
              <w:t>Non-Actionable</w:t>
            </w:r>
          </w:p>
        </w:tc>
      </w:tr>
      <w:tr w:rsidR="0076293E" w:rsidRPr="00C4123B" w:rsidTr="00D037EB">
        <w:trPr>
          <w:cantSplit/>
        </w:trPr>
        <w:tc>
          <w:tcPr>
            <w:tcW w:w="715" w:type="dxa"/>
            <w:shd w:val="clear" w:color="auto" w:fill="auto"/>
          </w:tcPr>
          <w:p w:rsidR="00543D2E" w:rsidRPr="00C4123B" w:rsidRDefault="0012393E" w:rsidP="00C4123B">
            <w:pPr>
              <w:spacing w:after="0"/>
            </w:pPr>
            <w:r w:rsidRPr="00C4123B">
              <w:t>17</w:t>
            </w:r>
          </w:p>
        </w:tc>
        <w:tc>
          <w:tcPr>
            <w:tcW w:w="1530" w:type="dxa"/>
            <w:shd w:val="clear" w:color="auto" w:fill="auto"/>
          </w:tcPr>
          <w:p w:rsidR="00543D2E" w:rsidRPr="00C4123B" w:rsidRDefault="00543D2E" w:rsidP="00C4123B">
            <w:pPr>
              <w:spacing w:after="0"/>
            </w:pPr>
            <w:r w:rsidRPr="00C4123B">
              <w:t>Thompson</w:t>
            </w:r>
          </w:p>
        </w:tc>
        <w:tc>
          <w:tcPr>
            <w:tcW w:w="810" w:type="dxa"/>
            <w:shd w:val="clear" w:color="auto" w:fill="auto"/>
          </w:tcPr>
          <w:p w:rsidR="00543D2E" w:rsidRPr="00C4123B" w:rsidRDefault="00543D2E" w:rsidP="00C4123B">
            <w:pPr>
              <w:spacing w:after="0"/>
            </w:pPr>
            <w:r w:rsidRPr="00C4123B">
              <w:t>n/a</w:t>
            </w:r>
          </w:p>
        </w:tc>
        <w:tc>
          <w:tcPr>
            <w:tcW w:w="8460" w:type="dxa"/>
            <w:shd w:val="clear" w:color="auto" w:fill="auto"/>
          </w:tcPr>
          <w:p w:rsidR="00543D2E" w:rsidRPr="00C4123B" w:rsidRDefault="00543D2E" w:rsidP="005151F3">
            <w:pPr>
              <w:pStyle w:val="PlainText"/>
              <w:spacing w:after="60"/>
            </w:pPr>
            <w:r w:rsidRPr="00C4123B">
              <w:t>You MUST make this readable and accessible.  As it is, NOBODY is going to read or learn from it.</w:t>
            </w:r>
          </w:p>
        </w:tc>
        <w:tc>
          <w:tcPr>
            <w:tcW w:w="2340" w:type="dxa"/>
            <w:shd w:val="clear" w:color="auto" w:fill="auto"/>
          </w:tcPr>
          <w:p w:rsidR="00543D2E" w:rsidRPr="00C4123B" w:rsidRDefault="00285747" w:rsidP="00C4123B">
            <w:pPr>
              <w:spacing w:after="0"/>
              <w:rPr>
                <w:rFonts w:cs="Arial"/>
                <w:bCs/>
                <w:color w:val="000000"/>
              </w:rPr>
            </w:pPr>
            <w:r w:rsidRPr="00C4123B">
              <w:rPr>
                <w:rFonts w:cs="Arial"/>
                <w:bCs/>
                <w:color w:val="000000"/>
              </w:rPr>
              <w:t>Non-Actionable</w:t>
            </w:r>
          </w:p>
        </w:tc>
      </w:tr>
      <w:tr w:rsidR="0076293E" w:rsidRPr="00C4123B" w:rsidTr="00D037EB">
        <w:trPr>
          <w:cantSplit/>
        </w:trPr>
        <w:tc>
          <w:tcPr>
            <w:tcW w:w="715" w:type="dxa"/>
            <w:shd w:val="clear" w:color="auto" w:fill="auto"/>
          </w:tcPr>
          <w:p w:rsidR="00543D2E" w:rsidRPr="00C4123B" w:rsidRDefault="0012393E" w:rsidP="00C4123B">
            <w:pPr>
              <w:spacing w:after="0"/>
            </w:pPr>
            <w:r w:rsidRPr="00C4123B">
              <w:t>18</w:t>
            </w:r>
          </w:p>
        </w:tc>
        <w:tc>
          <w:tcPr>
            <w:tcW w:w="1530" w:type="dxa"/>
            <w:shd w:val="clear" w:color="auto" w:fill="auto"/>
          </w:tcPr>
          <w:p w:rsidR="00543D2E" w:rsidRPr="00C4123B" w:rsidRDefault="00543D2E" w:rsidP="00C4123B">
            <w:pPr>
              <w:spacing w:after="0"/>
            </w:pPr>
            <w:r w:rsidRPr="00C4123B">
              <w:t xml:space="preserve">Van </w:t>
            </w:r>
            <w:proofErr w:type="spellStart"/>
            <w:r w:rsidRPr="00C4123B">
              <w:t>Dewark</w:t>
            </w:r>
            <w:proofErr w:type="spellEnd"/>
          </w:p>
        </w:tc>
        <w:tc>
          <w:tcPr>
            <w:tcW w:w="810" w:type="dxa"/>
            <w:shd w:val="clear" w:color="auto" w:fill="auto"/>
          </w:tcPr>
          <w:p w:rsidR="00543D2E" w:rsidRPr="00C4123B" w:rsidRDefault="00543D2E" w:rsidP="00C4123B">
            <w:pPr>
              <w:spacing w:after="0"/>
            </w:pPr>
            <w:r w:rsidRPr="00C4123B">
              <w:t>n/a</w:t>
            </w:r>
          </w:p>
        </w:tc>
        <w:tc>
          <w:tcPr>
            <w:tcW w:w="8460" w:type="dxa"/>
            <w:shd w:val="clear" w:color="auto" w:fill="auto"/>
          </w:tcPr>
          <w:p w:rsidR="00543D2E" w:rsidRPr="00C4123B" w:rsidRDefault="00543D2E" w:rsidP="005151F3">
            <w:pPr>
              <w:pStyle w:val="PlainText"/>
              <w:spacing w:after="60"/>
            </w:pPr>
            <w:r w:rsidRPr="00C4123B">
              <w:t xml:space="preserve">This is a very large document with loads of relevant information for designing, developing and supporting an arts education program.  Although I </w:t>
            </w:r>
            <w:proofErr w:type="spellStart"/>
            <w:r w:rsidRPr="00C4123B">
              <w:t>focussed</w:t>
            </w:r>
            <w:proofErr w:type="spellEnd"/>
            <w:r w:rsidRPr="00C4123B">
              <w:t xml:space="preserve"> mainly on the Visual Arts chapter, I took time to read through the non-discipline specific chapters and appreciate the research-based structures and graphics. Sample lesson approaches, where offered, were interesting and doable, but may need a defined section or placement to set them apart from general text and discussions in respective chapters.  This framework will be invaluable to those schools initiating a program, as well as to those with an established arts program, interested in expanding or just "checking in".</w:t>
            </w:r>
          </w:p>
        </w:tc>
        <w:tc>
          <w:tcPr>
            <w:tcW w:w="2340" w:type="dxa"/>
            <w:shd w:val="clear" w:color="auto" w:fill="auto"/>
          </w:tcPr>
          <w:p w:rsidR="00543D2E" w:rsidRPr="00C4123B" w:rsidRDefault="00285747" w:rsidP="00C4123B">
            <w:pPr>
              <w:spacing w:after="0"/>
              <w:rPr>
                <w:rFonts w:cs="Arial"/>
                <w:bCs/>
                <w:color w:val="000000"/>
              </w:rPr>
            </w:pPr>
            <w:r w:rsidRPr="00C4123B">
              <w:rPr>
                <w:rFonts w:cs="Arial"/>
                <w:bCs/>
                <w:color w:val="000000"/>
              </w:rPr>
              <w:t>Non-Actionable</w:t>
            </w:r>
          </w:p>
        </w:tc>
      </w:tr>
    </w:tbl>
    <w:p w:rsidR="00E14A9C" w:rsidRDefault="00E14A9C" w:rsidP="00524AF4">
      <w:pPr>
        <w:pStyle w:val="Heading2"/>
        <w:sectPr w:rsidR="00E14A9C" w:rsidSect="00784F30">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cols w:space="720"/>
          <w:titlePg/>
          <w:docGrid w:linePitch="360"/>
        </w:sectPr>
      </w:pPr>
    </w:p>
    <w:p w:rsidR="00607849" w:rsidRDefault="00285747" w:rsidP="00285747">
      <w:pPr>
        <w:pStyle w:val="Heading2"/>
      </w:pPr>
      <w:r>
        <w:lastRenderedPageBreak/>
        <w:t>Table 16: Staff-Recommended Edits</w:t>
      </w:r>
    </w:p>
    <w:p w:rsidR="00285747" w:rsidRPr="00531611" w:rsidRDefault="00285747" w:rsidP="00285747">
      <w:pPr>
        <w:spacing w:after="360"/>
      </w:pPr>
      <w:r>
        <w:t>The following edits are recommended by the California Department of Education staff. All page/line numbers reference the field review version of the document pos</w:t>
      </w:r>
      <w:r w:rsidRPr="00531611">
        <w:t>ted at</w:t>
      </w:r>
      <w:r w:rsidR="006C5C22" w:rsidRPr="00DA04D2">
        <w:rPr>
          <w:rStyle w:val="Hyperlink"/>
          <w:u w:val="none"/>
        </w:rPr>
        <w:t xml:space="preserve"> </w:t>
      </w:r>
      <w:hyperlink r:id="rId21" w:tooltip="California Arts Framework Web page" w:history="1">
        <w:r w:rsidR="006C5C22" w:rsidRPr="00531611">
          <w:rPr>
            <w:rStyle w:val="Hyperlink"/>
          </w:rPr>
          <w:t>https://www.cde.ca.gov/ci/vp/cf/</w:t>
        </w:r>
      </w:hyperlink>
      <w:r w:rsidRPr="00531611">
        <w:t>.</w:t>
      </w:r>
    </w:p>
    <w:tbl>
      <w:tblP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6: Staff-Recommended Edits"/>
      </w:tblPr>
      <w:tblGrid>
        <w:gridCol w:w="805"/>
        <w:gridCol w:w="1080"/>
        <w:gridCol w:w="1800"/>
        <w:gridCol w:w="9630"/>
      </w:tblGrid>
      <w:tr w:rsidR="0076293E" w:rsidRPr="00531611" w:rsidTr="00E37C12">
        <w:trPr>
          <w:cantSplit/>
          <w:trHeight w:val="323"/>
          <w:tblHeader/>
        </w:trPr>
        <w:tc>
          <w:tcPr>
            <w:tcW w:w="805" w:type="dxa"/>
            <w:shd w:val="clear" w:color="auto" w:fill="D0CECE" w:themeFill="background2" w:themeFillShade="E6"/>
            <w:vAlign w:val="center"/>
          </w:tcPr>
          <w:p w:rsidR="00682946" w:rsidRPr="00531611" w:rsidRDefault="0041781E" w:rsidP="00C4123B">
            <w:pPr>
              <w:jc w:val="center"/>
            </w:pPr>
            <w:r>
              <w:t>#</w:t>
            </w:r>
          </w:p>
        </w:tc>
        <w:tc>
          <w:tcPr>
            <w:tcW w:w="1080" w:type="dxa"/>
            <w:shd w:val="clear" w:color="auto" w:fill="D0CECE" w:themeFill="background2" w:themeFillShade="E6"/>
            <w:vAlign w:val="center"/>
          </w:tcPr>
          <w:p w:rsidR="00682946" w:rsidRPr="00531611" w:rsidRDefault="00682946" w:rsidP="00C4123B">
            <w:pPr>
              <w:jc w:val="center"/>
            </w:pPr>
            <w:r w:rsidRPr="00531611">
              <w:t>Chapter</w:t>
            </w:r>
          </w:p>
        </w:tc>
        <w:tc>
          <w:tcPr>
            <w:tcW w:w="1800" w:type="dxa"/>
            <w:shd w:val="clear" w:color="auto" w:fill="D0CECE" w:themeFill="background2" w:themeFillShade="E6"/>
            <w:vAlign w:val="center"/>
          </w:tcPr>
          <w:p w:rsidR="00682946" w:rsidRPr="00531611" w:rsidRDefault="00682946" w:rsidP="00285747">
            <w:r w:rsidRPr="00531611">
              <w:t>Page/Line #</w:t>
            </w:r>
          </w:p>
        </w:tc>
        <w:tc>
          <w:tcPr>
            <w:tcW w:w="9630" w:type="dxa"/>
            <w:shd w:val="clear" w:color="auto" w:fill="D0CECE" w:themeFill="background2" w:themeFillShade="E6"/>
            <w:vAlign w:val="center"/>
          </w:tcPr>
          <w:p w:rsidR="00682946" w:rsidRPr="00531611" w:rsidRDefault="00682946" w:rsidP="00285747">
            <w:r w:rsidRPr="00531611">
              <w:t>Recommended Edit</w:t>
            </w:r>
          </w:p>
        </w:tc>
      </w:tr>
      <w:tr w:rsidR="00531611" w:rsidRPr="00C4123B" w:rsidTr="00E37C12">
        <w:trPr>
          <w:cantSplit/>
        </w:trPr>
        <w:tc>
          <w:tcPr>
            <w:tcW w:w="805" w:type="dxa"/>
            <w:shd w:val="clear" w:color="auto" w:fill="auto"/>
          </w:tcPr>
          <w:p w:rsidR="00531611" w:rsidRPr="00C4123B" w:rsidRDefault="00485612" w:rsidP="00C4123B">
            <w:pPr>
              <w:spacing w:after="0"/>
              <w:jc w:val="center"/>
            </w:pPr>
            <w:r>
              <w:t>1</w:t>
            </w:r>
          </w:p>
        </w:tc>
        <w:tc>
          <w:tcPr>
            <w:tcW w:w="1080" w:type="dxa"/>
            <w:shd w:val="clear" w:color="auto" w:fill="auto"/>
          </w:tcPr>
          <w:p w:rsidR="00531611" w:rsidRPr="00C4123B" w:rsidRDefault="00531611" w:rsidP="00C4123B">
            <w:pPr>
              <w:spacing w:after="0"/>
              <w:jc w:val="center"/>
            </w:pPr>
            <w:r>
              <w:t>1</w:t>
            </w:r>
          </w:p>
        </w:tc>
        <w:tc>
          <w:tcPr>
            <w:tcW w:w="1800" w:type="dxa"/>
            <w:shd w:val="clear" w:color="auto" w:fill="auto"/>
          </w:tcPr>
          <w:p w:rsidR="00531611" w:rsidRPr="00C4123B" w:rsidRDefault="00531611" w:rsidP="00C4123B">
            <w:pPr>
              <w:spacing w:after="0"/>
            </w:pPr>
            <w:r>
              <w:t>29/790–802</w:t>
            </w:r>
          </w:p>
        </w:tc>
        <w:tc>
          <w:tcPr>
            <w:tcW w:w="9630" w:type="dxa"/>
            <w:shd w:val="clear" w:color="auto" w:fill="auto"/>
          </w:tcPr>
          <w:p w:rsidR="00531611" w:rsidRDefault="00531611" w:rsidP="00C4123B">
            <w:pPr>
              <w:spacing w:after="0"/>
            </w:pPr>
            <w:r>
              <w:t>Revise lines 790–802 to read</w:t>
            </w:r>
          </w:p>
          <w:p w:rsidR="00531611" w:rsidRPr="00531611" w:rsidRDefault="00531611" w:rsidP="005151F3">
            <w:pPr>
              <w:pStyle w:val="PlainText"/>
              <w:spacing w:after="60"/>
              <w:rPr>
                <w:i/>
                <w:iCs/>
              </w:rPr>
            </w:pPr>
            <w:r w:rsidRPr="00531611">
              <w:rPr>
                <w:i/>
                <w:iCs/>
              </w:rPr>
              <w:t>This places new emphasis on the arts as part of every student’s education, regardless of student circumstances, classifications, or conditions. The ESSA requires local education agencies (LEAs) to measure the effectiveness of their curricula. In a needs assessment conducted under Title IV, Part A of ESSA, LEAs can identify gaps and deficiencies, and can improve the scope and depth of a student’s education by applying additional federal funds available under that Title as needed. Additionally, flexibility in Title I funds to support a well-rounded education is now available to provide supplemental funds for a well-rounded education including the arts. Professional learning and development for teachers of the arts disciplines (single subject and multiple subject teachers) can be provided through ESSA Titles I, II and IV-A funds to support that well-rounded education.</w:t>
            </w:r>
          </w:p>
        </w:tc>
      </w:tr>
      <w:tr w:rsidR="00E47848" w:rsidRPr="00C4123B" w:rsidTr="00E37C12">
        <w:trPr>
          <w:cantSplit/>
        </w:trPr>
        <w:tc>
          <w:tcPr>
            <w:tcW w:w="805" w:type="dxa"/>
            <w:shd w:val="clear" w:color="auto" w:fill="auto"/>
          </w:tcPr>
          <w:p w:rsidR="00E47848" w:rsidRPr="00C4123B" w:rsidRDefault="00485612" w:rsidP="00C4123B">
            <w:pPr>
              <w:spacing w:after="0"/>
              <w:jc w:val="center"/>
            </w:pPr>
            <w:r>
              <w:t>2</w:t>
            </w:r>
          </w:p>
        </w:tc>
        <w:tc>
          <w:tcPr>
            <w:tcW w:w="1080" w:type="dxa"/>
            <w:shd w:val="clear" w:color="auto" w:fill="auto"/>
          </w:tcPr>
          <w:p w:rsidR="00E47848" w:rsidRDefault="00E47848" w:rsidP="00C4123B">
            <w:pPr>
              <w:spacing w:after="0"/>
              <w:jc w:val="center"/>
            </w:pPr>
            <w:r>
              <w:t>1</w:t>
            </w:r>
          </w:p>
        </w:tc>
        <w:tc>
          <w:tcPr>
            <w:tcW w:w="1800" w:type="dxa"/>
            <w:shd w:val="clear" w:color="auto" w:fill="auto"/>
          </w:tcPr>
          <w:p w:rsidR="00E47848" w:rsidRDefault="00E47848" w:rsidP="00C4123B">
            <w:pPr>
              <w:spacing w:after="0"/>
            </w:pPr>
            <w:r>
              <w:t>30/814–826</w:t>
            </w:r>
          </w:p>
        </w:tc>
        <w:tc>
          <w:tcPr>
            <w:tcW w:w="9630" w:type="dxa"/>
            <w:shd w:val="clear" w:color="auto" w:fill="auto"/>
          </w:tcPr>
          <w:p w:rsidR="00E47848" w:rsidRDefault="00E47848" w:rsidP="00E47848">
            <w:pPr>
              <w:spacing w:after="0"/>
            </w:pPr>
            <w:r>
              <w:t>Writers’ Discretion to revise and strengthen emphasis quote at line 814. Revise lines 818–826 to read</w:t>
            </w:r>
          </w:p>
          <w:p w:rsidR="00E47848" w:rsidRPr="00E47848" w:rsidRDefault="00E47848" w:rsidP="005151F3">
            <w:pPr>
              <w:pStyle w:val="PlainText"/>
              <w:spacing w:after="60"/>
              <w:rPr>
                <w:i/>
                <w:iCs/>
              </w:rPr>
            </w:pPr>
            <w:r w:rsidRPr="00E47848">
              <w:rPr>
                <w:i/>
                <w:iCs/>
              </w:rPr>
              <w:t>Finally, alongside other federal statutes, ESSA provides for ways to promote an inclusive environment, and discourages the removal of students from the classroom, including arts classrooms, for remedial instruction. Throughout ESSA, education—including access to arts education for all—is supported by the protection of instructional time. This means that students are not “pulled out” from arts (or “elective”) courses to receive remedial instruction, English language instruction, or any other necessary service supporting students’ learning and success in school – in other words, the arts are a key part of education and should not be deprioritized to meet a students’ other educational needs.</w:t>
            </w:r>
          </w:p>
        </w:tc>
      </w:tr>
      <w:tr w:rsidR="00B65921" w:rsidRPr="00C4123B" w:rsidTr="00E37C12">
        <w:trPr>
          <w:cantSplit/>
        </w:trPr>
        <w:tc>
          <w:tcPr>
            <w:tcW w:w="805" w:type="dxa"/>
            <w:shd w:val="clear" w:color="auto" w:fill="auto"/>
          </w:tcPr>
          <w:p w:rsidR="00B65921" w:rsidRDefault="00485612" w:rsidP="00C4123B">
            <w:pPr>
              <w:spacing w:after="0"/>
              <w:jc w:val="center"/>
            </w:pPr>
            <w:r>
              <w:lastRenderedPageBreak/>
              <w:t>3</w:t>
            </w:r>
          </w:p>
        </w:tc>
        <w:tc>
          <w:tcPr>
            <w:tcW w:w="1080" w:type="dxa"/>
            <w:shd w:val="clear" w:color="auto" w:fill="auto"/>
          </w:tcPr>
          <w:p w:rsidR="00B65921" w:rsidRDefault="00B65921" w:rsidP="00C4123B">
            <w:pPr>
              <w:spacing w:after="0"/>
              <w:jc w:val="center"/>
            </w:pPr>
            <w:r>
              <w:t>1</w:t>
            </w:r>
          </w:p>
        </w:tc>
        <w:tc>
          <w:tcPr>
            <w:tcW w:w="1800" w:type="dxa"/>
            <w:shd w:val="clear" w:color="auto" w:fill="auto"/>
          </w:tcPr>
          <w:p w:rsidR="00B65921" w:rsidRDefault="006658FD" w:rsidP="00C4123B">
            <w:pPr>
              <w:spacing w:after="0"/>
            </w:pPr>
            <w:r>
              <w:t>42/1131</w:t>
            </w:r>
            <w:r w:rsidR="00B65921">
              <w:t>–1135</w:t>
            </w:r>
          </w:p>
        </w:tc>
        <w:tc>
          <w:tcPr>
            <w:tcW w:w="9630" w:type="dxa"/>
            <w:shd w:val="clear" w:color="auto" w:fill="auto"/>
          </w:tcPr>
          <w:p w:rsidR="00B65921" w:rsidRPr="00B65921" w:rsidRDefault="003B2D17" w:rsidP="004D5B84">
            <w:pPr>
              <w:spacing w:after="0"/>
              <w:rPr>
                <w:i/>
              </w:rPr>
            </w:pPr>
            <w:r>
              <w:t xml:space="preserve">Revise to read </w:t>
            </w:r>
            <w:r w:rsidRPr="003B2D17">
              <w:rPr>
                <w:i/>
              </w:rPr>
              <w:t xml:space="preserve">A comprehensive and sequential arts education for all California students offers the promise of a society of engaged, creative, expressive, responsive, and artistically literate members of society who are active in local and extended communities. Developing artistically literate </w:t>
            </w:r>
            <w:r w:rsidR="004D5B84">
              <w:rPr>
                <w:i/>
              </w:rPr>
              <w:t>individuals</w:t>
            </w:r>
            <w:r w:rsidRPr="003B2D17">
              <w:rPr>
                <w:i/>
              </w:rPr>
              <w:t xml:space="preserve"> is the fundamental goal of the California Arts Standards. California aims for a society in which community members…</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4</w:t>
            </w:r>
          </w:p>
        </w:tc>
        <w:tc>
          <w:tcPr>
            <w:tcW w:w="1080" w:type="dxa"/>
            <w:shd w:val="clear" w:color="auto" w:fill="auto"/>
          </w:tcPr>
          <w:p w:rsidR="00682946" w:rsidRPr="00C4123B" w:rsidRDefault="00682946" w:rsidP="00C4123B">
            <w:pPr>
              <w:spacing w:after="0"/>
              <w:jc w:val="center"/>
            </w:pPr>
            <w:r w:rsidRPr="00C4123B">
              <w:t>2</w:t>
            </w:r>
          </w:p>
        </w:tc>
        <w:tc>
          <w:tcPr>
            <w:tcW w:w="1800" w:type="dxa"/>
            <w:shd w:val="clear" w:color="auto" w:fill="auto"/>
          </w:tcPr>
          <w:p w:rsidR="00682946" w:rsidRPr="00C4123B" w:rsidRDefault="00682946" w:rsidP="00C4123B">
            <w:pPr>
              <w:spacing w:after="0"/>
            </w:pPr>
            <w:r w:rsidRPr="00C4123B">
              <w:t>71/1682</w:t>
            </w:r>
          </w:p>
        </w:tc>
        <w:tc>
          <w:tcPr>
            <w:tcW w:w="9630" w:type="dxa"/>
            <w:shd w:val="clear" w:color="auto" w:fill="auto"/>
          </w:tcPr>
          <w:p w:rsidR="00682946" w:rsidRPr="00C4123B" w:rsidRDefault="00682946" w:rsidP="005151F3">
            <w:pPr>
              <w:pStyle w:val="PlainText"/>
              <w:spacing w:after="60"/>
            </w:pPr>
            <w:r w:rsidRPr="00C4123B">
              <w:t xml:space="preserve">Replace </w:t>
            </w:r>
            <w:r w:rsidRPr="00C4123B">
              <w:rPr>
                <w:i/>
              </w:rPr>
              <w:t>proficiently</w:t>
            </w:r>
            <w:r w:rsidRPr="00C4123B">
              <w:t xml:space="preserve"> with </w:t>
            </w:r>
            <w:r w:rsidRPr="00C4123B">
              <w:rPr>
                <w:i/>
              </w:rPr>
              <w:t>proficiency</w:t>
            </w:r>
            <w:r w:rsidR="00DA04D2">
              <w:rPr>
                <w:i/>
              </w:rPr>
              <w:t>.</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5</w:t>
            </w:r>
          </w:p>
        </w:tc>
        <w:tc>
          <w:tcPr>
            <w:tcW w:w="1080" w:type="dxa"/>
            <w:shd w:val="clear" w:color="auto" w:fill="auto"/>
          </w:tcPr>
          <w:p w:rsidR="00682946" w:rsidRPr="00C4123B" w:rsidRDefault="00682946" w:rsidP="00C4123B">
            <w:pPr>
              <w:spacing w:after="0"/>
              <w:jc w:val="center"/>
            </w:pPr>
            <w:r w:rsidRPr="00C4123B">
              <w:t>2</w:t>
            </w:r>
          </w:p>
        </w:tc>
        <w:tc>
          <w:tcPr>
            <w:tcW w:w="1800" w:type="dxa"/>
            <w:shd w:val="clear" w:color="auto" w:fill="auto"/>
          </w:tcPr>
          <w:p w:rsidR="00682946" w:rsidRPr="00C4123B" w:rsidRDefault="00682946" w:rsidP="00C4123B">
            <w:pPr>
              <w:spacing w:after="0"/>
            </w:pPr>
            <w:r w:rsidRPr="00C4123B">
              <w:t>73/1718–1722</w:t>
            </w:r>
          </w:p>
        </w:tc>
        <w:tc>
          <w:tcPr>
            <w:tcW w:w="9630" w:type="dxa"/>
            <w:shd w:val="clear" w:color="auto" w:fill="auto"/>
          </w:tcPr>
          <w:p w:rsidR="00DA04D2" w:rsidRDefault="00682946" w:rsidP="00DA04D2">
            <w:pPr>
              <w:pStyle w:val="PlainText"/>
            </w:pPr>
            <w:r w:rsidRPr="00C4123B">
              <w:t xml:space="preserve">Revise sentence </w:t>
            </w:r>
            <w:r w:rsidRPr="00C4123B">
              <w:rPr>
                <w:i/>
              </w:rPr>
              <w:t>The UDL learning guidelines provide useful prompts for teachers to develop accessible and meaningful arts learning</w:t>
            </w:r>
            <w:r w:rsidRPr="00C4123B">
              <w:t xml:space="preserve"> to re</w:t>
            </w:r>
            <w:r w:rsidR="006658FD">
              <w:t>ad</w:t>
            </w:r>
          </w:p>
          <w:p w:rsidR="00682946" w:rsidRPr="00C4123B" w:rsidRDefault="00682946" w:rsidP="005151F3">
            <w:pPr>
              <w:pStyle w:val="PlainText"/>
              <w:spacing w:after="60"/>
            </w:pPr>
            <w:r w:rsidRPr="00C4123B">
              <w:rPr>
                <w:rFonts w:cs="Arial"/>
                <w:i/>
                <w:szCs w:val="24"/>
              </w:rPr>
              <w:t xml:space="preserve">The UDL </w:t>
            </w:r>
            <w:r w:rsidRPr="00C4123B">
              <w:rPr>
                <w:i/>
              </w:rPr>
              <w:t>principles provide useful guidelines for teachers to develop accessible and meaningful arts learning. More information on UDL principles and guidelines, as well as practical suggestions for classroom teaching and learning, can be found at the National Center for UDL and in the California ELA/ELD Framework (2015).</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6</w:t>
            </w:r>
          </w:p>
        </w:tc>
        <w:tc>
          <w:tcPr>
            <w:tcW w:w="1080" w:type="dxa"/>
            <w:shd w:val="clear" w:color="auto" w:fill="auto"/>
          </w:tcPr>
          <w:p w:rsidR="00682946" w:rsidRPr="00C4123B" w:rsidRDefault="00682946" w:rsidP="00C4123B">
            <w:pPr>
              <w:spacing w:after="0"/>
              <w:jc w:val="center"/>
            </w:pPr>
            <w:r w:rsidRPr="00C4123B">
              <w:t>2</w:t>
            </w:r>
          </w:p>
        </w:tc>
        <w:tc>
          <w:tcPr>
            <w:tcW w:w="1800" w:type="dxa"/>
            <w:shd w:val="clear" w:color="auto" w:fill="auto"/>
          </w:tcPr>
          <w:p w:rsidR="00682946" w:rsidRPr="00C4123B" w:rsidRDefault="00682946" w:rsidP="00C4123B">
            <w:pPr>
              <w:spacing w:after="0"/>
            </w:pPr>
            <w:r w:rsidRPr="00C4123B">
              <w:t>73/1720</w:t>
            </w:r>
          </w:p>
        </w:tc>
        <w:tc>
          <w:tcPr>
            <w:tcW w:w="9630" w:type="dxa"/>
            <w:shd w:val="clear" w:color="auto" w:fill="auto"/>
          </w:tcPr>
          <w:p w:rsidR="00682946" w:rsidRPr="00C4123B" w:rsidRDefault="00682946" w:rsidP="005151F3">
            <w:pPr>
              <w:pStyle w:val="PlainText"/>
              <w:spacing w:after="60"/>
              <w:rPr>
                <w:highlight w:val="yellow"/>
              </w:rPr>
            </w:pPr>
            <w:r w:rsidRPr="00C4123B">
              <w:t xml:space="preserve">Insert table 3.19: Universal Design for Learning from Chapter 3 (page 65, line 1491) along with the reference </w:t>
            </w:r>
            <w:r w:rsidRPr="00C4123B">
              <w:rPr>
                <w:i/>
              </w:rPr>
              <w:t>(ELA-ELD Framework 2015, and CAST 2018)</w:t>
            </w:r>
            <w:r w:rsidRPr="00C4123B">
              <w:t>.</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7</w:t>
            </w:r>
          </w:p>
        </w:tc>
        <w:tc>
          <w:tcPr>
            <w:tcW w:w="1080" w:type="dxa"/>
            <w:shd w:val="clear" w:color="auto" w:fill="auto"/>
          </w:tcPr>
          <w:p w:rsidR="00682946" w:rsidRPr="00C4123B" w:rsidRDefault="00682946" w:rsidP="00C4123B">
            <w:pPr>
              <w:spacing w:after="0"/>
              <w:jc w:val="center"/>
            </w:pPr>
            <w:r w:rsidRPr="00C4123B">
              <w:t>2</w:t>
            </w:r>
          </w:p>
        </w:tc>
        <w:tc>
          <w:tcPr>
            <w:tcW w:w="1800" w:type="dxa"/>
            <w:shd w:val="clear" w:color="auto" w:fill="auto"/>
          </w:tcPr>
          <w:p w:rsidR="00682946" w:rsidRPr="00C4123B" w:rsidRDefault="00682946" w:rsidP="00C4123B">
            <w:pPr>
              <w:spacing w:after="0"/>
            </w:pPr>
            <w:r w:rsidRPr="00C4123B">
              <w:t>75/1777</w:t>
            </w:r>
          </w:p>
        </w:tc>
        <w:tc>
          <w:tcPr>
            <w:tcW w:w="9630" w:type="dxa"/>
            <w:shd w:val="clear" w:color="auto" w:fill="auto"/>
          </w:tcPr>
          <w:p w:rsidR="00682946" w:rsidRPr="00C4123B" w:rsidRDefault="00682946" w:rsidP="005151F3">
            <w:pPr>
              <w:pStyle w:val="PlainText"/>
              <w:spacing w:after="60"/>
            </w:pPr>
            <w:r w:rsidRPr="00C4123B">
              <w:t xml:space="preserve">Replace </w:t>
            </w:r>
            <w:r w:rsidRPr="00C4123B">
              <w:rPr>
                <w:i/>
              </w:rPr>
              <w:t>Doing and Expressing</w:t>
            </w:r>
            <w:r w:rsidRPr="00C4123B">
              <w:t xml:space="preserve"> with </w:t>
            </w:r>
            <w:r w:rsidRPr="00C4123B">
              <w:rPr>
                <w:i/>
              </w:rPr>
              <w:t>Action and Expression.</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8</w:t>
            </w:r>
          </w:p>
        </w:tc>
        <w:tc>
          <w:tcPr>
            <w:tcW w:w="1080" w:type="dxa"/>
            <w:shd w:val="clear" w:color="auto" w:fill="auto"/>
          </w:tcPr>
          <w:p w:rsidR="00682946" w:rsidRPr="00C4123B" w:rsidRDefault="00682946" w:rsidP="00C4123B">
            <w:pPr>
              <w:spacing w:after="0"/>
              <w:jc w:val="center"/>
            </w:pPr>
            <w:r w:rsidRPr="00C4123B">
              <w:t>2</w:t>
            </w:r>
          </w:p>
        </w:tc>
        <w:tc>
          <w:tcPr>
            <w:tcW w:w="1800" w:type="dxa"/>
            <w:shd w:val="clear" w:color="auto" w:fill="auto"/>
          </w:tcPr>
          <w:p w:rsidR="00682946" w:rsidRPr="00C4123B" w:rsidRDefault="00682946" w:rsidP="00C4123B">
            <w:pPr>
              <w:spacing w:after="0"/>
            </w:pPr>
            <w:r w:rsidRPr="00C4123B">
              <w:t>75/1784</w:t>
            </w:r>
          </w:p>
        </w:tc>
        <w:tc>
          <w:tcPr>
            <w:tcW w:w="9630" w:type="dxa"/>
            <w:shd w:val="clear" w:color="auto" w:fill="auto"/>
          </w:tcPr>
          <w:p w:rsidR="00682946" w:rsidRPr="00C4123B" w:rsidRDefault="00682946" w:rsidP="005151F3">
            <w:pPr>
              <w:pStyle w:val="PlainText"/>
              <w:spacing w:after="60"/>
            </w:pPr>
            <w:r w:rsidRPr="00C4123B">
              <w:t xml:space="preserve">Replace </w:t>
            </w:r>
            <w:r w:rsidRPr="00C4123B">
              <w:rPr>
                <w:i/>
              </w:rPr>
              <w:t>Doing</w:t>
            </w:r>
            <w:r w:rsidRPr="00C4123B">
              <w:t xml:space="preserve"> with </w:t>
            </w:r>
            <w:r w:rsidRPr="00C4123B">
              <w:rPr>
                <w:i/>
              </w:rPr>
              <w:t>Action</w:t>
            </w:r>
            <w:r w:rsidRPr="00C4123B">
              <w:t>.</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9</w:t>
            </w:r>
          </w:p>
        </w:tc>
        <w:tc>
          <w:tcPr>
            <w:tcW w:w="1080" w:type="dxa"/>
            <w:shd w:val="clear" w:color="auto" w:fill="auto"/>
          </w:tcPr>
          <w:p w:rsidR="00682946" w:rsidRPr="00C4123B" w:rsidRDefault="00682946" w:rsidP="00C4123B">
            <w:pPr>
              <w:spacing w:after="0"/>
              <w:jc w:val="center"/>
            </w:pPr>
            <w:r w:rsidRPr="00C4123B">
              <w:t>3</w:t>
            </w:r>
          </w:p>
        </w:tc>
        <w:tc>
          <w:tcPr>
            <w:tcW w:w="1800" w:type="dxa"/>
            <w:shd w:val="clear" w:color="auto" w:fill="auto"/>
          </w:tcPr>
          <w:p w:rsidR="00682946" w:rsidRPr="00C4123B" w:rsidRDefault="00682946" w:rsidP="00C4123B">
            <w:pPr>
              <w:spacing w:after="0"/>
            </w:pPr>
            <w:r w:rsidRPr="00C4123B">
              <w:t>77/1814</w:t>
            </w:r>
          </w:p>
        </w:tc>
        <w:tc>
          <w:tcPr>
            <w:tcW w:w="9630" w:type="dxa"/>
            <w:shd w:val="clear" w:color="auto" w:fill="auto"/>
          </w:tcPr>
          <w:p w:rsidR="00682946" w:rsidRPr="00C4123B" w:rsidRDefault="00682946" w:rsidP="005151F3">
            <w:pPr>
              <w:pStyle w:val="PlainText"/>
              <w:spacing w:after="60"/>
            </w:pPr>
            <w:r w:rsidRPr="00C4123B">
              <w:t xml:space="preserve">Insert </w:t>
            </w:r>
            <w:r w:rsidRPr="00C4123B">
              <w:rPr>
                <w:i/>
              </w:rPr>
              <w:t>at</w:t>
            </w:r>
            <w:r w:rsidRPr="00C4123B">
              <w:t xml:space="preserve"> between </w:t>
            </w:r>
            <w:r w:rsidRPr="00C4123B">
              <w:rPr>
                <w:i/>
              </w:rPr>
              <w:t>looking</w:t>
            </w:r>
            <w:r w:rsidRPr="00C4123B">
              <w:t xml:space="preserve"> and </w:t>
            </w:r>
            <w:r w:rsidRPr="00C4123B">
              <w:rPr>
                <w:i/>
              </w:rPr>
              <w:t>picture</w:t>
            </w:r>
            <w:r w:rsidRPr="00C4123B">
              <w:t xml:space="preserve"> to read … </w:t>
            </w:r>
            <w:r w:rsidRPr="00C4123B">
              <w:rPr>
                <w:i/>
              </w:rPr>
              <w:t>the teacher introduces the students by first looking at a picture on a map</w:t>
            </w:r>
            <w:r w:rsidRPr="00C4123B">
              <w:t>…</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10</w:t>
            </w:r>
          </w:p>
        </w:tc>
        <w:tc>
          <w:tcPr>
            <w:tcW w:w="1080" w:type="dxa"/>
            <w:shd w:val="clear" w:color="auto" w:fill="auto"/>
          </w:tcPr>
          <w:p w:rsidR="00682946" w:rsidRPr="00C4123B" w:rsidRDefault="00682946" w:rsidP="00C4123B">
            <w:pPr>
              <w:spacing w:after="0"/>
              <w:jc w:val="center"/>
            </w:pPr>
            <w:r w:rsidRPr="00C4123B">
              <w:t>3</w:t>
            </w:r>
          </w:p>
        </w:tc>
        <w:tc>
          <w:tcPr>
            <w:tcW w:w="1800" w:type="dxa"/>
            <w:shd w:val="clear" w:color="auto" w:fill="auto"/>
          </w:tcPr>
          <w:p w:rsidR="00682946" w:rsidRPr="00C4123B" w:rsidRDefault="00682946" w:rsidP="00C4123B">
            <w:pPr>
              <w:spacing w:after="0"/>
            </w:pPr>
            <w:r w:rsidRPr="00C4123B">
              <w:t>80/1879</w:t>
            </w:r>
          </w:p>
        </w:tc>
        <w:tc>
          <w:tcPr>
            <w:tcW w:w="9630" w:type="dxa"/>
            <w:shd w:val="clear" w:color="auto" w:fill="auto"/>
          </w:tcPr>
          <w:p w:rsidR="00682946" w:rsidRPr="00C4123B" w:rsidRDefault="00682946" w:rsidP="005151F3">
            <w:pPr>
              <w:pStyle w:val="PlainText"/>
              <w:spacing w:after="60"/>
            </w:pPr>
            <w:r w:rsidRPr="00C4123B">
              <w:t xml:space="preserve">Replace </w:t>
            </w:r>
            <w:r w:rsidRPr="00C4123B">
              <w:rPr>
                <w:i/>
              </w:rPr>
              <w:t>Reading the Individual Education Plans (IEPs)…</w:t>
            </w:r>
            <w:r w:rsidRPr="00C4123B">
              <w:t xml:space="preserve"> with </w:t>
            </w:r>
            <w:r w:rsidRPr="00C4123B">
              <w:rPr>
                <w:i/>
              </w:rPr>
              <w:t>Reading the Individualized Education Programs (IEPs)…</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11</w:t>
            </w:r>
          </w:p>
        </w:tc>
        <w:tc>
          <w:tcPr>
            <w:tcW w:w="1080" w:type="dxa"/>
            <w:shd w:val="clear" w:color="auto" w:fill="auto"/>
          </w:tcPr>
          <w:p w:rsidR="00682946" w:rsidRPr="00C4123B" w:rsidRDefault="00682946" w:rsidP="00C4123B">
            <w:pPr>
              <w:spacing w:after="0"/>
              <w:jc w:val="center"/>
            </w:pPr>
            <w:r w:rsidRPr="00C4123B">
              <w:t>3</w:t>
            </w:r>
          </w:p>
        </w:tc>
        <w:tc>
          <w:tcPr>
            <w:tcW w:w="1800" w:type="dxa"/>
            <w:shd w:val="clear" w:color="auto" w:fill="auto"/>
          </w:tcPr>
          <w:p w:rsidR="00682946" w:rsidRPr="00C4123B" w:rsidRDefault="00682946" w:rsidP="00C4123B">
            <w:pPr>
              <w:spacing w:after="0"/>
            </w:pPr>
            <w:r w:rsidRPr="00C4123B">
              <w:t>81/1910–1913</w:t>
            </w:r>
          </w:p>
        </w:tc>
        <w:tc>
          <w:tcPr>
            <w:tcW w:w="9630" w:type="dxa"/>
            <w:shd w:val="clear" w:color="auto" w:fill="auto"/>
          </w:tcPr>
          <w:p w:rsidR="00682946" w:rsidRPr="00C4123B" w:rsidRDefault="00682946" w:rsidP="0041781E">
            <w:pPr>
              <w:pStyle w:val="PlainText"/>
              <w:spacing w:after="60"/>
            </w:pPr>
            <w:r w:rsidRPr="00C4123B">
              <w:t xml:space="preserve">Delete language: </w:t>
            </w:r>
            <w:r w:rsidRPr="00C4123B">
              <w:rPr>
                <w:i/>
              </w:rPr>
              <w:t>…possess acute perception along with an inner compass for adult professionalism or lack thereof. An unusual insight into moral issues, an ability to empathize with others, and a high regard for beauty all combine to make advanced learners highly sensitive. Such sensitivity may al</w:t>
            </w:r>
            <w:r w:rsidR="0041781E">
              <w:rPr>
                <w:i/>
              </w:rPr>
              <w:t>so work against them when they…</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12</w:t>
            </w:r>
          </w:p>
        </w:tc>
        <w:tc>
          <w:tcPr>
            <w:tcW w:w="1080" w:type="dxa"/>
            <w:shd w:val="clear" w:color="auto" w:fill="auto"/>
          </w:tcPr>
          <w:p w:rsidR="00682946" w:rsidRPr="00C4123B" w:rsidRDefault="00682946" w:rsidP="00C4123B">
            <w:pPr>
              <w:spacing w:after="0"/>
              <w:jc w:val="center"/>
            </w:pPr>
            <w:r w:rsidRPr="00C4123B">
              <w:t>3</w:t>
            </w:r>
          </w:p>
        </w:tc>
        <w:tc>
          <w:tcPr>
            <w:tcW w:w="1800" w:type="dxa"/>
            <w:shd w:val="clear" w:color="auto" w:fill="auto"/>
          </w:tcPr>
          <w:p w:rsidR="00682946" w:rsidRPr="00C4123B" w:rsidRDefault="00682946" w:rsidP="00C4123B">
            <w:pPr>
              <w:spacing w:after="0"/>
            </w:pPr>
            <w:r w:rsidRPr="00C4123B">
              <w:t>82/1947–1952</w:t>
            </w:r>
          </w:p>
        </w:tc>
        <w:tc>
          <w:tcPr>
            <w:tcW w:w="9630" w:type="dxa"/>
            <w:shd w:val="clear" w:color="auto" w:fill="auto"/>
          </w:tcPr>
          <w:p w:rsidR="00682946" w:rsidRPr="00C4123B" w:rsidRDefault="0041781E" w:rsidP="0041781E">
            <w:pPr>
              <w:pStyle w:val="PlainText"/>
              <w:spacing w:after="60"/>
            </w:pPr>
            <w:r>
              <w:t>Delete lines 1947–1952.</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13</w:t>
            </w:r>
          </w:p>
        </w:tc>
        <w:tc>
          <w:tcPr>
            <w:tcW w:w="1080" w:type="dxa"/>
            <w:shd w:val="clear" w:color="auto" w:fill="auto"/>
          </w:tcPr>
          <w:p w:rsidR="00682946" w:rsidRPr="00C4123B" w:rsidRDefault="00682946" w:rsidP="00C4123B">
            <w:pPr>
              <w:spacing w:after="0"/>
              <w:jc w:val="center"/>
            </w:pPr>
            <w:r w:rsidRPr="00C4123B">
              <w:t>3</w:t>
            </w:r>
          </w:p>
        </w:tc>
        <w:tc>
          <w:tcPr>
            <w:tcW w:w="1800" w:type="dxa"/>
            <w:shd w:val="clear" w:color="auto" w:fill="auto"/>
          </w:tcPr>
          <w:p w:rsidR="00682946" w:rsidRPr="00C4123B" w:rsidRDefault="00682946" w:rsidP="00C4123B">
            <w:pPr>
              <w:spacing w:after="0"/>
            </w:pPr>
            <w:r w:rsidRPr="00C4123B">
              <w:t>85/1961</w:t>
            </w:r>
          </w:p>
        </w:tc>
        <w:tc>
          <w:tcPr>
            <w:tcW w:w="9630" w:type="dxa"/>
            <w:shd w:val="clear" w:color="auto" w:fill="auto"/>
          </w:tcPr>
          <w:p w:rsidR="00682946" w:rsidRPr="00C4123B" w:rsidRDefault="00682946" w:rsidP="005151F3">
            <w:pPr>
              <w:pStyle w:val="PlainText"/>
              <w:spacing w:after="60"/>
            </w:pPr>
            <w:r w:rsidRPr="00C4123B">
              <w:t xml:space="preserve">After </w:t>
            </w:r>
            <w:r w:rsidRPr="00C4123B">
              <w:rPr>
                <w:rFonts w:cs="Arial"/>
                <w:i/>
                <w:szCs w:val="24"/>
              </w:rPr>
              <w:t>Enlargements of the text on an interactive whiteboard, projector, or chart paper assist the whole class as they go over difficult text.</w:t>
            </w:r>
            <w:r w:rsidRPr="00C4123B">
              <w:rPr>
                <w:rFonts w:cs="Arial"/>
                <w:szCs w:val="24"/>
              </w:rPr>
              <w:t xml:space="preserve"> </w:t>
            </w:r>
            <w:r w:rsidRPr="00C4123B">
              <w:t xml:space="preserve">Insert </w:t>
            </w:r>
            <w:r w:rsidRPr="00C4123B">
              <w:rPr>
                <w:i/>
              </w:rPr>
              <w:t>Provide written materials in digital text that can be accessed through screen readers.</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lastRenderedPageBreak/>
              <w:t>14</w:t>
            </w:r>
          </w:p>
        </w:tc>
        <w:tc>
          <w:tcPr>
            <w:tcW w:w="1080" w:type="dxa"/>
            <w:shd w:val="clear" w:color="auto" w:fill="auto"/>
          </w:tcPr>
          <w:p w:rsidR="00682946" w:rsidRPr="00C4123B" w:rsidRDefault="00682946" w:rsidP="00C4123B">
            <w:pPr>
              <w:spacing w:after="0"/>
              <w:jc w:val="center"/>
            </w:pPr>
            <w:r w:rsidRPr="00C4123B">
              <w:t>3</w:t>
            </w:r>
          </w:p>
        </w:tc>
        <w:tc>
          <w:tcPr>
            <w:tcW w:w="1800" w:type="dxa"/>
            <w:shd w:val="clear" w:color="auto" w:fill="auto"/>
          </w:tcPr>
          <w:p w:rsidR="00682946" w:rsidRPr="00C4123B" w:rsidRDefault="00682946" w:rsidP="00C4123B">
            <w:pPr>
              <w:spacing w:after="0"/>
            </w:pPr>
            <w:r w:rsidRPr="00C4123B">
              <w:t>88/1961</w:t>
            </w:r>
          </w:p>
        </w:tc>
        <w:tc>
          <w:tcPr>
            <w:tcW w:w="9630" w:type="dxa"/>
            <w:shd w:val="clear" w:color="auto" w:fill="auto"/>
          </w:tcPr>
          <w:p w:rsidR="00682946" w:rsidRPr="00C4123B" w:rsidRDefault="00682946" w:rsidP="005151F3">
            <w:pPr>
              <w:pStyle w:val="PlainText"/>
              <w:spacing w:after="60"/>
            </w:pPr>
            <w:r w:rsidRPr="00C4123B">
              <w:t xml:space="preserve">Revise sentence starting with </w:t>
            </w:r>
            <w:r w:rsidRPr="00C4123B">
              <w:rPr>
                <w:i/>
              </w:rPr>
              <w:t xml:space="preserve">Graphic organizers support… </w:t>
            </w:r>
            <w:r w:rsidRPr="00C4123B">
              <w:t xml:space="preserve">to read </w:t>
            </w:r>
            <w:r w:rsidRPr="00C4123B">
              <w:rPr>
                <w:i/>
              </w:rPr>
              <w:t>Graphic organizers, such as sentence starters or language frames, support authentic discussion by promoting student conversation related to the task.</w:t>
            </w:r>
          </w:p>
        </w:tc>
      </w:tr>
      <w:tr w:rsidR="00485612" w:rsidRPr="00C4123B" w:rsidTr="00E37C12">
        <w:trPr>
          <w:cantSplit/>
        </w:trPr>
        <w:tc>
          <w:tcPr>
            <w:tcW w:w="805" w:type="dxa"/>
            <w:shd w:val="clear" w:color="auto" w:fill="auto"/>
          </w:tcPr>
          <w:p w:rsidR="00485612" w:rsidRPr="00C4123B" w:rsidRDefault="00485612" w:rsidP="00C4123B">
            <w:pPr>
              <w:spacing w:after="0"/>
              <w:jc w:val="center"/>
            </w:pPr>
            <w:r>
              <w:t>15</w:t>
            </w:r>
          </w:p>
        </w:tc>
        <w:tc>
          <w:tcPr>
            <w:tcW w:w="1080" w:type="dxa"/>
            <w:shd w:val="clear" w:color="auto" w:fill="auto"/>
          </w:tcPr>
          <w:p w:rsidR="00485612" w:rsidRPr="00C4123B" w:rsidRDefault="00485612" w:rsidP="00C4123B">
            <w:pPr>
              <w:spacing w:after="0"/>
              <w:jc w:val="center"/>
            </w:pPr>
            <w:r>
              <w:t>4</w:t>
            </w:r>
          </w:p>
        </w:tc>
        <w:tc>
          <w:tcPr>
            <w:tcW w:w="1800" w:type="dxa"/>
            <w:shd w:val="clear" w:color="auto" w:fill="auto"/>
          </w:tcPr>
          <w:p w:rsidR="00485612" w:rsidRPr="00C4123B" w:rsidRDefault="00485612" w:rsidP="00C4123B">
            <w:pPr>
              <w:spacing w:after="0"/>
            </w:pPr>
            <w:r>
              <w:t>1/19–21</w:t>
            </w:r>
          </w:p>
        </w:tc>
        <w:tc>
          <w:tcPr>
            <w:tcW w:w="9630" w:type="dxa"/>
            <w:shd w:val="clear" w:color="auto" w:fill="auto"/>
          </w:tcPr>
          <w:p w:rsidR="00485612" w:rsidRPr="00C4123B" w:rsidRDefault="00485612" w:rsidP="00485612">
            <w:pPr>
              <w:pStyle w:val="PlainText"/>
              <w:spacing w:after="60"/>
            </w:pPr>
            <w:r>
              <w:t xml:space="preserve">Revise sentence to read </w:t>
            </w:r>
            <w:r w:rsidRPr="00485612">
              <w:rPr>
                <w:i/>
              </w:rPr>
              <w:t>They should be proficient in the production, design, placement</w:t>
            </w:r>
            <w:r>
              <w:rPr>
                <w:i/>
              </w:rPr>
              <w:t>, and analysis</w:t>
            </w:r>
            <w:r w:rsidRPr="00485612">
              <w:rPr>
                <w:i/>
              </w:rPr>
              <w:t xml:space="preserve"> of media artworks that assert their own perspectives and shape their worlds.</w:t>
            </w:r>
          </w:p>
        </w:tc>
      </w:tr>
      <w:tr w:rsidR="00E47848" w:rsidRPr="00C4123B" w:rsidTr="00E37C12">
        <w:trPr>
          <w:cantSplit/>
        </w:trPr>
        <w:tc>
          <w:tcPr>
            <w:tcW w:w="805" w:type="dxa"/>
            <w:shd w:val="clear" w:color="auto" w:fill="auto"/>
          </w:tcPr>
          <w:p w:rsidR="00E47848" w:rsidRDefault="00485612" w:rsidP="00C4123B">
            <w:pPr>
              <w:spacing w:after="0"/>
              <w:jc w:val="center"/>
            </w:pPr>
            <w:r>
              <w:t>16</w:t>
            </w:r>
          </w:p>
        </w:tc>
        <w:tc>
          <w:tcPr>
            <w:tcW w:w="1080" w:type="dxa"/>
            <w:shd w:val="clear" w:color="auto" w:fill="auto"/>
          </w:tcPr>
          <w:p w:rsidR="00E47848" w:rsidRPr="00C4123B" w:rsidRDefault="00E47848" w:rsidP="00C4123B">
            <w:pPr>
              <w:spacing w:after="0"/>
              <w:jc w:val="center"/>
            </w:pPr>
            <w:r>
              <w:t>4</w:t>
            </w:r>
          </w:p>
        </w:tc>
        <w:tc>
          <w:tcPr>
            <w:tcW w:w="1800" w:type="dxa"/>
            <w:shd w:val="clear" w:color="auto" w:fill="auto"/>
          </w:tcPr>
          <w:p w:rsidR="00E47848" w:rsidRPr="00C4123B" w:rsidRDefault="00E47848" w:rsidP="005151F3">
            <w:pPr>
              <w:pStyle w:val="PlainText"/>
              <w:spacing w:after="60"/>
            </w:pPr>
            <w:r>
              <w:t>55/1397–1403</w:t>
            </w:r>
          </w:p>
        </w:tc>
        <w:tc>
          <w:tcPr>
            <w:tcW w:w="9630" w:type="dxa"/>
            <w:shd w:val="clear" w:color="auto" w:fill="auto"/>
          </w:tcPr>
          <w:p w:rsidR="00E47848" w:rsidRPr="00C4123B" w:rsidRDefault="00E47848" w:rsidP="00C4123B">
            <w:pPr>
              <w:spacing w:after="0"/>
            </w:pPr>
            <w:r>
              <w:t>Replace emphasis quote</w:t>
            </w:r>
            <w:r w:rsidR="00DA04D2">
              <w:t>.</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17</w:t>
            </w:r>
          </w:p>
        </w:tc>
        <w:tc>
          <w:tcPr>
            <w:tcW w:w="1080" w:type="dxa"/>
            <w:shd w:val="clear" w:color="auto" w:fill="auto"/>
          </w:tcPr>
          <w:p w:rsidR="00682946" w:rsidRPr="00C4123B" w:rsidRDefault="00682946" w:rsidP="00C4123B">
            <w:pPr>
              <w:spacing w:after="0"/>
              <w:jc w:val="center"/>
            </w:pPr>
            <w:r w:rsidRPr="00C4123B">
              <w:t>4</w:t>
            </w:r>
          </w:p>
        </w:tc>
        <w:tc>
          <w:tcPr>
            <w:tcW w:w="1800" w:type="dxa"/>
            <w:shd w:val="clear" w:color="auto" w:fill="auto"/>
          </w:tcPr>
          <w:p w:rsidR="00682946" w:rsidRPr="00C4123B" w:rsidRDefault="00682946" w:rsidP="00C4123B">
            <w:pPr>
              <w:spacing w:after="0"/>
            </w:pPr>
            <w:r w:rsidRPr="00C4123B">
              <w:t>58/1465</w:t>
            </w:r>
          </w:p>
        </w:tc>
        <w:tc>
          <w:tcPr>
            <w:tcW w:w="9630" w:type="dxa"/>
            <w:shd w:val="clear" w:color="auto" w:fill="auto"/>
          </w:tcPr>
          <w:p w:rsidR="00682946" w:rsidRPr="00C4123B" w:rsidRDefault="00682946" w:rsidP="005151F3">
            <w:pPr>
              <w:pStyle w:val="PlainText"/>
              <w:spacing w:after="60"/>
            </w:pPr>
            <w:r w:rsidRPr="00C4123B">
              <w:t xml:space="preserve">Delete the word </w:t>
            </w:r>
            <w:r w:rsidRPr="00C4123B">
              <w:rPr>
                <w:i/>
              </w:rPr>
              <w:t>all</w:t>
            </w:r>
            <w:r w:rsidRPr="00C4123B">
              <w:t xml:space="preserve"> from the sentence.</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18</w:t>
            </w:r>
          </w:p>
        </w:tc>
        <w:tc>
          <w:tcPr>
            <w:tcW w:w="1080" w:type="dxa"/>
            <w:shd w:val="clear" w:color="auto" w:fill="auto"/>
          </w:tcPr>
          <w:p w:rsidR="00682946" w:rsidRPr="00C4123B" w:rsidRDefault="00682946" w:rsidP="00C4123B">
            <w:pPr>
              <w:spacing w:after="0"/>
              <w:jc w:val="center"/>
            </w:pPr>
            <w:r w:rsidRPr="00C4123B">
              <w:t>4</w:t>
            </w:r>
          </w:p>
        </w:tc>
        <w:tc>
          <w:tcPr>
            <w:tcW w:w="1800" w:type="dxa"/>
            <w:shd w:val="clear" w:color="auto" w:fill="auto"/>
          </w:tcPr>
          <w:p w:rsidR="00682946" w:rsidRPr="00C4123B" w:rsidRDefault="00682946" w:rsidP="00C4123B">
            <w:pPr>
              <w:spacing w:after="0"/>
            </w:pPr>
            <w:r w:rsidRPr="00C4123B">
              <w:t>59/1510</w:t>
            </w:r>
          </w:p>
        </w:tc>
        <w:tc>
          <w:tcPr>
            <w:tcW w:w="9630" w:type="dxa"/>
            <w:shd w:val="clear" w:color="auto" w:fill="auto"/>
          </w:tcPr>
          <w:p w:rsidR="00682946" w:rsidRPr="00C4123B" w:rsidRDefault="00682946" w:rsidP="005151F3">
            <w:pPr>
              <w:pStyle w:val="PlainText"/>
              <w:spacing w:after="60"/>
            </w:pPr>
            <w:r w:rsidRPr="00C4123B">
              <w:t xml:space="preserve">Replace </w:t>
            </w:r>
            <w:r w:rsidRPr="00C4123B">
              <w:rPr>
                <w:i/>
              </w:rPr>
              <w:t>Individual Education Program</w:t>
            </w:r>
            <w:r w:rsidRPr="00C4123B">
              <w:t xml:space="preserve"> with </w:t>
            </w:r>
            <w:r w:rsidRPr="00C4123B">
              <w:rPr>
                <w:i/>
              </w:rPr>
              <w:t>Individualized Education Program</w:t>
            </w:r>
            <w:r w:rsidRPr="00C4123B">
              <w:t>.</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19</w:t>
            </w:r>
          </w:p>
        </w:tc>
        <w:tc>
          <w:tcPr>
            <w:tcW w:w="1080" w:type="dxa"/>
            <w:shd w:val="clear" w:color="auto" w:fill="auto"/>
          </w:tcPr>
          <w:p w:rsidR="00682946" w:rsidRPr="00C4123B" w:rsidRDefault="00682946" w:rsidP="00C4123B">
            <w:pPr>
              <w:spacing w:after="0"/>
              <w:jc w:val="center"/>
            </w:pPr>
            <w:r w:rsidRPr="00C4123B">
              <w:t>4</w:t>
            </w:r>
          </w:p>
        </w:tc>
        <w:tc>
          <w:tcPr>
            <w:tcW w:w="1800" w:type="dxa"/>
            <w:shd w:val="clear" w:color="auto" w:fill="auto"/>
          </w:tcPr>
          <w:p w:rsidR="00682946" w:rsidRPr="00C4123B" w:rsidRDefault="00682946" w:rsidP="00C4123B">
            <w:pPr>
              <w:spacing w:after="0"/>
            </w:pPr>
            <w:r w:rsidRPr="00C4123B">
              <w:t>60/1524–1527</w:t>
            </w:r>
          </w:p>
        </w:tc>
        <w:tc>
          <w:tcPr>
            <w:tcW w:w="9630" w:type="dxa"/>
            <w:shd w:val="clear" w:color="auto" w:fill="auto"/>
          </w:tcPr>
          <w:p w:rsidR="00682946" w:rsidRPr="0041781E" w:rsidRDefault="00682946" w:rsidP="003F3F32">
            <w:pPr>
              <w:spacing w:after="60"/>
              <w:rPr>
                <w:i/>
              </w:rPr>
            </w:pPr>
            <w:r w:rsidRPr="00C4123B">
              <w:t xml:space="preserve">Revise sentence </w:t>
            </w:r>
            <w:r w:rsidRPr="00C4123B">
              <w:rPr>
                <w:i/>
              </w:rPr>
              <w:t xml:space="preserve">In a narrow course or unit, where there are not diverse choices for modification, such as interactive coding or media literacy, teachers can refer to the IEP or 504 plan for specific accommodations or recommendations, such as extended time, additional support, alternative curricula, etc. </w:t>
            </w:r>
            <w:r w:rsidRPr="00C4123B">
              <w:t xml:space="preserve">to read </w:t>
            </w:r>
            <w:r w:rsidRPr="00C4123B">
              <w:rPr>
                <w:rFonts w:cs="Arial"/>
                <w:i/>
                <w:szCs w:val="24"/>
              </w:rPr>
              <w:t>Specific accommodations might include extended time, additional support, preferential seating</w:t>
            </w:r>
            <w:r w:rsidR="00DA04D2">
              <w:rPr>
                <w:rFonts w:cs="Arial"/>
                <w:i/>
                <w:szCs w:val="24"/>
              </w:rPr>
              <w:t>,</w:t>
            </w:r>
            <w:r w:rsidRPr="00C4123B">
              <w:rPr>
                <w:rFonts w:cs="Arial"/>
                <w:i/>
                <w:szCs w:val="24"/>
              </w:rPr>
              <w:t xml:space="preserve"> etc.</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20</w:t>
            </w:r>
          </w:p>
        </w:tc>
        <w:tc>
          <w:tcPr>
            <w:tcW w:w="1080" w:type="dxa"/>
            <w:shd w:val="clear" w:color="auto" w:fill="auto"/>
          </w:tcPr>
          <w:p w:rsidR="00682946" w:rsidRPr="00C4123B" w:rsidRDefault="00682946" w:rsidP="00C4123B">
            <w:pPr>
              <w:spacing w:after="0"/>
              <w:jc w:val="center"/>
            </w:pPr>
            <w:r w:rsidRPr="00C4123B">
              <w:t>4</w:t>
            </w:r>
          </w:p>
        </w:tc>
        <w:tc>
          <w:tcPr>
            <w:tcW w:w="1800" w:type="dxa"/>
            <w:shd w:val="clear" w:color="auto" w:fill="auto"/>
          </w:tcPr>
          <w:p w:rsidR="00682946" w:rsidRPr="00C4123B" w:rsidRDefault="00682946" w:rsidP="00C4123B">
            <w:pPr>
              <w:spacing w:after="0"/>
            </w:pPr>
            <w:r w:rsidRPr="00C4123B">
              <w:t>61/1561–1562</w:t>
            </w:r>
          </w:p>
        </w:tc>
        <w:tc>
          <w:tcPr>
            <w:tcW w:w="9630" w:type="dxa"/>
            <w:shd w:val="clear" w:color="auto" w:fill="auto"/>
          </w:tcPr>
          <w:p w:rsidR="00682946" w:rsidRPr="00C4123B" w:rsidRDefault="00682946" w:rsidP="005151F3">
            <w:pPr>
              <w:pStyle w:val="PlainText"/>
              <w:spacing w:after="60"/>
            </w:pPr>
            <w:r w:rsidRPr="00C4123B">
              <w:t xml:space="preserve">Delete </w:t>
            </w:r>
            <w:r w:rsidRPr="00C4123B">
              <w:rPr>
                <w:i/>
              </w:rPr>
              <w:t>As with other students, teachers should be aware of students within their classrooms that are identified as gifted.</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21</w:t>
            </w:r>
          </w:p>
        </w:tc>
        <w:tc>
          <w:tcPr>
            <w:tcW w:w="1080" w:type="dxa"/>
            <w:shd w:val="clear" w:color="auto" w:fill="auto"/>
          </w:tcPr>
          <w:p w:rsidR="00682946" w:rsidRPr="00C4123B" w:rsidRDefault="00682946" w:rsidP="00C4123B">
            <w:pPr>
              <w:spacing w:after="0"/>
              <w:jc w:val="center"/>
            </w:pPr>
            <w:r w:rsidRPr="00C4123B">
              <w:t>4</w:t>
            </w:r>
          </w:p>
        </w:tc>
        <w:tc>
          <w:tcPr>
            <w:tcW w:w="1800" w:type="dxa"/>
            <w:shd w:val="clear" w:color="auto" w:fill="auto"/>
          </w:tcPr>
          <w:p w:rsidR="00682946" w:rsidRPr="00C4123B" w:rsidRDefault="00682946" w:rsidP="00C4123B">
            <w:pPr>
              <w:spacing w:after="0"/>
            </w:pPr>
            <w:r w:rsidRPr="00C4123B">
              <w:t>61/1564</w:t>
            </w:r>
          </w:p>
        </w:tc>
        <w:tc>
          <w:tcPr>
            <w:tcW w:w="9630" w:type="dxa"/>
            <w:shd w:val="clear" w:color="auto" w:fill="auto"/>
          </w:tcPr>
          <w:p w:rsidR="00682946" w:rsidRPr="00C4123B" w:rsidRDefault="00682946" w:rsidP="005151F3">
            <w:pPr>
              <w:pStyle w:val="PlainText"/>
              <w:spacing w:after="60"/>
            </w:pPr>
            <w:r w:rsidRPr="00C4123B">
              <w:t xml:space="preserve">Replace </w:t>
            </w:r>
            <w:r w:rsidRPr="00C4123B">
              <w:rPr>
                <w:i/>
              </w:rPr>
              <w:t>ideological</w:t>
            </w:r>
            <w:r w:rsidRPr="00C4123B">
              <w:t xml:space="preserve"> with </w:t>
            </w:r>
            <w:r w:rsidRPr="00C4123B">
              <w:rPr>
                <w:i/>
              </w:rPr>
              <w:t>intellectual</w:t>
            </w:r>
            <w:r w:rsidRPr="00C4123B">
              <w:t>.</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22</w:t>
            </w:r>
          </w:p>
        </w:tc>
        <w:tc>
          <w:tcPr>
            <w:tcW w:w="1080" w:type="dxa"/>
            <w:shd w:val="clear" w:color="auto" w:fill="auto"/>
          </w:tcPr>
          <w:p w:rsidR="00682946" w:rsidRPr="00C4123B" w:rsidRDefault="00682946" w:rsidP="00C4123B">
            <w:pPr>
              <w:spacing w:after="0"/>
              <w:jc w:val="center"/>
            </w:pPr>
            <w:r w:rsidRPr="00C4123B">
              <w:t>5</w:t>
            </w:r>
          </w:p>
        </w:tc>
        <w:tc>
          <w:tcPr>
            <w:tcW w:w="1800" w:type="dxa"/>
            <w:shd w:val="clear" w:color="auto" w:fill="auto"/>
          </w:tcPr>
          <w:p w:rsidR="00682946" w:rsidRPr="00C4123B" w:rsidRDefault="00682946" w:rsidP="00C4123B">
            <w:pPr>
              <w:spacing w:after="0"/>
            </w:pPr>
            <w:r w:rsidRPr="00C4123B">
              <w:t>81/5050–2051</w:t>
            </w:r>
          </w:p>
        </w:tc>
        <w:tc>
          <w:tcPr>
            <w:tcW w:w="9630" w:type="dxa"/>
            <w:shd w:val="clear" w:color="auto" w:fill="auto"/>
          </w:tcPr>
          <w:p w:rsidR="00682946" w:rsidRPr="00C4123B" w:rsidRDefault="00682946" w:rsidP="005151F3">
            <w:pPr>
              <w:pStyle w:val="PlainText"/>
              <w:spacing w:after="60"/>
            </w:pPr>
            <w:r w:rsidRPr="00C4123B">
              <w:t xml:space="preserve">Revise sentence to read </w:t>
            </w:r>
            <w:r w:rsidRPr="00C4123B">
              <w:rPr>
                <w:i/>
              </w:rPr>
              <w:t>Depending on the Individualized Education Program (IEP), students with disabilities might also require a full-time, designated aide.</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23</w:t>
            </w:r>
          </w:p>
        </w:tc>
        <w:tc>
          <w:tcPr>
            <w:tcW w:w="1080" w:type="dxa"/>
            <w:shd w:val="clear" w:color="auto" w:fill="auto"/>
          </w:tcPr>
          <w:p w:rsidR="00682946" w:rsidRPr="00C4123B" w:rsidRDefault="00682946" w:rsidP="00C4123B">
            <w:pPr>
              <w:spacing w:after="0"/>
              <w:jc w:val="center"/>
            </w:pPr>
            <w:r w:rsidRPr="00C4123B">
              <w:t>5</w:t>
            </w:r>
          </w:p>
        </w:tc>
        <w:tc>
          <w:tcPr>
            <w:tcW w:w="1800" w:type="dxa"/>
            <w:shd w:val="clear" w:color="auto" w:fill="auto"/>
          </w:tcPr>
          <w:p w:rsidR="00682946" w:rsidRPr="00C4123B" w:rsidRDefault="00682946" w:rsidP="00C4123B">
            <w:pPr>
              <w:spacing w:after="0"/>
            </w:pPr>
            <w:r w:rsidRPr="00C4123B">
              <w:t>82/2075</w:t>
            </w:r>
          </w:p>
        </w:tc>
        <w:tc>
          <w:tcPr>
            <w:tcW w:w="9630" w:type="dxa"/>
            <w:shd w:val="clear" w:color="auto" w:fill="auto"/>
          </w:tcPr>
          <w:p w:rsidR="00682946" w:rsidRPr="00C4123B" w:rsidRDefault="00682946" w:rsidP="005151F3">
            <w:pPr>
              <w:pStyle w:val="PlainText"/>
              <w:spacing w:after="60"/>
            </w:pPr>
            <w:r w:rsidRPr="00C4123B">
              <w:t>Insert …</w:t>
            </w:r>
            <w:r w:rsidRPr="00C4123B">
              <w:rPr>
                <w:i/>
              </w:rPr>
              <w:t>digital text that can be accessed through screen readers</w:t>
            </w:r>
            <w:r w:rsidRPr="00C4123B">
              <w:t xml:space="preserve"> after </w:t>
            </w:r>
            <w:r w:rsidRPr="00C4123B">
              <w:rPr>
                <w:rFonts w:cs="Arial"/>
                <w:i/>
                <w:szCs w:val="24"/>
              </w:rPr>
              <w:t>This could include enlarged print for students who have visual impairment sight,…</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24</w:t>
            </w:r>
          </w:p>
        </w:tc>
        <w:tc>
          <w:tcPr>
            <w:tcW w:w="1080" w:type="dxa"/>
            <w:shd w:val="clear" w:color="auto" w:fill="auto"/>
          </w:tcPr>
          <w:p w:rsidR="00682946" w:rsidRPr="00C4123B" w:rsidRDefault="00682946" w:rsidP="00C4123B">
            <w:pPr>
              <w:spacing w:after="0"/>
              <w:jc w:val="center"/>
            </w:pPr>
            <w:r w:rsidRPr="00C4123B">
              <w:t>5</w:t>
            </w:r>
          </w:p>
        </w:tc>
        <w:tc>
          <w:tcPr>
            <w:tcW w:w="1800" w:type="dxa"/>
            <w:shd w:val="clear" w:color="auto" w:fill="auto"/>
          </w:tcPr>
          <w:p w:rsidR="00682946" w:rsidRPr="00C4123B" w:rsidRDefault="00682946" w:rsidP="00C4123B">
            <w:pPr>
              <w:spacing w:after="0"/>
            </w:pPr>
            <w:r w:rsidRPr="00C4123B">
              <w:t>83/2103–2106</w:t>
            </w:r>
          </w:p>
        </w:tc>
        <w:tc>
          <w:tcPr>
            <w:tcW w:w="9630" w:type="dxa"/>
            <w:shd w:val="clear" w:color="auto" w:fill="auto"/>
          </w:tcPr>
          <w:p w:rsidR="00682946" w:rsidRPr="00C4123B" w:rsidRDefault="00682946" w:rsidP="0041781E">
            <w:pPr>
              <w:pStyle w:val="PlainText"/>
              <w:spacing w:after="60"/>
            </w:pPr>
            <w:r w:rsidRPr="00C4123B">
              <w:t xml:space="preserve">Delete </w:t>
            </w:r>
            <w:r w:rsidRPr="00C4123B">
              <w:rPr>
                <w:i/>
              </w:rPr>
              <w:t>…possess acute perception along with an inner compass for adult professionalism or lack thereof. An unusual insight into moral issues, an ability to empathize with others, and a high regard for beauty all combine to make advanced learners highly sensitive. Such sensitivity may also work against them when they…</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25</w:t>
            </w:r>
          </w:p>
        </w:tc>
        <w:tc>
          <w:tcPr>
            <w:tcW w:w="1080" w:type="dxa"/>
            <w:shd w:val="clear" w:color="auto" w:fill="auto"/>
          </w:tcPr>
          <w:p w:rsidR="00682946" w:rsidRPr="00C4123B" w:rsidRDefault="00682946" w:rsidP="00C4123B">
            <w:pPr>
              <w:spacing w:after="0"/>
              <w:jc w:val="center"/>
            </w:pPr>
            <w:r w:rsidRPr="00C4123B">
              <w:t>5</w:t>
            </w:r>
          </w:p>
        </w:tc>
        <w:tc>
          <w:tcPr>
            <w:tcW w:w="1800" w:type="dxa"/>
            <w:shd w:val="clear" w:color="auto" w:fill="auto"/>
          </w:tcPr>
          <w:p w:rsidR="00682946" w:rsidRPr="00C4123B" w:rsidRDefault="00682946" w:rsidP="00C4123B">
            <w:pPr>
              <w:spacing w:after="0"/>
            </w:pPr>
            <w:r w:rsidRPr="00C4123B">
              <w:t>84/2135–2141</w:t>
            </w:r>
          </w:p>
        </w:tc>
        <w:tc>
          <w:tcPr>
            <w:tcW w:w="9630" w:type="dxa"/>
            <w:shd w:val="clear" w:color="auto" w:fill="auto"/>
          </w:tcPr>
          <w:p w:rsidR="00682946" w:rsidRPr="00C4123B" w:rsidRDefault="00682946" w:rsidP="003F3F32">
            <w:pPr>
              <w:spacing w:after="60"/>
            </w:pPr>
            <w:r w:rsidRPr="00C4123B">
              <w:t>Delete Lines 2135–2141.</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lastRenderedPageBreak/>
              <w:t>26</w:t>
            </w:r>
          </w:p>
        </w:tc>
        <w:tc>
          <w:tcPr>
            <w:tcW w:w="1080" w:type="dxa"/>
            <w:shd w:val="clear" w:color="auto" w:fill="auto"/>
          </w:tcPr>
          <w:p w:rsidR="00682946" w:rsidRPr="00C4123B" w:rsidRDefault="00682946" w:rsidP="00C4123B">
            <w:pPr>
              <w:spacing w:after="0"/>
              <w:jc w:val="center"/>
            </w:pPr>
            <w:r w:rsidRPr="00C4123B">
              <w:t>5</w:t>
            </w:r>
          </w:p>
        </w:tc>
        <w:tc>
          <w:tcPr>
            <w:tcW w:w="1800" w:type="dxa"/>
            <w:shd w:val="clear" w:color="auto" w:fill="auto"/>
          </w:tcPr>
          <w:p w:rsidR="00682946" w:rsidRPr="00C4123B" w:rsidRDefault="00682946" w:rsidP="00C4123B">
            <w:pPr>
              <w:spacing w:after="0"/>
            </w:pPr>
            <w:r w:rsidRPr="00C4123B">
              <w:t>88/2151</w:t>
            </w:r>
          </w:p>
        </w:tc>
        <w:tc>
          <w:tcPr>
            <w:tcW w:w="9630" w:type="dxa"/>
            <w:shd w:val="clear" w:color="auto" w:fill="auto"/>
          </w:tcPr>
          <w:p w:rsidR="00682946" w:rsidRPr="00C4123B" w:rsidRDefault="00682946" w:rsidP="00C4123B">
            <w:pPr>
              <w:spacing w:after="0"/>
              <w:rPr>
                <w:szCs w:val="24"/>
              </w:rPr>
            </w:pPr>
            <w:r w:rsidRPr="00C4123B">
              <w:rPr>
                <w:szCs w:val="24"/>
              </w:rPr>
              <w:t>In the Multiple Means of Representation table insert</w:t>
            </w:r>
          </w:p>
          <w:p w:rsidR="00682946" w:rsidRPr="00C4123B" w:rsidRDefault="00682946" w:rsidP="00C4123B">
            <w:pPr>
              <w:pStyle w:val="ListParagraph"/>
              <w:numPr>
                <w:ilvl w:val="0"/>
                <w:numId w:val="48"/>
              </w:numPr>
              <w:rPr>
                <w:sz w:val="24"/>
                <w:szCs w:val="24"/>
              </w:rPr>
            </w:pPr>
            <w:r w:rsidRPr="00C4123B">
              <w:rPr>
                <w:i/>
                <w:sz w:val="24"/>
                <w:szCs w:val="24"/>
              </w:rPr>
              <w:t>Speak, chant, sing the note values and rhythms of the musical phrase to support students in connecting terminology and presentation.</w:t>
            </w:r>
          </w:p>
          <w:p w:rsidR="00682946" w:rsidRPr="00C4123B" w:rsidRDefault="00682946" w:rsidP="00C4123B">
            <w:pPr>
              <w:pStyle w:val="ListParagraph"/>
              <w:numPr>
                <w:ilvl w:val="0"/>
                <w:numId w:val="46"/>
              </w:numPr>
              <w:rPr>
                <w:sz w:val="24"/>
                <w:szCs w:val="24"/>
              </w:rPr>
            </w:pPr>
            <w:r w:rsidRPr="00C4123B">
              <w:rPr>
                <w:i/>
                <w:sz w:val="24"/>
                <w:szCs w:val="24"/>
              </w:rPr>
              <w:t>Presentation of research and musical ideas can be in written, auditory, or pictorially displayed</w:t>
            </w:r>
            <w:r w:rsidRPr="00C4123B">
              <w:rPr>
                <w:sz w:val="24"/>
                <w:szCs w:val="24"/>
              </w:rPr>
              <w:t>.</w:t>
            </w:r>
          </w:p>
          <w:p w:rsidR="00682946" w:rsidRPr="00C4123B" w:rsidRDefault="00682946" w:rsidP="00E37C12">
            <w:pPr>
              <w:pStyle w:val="PlainText"/>
              <w:spacing w:after="60"/>
              <w:rPr>
                <w:szCs w:val="24"/>
              </w:rPr>
            </w:pPr>
            <w:r w:rsidRPr="00C4123B">
              <w:rPr>
                <w:szCs w:val="24"/>
              </w:rPr>
              <w:t xml:space="preserve">After </w:t>
            </w:r>
            <w:r w:rsidRPr="00C4123B">
              <w:rPr>
                <w:i/>
                <w:szCs w:val="24"/>
              </w:rPr>
              <w:t>Use multi-sensory modalities including visual, auditory and kinesthetic learning.</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27</w:t>
            </w:r>
          </w:p>
        </w:tc>
        <w:tc>
          <w:tcPr>
            <w:tcW w:w="1080" w:type="dxa"/>
            <w:shd w:val="clear" w:color="auto" w:fill="auto"/>
          </w:tcPr>
          <w:p w:rsidR="00682946" w:rsidRPr="00C4123B" w:rsidRDefault="00682946" w:rsidP="00C4123B">
            <w:pPr>
              <w:spacing w:after="0"/>
              <w:jc w:val="center"/>
            </w:pPr>
            <w:r w:rsidRPr="00C4123B">
              <w:t>5</w:t>
            </w:r>
          </w:p>
        </w:tc>
        <w:tc>
          <w:tcPr>
            <w:tcW w:w="1800" w:type="dxa"/>
            <w:shd w:val="clear" w:color="auto" w:fill="auto"/>
          </w:tcPr>
          <w:p w:rsidR="00682946" w:rsidRPr="00C4123B" w:rsidRDefault="00682946" w:rsidP="00C4123B">
            <w:pPr>
              <w:spacing w:after="0"/>
            </w:pPr>
            <w:r w:rsidRPr="00C4123B">
              <w:t>88/2151</w:t>
            </w:r>
          </w:p>
        </w:tc>
        <w:tc>
          <w:tcPr>
            <w:tcW w:w="9630" w:type="dxa"/>
            <w:shd w:val="clear" w:color="auto" w:fill="auto"/>
          </w:tcPr>
          <w:p w:rsidR="00682946" w:rsidRPr="00C4123B" w:rsidRDefault="00682946" w:rsidP="00E37C12">
            <w:pPr>
              <w:pStyle w:val="PlainText"/>
              <w:spacing w:after="60"/>
              <w:rPr>
                <w:szCs w:val="24"/>
              </w:rPr>
            </w:pPr>
            <w:r w:rsidRPr="00C4123B">
              <w:rPr>
                <w:szCs w:val="24"/>
              </w:rPr>
              <w:t xml:space="preserve">Revise bulleted sentence that begins </w:t>
            </w:r>
            <w:r w:rsidRPr="00C4123B">
              <w:rPr>
                <w:i/>
              </w:rPr>
              <w:t>Teachers enlarge notation or lyrics:</w:t>
            </w:r>
            <w:r w:rsidRPr="00C4123B">
              <w:t xml:space="preserve"> insert </w:t>
            </w:r>
            <w:r w:rsidRPr="00C4123B">
              <w:rPr>
                <w:rFonts w:cs="Arial"/>
                <w:i/>
                <w:szCs w:val="24"/>
              </w:rPr>
              <w:t>digital text/screen readers, other…</w:t>
            </w:r>
            <w:r w:rsidRPr="00C4123B">
              <w:rPr>
                <w:szCs w:val="24"/>
              </w:rPr>
              <w:t xml:space="preserve"> after …</w:t>
            </w:r>
            <w:r w:rsidRPr="00C4123B">
              <w:rPr>
                <w:rFonts w:cs="Arial"/>
                <w:szCs w:val="24"/>
              </w:rPr>
              <w:t xml:space="preserve"> </w:t>
            </w:r>
            <w:r w:rsidRPr="00C4123B">
              <w:rPr>
                <w:rFonts w:cs="Arial"/>
                <w:i/>
                <w:szCs w:val="24"/>
              </w:rPr>
              <w:t>Students can work with partners for the independent portion of reading music or reading about music and activities, and are given direct access to a range of dictionaries,…</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28</w:t>
            </w:r>
          </w:p>
        </w:tc>
        <w:tc>
          <w:tcPr>
            <w:tcW w:w="1080" w:type="dxa"/>
            <w:shd w:val="clear" w:color="auto" w:fill="auto"/>
          </w:tcPr>
          <w:p w:rsidR="00682946" w:rsidRPr="00C4123B" w:rsidRDefault="00682946" w:rsidP="00C4123B">
            <w:pPr>
              <w:spacing w:after="0"/>
              <w:jc w:val="center"/>
            </w:pPr>
            <w:r w:rsidRPr="00C4123B">
              <w:t>5</w:t>
            </w:r>
          </w:p>
        </w:tc>
        <w:tc>
          <w:tcPr>
            <w:tcW w:w="1800" w:type="dxa"/>
            <w:shd w:val="clear" w:color="auto" w:fill="auto"/>
          </w:tcPr>
          <w:p w:rsidR="00682946" w:rsidRPr="00C4123B" w:rsidRDefault="00682946" w:rsidP="00C4123B">
            <w:pPr>
              <w:spacing w:after="0"/>
            </w:pPr>
            <w:r w:rsidRPr="00C4123B">
              <w:t>90/2151</w:t>
            </w:r>
          </w:p>
        </w:tc>
        <w:tc>
          <w:tcPr>
            <w:tcW w:w="9630" w:type="dxa"/>
            <w:shd w:val="clear" w:color="auto" w:fill="auto"/>
          </w:tcPr>
          <w:p w:rsidR="00682946" w:rsidRPr="00C4123B" w:rsidRDefault="00682946" w:rsidP="00E37C12">
            <w:pPr>
              <w:pStyle w:val="PlainText"/>
              <w:spacing w:after="60"/>
              <w:rPr>
                <w:szCs w:val="24"/>
              </w:rPr>
            </w:pPr>
            <w:r w:rsidRPr="00C4123B">
              <w:rPr>
                <w:szCs w:val="24"/>
              </w:rPr>
              <w:t xml:space="preserve">Delete </w:t>
            </w:r>
            <w:r w:rsidRPr="00C4123B">
              <w:rPr>
                <w:i/>
              </w:rPr>
              <w:t>or try out choreographic sequences</w:t>
            </w:r>
            <w:r w:rsidRPr="00C4123B">
              <w:t>.</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29</w:t>
            </w:r>
          </w:p>
        </w:tc>
        <w:tc>
          <w:tcPr>
            <w:tcW w:w="1080" w:type="dxa"/>
            <w:shd w:val="clear" w:color="auto" w:fill="auto"/>
          </w:tcPr>
          <w:p w:rsidR="00682946" w:rsidRPr="00C4123B" w:rsidRDefault="00682946" w:rsidP="00C4123B">
            <w:pPr>
              <w:spacing w:after="0"/>
              <w:jc w:val="center"/>
            </w:pPr>
            <w:r w:rsidRPr="00C4123B">
              <w:t>5</w:t>
            </w:r>
          </w:p>
        </w:tc>
        <w:tc>
          <w:tcPr>
            <w:tcW w:w="1800" w:type="dxa"/>
            <w:shd w:val="clear" w:color="auto" w:fill="auto"/>
          </w:tcPr>
          <w:p w:rsidR="00682946" w:rsidRPr="00C4123B" w:rsidRDefault="00682946" w:rsidP="00C4123B">
            <w:pPr>
              <w:spacing w:after="0"/>
            </w:pPr>
            <w:r w:rsidRPr="00C4123B">
              <w:t>90/2151</w:t>
            </w:r>
          </w:p>
        </w:tc>
        <w:tc>
          <w:tcPr>
            <w:tcW w:w="9630" w:type="dxa"/>
            <w:shd w:val="clear" w:color="auto" w:fill="auto"/>
          </w:tcPr>
          <w:p w:rsidR="00682946" w:rsidRPr="00C4123B" w:rsidRDefault="00682946" w:rsidP="00E37C12">
            <w:pPr>
              <w:pStyle w:val="PlainText"/>
              <w:spacing w:after="60"/>
              <w:rPr>
                <w:szCs w:val="24"/>
              </w:rPr>
            </w:pPr>
            <w:r w:rsidRPr="00C4123B">
              <w:rPr>
                <w:szCs w:val="24"/>
              </w:rPr>
              <w:t xml:space="preserve">Revise bulleted sentence that begins </w:t>
            </w:r>
            <w:r w:rsidRPr="00C4123B">
              <w:rPr>
                <w:i/>
              </w:rPr>
              <w:t>When exposing all students to more complex…</w:t>
            </w:r>
            <w:r w:rsidRPr="00C4123B">
              <w:rPr>
                <w:szCs w:val="24"/>
              </w:rPr>
              <w:t xml:space="preserve">: After </w:t>
            </w:r>
            <w:r w:rsidRPr="00C4123B">
              <w:rPr>
                <w:rFonts w:cs="Arial"/>
                <w:i/>
                <w:szCs w:val="24"/>
              </w:rPr>
              <w:t>Teachers use online apps to support formatting of text, as needed</w:t>
            </w:r>
            <w:r w:rsidRPr="00C4123B">
              <w:rPr>
                <w:rFonts w:cs="Arial"/>
                <w:szCs w:val="24"/>
              </w:rPr>
              <w:t xml:space="preserve"> insert </w:t>
            </w:r>
            <w:r w:rsidRPr="00C4123B">
              <w:rPr>
                <w:rFonts w:cs="Arial"/>
                <w:i/>
                <w:szCs w:val="24"/>
              </w:rPr>
              <w:t>and provide written materials in digital text that can be accessed through screen readers.</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30</w:t>
            </w:r>
          </w:p>
        </w:tc>
        <w:tc>
          <w:tcPr>
            <w:tcW w:w="1080" w:type="dxa"/>
            <w:shd w:val="clear" w:color="auto" w:fill="auto"/>
          </w:tcPr>
          <w:p w:rsidR="00682946" w:rsidRPr="00C4123B" w:rsidRDefault="00682946" w:rsidP="00C4123B">
            <w:pPr>
              <w:spacing w:after="0"/>
              <w:jc w:val="center"/>
            </w:pPr>
            <w:r w:rsidRPr="00C4123B">
              <w:t>5</w:t>
            </w:r>
          </w:p>
        </w:tc>
        <w:tc>
          <w:tcPr>
            <w:tcW w:w="1800" w:type="dxa"/>
            <w:shd w:val="clear" w:color="auto" w:fill="auto"/>
          </w:tcPr>
          <w:p w:rsidR="00682946" w:rsidRPr="00C4123B" w:rsidRDefault="00682946" w:rsidP="00C4123B">
            <w:pPr>
              <w:spacing w:after="0"/>
            </w:pPr>
            <w:r w:rsidRPr="00C4123B">
              <w:t>91/2150</w:t>
            </w:r>
          </w:p>
        </w:tc>
        <w:tc>
          <w:tcPr>
            <w:tcW w:w="9630" w:type="dxa"/>
            <w:shd w:val="clear" w:color="auto" w:fill="auto"/>
          </w:tcPr>
          <w:p w:rsidR="00682946" w:rsidRPr="00C4123B" w:rsidRDefault="00682946" w:rsidP="00E37C12">
            <w:pPr>
              <w:pStyle w:val="PlainText"/>
              <w:spacing w:after="60"/>
              <w:rPr>
                <w:szCs w:val="24"/>
              </w:rPr>
            </w:pPr>
            <w:r w:rsidRPr="00C4123B">
              <w:rPr>
                <w:szCs w:val="24"/>
              </w:rPr>
              <w:t xml:space="preserve">Replace </w:t>
            </w:r>
            <w:r w:rsidRPr="00C4123B">
              <w:rPr>
                <w:i/>
              </w:rPr>
              <w:t>Graphic organizers support authentic discussion by including sentence starters or language frames that promote student conversation related to the task</w:t>
            </w:r>
            <w:r w:rsidRPr="00C4123B">
              <w:t xml:space="preserve"> with </w:t>
            </w:r>
            <w:r w:rsidRPr="00C4123B">
              <w:rPr>
                <w:i/>
              </w:rPr>
              <w:t>Graphic organizers, such as sentence starters or language frames, support authentic discussion by promoting student conversation related to the task.</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31</w:t>
            </w:r>
          </w:p>
        </w:tc>
        <w:tc>
          <w:tcPr>
            <w:tcW w:w="1080" w:type="dxa"/>
            <w:shd w:val="clear" w:color="auto" w:fill="auto"/>
          </w:tcPr>
          <w:p w:rsidR="00682946" w:rsidRPr="00C4123B" w:rsidRDefault="00682946" w:rsidP="00C4123B">
            <w:pPr>
              <w:spacing w:after="0"/>
              <w:jc w:val="center"/>
            </w:pPr>
            <w:r w:rsidRPr="00C4123B">
              <w:t>6</w:t>
            </w:r>
          </w:p>
        </w:tc>
        <w:tc>
          <w:tcPr>
            <w:tcW w:w="1800" w:type="dxa"/>
            <w:shd w:val="clear" w:color="auto" w:fill="auto"/>
          </w:tcPr>
          <w:p w:rsidR="00682946" w:rsidRPr="00C4123B" w:rsidRDefault="00682946" w:rsidP="00C4123B">
            <w:pPr>
              <w:spacing w:after="0"/>
            </w:pPr>
            <w:r w:rsidRPr="00C4123B">
              <w:t>64/1554</w:t>
            </w:r>
          </w:p>
        </w:tc>
        <w:tc>
          <w:tcPr>
            <w:tcW w:w="9630" w:type="dxa"/>
            <w:shd w:val="clear" w:color="auto" w:fill="auto"/>
          </w:tcPr>
          <w:p w:rsidR="00682946" w:rsidRPr="00C4123B" w:rsidRDefault="00682946" w:rsidP="00E37C12">
            <w:pPr>
              <w:pStyle w:val="PlainText"/>
              <w:spacing w:after="60"/>
              <w:rPr>
                <w:szCs w:val="24"/>
              </w:rPr>
            </w:pPr>
            <w:r w:rsidRPr="00C4123B">
              <w:rPr>
                <w:szCs w:val="24"/>
              </w:rPr>
              <w:t xml:space="preserve">After </w:t>
            </w:r>
            <w:r w:rsidRPr="00C4123B">
              <w:rPr>
                <w:i/>
                <w:szCs w:val="24"/>
              </w:rPr>
              <w:t>The primary goals of the California Arts Standards</w:t>
            </w:r>
            <w:r w:rsidRPr="00C4123B">
              <w:rPr>
                <w:szCs w:val="24"/>
              </w:rPr>
              <w:t xml:space="preserve"> insert </w:t>
            </w:r>
            <w:r w:rsidRPr="00C4123B">
              <w:rPr>
                <w:i/>
                <w:szCs w:val="24"/>
              </w:rPr>
              <w:t>for theatre</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32</w:t>
            </w:r>
          </w:p>
        </w:tc>
        <w:tc>
          <w:tcPr>
            <w:tcW w:w="1080" w:type="dxa"/>
            <w:shd w:val="clear" w:color="auto" w:fill="auto"/>
          </w:tcPr>
          <w:p w:rsidR="00682946" w:rsidRPr="00C4123B" w:rsidRDefault="00682946" w:rsidP="00C4123B">
            <w:pPr>
              <w:spacing w:after="0"/>
              <w:jc w:val="center"/>
            </w:pPr>
            <w:r w:rsidRPr="00C4123B">
              <w:t>6</w:t>
            </w:r>
          </w:p>
        </w:tc>
        <w:tc>
          <w:tcPr>
            <w:tcW w:w="1800" w:type="dxa"/>
            <w:shd w:val="clear" w:color="auto" w:fill="auto"/>
          </w:tcPr>
          <w:p w:rsidR="00682946" w:rsidRPr="00C4123B" w:rsidRDefault="00682946" w:rsidP="00C4123B">
            <w:pPr>
              <w:spacing w:after="0"/>
            </w:pPr>
            <w:r w:rsidRPr="00C4123B">
              <w:t>69/1690</w:t>
            </w:r>
          </w:p>
        </w:tc>
        <w:tc>
          <w:tcPr>
            <w:tcW w:w="9630" w:type="dxa"/>
            <w:shd w:val="clear" w:color="auto" w:fill="auto"/>
          </w:tcPr>
          <w:p w:rsidR="00682946" w:rsidRPr="00C4123B" w:rsidRDefault="00682946" w:rsidP="00E37C12">
            <w:pPr>
              <w:pStyle w:val="PlainText"/>
              <w:spacing w:after="60"/>
              <w:rPr>
                <w:szCs w:val="24"/>
              </w:rPr>
            </w:pPr>
            <w:r w:rsidRPr="00C4123B">
              <w:rPr>
                <w:szCs w:val="24"/>
              </w:rPr>
              <w:t xml:space="preserve">After </w:t>
            </w:r>
            <w:r w:rsidRPr="00C4123B">
              <w:t>…</w:t>
            </w:r>
            <w:r w:rsidRPr="00C4123B">
              <w:rPr>
                <w:i/>
              </w:rPr>
              <w:t xml:space="preserve"> who struggle with narrative writing </w:t>
            </w:r>
            <w:r w:rsidRPr="00C4123B">
              <w:t xml:space="preserve">insert </w:t>
            </w:r>
            <w:r w:rsidRPr="00C4123B">
              <w:rPr>
                <w:i/>
              </w:rPr>
              <w:t>With these students in mind, the teacher has installed a speech-to-text app on student laptops to support their writing.</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33</w:t>
            </w:r>
          </w:p>
        </w:tc>
        <w:tc>
          <w:tcPr>
            <w:tcW w:w="1080" w:type="dxa"/>
            <w:shd w:val="clear" w:color="auto" w:fill="auto"/>
          </w:tcPr>
          <w:p w:rsidR="00682946" w:rsidRPr="00C4123B" w:rsidRDefault="00682946" w:rsidP="00C4123B">
            <w:pPr>
              <w:spacing w:after="0"/>
              <w:jc w:val="center"/>
            </w:pPr>
            <w:r w:rsidRPr="00C4123B">
              <w:t>6</w:t>
            </w:r>
          </w:p>
        </w:tc>
        <w:tc>
          <w:tcPr>
            <w:tcW w:w="1800" w:type="dxa"/>
            <w:shd w:val="clear" w:color="auto" w:fill="auto"/>
          </w:tcPr>
          <w:p w:rsidR="00682946" w:rsidRPr="00C4123B" w:rsidRDefault="00682946" w:rsidP="00C4123B">
            <w:pPr>
              <w:spacing w:after="0"/>
            </w:pPr>
            <w:r w:rsidRPr="00C4123B">
              <w:t>82/2027</w:t>
            </w:r>
          </w:p>
        </w:tc>
        <w:tc>
          <w:tcPr>
            <w:tcW w:w="9630" w:type="dxa"/>
            <w:shd w:val="clear" w:color="auto" w:fill="auto"/>
          </w:tcPr>
          <w:p w:rsidR="00682946" w:rsidRPr="00C4123B" w:rsidRDefault="00682946" w:rsidP="00E37C12">
            <w:pPr>
              <w:pStyle w:val="PlainText"/>
              <w:spacing w:after="60"/>
              <w:rPr>
                <w:szCs w:val="24"/>
              </w:rPr>
            </w:pPr>
            <w:r w:rsidRPr="00C4123B">
              <w:rPr>
                <w:szCs w:val="24"/>
              </w:rPr>
              <w:t xml:space="preserve">After </w:t>
            </w:r>
            <w:r w:rsidRPr="00C4123B">
              <w:rPr>
                <w:i/>
                <w:szCs w:val="24"/>
              </w:rPr>
              <w:t>include providing</w:t>
            </w:r>
            <w:r w:rsidRPr="00C4123B">
              <w:rPr>
                <w:szCs w:val="24"/>
              </w:rPr>
              <w:t xml:space="preserve"> insert </w:t>
            </w:r>
            <w:r w:rsidRPr="00C4123B">
              <w:rPr>
                <w:rFonts w:cs="Arial"/>
                <w:i/>
                <w:szCs w:val="24"/>
              </w:rPr>
              <w:t>scripts in digital text that can be accessed with a screen reader,</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34</w:t>
            </w:r>
          </w:p>
        </w:tc>
        <w:tc>
          <w:tcPr>
            <w:tcW w:w="1080" w:type="dxa"/>
            <w:shd w:val="clear" w:color="auto" w:fill="auto"/>
          </w:tcPr>
          <w:p w:rsidR="00682946" w:rsidRPr="00C4123B" w:rsidRDefault="00682946" w:rsidP="00C4123B">
            <w:pPr>
              <w:spacing w:after="0"/>
              <w:jc w:val="center"/>
            </w:pPr>
            <w:r w:rsidRPr="00C4123B">
              <w:t>6</w:t>
            </w:r>
          </w:p>
        </w:tc>
        <w:tc>
          <w:tcPr>
            <w:tcW w:w="1800" w:type="dxa"/>
            <w:shd w:val="clear" w:color="auto" w:fill="auto"/>
          </w:tcPr>
          <w:p w:rsidR="00682946" w:rsidRPr="00C4123B" w:rsidRDefault="00682946" w:rsidP="00C4123B">
            <w:pPr>
              <w:spacing w:after="0"/>
            </w:pPr>
            <w:r w:rsidRPr="00C4123B">
              <w:t>82/2043</w:t>
            </w:r>
          </w:p>
        </w:tc>
        <w:tc>
          <w:tcPr>
            <w:tcW w:w="9630" w:type="dxa"/>
            <w:shd w:val="clear" w:color="auto" w:fill="auto"/>
          </w:tcPr>
          <w:p w:rsidR="00682946" w:rsidRPr="0041781E" w:rsidRDefault="00682946" w:rsidP="0041781E">
            <w:pPr>
              <w:pStyle w:val="PlainText"/>
              <w:rPr>
                <w:i/>
                <w:szCs w:val="24"/>
              </w:rPr>
            </w:pPr>
            <w:r w:rsidRPr="00C4123B">
              <w:rPr>
                <w:szCs w:val="24"/>
              </w:rPr>
              <w:t>Delete …</w:t>
            </w:r>
            <w:r w:rsidRPr="00C4123B">
              <w:rPr>
                <w:i/>
                <w:szCs w:val="24"/>
              </w:rPr>
              <w:t>possess acute perception along with an inner compass for adult professionalism or lack thereof. An unusual insight into moral issues, an ability to empathize with others, and a high regard for beauty all combine to make advanced learners highly sensitive. Such sensitivity may also work against them when they…</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t>35</w:t>
            </w:r>
          </w:p>
        </w:tc>
        <w:tc>
          <w:tcPr>
            <w:tcW w:w="1080" w:type="dxa"/>
            <w:shd w:val="clear" w:color="auto" w:fill="auto"/>
          </w:tcPr>
          <w:p w:rsidR="00682946" w:rsidRPr="00C4123B" w:rsidRDefault="00682946" w:rsidP="00C4123B">
            <w:pPr>
              <w:spacing w:after="0"/>
              <w:jc w:val="center"/>
            </w:pPr>
            <w:r w:rsidRPr="00C4123B">
              <w:t>6</w:t>
            </w:r>
          </w:p>
        </w:tc>
        <w:tc>
          <w:tcPr>
            <w:tcW w:w="1800" w:type="dxa"/>
            <w:shd w:val="clear" w:color="auto" w:fill="auto"/>
          </w:tcPr>
          <w:p w:rsidR="00682946" w:rsidRPr="00C4123B" w:rsidRDefault="00682946" w:rsidP="00C4123B">
            <w:pPr>
              <w:spacing w:after="0"/>
            </w:pPr>
            <w:r w:rsidRPr="00C4123B">
              <w:t>83/2077–2083</w:t>
            </w:r>
          </w:p>
        </w:tc>
        <w:tc>
          <w:tcPr>
            <w:tcW w:w="9630" w:type="dxa"/>
            <w:shd w:val="clear" w:color="auto" w:fill="auto"/>
          </w:tcPr>
          <w:p w:rsidR="00682946" w:rsidRPr="00C4123B" w:rsidRDefault="00682946" w:rsidP="003F3F32">
            <w:pPr>
              <w:spacing w:after="60"/>
              <w:rPr>
                <w:szCs w:val="24"/>
              </w:rPr>
            </w:pPr>
            <w:r w:rsidRPr="00C4123B">
              <w:rPr>
                <w:szCs w:val="24"/>
              </w:rPr>
              <w:t xml:space="preserve">Delete </w:t>
            </w:r>
            <w:r w:rsidRPr="003F3F32">
              <w:t>lines</w:t>
            </w:r>
            <w:r w:rsidRPr="00C4123B">
              <w:rPr>
                <w:szCs w:val="24"/>
              </w:rPr>
              <w:t xml:space="preserve"> 2077–2083.</w:t>
            </w:r>
          </w:p>
        </w:tc>
      </w:tr>
      <w:tr w:rsidR="0076293E" w:rsidRPr="00C4123B" w:rsidTr="00E37C12">
        <w:trPr>
          <w:cantSplit/>
        </w:trPr>
        <w:tc>
          <w:tcPr>
            <w:tcW w:w="805" w:type="dxa"/>
            <w:shd w:val="clear" w:color="auto" w:fill="auto"/>
          </w:tcPr>
          <w:p w:rsidR="00682946" w:rsidRPr="00C4123B" w:rsidRDefault="00485612" w:rsidP="00C4123B">
            <w:pPr>
              <w:spacing w:after="0"/>
              <w:jc w:val="center"/>
            </w:pPr>
            <w:r>
              <w:lastRenderedPageBreak/>
              <w:t>36</w:t>
            </w:r>
          </w:p>
        </w:tc>
        <w:tc>
          <w:tcPr>
            <w:tcW w:w="1080" w:type="dxa"/>
            <w:shd w:val="clear" w:color="auto" w:fill="auto"/>
          </w:tcPr>
          <w:p w:rsidR="00682946" w:rsidRPr="00C4123B" w:rsidRDefault="00682946" w:rsidP="00C4123B">
            <w:pPr>
              <w:spacing w:after="0"/>
              <w:jc w:val="center"/>
            </w:pPr>
            <w:r w:rsidRPr="00C4123B">
              <w:t>6</w:t>
            </w:r>
          </w:p>
        </w:tc>
        <w:tc>
          <w:tcPr>
            <w:tcW w:w="1800" w:type="dxa"/>
            <w:shd w:val="clear" w:color="auto" w:fill="auto"/>
          </w:tcPr>
          <w:p w:rsidR="00682946" w:rsidRPr="00C4123B" w:rsidRDefault="00682946" w:rsidP="00C4123B">
            <w:pPr>
              <w:spacing w:after="0"/>
            </w:pPr>
            <w:r w:rsidRPr="00C4123B">
              <w:t>86/2092</w:t>
            </w:r>
          </w:p>
        </w:tc>
        <w:tc>
          <w:tcPr>
            <w:tcW w:w="9630" w:type="dxa"/>
            <w:shd w:val="clear" w:color="auto" w:fill="auto"/>
          </w:tcPr>
          <w:p w:rsidR="00682946" w:rsidRPr="00C4123B" w:rsidRDefault="00682946" w:rsidP="00E37C12">
            <w:pPr>
              <w:pStyle w:val="PlainText"/>
              <w:spacing w:after="60"/>
              <w:rPr>
                <w:szCs w:val="24"/>
              </w:rPr>
            </w:pPr>
            <w:r w:rsidRPr="00C4123B">
              <w:rPr>
                <w:szCs w:val="24"/>
              </w:rPr>
              <w:t xml:space="preserve">In the Multiple Means of Representation table after </w:t>
            </w:r>
            <w:r w:rsidRPr="00C4123B">
              <w:rPr>
                <w:i/>
                <w:szCs w:val="24"/>
              </w:rPr>
              <w:t>Enlargements of the text on an interactive whiteboard, projector, or chart paper assist the whole class as they go over difficult text</w:t>
            </w:r>
            <w:r w:rsidRPr="00C4123B">
              <w:rPr>
                <w:szCs w:val="24"/>
              </w:rPr>
              <w:t xml:space="preserve"> insert </w:t>
            </w:r>
            <w:r w:rsidRPr="00C4123B">
              <w:rPr>
                <w:i/>
                <w:szCs w:val="24"/>
              </w:rPr>
              <w:t>Provide written materials in digital text that can be accessed through screen readers.</w:t>
            </w:r>
          </w:p>
        </w:tc>
      </w:tr>
      <w:tr w:rsidR="0076293E" w:rsidRPr="00C4123B" w:rsidTr="00E37C12">
        <w:trPr>
          <w:cantSplit/>
        </w:trPr>
        <w:tc>
          <w:tcPr>
            <w:tcW w:w="805" w:type="dxa"/>
            <w:shd w:val="clear" w:color="auto" w:fill="auto"/>
          </w:tcPr>
          <w:p w:rsidR="00682946" w:rsidRPr="00C4123B" w:rsidRDefault="00485612" w:rsidP="00C4123B">
            <w:pPr>
              <w:spacing w:after="0"/>
              <w:jc w:val="center"/>
              <w:rPr>
                <w:color w:val="000000"/>
              </w:rPr>
            </w:pPr>
            <w:r>
              <w:rPr>
                <w:color w:val="000000"/>
              </w:rPr>
              <w:t>37</w:t>
            </w:r>
          </w:p>
        </w:tc>
        <w:tc>
          <w:tcPr>
            <w:tcW w:w="1080" w:type="dxa"/>
            <w:shd w:val="clear" w:color="auto" w:fill="auto"/>
          </w:tcPr>
          <w:p w:rsidR="00682946" w:rsidRPr="00C4123B" w:rsidRDefault="00682946" w:rsidP="00C4123B">
            <w:pPr>
              <w:spacing w:after="0"/>
              <w:jc w:val="center"/>
              <w:rPr>
                <w:color w:val="000000"/>
              </w:rPr>
            </w:pPr>
            <w:r w:rsidRPr="00C4123B">
              <w:rPr>
                <w:color w:val="000000"/>
              </w:rPr>
              <w:t>6</w:t>
            </w:r>
          </w:p>
        </w:tc>
        <w:tc>
          <w:tcPr>
            <w:tcW w:w="1800" w:type="dxa"/>
            <w:shd w:val="clear" w:color="auto" w:fill="auto"/>
          </w:tcPr>
          <w:p w:rsidR="00682946" w:rsidRPr="00C4123B" w:rsidRDefault="00682946" w:rsidP="00C4123B">
            <w:pPr>
              <w:spacing w:after="0"/>
              <w:rPr>
                <w:color w:val="000000"/>
              </w:rPr>
            </w:pPr>
            <w:r w:rsidRPr="00C4123B">
              <w:rPr>
                <w:color w:val="000000"/>
              </w:rPr>
              <w:t>87/2092</w:t>
            </w:r>
          </w:p>
        </w:tc>
        <w:tc>
          <w:tcPr>
            <w:tcW w:w="9630" w:type="dxa"/>
            <w:shd w:val="clear" w:color="auto" w:fill="auto"/>
          </w:tcPr>
          <w:p w:rsidR="00682946" w:rsidRPr="00C4123B" w:rsidRDefault="00682946" w:rsidP="00E37C12">
            <w:pPr>
              <w:pStyle w:val="PlainText"/>
              <w:spacing w:after="60"/>
              <w:rPr>
                <w:color w:val="000000"/>
                <w:szCs w:val="24"/>
              </w:rPr>
            </w:pPr>
            <w:r w:rsidRPr="00C4123B">
              <w:rPr>
                <w:color w:val="000000"/>
                <w:szCs w:val="24"/>
              </w:rPr>
              <w:t xml:space="preserve">After the sentence that begins </w:t>
            </w:r>
            <w:r w:rsidRPr="00C4123B">
              <w:rPr>
                <w:i/>
              </w:rPr>
              <w:t>When exposing all students to more complex, non-fiction printed materials</w:t>
            </w:r>
            <w:r w:rsidR="00B0611C">
              <w:rPr>
                <w:i/>
              </w:rPr>
              <w:t>,</w:t>
            </w:r>
            <w:r w:rsidRPr="00C4123B">
              <w:t xml:space="preserve"> add </w:t>
            </w:r>
            <w:r w:rsidRPr="00C4123B">
              <w:rPr>
                <w:i/>
              </w:rPr>
              <w:t>Teachers can also provide written materials in digital text that can be accessed through screen readers.</w:t>
            </w:r>
          </w:p>
        </w:tc>
      </w:tr>
      <w:tr w:rsidR="0076293E" w:rsidRPr="00C4123B" w:rsidTr="00E37C12">
        <w:trPr>
          <w:cantSplit/>
        </w:trPr>
        <w:tc>
          <w:tcPr>
            <w:tcW w:w="805" w:type="dxa"/>
            <w:shd w:val="clear" w:color="auto" w:fill="auto"/>
          </w:tcPr>
          <w:p w:rsidR="00682946" w:rsidRPr="00C4123B" w:rsidRDefault="00485612" w:rsidP="00C4123B">
            <w:pPr>
              <w:spacing w:after="0"/>
              <w:jc w:val="center"/>
              <w:rPr>
                <w:color w:val="000000"/>
              </w:rPr>
            </w:pPr>
            <w:r>
              <w:rPr>
                <w:color w:val="000000"/>
              </w:rPr>
              <w:t>38</w:t>
            </w:r>
          </w:p>
        </w:tc>
        <w:tc>
          <w:tcPr>
            <w:tcW w:w="1080" w:type="dxa"/>
            <w:shd w:val="clear" w:color="auto" w:fill="auto"/>
          </w:tcPr>
          <w:p w:rsidR="00682946" w:rsidRPr="00C4123B" w:rsidRDefault="00682946" w:rsidP="00C4123B">
            <w:pPr>
              <w:spacing w:after="0"/>
              <w:jc w:val="center"/>
              <w:rPr>
                <w:color w:val="000000"/>
              </w:rPr>
            </w:pPr>
            <w:r w:rsidRPr="00C4123B">
              <w:rPr>
                <w:color w:val="000000"/>
              </w:rPr>
              <w:t>7</w:t>
            </w:r>
          </w:p>
        </w:tc>
        <w:tc>
          <w:tcPr>
            <w:tcW w:w="1800" w:type="dxa"/>
            <w:shd w:val="clear" w:color="auto" w:fill="auto"/>
          </w:tcPr>
          <w:p w:rsidR="00682946" w:rsidRPr="00C4123B" w:rsidRDefault="00682946" w:rsidP="00C4123B">
            <w:pPr>
              <w:spacing w:after="0"/>
              <w:rPr>
                <w:color w:val="000000"/>
              </w:rPr>
            </w:pPr>
            <w:r w:rsidRPr="00C4123B">
              <w:rPr>
                <w:color w:val="000000"/>
              </w:rPr>
              <w:t>84/1947</w:t>
            </w:r>
          </w:p>
        </w:tc>
        <w:tc>
          <w:tcPr>
            <w:tcW w:w="9630" w:type="dxa"/>
            <w:shd w:val="clear" w:color="auto" w:fill="auto"/>
          </w:tcPr>
          <w:p w:rsidR="00682946" w:rsidRPr="00C4123B" w:rsidRDefault="00682946" w:rsidP="00E37C12">
            <w:pPr>
              <w:pStyle w:val="PlainText"/>
              <w:spacing w:after="60"/>
              <w:rPr>
                <w:color w:val="000000"/>
                <w:szCs w:val="24"/>
              </w:rPr>
            </w:pPr>
            <w:r w:rsidRPr="00C4123B">
              <w:t xml:space="preserve">Replace </w:t>
            </w:r>
            <w:r w:rsidRPr="00C4123B">
              <w:rPr>
                <w:i/>
              </w:rPr>
              <w:t>Individual Education Program</w:t>
            </w:r>
            <w:r w:rsidRPr="00C4123B">
              <w:t xml:space="preserve"> with </w:t>
            </w:r>
            <w:r w:rsidRPr="00C4123B">
              <w:rPr>
                <w:i/>
              </w:rPr>
              <w:t>Individualized Education Program</w:t>
            </w:r>
            <w:r w:rsidRPr="00C4123B">
              <w:t>.</w:t>
            </w:r>
          </w:p>
        </w:tc>
      </w:tr>
      <w:tr w:rsidR="0076293E" w:rsidRPr="00C4123B" w:rsidTr="00E37C12">
        <w:trPr>
          <w:cantSplit/>
        </w:trPr>
        <w:tc>
          <w:tcPr>
            <w:tcW w:w="805" w:type="dxa"/>
            <w:shd w:val="clear" w:color="auto" w:fill="auto"/>
          </w:tcPr>
          <w:p w:rsidR="00682946" w:rsidRPr="00C4123B" w:rsidRDefault="00485612" w:rsidP="00C4123B">
            <w:pPr>
              <w:spacing w:after="0"/>
              <w:jc w:val="center"/>
              <w:rPr>
                <w:color w:val="000000"/>
              </w:rPr>
            </w:pPr>
            <w:r>
              <w:rPr>
                <w:color w:val="000000"/>
              </w:rPr>
              <w:t>39</w:t>
            </w:r>
          </w:p>
        </w:tc>
        <w:tc>
          <w:tcPr>
            <w:tcW w:w="1080" w:type="dxa"/>
            <w:shd w:val="clear" w:color="auto" w:fill="auto"/>
          </w:tcPr>
          <w:p w:rsidR="00682946" w:rsidRPr="00C4123B" w:rsidRDefault="00682946" w:rsidP="00C4123B">
            <w:pPr>
              <w:spacing w:after="0"/>
              <w:jc w:val="center"/>
              <w:rPr>
                <w:color w:val="000000"/>
              </w:rPr>
            </w:pPr>
            <w:r w:rsidRPr="00C4123B">
              <w:rPr>
                <w:color w:val="000000"/>
              </w:rPr>
              <w:t>7</w:t>
            </w:r>
          </w:p>
        </w:tc>
        <w:tc>
          <w:tcPr>
            <w:tcW w:w="1800" w:type="dxa"/>
            <w:shd w:val="clear" w:color="auto" w:fill="auto"/>
          </w:tcPr>
          <w:p w:rsidR="00682946" w:rsidRPr="00C4123B" w:rsidRDefault="00682946" w:rsidP="00C4123B">
            <w:pPr>
              <w:spacing w:after="0"/>
              <w:rPr>
                <w:color w:val="000000"/>
              </w:rPr>
            </w:pPr>
            <w:r w:rsidRPr="00C4123B">
              <w:rPr>
                <w:color w:val="000000"/>
              </w:rPr>
              <w:t>85/1970</w:t>
            </w:r>
          </w:p>
        </w:tc>
        <w:tc>
          <w:tcPr>
            <w:tcW w:w="9630" w:type="dxa"/>
            <w:shd w:val="clear" w:color="auto" w:fill="auto"/>
          </w:tcPr>
          <w:p w:rsidR="00682946" w:rsidRPr="00C4123B" w:rsidRDefault="00682946" w:rsidP="00E37C12">
            <w:pPr>
              <w:pStyle w:val="PlainText"/>
              <w:spacing w:after="60"/>
            </w:pPr>
            <w:r w:rsidRPr="00C4123B">
              <w:t xml:space="preserve">Replace sentence that begins at line 1970 with </w:t>
            </w:r>
            <w:r w:rsidRPr="00C4123B">
              <w:rPr>
                <w:i/>
              </w:rPr>
              <w:t>Accommodations in visual arts could include free choice of manipulatives, media, and tools so students are able to access the creative process in ways that are meaningful.</w:t>
            </w:r>
          </w:p>
        </w:tc>
      </w:tr>
      <w:tr w:rsidR="0076293E" w:rsidRPr="00C4123B" w:rsidTr="00E37C12">
        <w:trPr>
          <w:cantSplit/>
        </w:trPr>
        <w:tc>
          <w:tcPr>
            <w:tcW w:w="805" w:type="dxa"/>
            <w:shd w:val="clear" w:color="auto" w:fill="auto"/>
          </w:tcPr>
          <w:p w:rsidR="00682946" w:rsidRPr="00C4123B" w:rsidRDefault="00485612" w:rsidP="00C4123B">
            <w:pPr>
              <w:spacing w:after="0"/>
              <w:jc w:val="center"/>
              <w:rPr>
                <w:color w:val="000000"/>
              </w:rPr>
            </w:pPr>
            <w:r>
              <w:rPr>
                <w:color w:val="000000"/>
              </w:rPr>
              <w:t>40</w:t>
            </w:r>
          </w:p>
        </w:tc>
        <w:tc>
          <w:tcPr>
            <w:tcW w:w="1080" w:type="dxa"/>
            <w:shd w:val="clear" w:color="auto" w:fill="auto"/>
          </w:tcPr>
          <w:p w:rsidR="00682946" w:rsidRPr="00C4123B" w:rsidRDefault="00682946" w:rsidP="00C4123B">
            <w:pPr>
              <w:spacing w:after="0"/>
              <w:jc w:val="center"/>
              <w:rPr>
                <w:color w:val="000000"/>
              </w:rPr>
            </w:pPr>
            <w:r w:rsidRPr="00C4123B">
              <w:rPr>
                <w:color w:val="000000"/>
              </w:rPr>
              <w:t>7</w:t>
            </w:r>
          </w:p>
        </w:tc>
        <w:tc>
          <w:tcPr>
            <w:tcW w:w="1800" w:type="dxa"/>
            <w:shd w:val="clear" w:color="auto" w:fill="auto"/>
          </w:tcPr>
          <w:p w:rsidR="00682946" w:rsidRPr="00C4123B" w:rsidRDefault="00682946" w:rsidP="00C4123B">
            <w:pPr>
              <w:spacing w:after="0"/>
              <w:rPr>
                <w:color w:val="000000"/>
              </w:rPr>
            </w:pPr>
            <w:r w:rsidRPr="00C4123B">
              <w:rPr>
                <w:color w:val="000000"/>
              </w:rPr>
              <w:t>87/2018</w:t>
            </w:r>
          </w:p>
        </w:tc>
        <w:tc>
          <w:tcPr>
            <w:tcW w:w="9630" w:type="dxa"/>
            <w:shd w:val="clear" w:color="auto" w:fill="auto"/>
          </w:tcPr>
          <w:p w:rsidR="00682946" w:rsidRPr="0041781E" w:rsidRDefault="00682946" w:rsidP="003F3F32">
            <w:pPr>
              <w:spacing w:after="60"/>
              <w:rPr>
                <w:i/>
              </w:rPr>
            </w:pPr>
            <w:r w:rsidRPr="00C4123B">
              <w:t>Delete …</w:t>
            </w:r>
            <w:r w:rsidRPr="00C4123B">
              <w:rPr>
                <w:i/>
              </w:rPr>
              <w:t>possess acute perception along with an inner compass for adult professionalism or lack thereof. An unusual insight into moral issues, an ability to empathize with others, and a high regard for beauty all combine to make advanced learners highly sensitive. Such sensitivity may also work against them when they…</w:t>
            </w:r>
          </w:p>
        </w:tc>
      </w:tr>
      <w:tr w:rsidR="0076293E" w:rsidRPr="00C4123B" w:rsidTr="00E37C12">
        <w:trPr>
          <w:cantSplit/>
        </w:trPr>
        <w:tc>
          <w:tcPr>
            <w:tcW w:w="805" w:type="dxa"/>
            <w:shd w:val="clear" w:color="auto" w:fill="auto"/>
          </w:tcPr>
          <w:p w:rsidR="00682946" w:rsidRPr="00C4123B" w:rsidRDefault="00485612" w:rsidP="00C4123B">
            <w:pPr>
              <w:spacing w:after="0"/>
              <w:jc w:val="center"/>
              <w:rPr>
                <w:color w:val="000000"/>
              </w:rPr>
            </w:pPr>
            <w:r>
              <w:rPr>
                <w:color w:val="000000"/>
              </w:rPr>
              <w:t>41</w:t>
            </w:r>
          </w:p>
        </w:tc>
        <w:tc>
          <w:tcPr>
            <w:tcW w:w="1080" w:type="dxa"/>
            <w:shd w:val="clear" w:color="auto" w:fill="auto"/>
          </w:tcPr>
          <w:p w:rsidR="00682946" w:rsidRPr="00C4123B" w:rsidRDefault="00682946" w:rsidP="00C4123B">
            <w:pPr>
              <w:spacing w:after="0"/>
              <w:jc w:val="center"/>
              <w:rPr>
                <w:color w:val="000000"/>
              </w:rPr>
            </w:pPr>
            <w:r w:rsidRPr="00C4123B">
              <w:rPr>
                <w:color w:val="000000"/>
              </w:rPr>
              <w:t>7</w:t>
            </w:r>
          </w:p>
        </w:tc>
        <w:tc>
          <w:tcPr>
            <w:tcW w:w="1800" w:type="dxa"/>
            <w:shd w:val="clear" w:color="auto" w:fill="auto"/>
          </w:tcPr>
          <w:p w:rsidR="00682946" w:rsidRPr="00C4123B" w:rsidRDefault="00682946" w:rsidP="00C4123B">
            <w:pPr>
              <w:spacing w:after="0"/>
              <w:rPr>
                <w:color w:val="000000"/>
              </w:rPr>
            </w:pPr>
            <w:r w:rsidRPr="00C4123B">
              <w:rPr>
                <w:color w:val="000000"/>
              </w:rPr>
              <w:t>88/2053–2059</w:t>
            </w:r>
          </w:p>
        </w:tc>
        <w:tc>
          <w:tcPr>
            <w:tcW w:w="9630" w:type="dxa"/>
            <w:shd w:val="clear" w:color="auto" w:fill="auto"/>
          </w:tcPr>
          <w:p w:rsidR="00682946" w:rsidRPr="00C4123B" w:rsidRDefault="00682946" w:rsidP="003F3F32">
            <w:pPr>
              <w:spacing w:after="60"/>
            </w:pPr>
            <w:r w:rsidRPr="00C4123B">
              <w:t>Delete lines 2053–2059.</w:t>
            </w:r>
          </w:p>
        </w:tc>
      </w:tr>
      <w:tr w:rsidR="0076293E" w:rsidRPr="00C4123B" w:rsidTr="00E37C12">
        <w:trPr>
          <w:cantSplit/>
        </w:trPr>
        <w:tc>
          <w:tcPr>
            <w:tcW w:w="805" w:type="dxa"/>
            <w:shd w:val="clear" w:color="auto" w:fill="auto"/>
          </w:tcPr>
          <w:p w:rsidR="00682946" w:rsidRPr="00C4123B" w:rsidRDefault="00485612" w:rsidP="00C4123B">
            <w:pPr>
              <w:spacing w:after="0"/>
              <w:jc w:val="center"/>
              <w:rPr>
                <w:color w:val="000000"/>
              </w:rPr>
            </w:pPr>
            <w:r>
              <w:rPr>
                <w:color w:val="000000"/>
              </w:rPr>
              <w:t>42</w:t>
            </w:r>
          </w:p>
        </w:tc>
        <w:tc>
          <w:tcPr>
            <w:tcW w:w="1080" w:type="dxa"/>
            <w:shd w:val="clear" w:color="auto" w:fill="auto"/>
          </w:tcPr>
          <w:p w:rsidR="00682946" w:rsidRPr="00C4123B" w:rsidRDefault="00682946" w:rsidP="00C4123B">
            <w:pPr>
              <w:spacing w:after="0"/>
              <w:jc w:val="center"/>
              <w:rPr>
                <w:color w:val="000000"/>
              </w:rPr>
            </w:pPr>
            <w:r w:rsidRPr="00C4123B">
              <w:rPr>
                <w:color w:val="000000"/>
              </w:rPr>
              <w:t>7</w:t>
            </w:r>
          </w:p>
        </w:tc>
        <w:tc>
          <w:tcPr>
            <w:tcW w:w="1800" w:type="dxa"/>
            <w:shd w:val="clear" w:color="auto" w:fill="auto"/>
          </w:tcPr>
          <w:p w:rsidR="00682946" w:rsidRPr="00C4123B" w:rsidRDefault="00682946" w:rsidP="00C4123B">
            <w:pPr>
              <w:spacing w:after="0"/>
              <w:rPr>
                <w:color w:val="000000"/>
              </w:rPr>
            </w:pPr>
            <w:r w:rsidRPr="00C4123B">
              <w:rPr>
                <w:color w:val="000000"/>
              </w:rPr>
              <w:t>92/2090</w:t>
            </w:r>
          </w:p>
        </w:tc>
        <w:tc>
          <w:tcPr>
            <w:tcW w:w="9630" w:type="dxa"/>
            <w:shd w:val="clear" w:color="auto" w:fill="auto"/>
          </w:tcPr>
          <w:p w:rsidR="00682946" w:rsidRPr="00C4123B" w:rsidRDefault="00682946" w:rsidP="00E37C12">
            <w:pPr>
              <w:pStyle w:val="PlainText"/>
              <w:spacing w:after="60"/>
            </w:pPr>
            <w:r w:rsidRPr="00C4123B">
              <w:t xml:space="preserve">In the Multiple Means of Representation table revise bullet that begins </w:t>
            </w:r>
            <w:r w:rsidRPr="00C4123B">
              <w:rPr>
                <w:rStyle w:val="Strong"/>
                <w:b w:val="0"/>
                <w:i/>
              </w:rPr>
              <w:t>Students can work with partners</w:t>
            </w:r>
            <w:r w:rsidRPr="00C4123B">
              <w:rPr>
                <w:rStyle w:val="Strong"/>
                <w:b w:val="0"/>
              </w:rPr>
              <w:t xml:space="preserve">: delete </w:t>
            </w:r>
            <w:r w:rsidRPr="00C4123B">
              <w:rPr>
                <w:rStyle w:val="Strong"/>
                <w:b w:val="0"/>
                <w:i/>
              </w:rPr>
              <w:t>dance specific</w:t>
            </w:r>
            <w:r w:rsidRPr="00C4123B">
              <w:rPr>
                <w:rStyle w:val="Strong"/>
                <w:b w:val="0"/>
              </w:rPr>
              <w:t xml:space="preserve"> and add sentence </w:t>
            </w:r>
            <w:r w:rsidRPr="00C4123B">
              <w:rPr>
                <w:rStyle w:val="Strong"/>
                <w:b w:val="0"/>
                <w:i/>
              </w:rPr>
              <w:t>Teachers can provide written materials in digital text that can be accessed through screen readers.</w:t>
            </w:r>
          </w:p>
        </w:tc>
      </w:tr>
      <w:tr w:rsidR="00485612" w:rsidRPr="00C4123B" w:rsidTr="00E37C12">
        <w:trPr>
          <w:cantSplit/>
        </w:trPr>
        <w:tc>
          <w:tcPr>
            <w:tcW w:w="805" w:type="dxa"/>
            <w:shd w:val="clear" w:color="auto" w:fill="auto"/>
          </w:tcPr>
          <w:p w:rsidR="00485612" w:rsidRPr="00C4123B" w:rsidRDefault="00485612" w:rsidP="00C4123B">
            <w:pPr>
              <w:spacing w:after="0"/>
              <w:jc w:val="center"/>
              <w:rPr>
                <w:color w:val="000000"/>
              </w:rPr>
            </w:pPr>
            <w:r>
              <w:rPr>
                <w:color w:val="000000"/>
              </w:rPr>
              <w:t>43</w:t>
            </w:r>
          </w:p>
        </w:tc>
        <w:tc>
          <w:tcPr>
            <w:tcW w:w="1080" w:type="dxa"/>
            <w:shd w:val="clear" w:color="auto" w:fill="auto"/>
          </w:tcPr>
          <w:p w:rsidR="00485612" w:rsidRPr="00C4123B" w:rsidRDefault="00485612" w:rsidP="00C4123B">
            <w:pPr>
              <w:spacing w:after="0"/>
              <w:jc w:val="center"/>
              <w:rPr>
                <w:color w:val="000000"/>
              </w:rPr>
            </w:pPr>
            <w:r>
              <w:rPr>
                <w:color w:val="000000"/>
              </w:rPr>
              <w:t>8</w:t>
            </w:r>
          </w:p>
        </w:tc>
        <w:tc>
          <w:tcPr>
            <w:tcW w:w="1800" w:type="dxa"/>
            <w:shd w:val="clear" w:color="auto" w:fill="auto"/>
          </w:tcPr>
          <w:p w:rsidR="00485612" w:rsidRPr="00C4123B" w:rsidRDefault="00485612" w:rsidP="00C4123B">
            <w:pPr>
              <w:spacing w:after="0"/>
              <w:rPr>
                <w:color w:val="000000"/>
              </w:rPr>
            </w:pPr>
            <w:r>
              <w:rPr>
                <w:color w:val="000000"/>
              </w:rPr>
              <w:t>25/594</w:t>
            </w:r>
          </w:p>
        </w:tc>
        <w:tc>
          <w:tcPr>
            <w:tcW w:w="9630" w:type="dxa"/>
            <w:shd w:val="clear" w:color="auto" w:fill="auto"/>
          </w:tcPr>
          <w:p w:rsidR="00485612" w:rsidRPr="00C4123B" w:rsidRDefault="00485612" w:rsidP="00485612">
            <w:pPr>
              <w:pStyle w:val="PlainText"/>
              <w:spacing w:after="60"/>
            </w:pPr>
            <w:r>
              <w:t xml:space="preserve">Correct spelling of name </w:t>
            </w:r>
            <w:proofErr w:type="spellStart"/>
            <w:r w:rsidRPr="00485612">
              <w:rPr>
                <w:i/>
              </w:rPr>
              <w:t>Rudolfo</w:t>
            </w:r>
            <w:proofErr w:type="spellEnd"/>
            <w:r w:rsidRPr="00485612">
              <w:rPr>
                <w:i/>
              </w:rPr>
              <w:t xml:space="preserve"> Anaya</w:t>
            </w:r>
            <w:r>
              <w:rPr>
                <w:i/>
              </w:rPr>
              <w:t>.</w:t>
            </w:r>
          </w:p>
        </w:tc>
      </w:tr>
    </w:tbl>
    <w:p w:rsidR="00285747" w:rsidRDefault="00285747" w:rsidP="00E37C12"/>
    <w:p w:rsidR="000B075A" w:rsidRPr="00E634EC" w:rsidRDefault="000B075A" w:rsidP="000B075A">
      <w:pPr>
        <w:spacing w:before="720"/>
      </w:pPr>
      <w:r>
        <w:t>California Department of Education, January 2020</w:t>
      </w:r>
    </w:p>
    <w:sectPr w:rsidR="000B075A" w:rsidRPr="00E634EC" w:rsidSect="00E43B0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0E8" w:rsidRDefault="001110E8" w:rsidP="00CE3FBB">
      <w:pPr>
        <w:spacing w:after="0"/>
      </w:pPr>
      <w:r>
        <w:separator/>
      </w:r>
    </w:p>
  </w:endnote>
  <w:endnote w:type="continuationSeparator" w:id="0">
    <w:p w:rsidR="001110E8" w:rsidRDefault="001110E8" w:rsidP="00CE3F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BED" w:rsidRDefault="00C25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54F" w:rsidRDefault="00FA554F">
    <w:pPr>
      <w:pStyle w:val="Footer"/>
      <w:jc w:val="right"/>
    </w:pPr>
    <w:r>
      <w:fldChar w:fldCharType="begin"/>
    </w:r>
    <w:r>
      <w:instrText xml:space="preserve"> PAGE   \* MERGEFORMAT </w:instrText>
    </w:r>
    <w:r>
      <w:fldChar w:fldCharType="separate"/>
    </w:r>
    <w:r w:rsidR="00FF70C4">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BED" w:rsidRDefault="00C25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0E8" w:rsidRDefault="001110E8" w:rsidP="00CE3FBB">
      <w:pPr>
        <w:spacing w:after="0"/>
      </w:pPr>
      <w:r>
        <w:separator/>
      </w:r>
    </w:p>
  </w:footnote>
  <w:footnote w:type="continuationSeparator" w:id="0">
    <w:p w:rsidR="001110E8" w:rsidRDefault="001110E8" w:rsidP="00CE3F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BED" w:rsidRDefault="00C25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91A" w:rsidRDefault="002F191A" w:rsidP="002F191A">
    <w:pPr>
      <w:pStyle w:val="Header"/>
      <w:jc w:val="right"/>
    </w:pPr>
    <w:r>
      <w:t>Attachment 1</w:t>
    </w:r>
  </w:p>
  <w:p w:rsidR="002F191A" w:rsidRDefault="002F191A" w:rsidP="002F191A">
    <w:pPr>
      <w:pStyle w:val="Header"/>
      <w:jc w:val="right"/>
    </w:pPr>
    <w:r>
      <w:t>Arts S</w:t>
    </w:r>
    <w:r w:rsidR="00FF70C4">
      <w:t xml:space="preserve">ubject </w:t>
    </w:r>
    <w:r>
      <w:t>M</w:t>
    </w:r>
    <w:r w:rsidR="00FF70C4">
      <w:t xml:space="preserve">atter </w:t>
    </w:r>
    <w:r>
      <w:t>C</w:t>
    </w:r>
    <w:r w:rsidR="00FF70C4">
      <w:t>ommittee</w:t>
    </w:r>
  </w:p>
  <w:p w:rsidR="002F191A" w:rsidRDefault="002F191A" w:rsidP="002F191A">
    <w:pPr>
      <w:pStyle w:val="Header"/>
      <w:jc w:val="right"/>
    </w:pPr>
    <w:r>
      <w:t>January 15-16, 2020</w:t>
    </w:r>
  </w:p>
  <w:p w:rsidR="002F191A" w:rsidRDefault="002F191A" w:rsidP="002F191A">
    <w:pPr>
      <w:pStyle w:val="Header"/>
      <w:jc w:val="right"/>
    </w:pPr>
    <w:r>
      <w:t xml:space="preserve">Page </w:t>
    </w:r>
    <w:r>
      <w:fldChar w:fldCharType="begin"/>
    </w:r>
    <w:r>
      <w:instrText xml:space="preserve"> PAGE   \* MERGEFORMAT </w:instrText>
    </w:r>
    <w:r>
      <w:fldChar w:fldCharType="separate"/>
    </w:r>
    <w:r w:rsidR="00FF70C4">
      <w:rPr>
        <w:noProof/>
      </w:rPr>
      <w:t>3</w:t>
    </w:r>
    <w:r>
      <w:rPr>
        <w:noProof/>
      </w:rPr>
      <w:fldChar w:fldCharType="end"/>
    </w:r>
    <w:r w:rsidR="00FF70C4">
      <w:t xml:space="preserve"> of 138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BED" w:rsidRDefault="00C25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0CE3D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94EB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26E05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E25D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E058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C694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2200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A4ED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C083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6A98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A59B7"/>
    <w:multiLevelType w:val="hybridMultilevel"/>
    <w:tmpl w:val="1BF6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B756B8"/>
    <w:multiLevelType w:val="hybridMultilevel"/>
    <w:tmpl w:val="11C4FEBC"/>
    <w:lvl w:ilvl="0" w:tplc="2660A6A8">
      <w:start w:val="1"/>
      <w:numFmt w:val="decimal"/>
      <w:lvlText w:val="%1."/>
      <w:lvlJc w:val="left"/>
      <w:pPr>
        <w:ind w:left="720" w:hanging="360"/>
      </w:pPr>
    </w:lvl>
    <w:lvl w:ilvl="1" w:tplc="118099D2">
      <w:start w:val="1"/>
      <w:numFmt w:val="lowerLetter"/>
      <w:lvlText w:val="%2."/>
      <w:lvlJc w:val="left"/>
      <w:pPr>
        <w:ind w:left="1440" w:hanging="360"/>
      </w:pPr>
    </w:lvl>
    <w:lvl w:ilvl="2" w:tplc="9BAA425E">
      <w:start w:val="1"/>
      <w:numFmt w:val="lowerRoman"/>
      <w:lvlText w:val="%3."/>
      <w:lvlJc w:val="right"/>
      <w:pPr>
        <w:ind w:left="2160" w:hanging="180"/>
      </w:pPr>
    </w:lvl>
    <w:lvl w:ilvl="3" w:tplc="7BCE03CE">
      <w:start w:val="1"/>
      <w:numFmt w:val="decimal"/>
      <w:lvlText w:val="%4."/>
      <w:lvlJc w:val="left"/>
      <w:pPr>
        <w:ind w:left="2880" w:hanging="360"/>
      </w:pPr>
    </w:lvl>
    <w:lvl w:ilvl="4" w:tplc="6D64FBA8">
      <w:start w:val="1"/>
      <w:numFmt w:val="lowerLetter"/>
      <w:lvlText w:val="%5."/>
      <w:lvlJc w:val="left"/>
      <w:pPr>
        <w:ind w:left="3600" w:hanging="360"/>
      </w:pPr>
    </w:lvl>
    <w:lvl w:ilvl="5" w:tplc="F31C0B7E">
      <w:start w:val="1"/>
      <w:numFmt w:val="lowerRoman"/>
      <w:lvlText w:val="%6."/>
      <w:lvlJc w:val="right"/>
      <w:pPr>
        <w:ind w:left="4320" w:hanging="180"/>
      </w:pPr>
    </w:lvl>
    <w:lvl w:ilvl="6" w:tplc="2ABA7F64">
      <w:start w:val="1"/>
      <w:numFmt w:val="decimal"/>
      <w:lvlText w:val="%7."/>
      <w:lvlJc w:val="left"/>
      <w:pPr>
        <w:ind w:left="5040" w:hanging="360"/>
      </w:pPr>
    </w:lvl>
    <w:lvl w:ilvl="7" w:tplc="C5D4EBF0">
      <w:start w:val="1"/>
      <w:numFmt w:val="lowerLetter"/>
      <w:lvlText w:val="%8."/>
      <w:lvlJc w:val="left"/>
      <w:pPr>
        <w:ind w:left="5760" w:hanging="360"/>
      </w:pPr>
    </w:lvl>
    <w:lvl w:ilvl="8" w:tplc="17580FDE">
      <w:start w:val="1"/>
      <w:numFmt w:val="lowerRoman"/>
      <w:lvlText w:val="%9."/>
      <w:lvlJc w:val="right"/>
      <w:pPr>
        <w:ind w:left="6480" w:hanging="180"/>
      </w:pPr>
    </w:lvl>
  </w:abstractNum>
  <w:abstractNum w:abstractNumId="12" w15:restartNumberingAfterBreak="0">
    <w:nsid w:val="10291DA8"/>
    <w:multiLevelType w:val="hybridMultilevel"/>
    <w:tmpl w:val="E32E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3D5D6C"/>
    <w:multiLevelType w:val="hybridMultilevel"/>
    <w:tmpl w:val="A9FE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1A662D"/>
    <w:multiLevelType w:val="hybridMultilevel"/>
    <w:tmpl w:val="308481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0438A2"/>
    <w:multiLevelType w:val="hybridMultilevel"/>
    <w:tmpl w:val="C57CBDA0"/>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7A483D"/>
    <w:multiLevelType w:val="hybridMultilevel"/>
    <w:tmpl w:val="25A48A34"/>
    <w:lvl w:ilvl="0" w:tplc="57B63F28">
      <w:start w:val="1"/>
      <w:numFmt w:val="upperLetter"/>
      <w:lvlText w:val="%1."/>
      <w:lvlJc w:val="left"/>
      <w:pPr>
        <w:ind w:left="720" w:hanging="360"/>
      </w:pPr>
    </w:lvl>
    <w:lvl w:ilvl="1" w:tplc="306AB04A">
      <w:start w:val="1"/>
      <w:numFmt w:val="lowerLetter"/>
      <w:lvlText w:val="%2."/>
      <w:lvlJc w:val="left"/>
      <w:pPr>
        <w:ind w:left="1440" w:hanging="360"/>
      </w:pPr>
    </w:lvl>
    <w:lvl w:ilvl="2" w:tplc="9BF69408">
      <w:start w:val="1"/>
      <w:numFmt w:val="lowerRoman"/>
      <w:lvlText w:val="%3."/>
      <w:lvlJc w:val="right"/>
      <w:pPr>
        <w:ind w:left="2160" w:hanging="180"/>
      </w:pPr>
    </w:lvl>
    <w:lvl w:ilvl="3" w:tplc="628AC6AC">
      <w:start w:val="1"/>
      <w:numFmt w:val="decimal"/>
      <w:lvlText w:val="%4."/>
      <w:lvlJc w:val="left"/>
      <w:pPr>
        <w:ind w:left="2880" w:hanging="360"/>
      </w:pPr>
    </w:lvl>
    <w:lvl w:ilvl="4" w:tplc="5142CA2A">
      <w:start w:val="1"/>
      <w:numFmt w:val="lowerLetter"/>
      <w:lvlText w:val="%5."/>
      <w:lvlJc w:val="left"/>
      <w:pPr>
        <w:ind w:left="3600" w:hanging="360"/>
      </w:pPr>
    </w:lvl>
    <w:lvl w:ilvl="5" w:tplc="65A2927C">
      <w:start w:val="1"/>
      <w:numFmt w:val="lowerRoman"/>
      <w:lvlText w:val="%6."/>
      <w:lvlJc w:val="right"/>
      <w:pPr>
        <w:ind w:left="4320" w:hanging="180"/>
      </w:pPr>
    </w:lvl>
    <w:lvl w:ilvl="6" w:tplc="0F06C538">
      <w:start w:val="1"/>
      <w:numFmt w:val="decimal"/>
      <w:lvlText w:val="%7."/>
      <w:lvlJc w:val="left"/>
      <w:pPr>
        <w:ind w:left="5040" w:hanging="360"/>
      </w:pPr>
    </w:lvl>
    <w:lvl w:ilvl="7" w:tplc="93189670">
      <w:start w:val="1"/>
      <w:numFmt w:val="lowerLetter"/>
      <w:lvlText w:val="%8."/>
      <w:lvlJc w:val="left"/>
      <w:pPr>
        <w:ind w:left="5760" w:hanging="360"/>
      </w:pPr>
    </w:lvl>
    <w:lvl w:ilvl="8" w:tplc="F280C7DE">
      <w:start w:val="1"/>
      <w:numFmt w:val="lowerRoman"/>
      <w:lvlText w:val="%9."/>
      <w:lvlJc w:val="right"/>
      <w:pPr>
        <w:ind w:left="6480" w:hanging="180"/>
      </w:pPr>
    </w:lvl>
  </w:abstractNum>
  <w:abstractNum w:abstractNumId="17" w15:restartNumberingAfterBreak="0">
    <w:nsid w:val="1B4717EB"/>
    <w:multiLevelType w:val="hybridMultilevel"/>
    <w:tmpl w:val="B2CE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C03980"/>
    <w:multiLevelType w:val="hybridMultilevel"/>
    <w:tmpl w:val="697E9556"/>
    <w:lvl w:ilvl="0" w:tplc="04090001">
      <w:start w:val="1"/>
      <w:numFmt w:val="bullet"/>
      <w:lvlText w:val=""/>
      <w:lvlJc w:val="left"/>
      <w:pPr>
        <w:ind w:left="387" w:hanging="360"/>
      </w:pPr>
      <w:rPr>
        <w:rFonts w:ascii="Symbol" w:hAnsi="Symbol"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19" w15:restartNumberingAfterBreak="0">
    <w:nsid w:val="1CA6358D"/>
    <w:multiLevelType w:val="hybridMultilevel"/>
    <w:tmpl w:val="40E6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08654B"/>
    <w:multiLevelType w:val="hybridMultilevel"/>
    <w:tmpl w:val="5FC0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1D2FE9"/>
    <w:multiLevelType w:val="hybridMultilevel"/>
    <w:tmpl w:val="5604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76D7F"/>
    <w:multiLevelType w:val="hybridMultilevel"/>
    <w:tmpl w:val="2CBC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B34DA7"/>
    <w:multiLevelType w:val="hybridMultilevel"/>
    <w:tmpl w:val="7EE8E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A45CA6"/>
    <w:multiLevelType w:val="hybridMultilevel"/>
    <w:tmpl w:val="0CDA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03420"/>
    <w:multiLevelType w:val="hybridMultilevel"/>
    <w:tmpl w:val="C32C13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C3A2CFB"/>
    <w:multiLevelType w:val="hybridMultilevel"/>
    <w:tmpl w:val="9182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B20263"/>
    <w:multiLevelType w:val="hybridMultilevel"/>
    <w:tmpl w:val="7574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BD49EA"/>
    <w:multiLevelType w:val="hybridMultilevel"/>
    <w:tmpl w:val="48823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CB0D46"/>
    <w:multiLevelType w:val="hybridMultilevel"/>
    <w:tmpl w:val="2F8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B12194"/>
    <w:multiLevelType w:val="hybridMultilevel"/>
    <w:tmpl w:val="DB20E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8912F1"/>
    <w:multiLevelType w:val="hybridMultilevel"/>
    <w:tmpl w:val="92380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5EF7092"/>
    <w:multiLevelType w:val="hybridMultilevel"/>
    <w:tmpl w:val="94D05AAA"/>
    <w:lvl w:ilvl="0" w:tplc="B91E368A">
      <w:start w:val="1"/>
      <w:numFmt w:val="lowerLetter"/>
      <w:lvlText w:val="%1."/>
      <w:lvlJc w:val="left"/>
      <w:pPr>
        <w:ind w:left="720" w:hanging="360"/>
      </w:pPr>
      <w:rPr>
        <w:rFonts w:ascii="Arial" w:eastAsia="Calibri"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9138EC"/>
    <w:multiLevelType w:val="hybridMultilevel"/>
    <w:tmpl w:val="BBE850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D44DD5"/>
    <w:multiLevelType w:val="hybridMultilevel"/>
    <w:tmpl w:val="6FBAC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AC2435"/>
    <w:multiLevelType w:val="hybridMultilevel"/>
    <w:tmpl w:val="70FA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BCA0B28"/>
    <w:multiLevelType w:val="hybridMultilevel"/>
    <w:tmpl w:val="3F3E7948"/>
    <w:lvl w:ilvl="0" w:tplc="5F48C7D2">
      <w:start w:val="1"/>
      <w:numFmt w:val="bullet"/>
      <w:lvlText w:val=""/>
      <w:lvlJc w:val="left"/>
      <w:pPr>
        <w:ind w:left="720" w:hanging="360"/>
      </w:pPr>
      <w:rPr>
        <w:rFonts w:ascii="Symbol" w:hAnsi="Symbol" w:hint="default"/>
      </w:rPr>
    </w:lvl>
    <w:lvl w:ilvl="1" w:tplc="39AE3486">
      <w:start w:val="1"/>
      <w:numFmt w:val="bullet"/>
      <w:lvlText w:val="o"/>
      <w:lvlJc w:val="left"/>
      <w:pPr>
        <w:ind w:left="1440" w:hanging="360"/>
      </w:pPr>
      <w:rPr>
        <w:rFonts w:ascii="Courier New" w:hAnsi="Courier New" w:hint="default"/>
      </w:rPr>
    </w:lvl>
    <w:lvl w:ilvl="2" w:tplc="8922885A">
      <w:start w:val="1"/>
      <w:numFmt w:val="bullet"/>
      <w:lvlText w:val=""/>
      <w:lvlJc w:val="left"/>
      <w:pPr>
        <w:ind w:left="2160" w:hanging="360"/>
      </w:pPr>
      <w:rPr>
        <w:rFonts w:ascii="Wingdings" w:hAnsi="Wingdings" w:hint="default"/>
      </w:rPr>
    </w:lvl>
    <w:lvl w:ilvl="3" w:tplc="489E4FB6">
      <w:start w:val="1"/>
      <w:numFmt w:val="bullet"/>
      <w:lvlText w:val=""/>
      <w:lvlJc w:val="left"/>
      <w:pPr>
        <w:ind w:left="2880" w:hanging="360"/>
      </w:pPr>
      <w:rPr>
        <w:rFonts w:ascii="Symbol" w:hAnsi="Symbol" w:hint="default"/>
      </w:rPr>
    </w:lvl>
    <w:lvl w:ilvl="4" w:tplc="5E765872">
      <w:start w:val="1"/>
      <w:numFmt w:val="bullet"/>
      <w:lvlText w:val="o"/>
      <w:lvlJc w:val="left"/>
      <w:pPr>
        <w:ind w:left="3600" w:hanging="360"/>
      </w:pPr>
      <w:rPr>
        <w:rFonts w:ascii="Courier New" w:hAnsi="Courier New" w:hint="default"/>
      </w:rPr>
    </w:lvl>
    <w:lvl w:ilvl="5" w:tplc="923ED8F8">
      <w:start w:val="1"/>
      <w:numFmt w:val="bullet"/>
      <w:lvlText w:val=""/>
      <w:lvlJc w:val="left"/>
      <w:pPr>
        <w:ind w:left="4320" w:hanging="360"/>
      </w:pPr>
      <w:rPr>
        <w:rFonts w:ascii="Wingdings" w:hAnsi="Wingdings" w:hint="default"/>
      </w:rPr>
    </w:lvl>
    <w:lvl w:ilvl="6" w:tplc="24948A2A">
      <w:start w:val="1"/>
      <w:numFmt w:val="bullet"/>
      <w:lvlText w:val=""/>
      <w:lvlJc w:val="left"/>
      <w:pPr>
        <w:ind w:left="5040" w:hanging="360"/>
      </w:pPr>
      <w:rPr>
        <w:rFonts w:ascii="Symbol" w:hAnsi="Symbol" w:hint="default"/>
      </w:rPr>
    </w:lvl>
    <w:lvl w:ilvl="7" w:tplc="E80A4D46">
      <w:start w:val="1"/>
      <w:numFmt w:val="bullet"/>
      <w:lvlText w:val="o"/>
      <w:lvlJc w:val="left"/>
      <w:pPr>
        <w:ind w:left="5760" w:hanging="360"/>
      </w:pPr>
      <w:rPr>
        <w:rFonts w:ascii="Courier New" w:hAnsi="Courier New" w:hint="default"/>
      </w:rPr>
    </w:lvl>
    <w:lvl w:ilvl="8" w:tplc="D0DE7904">
      <w:start w:val="1"/>
      <w:numFmt w:val="bullet"/>
      <w:lvlText w:val=""/>
      <w:lvlJc w:val="left"/>
      <w:pPr>
        <w:ind w:left="6480" w:hanging="360"/>
      </w:pPr>
      <w:rPr>
        <w:rFonts w:ascii="Wingdings" w:hAnsi="Wingdings" w:hint="default"/>
      </w:rPr>
    </w:lvl>
  </w:abstractNum>
  <w:abstractNum w:abstractNumId="37" w15:restartNumberingAfterBreak="0">
    <w:nsid w:val="5DD46440"/>
    <w:multiLevelType w:val="hybridMultilevel"/>
    <w:tmpl w:val="886AE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8A55B25"/>
    <w:multiLevelType w:val="hybridMultilevel"/>
    <w:tmpl w:val="AC84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60D87"/>
    <w:multiLevelType w:val="hybridMultilevel"/>
    <w:tmpl w:val="4A2ABD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0C2503"/>
    <w:multiLevelType w:val="hybridMultilevel"/>
    <w:tmpl w:val="6B82D420"/>
    <w:lvl w:ilvl="0" w:tplc="793EA85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FAE38E2"/>
    <w:multiLevelType w:val="hybridMultilevel"/>
    <w:tmpl w:val="5FCC879A"/>
    <w:lvl w:ilvl="0" w:tplc="92C8738C">
      <w:start w:val="1"/>
      <w:numFmt w:val="decimal"/>
      <w:lvlText w:val="%1."/>
      <w:lvlJc w:val="left"/>
      <w:pPr>
        <w:ind w:left="360" w:hanging="360"/>
      </w:pPr>
      <w:rPr>
        <w:rFonts w:ascii="Arial Narrow" w:hAnsi="Arial Narrow" w:cs="Times New Roman"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2C188D"/>
    <w:multiLevelType w:val="hybridMultilevel"/>
    <w:tmpl w:val="7884C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5F077B"/>
    <w:multiLevelType w:val="hybridMultilevel"/>
    <w:tmpl w:val="3E243A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0402F"/>
    <w:multiLevelType w:val="hybridMultilevel"/>
    <w:tmpl w:val="17DA8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754D4D"/>
    <w:multiLevelType w:val="hybridMultilevel"/>
    <w:tmpl w:val="6BC27786"/>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CC7A5B"/>
    <w:multiLevelType w:val="hybridMultilevel"/>
    <w:tmpl w:val="D5908D00"/>
    <w:lvl w:ilvl="0" w:tplc="A26CA326">
      <w:start w:val="1"/>
      <w:numFmt w:val="lowerLetter"/>
      <w:lvlText w:val="%1."/>
      <w:lvlJc w:val="left"/>
      <w:pPr>
        <w:ind w:left="720" w:hanging="360"/>
      </w:pPr>
      <w:rPr>
        <w:rFonts w:ascii="Arial" w:eastAsia="Calibri" w:hAnsi="Arial"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2"/>
  </w:num>
  <w:num w:numId="13">
    <w:abstractNumId w:val="33"/>
  </w:num>
  <w:num w:numId="14">
    <w:abstractNumId w:val="46"/>
  </w:num>
  <w:num w:numId="15">
    <w:abstractNumId w:val="32"/>
  </w:num>
  <w:num w:numId="16">
    <w:abstractNumId w:val="44"/>
  </w:num>
  <w:num w:numId="17">
    <w:abstractNumId w:val="41"/>
  </w:num>
  <w:num w:numId="18">
    <w:abstractNumId w:val="31"/>
  </w:num>
  <w:num w:numId="19">
    <w:abstractNumId w:val="20"/>
  </w:num>
  <w:num w:numId="20">
    <w:abstractNumId w:val="43"/>
  </w:num>
  <w:num w:numId="21">
    <w:abstractNumId w:val="34"/>
  </w:num>
  <w:num w:numId="22">
    <w:abstractNumId w:val="17"/>
  </w:num>
  <w:num w:numId="23">
    <w:abstractNumId w:val="42"/>
  </w:num>
  <w:num w:numId="24">
    <w:abstractNumId w:val="35"/>
  </w:num>
  <w:num w:numId="25">
    <w:abstractNumId w:val="26"/>
  </w:num>
  <w:num w:numId="26">
    <w:abstractNumId w:val="40"/>
  </w:num>
  <w:num w:numId="27">
    <w:abstractNumId w:val="27"/>
  </w:num>
  <w:num w:numId="28">
    <w:abstractNumId w:val="30"/>
  </w:num>
  <w:num w:numId="29">
    <w:abstractNumId w:val="13"/>
  </w:num>
  <w:num w:numId="30">
    <w:abstractNumId w:val="23"/>
  </w:num>
  <w:num w:numId="31">
    <w:abstractNumId w:val="10"/>
  </w:num>
  <w:num w:numId="32">
    <w:abstractNumId w:val="24"/>
  </w:num>
  <w:num w:numId="33">
    <w:abstractNumId w:val="14"/>
  </w:num>
  <w:num w:numId="34">
    <w:abstractNumId w:val="12"/>
  </w:num>
  <w:num w:numId="35">
    <w:abstractNumId w:val="37"/>
  </w:num>
  <w:num w:numId="36">
    <w:abstractNumId w:val="45"/>
  </w:num>
  <w:num w:numId="37">
    <w:abstractNumId w:val="15"/>
  </w:num>
  <w:num w:numId="38">
    <w:abstractNumId w:val="36"/>
  </w:num>
  <w:num w:numId="39">
    <w:abstractNumId w:val="11"/>
  </w:num>
  <w:num w:numId="40">
    <w:abstractNumId w:val="16"/>
  </w:num>
  <w:num w:numId="41">
    <w:abstractNumId w:val="39"/>
  </w:num>
  <w:num w:numId="42">
    <w:abstractNumId w:val="28"/>
  </w:num>
  <w:num w:numId="43">
    <w:abstractNumId w:val="25"/>
  </w:num>
  <w:num w:numId="44">
    <w:abstractNumId w:val="18"/>
  </w:num>
  <w:num w:numId="45">
    <w:abstractNumId w:val="38"/>
  </w:num>
  <w:num w:numId="46">
    <w:abstractNumId w:val="29"/>
  </w:num>
  <w:num w:numId="47">
    <w:abstractNumId w:val="19"/>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90C"/>
    <w:rsid w:val="00002377"/>
    <w:rsid w:val="00014A5B"/>
    <w:rsid w:val="00024324"/>
    <w:rsid w:val="00032AFC"/>
    <w:rsid w:val="0004093E"/>
    <w:rsid w:val="000550B2"/>
    <w:rsid w:val="00056852"/>
    <w:rsid w:val="000622B0"/>
    <w:rsid w:val="00064159"/>
    <w:rsid w:val="00077638"/>
    <w:rsid w:val="0008418A"/>
    <w:rsid w:val="00085983"/>
    <w:rsid w:val="000B075A"/>
    <w:rsid w:val="000B4E6F"/>
    <w:rsid w:val="000C1A7B"/>
    <w:rsid w:val="000D449B"/>
    <w:rsid w:val="000D7D90"/>
    <w:rsid w:val="000E02CA"/>
    <w:rsid w:val="000F63FE"/>
    <w:rsid w:val="000F7AF5"/>
    <w:rsid w:val="00105EE9"/>
    <w:rsid w:val="001103FC"/>
    <w:rsid w:val="00110A1C"/>
    <w:rsid w:val="001110E8"/>
    <w:rsid w:val="00112E26"/>
    <w:rsid w:val="00113172"/>
    <w:rsid w:val="0012163C"/>
    <w:rsid w:val="0012393E"/>
    <w:rsid w:val="001245A0"/>
    <w:rsid w:val="00132F7B"/>
    <w:rsid w:val="00141367"/>
    <w:rsid w:val="00143B16"/>
    <w:rsid w:val="001576E5"/>
    <w:rsid w:val="00161238"/>
    <w:rsid w:val="001A0CA5"/>
    <w:rsid w:val="001A3634"/>
    <w:rsid w:val="001B5ED5"/>
    <w:rsid w:val="001C2676"/>
    <w:rsid w:val="001D24B4"/>
    <w:rsid w:val="001D2A9A"/>
    <w:rsid w:val="001E0BE7"/>
    <w:rsid w:val="001F201C"/>
    <w:rsid w:val="001F66E8"/>
    <w:rsid w:val="0022367A"/>
    <w:rsid w:val="00223F78"/>
    <w:rsid w:val="00225CF7"/>
    <w:rsid w:val="00227204"/>
    <w:rsid w:val="00235B94"/>
    <w:rsid w:val="00236F2C"/>
    <w:rsid w:val="00253391"/>
    <w:rsid w:val="00254AD1"/>
    <w:rsid w:val="00257618"/>
    <w:rsid w:val="0027658E"/>
    <w:rsid w:val="00281C4E"/>
    <w:rsid w:val="002826D0"/>
    <w:rsid w:val="002846A7"/>
    <w:rsid w:val="00285747"/>
    <w:rsid w:val="002948D9"/>
    <w:rsid w:val="002A5F4F"/>
    <w:rsid w:val="002A695F"/>
    <w:rsid w:val="002B66E0"/>
    <w:rsid w:val="002C1CB8"/>
    <w:rsid w:val="002C3E62"/>
    <w:rsid w:val="002D5292"/>
    <w:rsid w:val="002E4CB5"/>
    <w:rsid w:val="002F0D7F"/>
    <w:rsid w:val="002F191A"/>
    <w:rsid w:val="003078FB"/>
    <w:rsid w:val="003115D5"/>
    <w:rsid w:val="00322288"/>
    <w:rsid w:val="00325344"/>
    <w:rsid w:val="003337C2"/>
    <w:rsid w:val="00340AA8"/>
    <w:rsid w:val="00346028"/>
    <w:rsid w:val="00347331"/>
    <w:rsid w:val="00356D5A"/>
    <w:rsid w:val="00370E4D"/>
    <w:rsid w:val="00370FE5"/>
    <w:rsid w:val="0037504B"/>
    <w:rsid w:val="00382610"/>
    <w:rsid w:val="003835AA"/>
    <w:rsid w:val="003843D7"/>
    <w:rsid w:val="00387B2E"/>
    <w:rsid w:val="003A076B"/>
    <w:rsid w:val="003A6BE4"/>
    <w:rsid w:val="003A6E4E"/>
    <w:rsid w:val="003B0F3A"/>
    <w:rsid w:val="003B2D17"/>
    <w:rsid w:val="003B57FE"/>
    <w:rsid w:val="003B6299"/>
    <w:rsid w:val="003C0E36"/>
    <w:rsid w:val="003D08CE"/>
    <w:rsid w:val="003E3168"/>
    <w:rsid w:val="003E46D2"/>
    <w:rsid w:val="003E59C1"/>
    <w:rsid w:val="003E6AA5"/>
    <w:rsid w:val="003F01B1"/>
    <w:rsid w:val="003F3F32"/>
    <w:rsid w:val="0040051C"/>
    <w:rsid w:val="00401CF2"/>
    <w:rsid w:val="00412B8F"/>
    <w:rsid w:val="00414848"/>
    <w:rsid w:val="0041781E"/>
    <w:rsid w:val="00430734"/>
    <w:rsid w:val="004409F2"/>
    <w:rsid w:val="00442E6A"/>
    <w:rsid w:val="00444FEA"/>
    <w:rsid w:val="004457B1"/>
    <w:rsid w:val="00445EEF"/>
    <w:rsid w:val="00452504"/>
    <w:rsid w:val="00462CD2"/>
    <w:rsid w:val="004845CF"/>
    <w:rsid w:val="00485612"/>
    <w:rsid w:val="0048776C"/>
    <w:rsid w:val="00490C33"/>
    <w:rsid w:val="00497731"/>
    <w:rsid w:val="004A055E"/>
    <w:rsid w:val="004A14F6"/>
    <w:rsid w:val="004A4347"/>
    <w:rsid w:val="004A62A5"/>
    <w:rsid w:val="004C3397"/>
    <w:rsid w:val="004C5A3F"/>
    <w:rsid w:val="004C5BAD"/>
    <w:rsid w:val="004D28F2"/>
    <w:rsid w:val="004D58E8"/>
    <w:rsid w:val="004D5B84"/>
    <w:rsid w:val="004E5BA4"/>
    <w:rsid w:val="004E6F26"/>
    <w:rsid w:val="004E7AC1"/>
    <w:rsid w:val="0051465E"/>
    <w:rsid w:val="005151F3"/>
    <w:rsid w:val="005206FB"/>
    <w:rsid w:val="00524AF4"/>
    <w:rsid w:val="005314CD"/>
    <w:rsid w:val="00531611"/>
    <w:rsid w:val="00536BCD"/>
    <w:rsid w:val="005420A8"/>
    <w:rsid w:val="00543BE4"/>
    <w:rsid w:val="00543D2E"/>
    <w:rsid w:val="00546408"/>
    <w:rsid w:val="005472D2"/>
    <w:rsid w:val="00552FC7"/>
    <w:rsid w:val="005606A7"/>
    <w:rsid w:val="00567401"/>
    <w:rsid w:val="00571A0F"/>
    <w:rsid w:val="0057498C"/>
    <w:rsid w:val="0058003E"/>
    <w:rsid w:val="00590520"/>
    <w:rsid w:val="00590A25"/>
    <w:rsid w:val="00593D4C"/>
    <w:rsid w:val="005A28E7"/>
    <w:rsid w:val="005A3318"/>
    <w:rsid w:val="005A4D94"/>
    <w:rsid w:val="005A6186"/>
    <w:rsid w:val="005B1FD4"/>
    <w:rsid w:val="005B2CE1"/>
    <w:rsid w:val="005B73FE"/>
    <w:rsid w:val="005C0821"/>
    <w:rsid w:val="005C5AD1"/>
    <w:rsid w:val="005C5B70"/>
    <w:rsid w:val="005E4DB3"/>
    <w:rsid w:val="005F1070"/>
    <w:rsid w:val="00607849"/>
    <w:rsid w:val="00622E38"/>
    <w:rsid w:val="00627153"/>
    <w:rsid w:val="00636E0A"/>
    <w:rsid w:val="00637BF6"/>
    <w:rsid w:val="00662398"/>
    <w:rsid w:val="0066390C"/>
    <w:rsid w:val="006658FD"/>
    <w:rsid w:val="00666C5B"/>
    <w:rsid w:val="00667B47"/>
    <w:rsid w:val="00671164"/>
    <w:rsid w:val="00682946"/>
    <w:rsid w:val="006C23DF"/>
    <w:rsid w:val="006C5C22"/>
    <w:rsid w:val="006C64CA"/>
    <w:rsid w:val="006D0674"/>
    <w:rsid w:val="006D7A3B"/>
    <w:rsid w:val="006E3509"/>
    <w:rsid w:val="006F0D64"/>
    <w:rsid w:val="006F5D5E"/>
    <w:rsid w:val="006F6508"/>
    <w:rsid w:val="00702023"/>
    <w:rsid w:val="00704E83"/>
    <w:rsid w:val="00714B9E"/>
    <w:rsid w:val="00715107"/>
    <w:rsid w:val="007161DA"/>
    <w:rsid w:val="007263D1"/>
    <w:rsid w:val="00727122"/>
    <w:rsid w:val="00735F8B"/>
    <w:rsid w:val="00741F73"/>
    <w:rsid w:val="007428B8"/>
    <w:rsid w:val="00756F69"/>
    <w:rsid w:val="0076293E"/>
    <w:rsid w:val="00762B99"/>
    <w:rsid w:val="00766E2F"/>
    <w:rsid w:val="00771127"/>
    <w:rsid w:val="00771C3F"/>
    <w:rsid w:val="007746D2"/>
    <w:rsid w:val="00784F30"/>
    <w:rsid w:val="00786752"/>
    <w:rsid w:val="007871AE"/>
    <w:rsid w:val="00794AA3"/>
    <w:rsid w:val="00794E62"/>
    <w:rsid w:val="00796DD6"/>
    <w:rsid w:val="007970D8"/>
    <w:rsid w:val="00797286"/>
    <w:rsid w:val="007B43BF"/>
    <w:rsid w:val="007D0CA8"/>
    <w:rsid w:val="007D2ED4"/>
    <w:rsid w:val="007E5BF1"/>
    <w:rsid w:val="007E64ED"/>
    <w:rsid w:val="007F5F3F"/>
    <w:rsid w:val="007F7DED"/>
    <w:rsid w:val="0081256C"/>
    <w:rsid w:val="00813AA6"/>
    <w:rsid w:val="00825FB6"/>
    <w:rsid w:val="00836541"/>
    <w:rsid w:val="00852855"/>
    <w:rsid w:val="00863BA5"/>
    <w:rsid w:val="008665B9"/>
    <w:rsid w:val="00870A6F"/>
    <w:rsid w:val="0087156D"/>
    <w:rsid w:val="00871699"/>
    <w:rsid w:val="00873FC5"/>
    <w:rsid w:val="008822D5"/>
    <w:rsid w:val="00885679"/>
    <w:rsid w:val="00887BA0"/>
    <w:rsid w:val="00896D43"/>
    <w:rsid w:val="008976BF"/>
    <w:rsid w:val="008A01DE"/>
    <w:rsid w:val="008A205B"/>
    <w:rsid w:val="008A2FF3"/>
    <w:rsid w:val="008A5E3A"/>
    <w:rsid w:val="008A7A75"/>
    <w:rsid w:val="008B075E"/>
    <w:rsid w:val="008B1B15"/>
    <w:rsid w:val="008B4172"/>
    <w:rsid w:val="008B4F83"/>
    <w:rsid w:val="008D6ABF"/>
    <w:rsid w:val="008E32A8"/>
    <w:rsid w:val="008E4D20"/>
    <w:rsid w:val="008E555C"/>
    <w:rsid w:val="008F1D67"/>
    <w:rsid w:val="00900919"/>
    <w:rsid w:val="00925A70"/>
    <w:rsid w:val="00925CA5"/>
    <w:rsid w:val="00927E5A"/>
    <w:rsid w:val="0094287E"/>
    <w:rsid w:val="00943070"/>
    <w:rsid w:val="009519EF"/>
    <w:rsid w:val="00982F11"/>
    <w:rsid w:val="00985C28"/>
    <w:rsid w:val="0098682B"/>
    <w:rsid w:val="009A27E2"/>
    <w:rsid w:val="009A6EE9"/>
    <w:rsid w:val="009A70E2"/>
    <w:rsid w:val="009B3E8C"/>
    <w:rsid w:val="009B432F"/>
    <w:rsid w:val="009B76DB"/>
    <w:rsid w:val="009B784A"/>
    <w:rsid w:val="009C34D3"/>
    <w:rsid w:val="009C70F5"/>
    <w:rsid w:val="009D163E"/>
    <w:rsid w:val="009D202D"/>
    <w:rsid w:val="009E36FD"/>
    <w:rsid w:val="00A1011A"/>
    <w:rsid w:val="00A21503"/>
    <w:rsid w:val="00A23794"/>
    <w:rsid w:val="00A23E5B"/>
    <w:rsid w:val="00A34D66"/>
    <w:rsid w:val="00A4668A"/>
    <w:rsid w:val="00A53DF7"/>
    <w:rsid w:val="00A57E60"/>
    <w:rsid w:val="00A61F28"/>
    <w:rsid w:val="00A62387"/>
    <w:rsid w:val="00A64EA4"/>
    <w:rsid w:val="00A74890"/>
    <w:rsid w:val="00A80ABF"/>
    <w:rsid w:val="00A87E5A"/>
    <w:rsid w:val="00A95534"/>
    <w:rsid w:val="00A95992"/>
    <w:rsid w:val="00AB1196"/>
    <w:rsid w:val="00AD0201"/>
    <w:rsid w:val="00AD6C24"/>
    <w:rsid w:val="00AE0C8E"/>
    <w:rsid w:val="00AE3900"/>
    <w:rsid w:val="00AE5967"/>
    <w:rsid w:val="00AF0211"/>
    <w:rsid w:val="00AF40CA"/>
    <w:rsid w:val="00B05696"/>
    <w:rsid w:val="00B0611C"/>
    <w:rsid w:val="00B12B7E"/>
    <w:rsid w:val="00B21CC5"/>
    <w:rsid w:val="00B268B1"/>
    <w:rsid w:val="00B3230D"/>
    <w:rsid w:val="00B33BF2"/>
    <w:rsid w:val="00B40975"/>
    <w:rsid w:val="00B47242"/>
    <w:rsid w:val="00B475E2"/>
    <w:rsid w:val="00B568B0"/>
    <w:rsid w:val="00B63A90"/>
    <w:rsid w:val="00B65921"/>
    <w:rsid w:val="00B71795"/>
    <w:rsid w:val="00B72ACB"/>
    <w:rsid w:val="00B74C52"/>
    <w:rsid w:val="00B77BCB"/>
    <w:rsid w:val="00B77DB2"/>
    <w:rsid w:val="00B826FD"/>
    <w:rsid w:val="00B8430C"/>
    <w:rsid w:val="00B965A8"/>
    <w:rsid w:val="00BB1847"/>
    <w:rsid w:val="00BB78E9"/>
    <w:rsid w:val="00BC76C9"/>
    <w:rsid w:val="00BD720A"/>
    <w:rsid w:val="00BE3335"/>
    <w:rsid w:val="00BE35FA"/>
    <w:rsid w:val="00BE757D"/>
    <w:rsid w:val="00C047C9"/>
    <w:rsid w:val="00C10830"/>
    <w:rsid w:val="00C11FFE"/>
    <w:rsid w:val="00C21731"/>
    <w:rsid w:val="00C219A4"/>
    <w:rsid w:val="00C23C1A"/>
    <w:rsid w:val="00C25BED"/>
    <w:rsid w:val="00C37906"/>
    <w:rsid w:val="00C4123B"/>
    <w:rsid w:val="00C413EC"/>
    <w:rsid w:val="00C67EDC"/>
    <w:rsid w:val="00C703D9"/>
    <w:rsid w:val="00C720A6"/>
    <w:rsid w:val="00C75A50"/>
    <w:rsid w:val="00C82975"/>
    <w:rsid w:val="00C84A97"/>
    <w:rsid w:val="00CA6E47"/>
    <w:rsid w:val="00CB2C0F"/>
    <w:rsid w:val="00CB6664"/>
    <w:rsid w:val="00CB7FC4"/>
    <w:rsid w:val="00CD3524"/>
    <w:rsid w:val="00CD6F41"/>
    <w:rsid w:val="00CE3FBB"/>
    <w:rsid w:val="00CF43C6"/>
    <w:rsid w:val="00CF7609"/>
    <w:rsid w:val="00D01DB6"/>
    <w:rsid w:val="00D037EB"/>
    <w:rsid w:val="00D11CB1"/>
    <w:rsid w:val="00D15074"/>
    <w:rsid w:val="00D21D99"/>
    <w:rsid w:val="00D25290"/>
    <w:rsid w:val="00D4045D"/>
    <w:rsid w:val="00D41632"/>
    <w:rsid w:val="00D45035"/>
    <w:rsid w:val="00D459DF"/>
    <w:rsid w:val="00D47DAB"/>
    <w:rsid w:val="00D60EA6"/>
    <w:rsid w:val="00D74DDF"/>
    <w:rsid w:val="00D76BC4"/>
    <w:rsid w:val="00D96BD1"/>
    <w:rsid w:val="00DA0171"/>
    <w:rsid w:val="00DA04D2"/>
    <w:rsid w:val="00DA0E78"/>
    <w:rsid w:val="00DA52B3"/>
    <w:rsid w:val="00DA5EB1"/>
    <w:rsid w:val="00DA6C5E"/>
    <w:rsid w:val="00DA7C55"/>
    <w:rsid w:val="00DB006C"/>
    <w:rsid w:val="00DB2AB2"/>
    <w:rsid w:val="00DB7D7A"/>
    <w:rsid w:val="00DC0844"/>
    <w:rsid w:val="00DC50C9"/>
    <w:rsid w:val="00DC52B0"/>
    <w:rsid w:val="00DC6AE6"/>
    <w:rsid w:val="00DC774C"/>
    <w:rsid w:val="00DD12F4"/>
    <w:rsid w:val="00DD6746"/>
    <w:rsid w:val="00DE237D"/>
    <w:rsid w:val="00DF0137"/>
    <w:rsid w:val="00DF140A"/>
    <w:rsid w:val="00E11D5E"/>
    <w:rsid w:val="00E130BE"/>
    <w:rsid w:val="00E14A9C"/>
    <w:rsid w:val="00E3586A"/>
    <w:rsid w:val="00E37C12"/>
    <w:rsid w:val="00E4120C"/>
    <w:rsid w:val="00E43B09"/>
    <w:rsid w:val="00E47848"/>
    <w:rsid w:val="00E5064B"/>
    <w:rsid w:val="00E55EFB"/>
    <w:rsid w:val="00E634EC"/>
    <w:rsid w:val="00E639CF"/>
    <w:rsid w:val="00E67FAB"/>
    <w:rsid w:val="00E902FC"/>
    <w:rsid w:val="00E90B6F"/>
    <w:rsid w:val="00E914D5"/>
    <w:rsid w:val="00E96F8A"/>
    <w:rsid w:val="00EA58D4"/>
    <w:rsid w:val="00EB4164"/>
    <w:rsid w:val="00ED2AB8"/>
    <w:rsid w:val="00EF69B3"/>
    <w:rsid w:val="00F13E02"/>
    <w:rsid w:val="00F204FE"/>
    <w:rsid w:val="00F214F7"/>
    <w:rsid w:val="00F228EC"/>
    <w:rsid w:val="00F3149C"/>
    <w:rsid w:val="00F44C69"/>
    <w:rsid w:val="00F6035D"/>
    <w:rsid w:val="00F70642"/>
    <w:rsid w:val="00F74819"/>
    <w:rsid w:val="00F801F1"/>
    <w:rsid w:val="00F9025A"/>
    <w:rsid w:val="00F92485"/>
    <w:rsid w:val="00F938BA"/>
    <w:rsid w:val="00F9608D"/>
    <w:rsid w:val="00F978CC"/>
    <w:rsid w:val="00FA554F"/>
    <w:rsid w:val="00FD5C53"/>
    <w:rsid w:val="00FE2719"/>
    <w:rsid w:val="00FE3007"/>
    <w:rsid w:val="00FF087F"/>
    <w:rsid w:val="00FF70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554D2C-51FE-405E-AC1B-351012A2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B09"/>
    <w:pPr>
      <w:spacing w:after="240"/>
    </w:pPr>
    <w:rPr>
      <w:rFonts w:ascii="Arial" w:hAnsi="Arial"/>
      <w:sz w:val="24"/>
      <w:szCs w:val="22"/>
    </w:rPr>
  </w:style>
  <w:style w:type="paragraph" w:styleId="Heading1">
    <w:name w:val="heading 1"/>
    <w:basedOn w:val="Normal"/>
    <w:next w:val="Normal"/>
    <w:link w:val="Heading1Char"/>
    <w:uiPriority w:val="9"/>
    <w:qFormat/>
    <w:rsid w:val="00524AF4"/>
    <w:pPr>
      <w:keepNext/>
      <w:keepLines/>
      <w:spacing w:before="240"/>
      <w:jc w:val="center"/>
      <w:outlineLvl w:val="0"/>
    </w:pPr>
    <w:rPr>
      <w:rFonts w:eastAsia="Times New Roman"/>
      <w:b/>
      <w:sz w:val="32"/>
      <w:szCs w:val="32"/>
    </w:rPr>
  </w:style>
  <w:style w:type="paragraph" w:styleId="Heading2">
    <w:name w:val="heading 2"/>
    <w:basedOn w:val="Normal"/>
    <w:next w:val="Normal"/>
    <w:link w:val="Heading2Char"/>
    <w:uiPriority w:val="9"/>
    <w:unhideWhenUsed/>
    <w:qFormat/>
    <w:rsid w:val="00524AF4"/>
    <w:pPr>
      <w:keepNext/>
      <w:keepLines/>
      <w:spacing w:before="240"/>
      <w:outlineLvl w:val="1"/>
    </w:pPr>
    <w:rPr>
      <w:rFonts w:eastAsia="Times New Roman"/>
      <w:b/>
      <w:sz w:val="28"/>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imes New Roman"/>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imes New Roman"/>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imes New Roman"/>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imes New Roman"/>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imes New Roman"/>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4AF4"/>
    <w:rPr>
      <w:rFonts w:ascii="Arial" w:eastAsia="Times New Roman" w:hAnsi="Arial" w:cs="Times New Roman"/>
      <w:b/>
      <w:sz w:val="32"/>
      <w:szCs w:val="32"/>
    </w:rPr>
  </w:style>
  <w:style w:type="character" w:customStyle="1" w:styleId="Heading2Char">
    <w:name w:val="Heading 2 Char"/>
    <w:link w:val="Heading2"/>
    <w:uiPriority w:val="9"/>
    <w:rsid w:val="00524AF4"/>
    <w:rPr>
      <w:rFonts w:ascii="Arial" w:eastAsia="Times New Roman" w:hAnsi="Arial" w:cs="Times New Roman"/>
      <w:b/>
      <w:sz w:val="28"/>
      <w:szCs w:val="26"/>
    </w:rPr>
  </w:style>
  <w:style w:type="character" w:customStyle="1" w:styleId="Heading3Char">
    <w:name w:val="Heading 3 Char"/>
    <w:link w:val="Heading3"/>
    <w:uiPriority w:val="9"/>
    <w:rsid w:val="00C82975"/>
    <w:rPr>
      <w:rFonts w:ascii="Arial" w:eastAsia="Times New Roman" w:hAnsi="Arial" w:cs="Times New Roman"/>
      <w:i/>
      <w:sz w:val="32"/>
      <w:szCs w:val="24"/>
    </w:rPr>
  </w:style>
  <w:style w:type="character" w:customStyle="1" w:styleId="Heading4Char">
    <w:name w:val="Heading 4 Char"/>
    <w:link w:val="Heading4"/>
    <w:uiPriority w:val="9"/>
    <w:rsid w:val="00C82975"/>
    <w:rPr>
      <w:rFonts w:ascii="Arial" w:eastAsia="Times New Roman" w:hAnsi="Arial" w:cs="Times New Roman"/>
      <w:b/>
      <w:iCs/>
      <w:sz w:val="28"/>
    </w:rPr>
  </w:style>
  <w:style w:type="paragraph" w:styleId="Title">
    <w:name w:val="Title"/>
    <w:basedOn w:val="Normal"/>
    <w:next w:val="Normal"/>
    <w:link w:val="TitleChar"/>
    <w:uiPriority w:val="10"/>
    <w:qFormat/>
    <w:rsid w:val="007428B8"/>
    <w:pPr>
      <w:spacing w:before="120" w:after="120"/>
      <w:contextualSpacing/>
    </w:pPr>
    <w:rPr>
      <w:rFonts w:eastAsia="Times New Roman"/>
      <w:spacing w:val="-10"/>
      <w:kern w:val="28"/>
      <w:sz w:val="56"/>
      <w:szCs w:val="56"/>
    </w:rPr>
  </w:style>
  <w:style w:type="character" w:customStyle="1" w:styleId="TitleChar">
    <w:name w:val="Title Char"/>
    <w:link w:val="Title"/>
    <w:uiPriority w:val="10"/>
    <w:rsid w:val="007428B8"/>
    <w:rPr>
      <w:rFonts w:ascii="Arial" w:eastAsia="Times New Roman" w:hAnsi="Arial" w:cs="Times New Roman"/>
      <w:spacing w:val="-10"/>
      <w:kern w:val="28"/>
      <w:sz w:val="56"/>
      <w:szCs w:val="56"/>
    </w:rPr>
  </w:style>
  <w:style w:type="character" w:customStyle="1" w:styleId="Heading5Char">
    <w:name w:val="Heading 5 Char"/>
    <w:link w:val="Heading5"/>
    <w:uiPriority w:val="9"/>
    <w:rsid w:val="00C82975"/>
    <w:rPr>
      <w:rFonts w:ascii="Arial" w:eastAsia="Times New Roman" w:hAnsi="Arial" w:cs="Times New Roman"/>
      <w:i/>
      <w:sz w:val="28"/>
    </w:rPr>
  </w:style>
  <w:style w:type="paragraph" w:styleId="NoSpacing">
    <w:name w:val="No Spacing"/>
    <w:uiPriority w:val="1"/>
    <w:qFormat/>
    <w:rsid w:val="007E5BF1"/>
    <w:rPr>
      <w:rFonts w:ascii="Arial" w:hAnsi="Arial"/>
      <w:sz w:val="24"/>
      <w:szCs w:val="22"/>
    </w:rPr>
  </w:style>
  <w:style w:type="character" w:customStyle="1" w:styleId="Heading6Char">
    <w:name w:val="Heading 6 Char"/>
    <w:link w:val="Heading6"/>
    <w:uiPriority w:val="9"/>
    <w:rsid w:val="00C82975"/>
    <w:rPr>
      <w:rFonts w:ascii="Arial" w:eastAsia="Times New Roman" w:hAnsi="Arial" w:cs="Times New Roman"/>
      <w:b/>
      <w:sz w:val="24"/>
    </w:rPr>
  </w:style>
  <w:style w:type="paragraph" w:styleId="Subtitle">
    <w:name w:val="Subtitle"/>
    <w:basedOn w:val="Normal"/>
    <w:next w:val="Normal"/>
    <w:link w:val="SubtitleChar"/>
    <w:uiPriority w:val="11"/>
    <w:qFormat/>
    <w:rsid w:val="00FE3007"/>
    <w:pPr>
      <w:numPr>
        <w:ilvl w:val="1"/>
      </w:numPr>
    </w:pPr>
    <w:rPr>
      <w:rFonts w:eastAsia="Times New Roman"/>
      <w:color w:val="5A5A5A"/>
      <w:spacing w:val="15"/>
      <w:sz w:val="28"/>
    </w:rPr>
  </w:style>
  <w:style w:type="character" w:customStyle="1" w:styleId="SubtitleChar">
    <w:name w:val="Subtitle Char"/>
    <w:link w:val="Subtitle"/>
    <w:uiPriority w:val="11"/>
    <w:rsid w:val="00FE3007"/>
    <w:rPr>
      <w:rFonts w:ascii="Arial" w:eastAsia="Times New Roman" w:hAnsi="Arial"/>
      <w:color w:val="5A5A5A"/>
      <w:spacing w:val="15"/>
      <w:sz w:val="28"/>
    </w:rPr>
  </w:style>
  <w:style w:type="character" w:customStyle="1" w:styleId="Heading7Char">
    <w:name w:val="Heading 7 Char"/>
    <w:link w:val="Heading7"/>
    <w:uiPriority w:val="9"/>
    <w:semiHidden/>
    <w:rsid w:val="00FE3007"/>
    <w:rPr>
      <w:rFonts w:ascii="Arial" w:eastAsia="Times New Roman" w:hAnsi="Arial" w:cs="Times New Roman"/>
      <w:i/>
      <w:iCs/>
      <w:color w:val="1F4D78"/>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link w:val="BalloonText"/>
    <w:uiPriority w:val="99"/>
    <w:semiHidden/>
    <w:rsid w:val="00E90B6F"/>
    <w:rPr>
      <w:rFonts w:ascii="Segoe UI" w:hAnsi="Segoe UI" w:cs="Segoe UI"/>
      <w:sz w:val="18"/>
      <w:szCs w:val="18"/>
    </w:rPr>
  </w:style>
  <w:style w:type="character" w:styleId="Hyperlink">
    <w:name w:val="Hyperlink"/>
    <w:uiPriority w:val="99"/>
    <w:unhideWhenUsed/>
    <w:rsid w:val="00DC52B0"/>
    <w:rPr>
      <w:color w:val="0000FF"/>
      <w:u w:val="single"/>
    </w:rPr>
  </w:style>
  <w:style w:type="table" w:styleId="TableGrid">
    <w:name w:val="Table Grid"/>
    <w:basedOn w:val="TableNormal"/>
    <w:uiPriority w:val="39"/>
    <w:rsid w:val="00E43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B09"/>
    <w:pPr>
      <w:tabs>
        <w:tab w:val="center" w:pos="4680"/>
        <w:tab w:val="right" w:pos="9360"/>
      </w:tabs>
      <w:spacing w:after="0"/>
    </w:pPr>
  </w:style>
  <w:style w:type="character" w:customStyle="1" w:styleId="HeaderChar">
    <w:name w:val="Header Char"/>
    <w:link w:val="Header"/>
    <w:uiPriority w:val="99"/>
    <w:rsid w:val="00E43B09"/>
    <w:rPr>
      <w:rFonts w:ascii="Arial" w:hAnsi="Arial"/>
      <w:sz w:val="24"/>
    </w:rPr>
  </w:style>
  <w:style w:type="paragraph" w:styleId="Footer">
    <w:name w:val="footer"/>
    <w:basedOn w:val="Normal"/>
    <w:link w:val="FooterChar"/>
    <w:uiPriority w:val="99"/>
    <w:unhideWhenUsed/>
    <w:rsid w:val="00E43B09"/>
    <w:pPr>
      <w:tabs>
        <w:tab w:val="center" w:pos="4680"/>
        <w:tab w:val="right" w:pos="9360"/>
      </w:tabs>
      <w:spacing w:after="0"/>
    </w:pPr>
  </w:style>
  <w:style w:type="character" w:customStyle="1" w:styleId="FooterChar">
    <w:name w:val="Footer Char"/>
    <w:link w:val="Footer"/>
    <w:uiPriority w:val="99"/>
    <w:rsid w:val="00E43B09"/>
    <w:rPr>
      <w:rFonts w:ascii="Arial" w:hAnsi="Arial"/>
      <w:sz w:val="24"/>
    </w:rPr>
  </w:style>
  <w:style w:type="table" w:customStyle="1" w:styleId="TableGrid1">
    <w:name w:val="Table Grid1"/>
    <w:basedOn w:val="TableNormal"/>
    <w:next w:val="TableGrid"/>
    <w:uiPriority w:val="39"/>
    <w:rsid w:val="00E43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43B09"/>
    <w:pPr>
      <w:spacing w:after="0"/>
      <w:ind w:left="720"/>
      <w:contextualSpacing/>
    </w:pPr>
    <w:rPr>
      <w:sz w:val="20"/>
      <w:szCs w:val="20"/>
    </w:rPr>
  </w:style>
  <w:style w:type="character" w:customStyle="1" w:styleId="ListParagraphChar">
    <w:name w:val="List Paragraph Char"/>
    <w:link w:val="ListParagraph"/>
    <w:uiPriority w:val="34"/>
    <w:rsid w:val="00E43B09"/>
    <w:rPr>
      <w:rFonts w:ascii="Arial" w:eastAsia="Calibri" w:hAnsi="Arial" w:cs="Times New Roman"/>
      <w:sz w:val="20"/>
      <w:szCs w:val="20"/>
    </w:rPr>
  </w:style>
  <w:style w:type="character" w:customStyle="1" w:styleId="author-190284928">
    <w:name w:val="author-190284928"/>
    <w:basedOn w:val="DefaultParagraphFont"/>
    <w:rsid w:val="00E43B09"/>
  </w:style>
  <w:style w:type="character" w:customStyle="1" w:styleId="UnresolvedMention1">
    <w:name w:val="Unresolved Mention1"/>
    <w:uiPriority w:val="99"/>
    <w:rsid w:val="00E43B09"/>
    <w:rPr>
      <w:color w:val="605E5C"/>
      <w:shd w:val="clear" w:color="auto" w:fill="E1DFDD"/>
    </w:rPr>
  </w:style>
  <w:style w:type="paragraph" w:styleId="NormalWeb">
    <w:name w:val="Normal (Web)"/>
    <w:basedOn w:val="Normal"/>
    <w:uiPriority w:val="99"/>
    <w:unhideWhenUsed/>
    <w:rsid w:val="00E43B09"/>
    <w:pPr>
      <w:spacing w:before="100" w:beforeAutospacing="1" w:after="100" w:afterAutospacing="1"/>
    </w:pPr>
    <w:rPr>
      <w:rFonts w:ascii="Times New Roman" w:hAnsi="Times New Roman"/>
      <w:szCs w:val="24"/>
    </w:rPr>
  </w:style>
  <w:style w:type="character" w:styleId="EndnoteReference">
    <w:name w:val="endnote reference"/>
    <w:uiPriority w:val="99"/>
    <w:unhideWhenUsed/>
    <w:rsid w:val="00E43B09"/>
    <w:rPr>
      <w:rFonts w:ascii="Arial" w:hAnsi="Arial"/>
      <w:sz w:val="24"/>
      <w:vertAlign w:val="superscript"/>
    </w:rPr>
  </w:style>
  <w:style w:type="character" w:customStyle="1" w:styleId="UnresolvedMention2">
    <w:name w:val="Unresolved Mention2"/>
    <w:uiPriority w:val="99"/>
    <w:rsid w:val="00E43B09"/>
    <w:rPr>
      <w:color w:val="605E5C"/>
      <w:shd w:val="clear" w:color="auto" w:fill="E1DFDD"/>
    </w:rPr>
  </w:style>
  <w:style w:type="character" w:styleId="FollowedHyperlink">
    <w:name w:val="FollowedHyperlink"/>
    <w:uiPriority w:val="99"/>
    <w:semiHidden/>
    <w:unhideWhenUsed/>
    <w:rsid w:val="00E43B09"/>
    <w:rPr>
      <w:color w:val="954F72"/>
      <w:u w:val="single"/>
    </w:rPr>
  </w:style>
  <w:style w:type="paragraph" w:styleId="EndnoteText">
    <w:name w:val="endnote text"/>
    <w:basedOn w:val="Normal"/>
    <w:link w:val="EndnoteTextChar"/>
    <w:uiPriority w:val="99"/>
    <w:semiHidden/>
    <w:unhideWhenUsed/>
    <w:rsid w:val="00E43B09"/>
    <w:pPr>
      <w:spacing w:after="0"/>
    </w:pPr>
    <w:rPr>
      <w:sz w:val="20"/>
      <w:szCs w:val="20"/>
    </w:rPr>
  </w:style>
  <w:style w:type="character" w:customStyle="1" w:styleId="EndnoteTextChar">
    <w:name w:val="Endnote Text Char"/>
    <w:link w:val="EndnoteText"/>
    <w:uiPriority w:val="99"/>
    <w:semiHidden/>
    <w:rsid w:val="00E43B09"/>
    <w:rPr>
      <w:rFonts w:ascii="Arial" w:hAnsi="Arial"/>
      <w:sz w:val="20"/>
      <w:szCs w:val="20"/>
    </w:rPr>
  </w:style>
  <w:style w:type="character" w:styleId="CommentReference">
    <w:name w:val="annotation reference"/>
    <w:uiPriority w:val="99"/>
    <w:semiHidden/>
    <w:unhideWhenUsed/>
    <w:rsid w:val="00E43B09"/>
    <w:rPr>
      <w:sz w:val="16"/>
      <w:szCs w:val="16"/>
    </w:rPr>
  </w:style>
  <w:style w:type="paragraph" w:styleId="CommentText">
    <w:name w:val="annotation text"/>
    <w:basedOn w:val="Normal"/>
    <w:link w:val="CommentTextChar"/>
    <w:uiPriority w:val="99"/>
    <w:semiHidden/>
    <w:unhideWhenUsed/>
    <w:rsid w:val="00E43B09"/>
    <w:rPr>
      <w:sz w:val="20"/>
      <w:szCs w:val="20"/>
    </w:rPr>
  </w:style>
  <w:style w:type="character" w:customStyle="1" w:styleId="CommentTextChar">
    <w:name w:val="Comment Text Char"/>
    <w:link w:val="CommentText"/>
    <w:uiPriority w:val="99"/>
    <w:semiHidden/>
    <w:rsid w:val="00E43B0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43B09"/>
    <w:rPr>
      <w:b/>
      <w:bCs/>
    </w:rPr>
  </w:style>
  <w:style w:type="character" w:customStyle="1" w:styleId="CommentSubjectChar">
    <w:name w:val="Comment Subject Char"/>
    <w:link w:val="CommentSubject"/>
    <w:uiPriority w:val="99"/>
    <w:semiHidden/>
    <w:rsid w:val="00E43B09"/>
    <w:rPr>
      <w:rFonts w:ascii="Arial" w:hAnsi="Arial"/>
      <w:b/>
      <w:bCs/>
      <w:sz w:val="20"/>
      <w:szCs w:val="20"/>
    </w:rPr>
  </w:style>
  <w:style w:type="character" w:customStyle="1" w:styleId="UnresolvedMention20">
    <w:name w:val="Unresolved Mention2"/>
    <w:uiPriority w:val="99"/>
    <w:rsid w:val="00E43B09"/>
    <w:rPr>
      <w:color w:val="605E5C"/>
      <w:shd w:val="clear" w:color="auto" w:fill="E1DFDD"/>
    </w:rPr>
  </w:style>
  <w:style w:type="paragraph" w:styleId="PlainText">
    <w:name w:val="Plain Text"/>
    <w:basedOn w:val="Normal"/>
    <w:link w:val="PlainTextChar"/>
    <w:uiPriority w:val="99"/>
    <w:unhideWhenUsed/>
    <w:rsid w:val="0027658E"/>
    <w:pPr>
      <w:spacing w:after="0"/>
    </w:pPr>
    <w:rPr>
      <w:szCs w:val="21"/>
    </w:rPr>
  </w:style>
  <w:style w:type="character" w:customStyle="1" w:styleId="PlainTextChar">
    <w:name w:val="Plain Text Char"/>
    <w:link w:val="PlainText"/>
    <w:uiPriority w:val="99"/>
    <w:rsid w:val="0027658E"/>
    <w:rPr>
      <w:rFonts w:ascii="Arial" w:hAnsi="Arial"/>
      <w:sz w:val="24"/>
      <w:szCs w:val="21"/>
    </w:rPr>
  </w:style>
  <w:style w:type="paragraph" w:customStyle="1" w:styleId="Indent">
    <w:name w:val="Indent"/>
    <w:basedOn w:val="Normal"/>
    <w:qFormat/>
    <w:rsid w:val="003843D7"/>
    <w:pPr>
      <w:spacing w:after="0"/>
      <w:ind w:firstLine="360"/>
    </w:pPr>
    <w:rPr>
      <w:rFonts w:cs="Arial"/>
      <w:szCs w:val="24"/>
    </w:rPr>
  </w:style>
  <w:style w:type="character" w:styleId="Emphasis">
    <w:name w:val="Emphasis"/>
    <w:uiPriority w:val="20"/>
    <w:qFormat/>
    <w:rsid w:val="003843D7"/>
    <w:rPr>
      <w:i/>
      <w:iCs/>
      <w:color w:val="auto"/>
    </w:rPr>
  </w:style>
  <w:style w:type="character" w:styleId="Strong">
    <w:name w:val="Strong"/>
    <w:uiPriority w:val="22"/>
    <w:qFormat/>
    <w:rsid w:val="003843D7"/>
    <w:rPr>
      <w:b/>
      <w:bCs/>
      <w:color w:val="auto"/>
    </w:rPr>
  </w:style>
  <w:style w:type="paragraph" w:customStyle="1" w:styleId="nStandards">
    <w:name w:val="nStandards"/>
    <w:basedOn w:val="Normal"/>
    <w:qFormat/>
    <w:rsid w:val="003843D7"/>
    <w:pPr>
      <w:spacing w:line="360" w:lineRule="auto"/>
      <w:contextualSpacing/>
    </w:pPr>
    <w:rPr>
      <w:szCs w:val="24"/>
    </w:rPr>
  </w:style>
  <w:style w:type="character" w:customStyle="1" w:styleId="apple-converted-space">
    <w:name w:val="apple-converted-space"/>
    <w:basedOn w:val="DefaultParagraphFont"/>
    <w:rsid w:val="00520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23551">
      <w:bodyDiv w:val="1"/>
      <w:marLeft w:val="0"/>
      <w:marRight w:val="0"/>
      <w:marTop w:val="0"/>
      <w:marBottom w:val="0"/>
      <w:divBdr>
        <w:top w:val="none" w:sz="0" w:space="0" w:color="auto"/>
        <w:left w:val="none" w:sz="0" w:space="0" w:color="auto"/>
        <w:bottom w:val="none" w:sz="0" w:space="0" w:color="auto"/>
        <w:right w:val="none" w:sz="0" w:space="0" w:color="auto"/>
      </w:divBdr>
    </w:div>
    <w:div w:id="653410002">
      <w:bodyDiv w:val="1"/>
      <w:marLeft w:val="0"/>
      <w:marRight w:val="0"/>
      <w:marTop w:val="0"/>
      <w:marBottom w:val="0"/>
      <w:divBdr>
        <w:top w:val="none" w:sz="0" w:space="0" w:color="auto"/>
        <w:left w:val="none" w:sz="0" w:space="0" w:color="auto"/>
        <w:bottom w:val="none" w:sz="0" w:space="0" w:color="auto"/>
        <w:right w:val="none" w:sz="0" w:space="0" w:color="auto"/>
      </w:divBdr>
    </w:div>
    <w:div w:id="686755757">
      <w:bodyDiv w:val="1"/>
      <w:marLeft w:val="0"/>
      <w:marRight w:val="0"/>
      <w:marTop w:val="0"/>
      <w:marBottom w:val="0"/>
      <w:divBdr>
        <w:top w:val="none" w:sz="0" w:space="0" w:color="auto"/>
        <w:left w:val="none" w:sz="0" w:space="0" w:color="auto"/>
        <w:bottom w:val="none" w:sz="0" w:space="0" w:color="auto"/>
        <w:right w:val="none" w:sz="0" w:space="0" w:color="auto"/>
      </w:divBdr>
    </w:div>
    <w:div w:id="832179836">
      <w:bodyDiv w:val="1"/>
      <w:marLeft w:val="0"/>
      <w:marRight w:val="0"/>
      <w:marTop w:val="0"/>
      <w:marBottom w:val="0"/>
      <w:divBdr>
        <w:top w:val="none" w:sz="0" w:space="0" w:color="auto"/>
        <w:left w:val="none" w:sz="0" w:space="0" w:color="auto"/>
        <w:bottom w:val="none" w:sz="0" w:space="0" w:color="auto"/>
        <w:right w:val="none" w:sz="0" w:space="0" w:color="auto"/>
      </w:divBdr>
    </w:div>
    <w:div w:id="849947497">
      <w:bodyDiv w:val="1"/>
      <w:marLeft w:val="0"/>
      <w:marRight w:val="0"/>
      <w:marTop w:val="0"/>
      <w:marBottom w:val="0"/>
      <w:divBdr>
        <w:top w:val="none" w:sz="0" w:space="0" w:color="auto"/>
        <w:left w:val="none" w:sz="0" w:space="0" w:color="auto"/>
        <w:bottom w:val="none" w:sz="0" w:space="0" w:color="auto"/>
        <w:right w:val="none" w:sz="0" w:space="0" w:color="auto"/>
      </w:divBdr>
    </w:div>
    <w:div w:id="1299991677">
      <w:bodyDiv w:val="1"/>
      <w:marLeft w:val="0"/>
      <w:marRight w:val="0"/>
      <w:marTop w:val="0"/>
      <w:marBottom w:val="0"/>
      <w:divBdr>
        <w:top w:val="none" w:sz="0" w:space="0" w:color="auto"/>
        <w:left w:val="none" w:sz="0" w:space="0" w:color="auto"/>
        <w:bottom w:val="none" w:sz="0" w:space="0" w:color="auto"/>
        <w:right w:val="none" w:sz="0" w:space="0" w:color="auto"/>
      </w:divBdr>
    </w:div>
    <w:div w:id="1304234200">
      <w:bodyDiv w:val="1"/>
      <w:marLeft w:val="0"/>
      <w:marRight w:val="0"/>
      <w:marTop w:val="0"/>
      <w:marBottom w:val="0"/>
      <w:divBdr>
        <w:top w:val="none" w:sz="0" w:space="0" w:color="auto"/>
        <w:left w:val="none" w:sz="0" w:space="0" w:color="auto"/>
        <w:bottom w:val="none" w:sz="0" w:space="0" w:color="auto"/>
        <w:right w:val="none" w:sz="0" w:space="0" w:color="auto"/>
      </w:divBdr>
    </w:div>
    <w:div w:id="1327435201">
      <w:bodyDiv w:val="1"/>
      <w:marLeft w:val="0"/>
      <w:marRight w:val="0"/>
      <w:marTop w:val="0"/>
      <w:marBottom w:val="0"/>
      <w:divBdr>
        <w:top w:val="none" w:sz="0" w:space="0" w:color="auto"/>
        <w:left w:val="none" w:sz="0" w:space="0" w:color="auto"/>
        <w:bottom w:val="none" w:sz="0" w:space="0" w:color="auto"/>
        <w:right w:val="none" w:sz="0" w:space="0" w:color="auto"/>
      </w:divBdr>
    </w:div>
    <w:div w:id="1616714467">
      <w:bodyDiv w:val="1"/>
      <w:marLeft w:val="0"/>
      <w:marRight w:val="0"/>
      <w:marTop w:val="0"/>
      <w:marBottom w:val="0"/>
      <w:divBdr>
        <w:top w:val="none" w:sz="0" w:space="0" w:color="auto"/>
        <w:left w:val="none" w:sz="0" w:space="0" w:color="auto"/>
        <w:bottom w:val="none" w:sz="0" w:space="0" w:color="auto"/>
        <w:right w:val="none" w:sz="0" w:space="0" w:color="auto"/>
      </w:divBdr>
    </w:div>
    <w:div w:id="1619675374">
      <w:bodyDiv w:val="1"/>
      <w:marLeft w:val="0"/>
      <w:marRight w:val="0"/>
      <w:marTop w:val="0"/>
      <w:marBottom w:val="0"/>
      <w:divBdr>
        <w:top w:val="none" w:sz="0" w:space="0" w:color="auto"/>
        <w:left w:val="none" w:sz="0" w:space="0" w:color="auto"/>
        <w:bottom w:val="none" w:sz="0" w:space="0" w:color="auto"/>
        <w:right w:val="none" w:sz="0" w:space="0" w:color="auto"/>
      </w:divBdr>
    </w:div>
    <w:div w:id="1627926496">
      <w:bodyDiv w:val="1"/>
      <w:marLeft w:val="0"/>
      <w:marRight w:val="0"/>
      <w:marTop w:val="0"/>
      <w:marBottom w:val="0"/>
      <w:divBdr>
        <w:top w:val="none" w:sz="0" w:space="0" w:color="auto"/>
        <w:left w:val="none" w:sz="0" w:space="0" w:color="auto"/>
        <w:bottom w:val="none" w:sz="0" w:space="0" w:color="auto"/>
        <w:right w:val="none" w:sz="0" w:space="0" w:color="auto"/>
      </w:divBdr>
    </w:div>
    <w:div w:id="1733577032">
      <w:bodyDiv w:val="1"/>
      <w:marLeft w:val="0"/>
      <w:marRight w:val="0"/>
      <w:marTop w:val="0"/>
      <w:marBottom w:val="0"/>
      <w:divBdr>
        <w:top w:val="none" w:sz="0" w:space="0" w:color="auto"/>
        <w:left w:val="none" w:sz="0" w:space="0" w:color="auto"/>
        <w:bottom w:val="none" w:sz="0" w:space="0" w:color="auto"/>
        <w:right w:val="none" w:sz="0" w:space="0" w:color="auto"/>
      </w:divBdr>
    </w:div>
    <w:div w:id="2042240015">
      <w:bodyDiv w:val="1"/>
      <w:marLeft w:val="0"/>
      <w:marRight w:val="0"/>
      <w:marTop w:val="0"/>
      <w:marBottom w:val="0"/>
      <w:divBdr>
        <w:top w:val="none" w:sz="0" w:space="0" w:color="auto"/>
        <w:left w:val="none" w:sz="0" w:space="0" w:color="auto"/>
        <w:bottom w:val="none" w:sz="0" w:space="0" w:color="auto"/>
        <w:right w:val="none" w:sz="0" w:space="0" w:color="auto"/>
      </w:divBdr>
    </w:div>
    <w:div w:id="207546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ci/vp/cf/artsfwguidelines.asp" TargetMode="External"/><Relationship Id="rId13" Type="http://schemas.openxmlformats.org/officeDocument/2006/relationships/hyperlink" Target="mailto:vapa@cde.ca.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de.ca.gov/ci/vp/cf/" TargetMode="External"/><Relationship Id="rId7" Type="http://schemas.openxmlformats.org/officeDocument/2006/relationships/endnotes" Target="endnotes.xml"/><Relationship Id="rId12" Type="http://schemas.openxmlformats.org/officeDocument/2006/relationships/hyperlink" Target="mailto:vapa@cde.c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pa@cde.ca.gov"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vapa@cde.ca.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de.ca.gov/be/st/ss/" TargetMode="External"/><Relationship Id="rId14" Type="http://schemas.openxmlformats.org/officeDocument/2006/relationships/hyperlink" Target="mailto:vapa@cde.c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0F143FB-34A2-44B3-97C8-486788AD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138</Pages>
  <Words>32234</Words>
  <Characters>183735</Characters>
  <Application>Microsoft Office Word</Application>
  <DocSecurity>0</DocSecurity>
  <Lines>1531</Lines>
  <Paragraphs>431</Paragraphs>
  <ScaleCrop>false</ScaleCrop>
  <HeadingPairs>
    <vt:vector size="2" baseType="variant">
      <vt:variant>
        <vt:lpstr>Title</vt:lpstr>
      </vt:variant>
      <vt:variant>
        <vt:i4>1</vt:i4>
      </vt:variant>
    </vt:vector>
  </HeadingPairs>
  <TitlesOfParts>
    <vt:vector size="1" baseType="lpstr">
      <vt:lpstr>Arts FW Public Input - Instructional Quality Commission (CA Dept of Education)</vt:lpstr>
    </vt:vector>
  </TitlesOfParts>
  <Company>CA Department of Education</Company>
  <LinksUpToDate>false</LinksUpToDate>
  <CharactersWithSpaces>215538</CharactersWithSpaces>
  <SharedDoc>false</SharedDoc>
  <HLinks>
    <vt:vector size="60" baseType="variant">
      <vt:variant>
        <vt:i4>131101</vt:i4>
      </vt:variant>
      <vt:variant>
        <vt:i4>27</vt:i4>
      </vt:variant>
      <vt:variant>
        <vt:i4>0</vt:i4>
      </vt:variant>
      <vt:variant>
        <vt:i4>5</vt:i4>
      </vt:variant>
      <vt:variant>
        <vt:lpwstr>https://www.cde.ca.gov/ci/vp/cf/</vt:lpwstr>
      </vt:variant>
      <vt:variant>
        <vt:lpwstr/>
      </vt:variant>
      <vt:variant>
        <vt:i4>1048586</vt:i4>
      </vt:variant>
      <vt:variant>
        <vt:i4>24</vt:i4>
      </vt:variant>
      <vt:variant>
        <vt:i4>0</vt:i4>
      </vt:variant>
      <vt:variant>
        <vt:i4>5</vt:i4>
      </vt:variant>
      <vt:variant>
        <vt:lpwstr>https://www.artsed411.org/resources/the_insiders_guide</vt:lpwstr>
      </vt:variant>
      <vt:variant>
        <vt:lpwstr/>
      </vt:variant>
      <vt:variant>
        <vt:i4>7667791</vt:i4>
      </vt:variant>
      <vt:variant>
        <vt:i4>21</vt:i4>
      </vt:variant>
      <vt:variant>
        <vt:i4>0</vt:i4>
      </vt:variant>
      <vt:variant>
        <vt:i4>5</vt:i4>
      </vt:variant>
      <vt:variant>
        <vt:lpwstr>https://leginfo.legislature.ca.gov/faces/billNavClient.xhtml?bill_id=201720180AB2735</vt:lpwstr>
      </vt:variant>
      <vt:variant>
        <vt:lpwstr/>
      </vt:variant>
      <vt:variant>
        <vt:i4>1966190</vt:i4>
      </vt:variant>
      <vt:variant>
        <vt:i4>18</vt:i4>
      </vt:variant>
      <vt:variant>
        <vt:i4>0</vt:i4>
      </vt:variant>
      <vt:variant>
        <vt:i4>5</vt:i4>
      </vt:variant>
      <vt:variant>
        <vt:lpwstr>mailto:vapa@cde.ca.gov</vt:lpwstr>
      </vt:variant>
      <vt:variant>
        <vt:lpwstr/>
      </vt:variant>
      <vt:variant>
        <vt:i4>1966190</vt:i4>
      </vt:variant>
      <vt:variant>
        <vt:i4>15</vt:i4>
      </vt:variant>
      <vt:variant>
        <vt:i4>0</vt:i4>
      </vt:variant>
      <vt:variant>
        <vt:i4>5</vt:i4>
      </vt:variant>
      <vt:variant>
        <vt:lpwstr>mailto:vapa@cde.ca.gov</vt:lpwstr>
      </vt:variant>
      <vt:variant>
        <vt:lpwstr/>
      </vt:variant>
      <vt:variant>
        <vt:i4>1966190</vt:i4>
      </vt:variant>
      <vt:variant>
        <vt:i4>12</vt:i4>
      </vt:variant>
      <vt:variant>
        <vt:i4>0</vt:i4>
      </vt:variant>
      <vt:variant>
        <vt:i4>5</vt:i4>
      </vt:variant>
      <vt:variant>
        <vt:lpwstr>mailto:vapa@cde.ca.gov</vt:lpwstr>
      </vt:variant>
      <vt:variant>
        <vt:lpwstr/>
      </vt:variant>
      <vt:variant>
        <vt:i4>1966190</vt:i4>
      </vt:variant>
      <vt:variant>
        <vt:i4>9</vt:i4>
      </vt:variant>
      <vt:variant>
        <vt:i4>0</vt:i4>
      </vt:variant>
      <vt:variant>
        <vt:i4>5</vt:i4>
      </vt:variant>
      <vt:variant>
        <vt:lpwstr>mailto:vapa@cde.ca.gov</vt:lpwstr>
      </vt:variant>
      <vt:variant>
        <vt:lpwstr/>
      </vt:variant>
      <vt:variant>
        <vt:i4>1966190</vt:i4>
      </vt:variant>
      <vt:variant>
        <vt:i4>6</vt:i4>
      </vt:variant>
      <vt:variant>
        <vt:i4>0</vt:i4>
      </vt:variant>
      <vt:variant>
        <vt:i4>5</vt:i4>
      </vt:variant>
      <vt:variant>
        <vt:lpwstr>mailto:vapa@cde.ca.gov</vt:lpwstr>
      </vt:variant>
      <vt:variant>
        <vt:lpwstr/>
      </vt:variant>
      <vt:variant>
        <vt:i4>1507329</vt:i4>
      </vt:variant>
      <vt:variant>
        <vt:i4>3</vt:i4>
      </vt:variant>
      <vt:variant>
        <vt:i4>0</vt:i4>
      </vt:variant>
      <vt:variant>
        <vt:i4>5</vt:i4>
      </vt:variant>
      <vt:variant>
        <vt:lpwstr>https://www.cde.ca.gov/be/st/ss/</vt:lpwstr>
      </vt:variant>
      <vt:variant>
        <vt:lpwstr/>
      </vt:variant>
      <vt:variant>
        <vt:i4>327764</vt:i4>
      </vt:variant>
      <vt:variant>
        <vt:i4>0</vt:i4>
      </vt:variant>
      <vt:variant>
        <vt:i4>0</vt:i4>
      </vt:variant>
      <vt:variant>
        <vt:i4>5</vt:i4>
      </vt:variant>
      <vt:variant>
        <vt:lpwstr>https://www.cde.ca.gov/ci/vp/cf/artsfwguidelines.asp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FW Public Input - Instructional Quality Commission (CA Dept of Education)</dc:title>
  <dc:subject>Summary Table of Actionable Public Comments from First 60-Day Review of the Arts Framework. </dc:subject>
  <dc:creator>Letty Kraus</dc:creator>
  <cp:keywords/>
  <dc:description/>
  <cp:lastModifiedBy>Ryoko Oshiro</cp:lastModifiedBy>
  <cp:revision>7</cp:revision>
  <cp:lastPrinted>2020-01-03T18:05:00Z</cp:lastPrinted>
  <dcterms:created xsi:type="dcterms:W3CDTF">2020-01-03T18:34:00Z</dcterms:created>
  <dcterms:modified xsi:type="dcterms:W3CDTF">2021-05-14T21:46:00Z</dcterms:modified>
</cp:coreProperties>
</file>