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EFE8" w14:textId="77777777"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46A893F" w14:textId="6F598298" w:rsidR="0050380C" w:rsidRPr="007754EE" w:rsidRDefault="008D75AF" w:rsidP="765D9370">
      <w:pPr>
        <w:pStyle w:val="Heading1"/>
        <w:spacing w:after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July</w:t>
      </w:r>
      <w:r w:rsidR="288B0566" w:rsidRPr="765D9370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</w:rPr>
        <w:t>5</w:t>
      </w:r>
      <w:r w:rsidR="288B0566" w:rsidRPr="765D9370">
        <w:rPr>
          <w:rFonts w:ascii="Arial" w:hAnsi="Arial" w:cs="Arial"/>
          <w:sz w:val="36"/>
          <w:szCs w:val="36"/>
        </w:rPr>
        <w:t xml:space="preserve"> </w:t>
      </w:r>
      <w:r w:rsidR="0050380C" w:rsidRPr="765D9370">
        <w:rPr>
          <w:rFonts w:ascii="Arial" w:hAnsi="Arial" w:cs="Arial"/>
          <w:sz w:val="36"/>
          <w:szCs w:val="36"/>
        </w:rPr>
        <w:t>AGENDA ITEM MEMORANDUM</w:t>
      </w:r>
    </w:p>
    <w:p w14:paraId="66201A4A" w14:textId="30DB85C5" w:rsidR="0050380C" w:rsidRPr="004C6BA5" w:rsidRDefault="0050380C" w:rsidP="55114091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55114091">
        <w:rPr>
          <w:rFonts w:ascii="Arial" w:hAnsi="Arial" w:cs="Arial"/>
          <w:b/>
          <w:bCs/>
          <w:caps/>
          <w:sz w:val="24"/>
          <w:szCs w:val="24"/>
        </w:rPr>
        <w:t>Date:</w:t>
      </w:r>
      <w:r>
        <w:tab/>
      </w:r>
      <w:r w:rsidR="008D75AF">
        <w:rPr>
          <w:rFonts w:ascii="Arial" w:hAnsi="Arial" w:cs="Arial"/>
          <w:sz w:val="24"/>
          <w:szCs w:val="24"/>
        </w:rPr>
        <w:t>Ju</w:t>
      </w:r>
      <w:r w:rsidR="0087491E">
        <w:rPr>
          <w:rFonts w:ascii="Arial" w:hAnsi="Arial" w:cs="Arial"/>
          <w:sz w:val="24"/>
          <w:szCs w:val="24"/>
        </w:rPr>
        <w:t>ne</w:t>
      </w:r>
      <w:r w:rsidR="007E73CA" w:rsidRPr="55114091">
        <w:rPr>
          <w:rFonts w:ascii="Arial" w:hAnsi="Arial" w:cs="Arial"/>
          <w:sz w:val="24"/>
          <w:szCs w:val="24"/>
        </w:rPr>
        <w:t xml:space="preserve"> </w:t>
      </w:r>
      <w:r w:rsidR="008D75AF">
        <w:rPr>
          <w:rFonts w:ascii="Arial" w:hAnsi="Arial" w:cs="Arial"/>
          <w:sz w:val="24"/>
          <w:szCs w:val="24"/>
        </w:rPr>
        <w:t>2</w:t>
      </w:r>
      <w:r w:rsidR="0087491E">
        <w:rPr>
          <w:rFonts w:ascii="Arial" w:hAnsi="Arial" w:cs="Arial"/>
          <w:sz w:val="24"/>
          <w:szCs w:val="24"/>
        </w:rPr>
        <w:t>0</w:t>
      </w:r>
      <w:r w:rsidR="007E73CA" w:rsidRPr="55114091">
        <w:rPr>
          <w:rFonts w:ascii="Arial" w:hAnsi="Arial" w:cs="Arial"/>
          <w:sz w:val="24"/>
          <w:szCs w:val="24"/>
        </w:rPr>
        <w:t>, 202</w:t>
      </w:r>
      <w:r w:rsidR="008D75AF">
        <w:rPr>
          <w:rFonts w:ascii="Arial" w:hAnsi="Arial" w:cs="Arial"/>
          <w:sz w:val="24"/>
          <w:szCs w:val="24"/>
        </w:rPr>
        <w:t>5</w:t>
      </w:r>
    </w:p>
    <w:p w14:paraId="789D7201" w14:textId="6C4E04F0" w:rsidR="0050380C" w:rsidRDefault="0050380C" w:rsidP="008D75AF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8D75AF">
        <w:rPr>
          <w:rFonts w:ascii="Arial" w:hAnsi="Arial" w:cs="Arial"/>
          <w:bCs/>
          <w:sz w:val="24"/>
        </w:rPr>
        <w:t>Erica Zepeda</w:t>
      </w:r>
      <w:r w:rsidR="00353049">
        <w:rPr>
          <w:rFonts w:ascii="Arial" w:hAnsi="Arial" w:cs="Arial"/>
          <w:bCs/>
          <w:sz w:val="24"/>
        </w:rPr>
        <w:t xml:space="preserve">, Chair, </w:t>
      </w:r>
      <w:r w:rsidR="008D75AF">
        <w:rPr>
          <w:rFonts w:ascii="Arial" w:hAnsi="Arial" w:cs="Arial"/>
          <w:bCs/>
          <w:sz w:val="24"/>
        </w:rPr>
        <w:t>English Language Arts/English Language Development</w:t>
      </w:r>
      <w:r w:rsidRPr="004C6BA5">
        <w:rPr>
          <w:rFonts w:ascii="Arial" w:hAnsi="Arial" w:cs="Arial"/>
          <w:bCs/>
          <w:sz w:val="24"/>
        </w:rPr>
        <w:t xml:space="preserve"> </w:t>
      </w:r>
      <w:r w:rsidR="008D75AF">
        <w:rPr>
          <w:rFonts w:ascii="Arial" w:hAnsi="Arial" w:cs="Arial"/>
          <w:bCs/>
          <w:sz w:val="24"/>
        </w:rPr>
        <w:t xml:space="preserve">(ELA/ELD) </w:t>
      </w:r>
      <w:r w:rsidRPr="004C6BA5">
        <w:rPr>
          <w:rFonts w:ascii="Arial" w:hAnsi="Arial" w:cs="Arial"/>
          <w:bCs/>
          <w:sz w:val="24"/>
        </w:rPr>
        <w:t>Subject Matter Committee</w:t>
      </w:r>
    </w:p>
    <w:p w14:paraId="4B2B8A7F" w14:textId="5981C5F7" w:rsidR="0050380C" w:rsidRPr="0050380C" w:rsidRDefault="00353049" w:rsidP="00FD3A4D">
      <w:pPr>
        <w:tabs>
          <w:tab w:val="left" w:pos="1440"/>
        </w:tabs>
        <w:spacing w:after="24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8D75AF">
        <w:rPr>
          <w:rFonts w:ascii="Arial" w:hAnsi="Arial" w:cs="Arial"/>
          <w:bCs/>
          <w:sz w:val="24"/>
        </w:rPr>
        <w:t>ELA/ELD</w:t>
      </w:r>
      <w:r w:rsidR="0050380C">
        <w:rPr>
          <w:rFonts w:ascii="Arial" w:hAnsi="Arial" w:cs="Arial"/>
          <w:bCs/>
          <w:sz w:val="24"/>
        </w:rPr>
        <w:t xml:space="preserve"> Subject Matter Committee</w:t>
      </w:r>
    </w:p>
    <w:p w14:paraId="606D06F9" w14:textId="68067F32" w:rsidR="0050380C" w:rsidRDefault="0050380C" w:rsidP="0050380C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1C84377F">
        <w:rPr>
          <w:rFonts w:ascii="Arial" w:hAnsi="Arial" w:cs="Arial"/>
          <w:b/>
          <w:sz w:val="24"/>
          <w:szCs w:val="24"/>
        </w:rPr>
        <w:t>VIA:</w:t>
      </w:r>
      <w:r>
        <w:tab/>
      </w:r>
      <w:r w:rsidR="008D75AF">
        <w:rPr>
          <w:rFonts w:ascii="Arial" w:hAnsi="Arial" w:cs="Arial"/>
          <w:sz w:val="24"/>
          <w:szCs w:val="24"/>
        </w:rPr>
        <w:t>Johanna Harder</w:t>
      </w:r>
      <w:r w:rsidR="007F5395">
        <w:rPr>
          <w:rFonts w:ascii="Arial" w:hAnsi="Arial" w:cs="Arial"/>
          <w:sz w:val="24"/>
          <w:szCs w:val="24"/>
        </w:rPr>
        <w:t>,</w:t>
      </w:r>
      <w:r w:rsidRPr="1C84377F">
        <w:rPr>
          <w:rFonts w:ascii="Arial" w:hAnsi="Arial" w:cs="Arial"/>
          <w:sz w:val="24"/>
          <w:szCs w:val="24"/>
        </w:rPr>
        <w:t xml:space="preserve"> Administrator</w:t>
      </w:r>
    </w:p>
    <w:p w14:paraId="51B15A52" w14:textId="31871851" w:rsidR="0050380C" w:rsidRPr="00FD3A4D" w:rsidRDefault="0050380C" w:rsidP="00FD3A4D">
      <w:pPr>
        <w:tabs>
          <w:tab w:val="left" w:pos="144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3768CAE0" w:rsidRPr="1C84377F">
        <w:rPr>
          <w:rFonts w:ascii="Arial" w:hAnsi="Arial" w:cs="Arial"/>
          <w:sz w:val="24"/>
          <w:szCs w:val="24"/>
        </w:rPr>
        <w:t xml:space="preserve">Instructional Materials </w:t>
      </w:r>
      <w:r w:rsidR="004F6B34">
        <w:rPr>
          <w:rFonts w:ascii="Arial" w:hAnsi="Arial" w:cs="Arial"/>
          <w:sz w:val="24"/>
          <w:szCs w:val="24"/>
        </w:rPr>
        <w:t>and</w:t>
      </w:r>
      <w:r w:rsidR="3768CAE0" w:rsidRPr="1C84377F">
        <w:rPr>
          <w:rFonts w:ascii="Arial" w:hAnsi="Arial" w:cs="Arial"/>
          <w:sz w:val="24"/>
          <w:szCs w:val="24"/>
        </w:rPr>
        <w:t xml:space="preserve"> Access</w:t>
      </w:r>
      <w:r w:rsidR="63B55DB3" w:rsidRPr="1C84377F">
        <w:rPr>
          <w:rFonts w:ascii="Arial" w:hAnsi="Arial" w:cs="Arial"/>
          <w:sz w:val="24"/>
          <w:szCs w:val="24"/>
        </w:rPr>
        <w:t xml:space="preserve"> Unit</w:t>
      </w:r>
    </w:p>
    <w:p w14:paraId="1BE2C9CB" w14:textId="77854E50" w:rsidR="0050380C" w:rsidRDefault="0050380C" w:rsidP="6AD0AC4C">
      <w:pPr>
        <w:tabs>
          <w:tab w:val="left" w:pos="1440"/>
        </w:tabs>
        <w:rPr>
          <w:rFonts w:ascii="Arial" w:hAnsi="Arial" w:cs="Arial"/>
          <w:noProof/>
          <w:sz w:val="24"/>
          <w:szCs w:val="24"/>
        </w:rPr>
      </w:pPr>
      <w:r w:rsidRPr="765D9370">
        <w:rPr>
          <w:rFonts w:ascii="Arial" w:hAnsi="Arial" w:cs="Arial"/>
          <w:b/>
          <w:bCs/>
          <w:sz w:val="24"/>
          <w:szCs w:val="24"/>
        </w:rPr>
        <w:t>FROM:</w:t>
      </w:r>
      <w:r>
        <w:tab/>
      </w:r>
      <w:r w:rsidR="008D75AF">
        <w:rPr>
          <w:rFonts w:ascii="Arial" w:hAnsi="Arial" w:cs="Arial"/>
          <w:sz w:val="24"/>
          <w:szCs w:val="24"/>
        </w:rPr>
        <w:t>Kyle Petty</w:t>
      </w:r>
      <w:r w:rsidRPr="765D9370">
        <w:rPr>
          <w:rFonts w:ascii="Arial" w:hAnsi="Arial" w:cs="Arial"/>
          <w:noProof/>
          <w:sz w:val="24"/>
          <w:szCs w:val="24"/>
        </w:rPr>
        <w:t xml:space="preserve">, </w:t>
      </w:r>
      <w:r w:rsidR="60C95433" w:rsidRPr="765D9370">
        <w:rPr>
          <w:rFonts w:ascii="Arial" w:hAnsi="Arial" w:cs="Arial"/>
          <w:noProof/>
          <w:sz w:val="24"/>
          <w:szCs w:val="24"/>
        </w:rPr>
        <w:t>Education Progr</w:t>
      </w:r>
      <w:r w:rsidR="1E078C0D" w:rsidRPr="765D9370">
        <w:rPr>
          <w:rFonts w:ascii="Arial" w:hAnsi="Arial" w:cs="Arial"/>
          <w:noProof/>
          <w:sz w:val="24"/>
          <w:szCs w:val="24"/>
        </w:rPr>
        <w:t xml:space="preserve">ams </w:t>
      </w:r>
      <w:r w:rsidRPr="765D9370">
        <w:rPr>
          <w:rFonts w:ascii="Arial" w:hAnsi="Arial" w:cs="Arial"/>
          <w:noProof/>
          <w:sz w:val="24"/>
          <w:szCs w:val="24"/>
        </w:rPr>
        <w:t>Consultant</w:t>
      </w:r>
    </w:p>
    <w:p w14:paraId="66642797" w14:textId="3B0158A7" w:rsidR="0050380C" w:rsidRDefault="0050380C" w:rsidP="00FD3A4D">
      <w:pPr>
        <w:tabs>
          <w:tab w:val="left" w:pos="1440"/>
        </w:tabs>
        <w:spacing w:after="240" w:line="276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734411">
        <w:rPr>
          <w:rFonts w:ascii="Arial" w:hAnsi="Arial" w:cs="Arial"/>
          <w:bCs/>
          <w:sz w:val="24"/>
        </w:rPr>
        <w:t xml:space="preserve">Standards </w:t>
      </w:r>
      <w:r w:rsidR="004F6B34">
        <w:rPr>
          <w:rFonts w:ascii="Arial" w:hAnsi="Arial" w:cs="Arial"/>
          <w:bCs/>
          <w:sz w:val="24"/>
        </w:rPr>
        <w:t>and</w:t>
      </w:r>
      <w:r w:rsidR="0053617A">
        <w:rPr>
          <w:rFonts w:ascii="Arial" w:hAnsi="Arial" w:cs="Arial"/>
          <w:bCs/>
          <w:sz w:val="24"/>
        </w:rPr>
        <w:t xml:space="preserve"> Curricul</w:t>
      </w:r>
      <w:r w:rsidR="008D75AF">
        <w:rPr>
          <w:rFonts w:ascii="Arial" w:hAnsi="Arial" w:cs="Arial"/>
          <w:bCs/>
          <w:sz w:val="24"/>
        </w:rPr>
        <w:t>ar</w:t>
      </w:r>
      <w:r w:rsidR="0053617A">
        <w:rPr>
          <w:rFonts w:ascii="Arial" w:hAnsi="Arial" w:cs="Arial"/>
          <w:bCs/>
          <w:sz w:val="24"/>
        </w:rPr>
        <w:t xml:space="preserve"> Guidance Unit</w:t>
      </w:r>
    </w:p>
    <w:p w14:paraId="2B4FCA90" w14:textId="3C23BC15" w:rsidR="0050380C" w:rsidRDefault="0050380C" w:rsidP="6AD0AC4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6AD0AC4C">
        <w:rPr>
          <w:rFonts w:ascii="Arial" w:hAnsi="Arial" w:cs="Arial"/>
          <w:b/>
          <w:bCs/>
          <w:sz w:val="24"/>
          <w:szCs w:val="24"/>
        </w:rPr>
        <w:t>SUBJECT:</w:t>
      </w:r>
      <w:r>
        <w:tab/>
      </w:r>
      <w:r w:rsidR="008D75AF">
        <w:rPr>
          <w:rFonts w:ascii="Arial" w:hAnsi="Arial" w:cs="Arial"/>
          <w:sz w:val="24"/>
          <w:szCs w:val="24"/>
        </w:rPr>
        <w:t>E</w:t>
      </w:r>
      <w:r w:rsidR="001B4580">
        <w:rPr>
          <w:rFonts w:ascii="Arial" w:hAnsi="Arial" w:cs="Arial"/>
          <w:sz w:val="24"/>
          <w:szCs w:val="24"/>
        </w:rPr>
        <w:t>LA/ELD</w:t>
      </w:r>
      <w:r w:rsidR="29E5C768" w:rsidRPr="6AD0AC4C">
        <w:rPr>
          <w:rFonts w:ascii="Arial" w:hAnsi="Arial" w:cs="Arial"/>
          <w:sz w:val="24"/>
          <w:szCs w:val="24"/>
        </w:rPr>
        <w:t xml:space="preserve"> </w:t>
      </w:r>
      <w:r w:rsidRPr="6AD0AC4C">
        <w:rPr>
          <w:rFonts w:ascii="Arial" w:hAnsi="Arial" w:cs="Arial"/>
          <w:sz w:val="24"/>
          <w:szCs w:val="24"/>
        </w:rPr>
        <w:t>Subject Matter Committee Agenda Items</w:t>
      </w:r>
    </w:p>
    <w:p w14:paraId="2F1AAFB5" w14:textId="0B5A177A" w:rsidR="0050380C" w:rsidRPr="007754EE" w:rsidRDefault="004C6BA5" w:rsidP="00EA44D5">
      <w:pPr>
        <w:pStyle w:val="Heading2"/>
        <w:spacing w:before="0" w:after="240"/>
      </w:pPr>
      <w:r w:rsidRPr="6A495992">
        <w:t xml:space="preserve">Item </w:t>
      </w:r>
      <w:r w:rsidR="00FB33A8">
        <w:t>3</w:t>
      </w:r>
      <w:r w:rsidR="0050380C" w:rsidRPr="6A495992">
        <w:t xml:space="preserve">: </w:t>
      </w:r>
      <w:r w:rsidR="001B4580">
        <w:t>ELA/ELD</w:t>
      </w:r>
      <w:r w:rsidR="0050380C" w:rsidRPr="6A495992">
        <w:t xml:space="preserve"> Subject Matter Committee</w:t>
      </w:r>
      <w:r w:rsidR="237084F3" w:rsidRPr="6A495992">
        <w:t xml:space="preserve"> (SMC)</w:t>
      </w:r>
    </w:p>
    <w:p w14:paraId="13EB669E" w14:textId="53458A14" w:rsidR="00EB5BC8" w:rsidRPr="00B25F7B" w:rsidRDefault="028AFDD6" w:rsidP="00B25F7B">
      <w:pPr>
        <w:pStyle w:val="Heading3"/>
      </w:pPr>
      <w:r w:rsidRPr="00B25F7B">
        <w:t>202</w:t>
      </w:r>
      <w:r w:rsidR="00E85F80">
        <w:t>6</w:t>
      </w:r>
      <w:r w:rsidRPr="00B25F7B">
        <w:t xml:space="preserve"> </w:t>
      </w:r>
      <w:r w:rsidR="008D75AF">
        <w:t>ELA/ELD</w:t>
      </w:r>
      <w:r w:rsidRPr="00B25F7B">
        <w:t xml:space="preserve"> Instructional Materials </w:t>
      </w:r>
      <w:r w:rsidR="00E85F80">
        <w:t xml:space="preserve">Follow-up </w:t>
      </w:r>
      <w:r w:rsidRPr="00B25F7B">
        <w:t>Adoption</w:t>
      </w:r>
      <w:r w:rsidR="3233315E" w:rsidRPr="00B25F7B">
        <w:t xml:space="preserve"> (Information/Action)</w:t>
      </w:r>
    </w:p>
    <w:p w14:paraId="01906538" w14:textId="12D62D03" w:rsidR="0512EBF1" w:rsidRPr="006B1938" w:rsidRDefault="3AD084D7" w:rsidP="6A495992">
      <w:pPr>
        <w:pStyle w:val="ListParagraph"/>
        <w:numPr>
          <w:ilvl w:val="1"/>
          <w:numId w:val="7"/>
        </w:numPr>
        <w:ind w:left="1080" w:right="-720"/>
        <w:rPr>
          <w:rFonts w:ascii="Arial" w:eastAsia="Arial" w:hAnsi="Arial" w:cs="Arial"/>
          <w:sz w:val="24"/>
          <w:szCs w:val="24"/>
        </w:rPr>
      </w:pPr>
      <w:r w:rsidRPr="006B1938">
        <w:rPr>
          <w:rFonts w:ascii="Arial" w:eastAsia="Arial" w:hAnsi="Arial" w:cs="Arial"/>
          <w:sz w:val="24"/>
          <w:szCs w:val="24"/>
        </w:rPr>
        <w:t>Schedule of Significant Events (Information/Action)</w:t>
      </w:r>
    </w:p>
    <w:p w14:paraId="3671A020" w14:textId="56A30638" w:rsidR="0512EBF1" w:rsidRPr="006B1938" w:rsidRDefault="3AD084D7" w:rsidP="6A495992">
      <w:pPr>
        <w:spacing w:after="240"/>
        <w:ind w:left="1080"/>
        <w:rPr>
          <w:sz w:val="24"/>
          <w:szCs w:val="24"/>
        </w:rPr>
      </w:pPr>
      <w:r w:rsidRPr="006B1938">
        <w:rPr>
          <w:rFonts w:ascii="Arial" w:eastAsia="Arial" w:hAnsi="Arial" w:cs="Arial"/>
          <w:sz w:val="24"/>
          <w:szCs w:val="24"/>
        </w:rPr>
        <w:t>The SMC will review the Schedule of Significant Events (</w:t>
      </w:r>
      <w:r w:rsidR="00D87D2C" w:rsidRPr="006B1938">
        <w:rPr>
          <w:rFonts w:ascii="Arial" w:eastAsia="Arial" w:hAnsi="Arial" w:cs="Arial"/>
          <w:sz w:val="24"/>
          <w:szCs w:val="24"/>
        </w:rPr>
        <w:t>T</w:t>
      </w:r>
      <w:r w:rsidRPr="006B1938">
        <w:rPr>
          <w:rFonts w:ascii="Arial" w:eastAsia="Arial" w:hAnsi="Arial" w:cs="Arial"/>
          <w:sz w:val="24"/>
          <w:szCs w:val="24"/>
        </w:rPr>
        <w:t>imeline) for the 202</w:t>
      </w:r>
      <w:r w:rsidR="00E85F80" w:rsidRPr="006B1938">
        <w:rPr>
          <w:rFonts w:ascii="Arial" w:eastAsia="Arial" w:hAnsi="Arial" w:cs="Arial"/>
          <w:sz w:val="24"/>
          <w:szCs w:val="24"/>
        </w:rPr>
        <w:t>6</w:t>
      </w:r>
      <w:r w:rsidRPr="006B1938">
        <w:rPr>
          <w:rFonts w:ascii="Arial" w:eastAsia="Arial" w:hAnsi="Arial" w:cs="Arial"/>
          <w:sz w:val="24"/>
          <w:szCs w:val="24"/>
        </w:rPr>
        <w:t xml:space="preserve"> </w:t>
      </w:r>
      <w:r w:rsidR="008D75AF" w:rsidRPr="006B1938">
        <w:rPr>
          <w:rFonts w:ascii="Arial" w:eastAsia="Arial" w:hAnsi="Arial" w:cs="Arial"/>
          <w:sz w:val="24"/>
          <w:szCs w:val="24"/>
        </w:rPr>
        <w:t xml:space="preserve">ELA/ELD </w:t>
      </w:r>
      <w:r w:rsidRPr="006B1938">
        <w:rPr>
          <w:rFonts w:ascii="Arial" w:eastAsia="Arial" w:hAnsi="Arial" w:cs="Arial"/>
          <w:sz w:val="24"/>
          <w:szCs w:val="24"/>
        </w:rPr>
        <w:t xml:space="preserve">Instructional Materials </w:t>
      </w:r>
      <w:r w:rsidR="008D75AF" w:rsidRPr="006B1938">
        <w:rPr>
          <w:rFonts w:ascii="Arial" w:eastAsia="Arial" w:hAnsi="Arial" w:cs="Arial"/>
          <w:sz w:val="24"/>
          <w:szCs w:val="24"/>
        </w:rPr>
        <w:t xml:space="preserve">Follow-Up </w:t>
      </w:r>
      <w:r w:rsidRPr="006B1938">
        <w:rPr>
          <w:rFonts w:ascii="Arial" w:eastAsia="Arial" w:hAnsi="Arial" w:cs="Arial"/>
          <w:sz w:val="24"/>
          <w:szCs w:val="24"/>
        </w:rPr>
        <w:t xml:space="preserve">Adoption and take action to recommend the </w:t>
      </w:r>
      <w:r w:rsidR="00910E70" w:rsidRPr="006B1938">
        <w:rPr>
          <w:rFonts w:ascii="Arial" w:eastAsia="Arial" w:hAnsi="Arial" w:cs="Arial"/>
          <w:sz w:val="24"/>
          <w:szCs w:val="24"/>
        </w:rPr>
        <w:t>T</w:t>
      </w:r>
      <w:r w:rsidRPr="006B1938">
        <w:rPr>
          <w:rFonts w:ascii="Arial" w:eastAsia="Arial" w:hAnsi="Arial" w:cs="Arial"/>
          <w:sz w:val="24"/>
          <w:szCs w:val="24"/>
        </w:rPr>
        <w:t xml:space="preserve">imeline to the full Instructional Quality Commission (IQC). The IQC will then take action to recommend the </w:t>
      </w:r>
      <w:r w:rsidR="00D87D2C" w:rsidRPr="006B1938">
        <w:rPr>
          <w:rFonts w:ascii="Arial" w:eastAsia="Arial" w:hAnsi="Arial" w:cs="Arial"/>
          <w:sz w:val="24"/>
          <w:szCs w:val="24"/>
        </w:rPr>
        <w:t>T</w:t>
      </w:r>
      <w:r w:rsidRPr="006B1938">
        <w:rPr>
          <w:rFonts w:ascii="Arial" w:eastAsia="Arial" w:hAnsi="Arial" w:cs="Arial"/>
          <w:sz w:val="24"/>
          <w:szCs w:val="24"/>
        </w:rPr>
        <w:t>imeline to the State Board of Education (SBE).</w:t>
      </w:r>
    </w:p>
    <w:p w14:paraId="53D4E371" w14:textId="77777777" w:rsidR="00EB5BC8" w:rsidRPr="006B1938" w:rsidRDefault="3233315E" w:rsidP="00EB5BC8">
      <w:pPr>
        <w:pStyle w:val="ListParagraph"/>
        <w:numPr>
          <w:ilvl w:val="1"/>
          <w:numId w:val="7"/>
        </w:numPr>
        <w:ind w:left="1080" w:right="-720"/>
        <w:contextualSpacing w:val="0"/>
        <w:rPr>
          <w:rFonts w:ascii="Arial" w:hAnsi="Arial" w:cs="Arial"/>
          <w:sz w:val="24"/>
          <w:szCs w:val="24"/>
        </w:rPr>
      </w:pPr>
      <w:r w:rsidRPr="006B1938">
        <w:rPr>
          <w:rFonts w:ascii="Arial" w:hAnsi="Arial" w:cs="Arial"/>
          <w:sz w:val="24"/>
          <w:szCs w:val="24"/>
        </w:rPr>
        <w:t>Online Instructional Materials Reviewer Application Questions (Information/Action)</w:t>
      </w:r>
    </w:p>
    <w:p w14:paraId="7D429827" w14:textId="2E3BE9C2" w:rsidR="00D2054E" w:rsidRPr="006B1938" w:rsidRDefault="00EB5BC8" w:rsidP="00011304">
      <w:pPr>
        <w:spacing w:after="720"/>
        <w:ind w:left="1080"/>
        <w:rPr>
          <w:rFonts w:ascii="Arial" w:hAnsi="Arial" w:cs="Arial"/>
          <w:sz w:val="24"/>
          <w:szCs w:val="24"/>
        </w:rPr>
      </w:pPr>
      <w:r w:rsidRPr="006B1938">
        <w:rPr>
          <w:rFonts w:ascii="Arial" w:hAnsi="Arial" w:cs="Arial"/>
          <w:sz w:val="24"/>
          <w:szCs w:val="24"/>
        </w:rPr>
        <w:t xml:space="preserve">The SMC will review the online instructional </w:t>
      </w:r>
      <w:proofErr w:type="gramStart"/>
      <w:r w:rsidRPr="006B1938">
        <w:rPr>
          <w:rFonts w:ascii="Arial" w:hAnsi="Arial" w:cs="Arial"/>
          <w:sz w:val="24"/>
          <w:szCs w:val="24"/>
        </w:rPr>
        <w:t>materials</w:t>
      </w:r>
      <w:proofErr w:type="gramEnd"/>
      <w:r w:rsidRPr="006B1938">
        <w:rPr>
          <w:rFonts w:ascii="Arial" w:hAnsi="Arial" w:cs="Arial"/>
          <w:sz w:val="24"/>
          <w:szCs w:val="24"/>
        </w:rPr>
        <w:t xml:space="preserve"> reviewer application questions and take action to recommend them to the full IQC. The IQC will then take action to recommend the application questions to </w:t>
      </w:r>
      <w:proofErr w:type="gramStart"/>
      <w:r w:rsidRPr="006B1938">
        <w:rPr>
          <w:rFonts w:ascii="Arial" w:hAnsi="Arial" w:cs="Arial"/>
          <w:sz w:val="24"/>
          <w:szCs w:val="24"/>
        </w:rPr>
        <w:t>the SBE</w:t>
      </w:r>
      <w:proofErr w:type="gramEnd"/>
      <w:r w:rsidRPr="006B1938">
        <w:rPr>
          <w:rFonts w:ascii="Arial" w:hAnsi="Arial" w:cs="Arial"/>
          <w:sz w:val="24"/>
          <w:szCs w:val="24"/>
        </w:rPr>
        <w:t>.</w:t>
      </w:r>
    </w:p>
    <w:p w14:paraId="0EF6E67F" w14:textId="4576C0A5" w:rsidR="00CB17A4" w:rsidRPr="0054505C" w:rsidRDefault="00CB17A4" w:rsidP="00160228">
      <w:pPr>
        <w:rPr>
          <w:rFonts w:ascii="Arial" w:hAnsi="Arial" w:cs="Arial"/>
          <w:sz w:val="24"/>
          <w:szCs w:val="24"/>
        </w:rPr>
      </w:pPr>
      <w:r w:rsidRPr="6AD0AC4C">
        <w:rPr>
          <w:rFonts w:ascii="Arial" w:hAnsi="Arial" w:cs="Arial"/>
          <w:sz w:val="24"/>
          <w:szCs w:val="24"/>
        </w:rPr>
        <w:t xml:space="preserve">California Department of Education, </w:t>
      </w:r>
      <w:r w:rsidR="008D75AF">
        <w:rPr>
          <w:rFonts w:ascii="Arial" w:hAnsi="Arial" w:cs="Arial"/>
          <w:sz w:val="24"/>
          <w:szCs w:val="24"/>
        </w:rPr>
        <w:t>Ju</w:t>
      </w:r>
      <w:r w:rsidR="00FB33A8">
        <w:rPr>
          <w:rFonts w:ascii="Arial" w:hAnsi="Arial" w:cs="Arial"/>
          <w:sz w:val="24"/>
          <w:szCs w:val="24"/>
        </w:rPr>
        <w:t>ne</w:t>
      </w:r>
      <w:r w:rsidRPr="6AD0AC4C">
        <w:rPr>
          <w:rFonts w:ascii="Arial" w:hAnsi="Arial" w:cs="Arial"/>
          <w:sz w:val="24"/>
          <w:szCs w:val="24"/>
        </w:rPr>
        <w:t xml:space="preserve"> </w:t>
      </w:r>
      <w:r w:rsidR="106D13AF" w:rsidRPr="6AD0AC4C">
        <w:rPr>
          <w:rFonts w:ascii="Arial" w:hAnsi="Arial" w:cs="Arial"/>
          <w:sz w:val="24"/>
          <w:szCs w:val="24"/>
        </w:rPr>
        <w:t>202</w:t>
      </w:r>
      <w:r w:rsidR="008D75AF">
        <w:rPr>
          <w:rFonts w:ascii="Arial" w:hAnsi="Arial" w:cs="Arial"/>
          <w:sz w:val="24"/>
          <w:szCs w:val="24"/>
        </w:rPr>
        <w:t>5</w:t>
      </w:r>
    </w:p>
    <w:sectPr w:rsidR="00CB17A4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DAEA" w14:textId="77777777" w:rsidR="004272B8" w:rsidRDefault="004272B8" w:rsidP="00A253DC">
      <w:r>
        <w:separator/>
      </w:r>
    </w:p>
  </w:endnote>
  <w:endnote w:type="continuationSeparator" w:id="0">
    <w:p w14:paraId="2BF97720" w14:textId="77777777" w:rsidR="004272B8" w:rsidRDefault="004272B8" w:rsidP="00A2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7F00" w14:textId="77777777" w:rsidR="004272B8" w:rsidRDefault="004272B8" w:rsidP="00A253DC">
      <w:r>
        <w:separator/>
      </w:r>
    </w:p>
  </w:footnote>
  <w:footnote w:type="continuationSeparator" w:id="0">
    <w:p w14:paraId="3B4C4709" w14:textId="77777777" w:rsidR="004272B8" w:rsidRDefault="004272B8" w:rsidP="00A2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C714EB28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879EA"/>
    <w:multiLevelType w:val="hybridMultilevel"/>
    <w:tmpl w:val="0EFADDC4"/>
    <w:lvl w:ilvl="0" w:tplc="E87C902A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5255"/>
    <w:multiLevelType w:val="hybridMultilevel"/>
    <w:tmpl w:val="69401F1A"/>
    <w:lvl w:ilvl="0" w:tplc="89F28C8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639BF"/>
    <w:multiLevelType w:val="hybridMultilevel"/>
    <w:tmpl w:val="F746F096"/>
    <w:lvl w:ilvl="0" w:tplc="2CB0CC22">
      <w:start w:val="1"/>
      <w:numFmt w:val="decimal"/>
      <w:lvlText w:val="%1."/>
      <w:lvlJc w:val="left"/>
      <w:pPr>
        <w:ind w:left="720" w:hanging="360"/>
      </w:pPr>
    </w:lvl>
    <w:lvl w:ilvl="1" w:tplc="BFBE9400">
      <w:start w:val="1"/>
      <w:numFmt w:val="lowerLetter"/>
      <w:lvlText w:val="%2."/>
      <w:lvlJc w:val="left"/>
      <w:pPr>
        <w:ind w:left="1440" w:hanging="360"/>
      </w:pPr>
    </w:lvl>
    <w:lvl w:ilvl="2" w:tplc="506E0CD6">
      <w:start w:val="1"/>
      <w:numFmt w:val="lowerRoman"/>
      <w:lvlText w:val="%3."/>
      <w:lvlJc w:val="right"/>
      <w:pPr>
        <w:ind w:left="2160" w:hanging="180"/>
      </w:pPr>
    </w:lvl>
    <w:lvl w:ilvl="3" w:tplc="CE9CC4F6">
      <w:start w:val="1"/>
      <w:numFmt w:val="decimal"/>
      <w:lvlText w:val="%4."/>
      <w:lvlJc w:val="left"/>
      <w:pPr>
        <w:ind w:left="2880" w:hanging="360"/>
      </w:pPr>
    </w:lvl>
    <w:lvl w:ilvl="4" w:tplc="A01E3B4C">
      <w:start w:val="1"/>
      <w:numFmt w:val="lowerLetter"/>
      <w:lvlText w:val="%5."/>
      <w:lvlJc w:val="left"/>
      <w:pPr>
        <w:ind w:left="3600" w:hanging="360"/>
      </w:pPr>
    </w:lvl>
    <w:lvl w:ilvl="5" w:tplc="47723E52">
      <w:start w:val="1"/>
      <w:numFmt w:val="lowerRoman"/>
      <w:lvlText w:val="%6."/>
      <w:lvlJc w:val="right"/>
      <w:pPr>
        <w:ind w:left="4320" w:hanging="180"/>
      </w:pPr>
    </w:lvl>
    <w:lvl w:ilvl="6" w:tplc="5A46B3A8">
      <w:start w:val="1"/>
      <w:numFmt w:val="decimal"/>
      <w:lvlText w:val="%7."/>
      <w:lvlJc w:val="left"/>
      <w:pPr>
        <w:ind w:left="5040" w:hanging="360"/>
      </w:pPr>
    </w:lvl>
    <w:lvl w:ilvl="7" w:tplc="CA6653C6">
      <w:start w:val="1"/>
      <w:numFmt w:val="lowerLetter"/>
      <w:lvlText w:val="%8."/>
      <w:lvlJc w:val="left"/>
      <w:pPr>
        <w:ind w:left="5760" w:hanging="360"/>
      </w:pPr>
    </w:lvl>
    <w:lvl w:ilvl="8" w:tplc="518A83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3368838">
    <w:abstractNumId w:val="6"/>
  </w:num>
  <w:num w:numId="2" w16cid:durableId="478767550">
    <w:abstractNumId w:val="5"/>
  </w:num>
  <w:num w:numId="3" w16cid:durableId="1517428564">
    <w:abstractNumId w:val="4"/>
  </w:num>
  <w:num w:numId="4" w16cid:durableId="1328165502">
    <w:abstractNumId w:val="1"/>
  </w:num>
  <w:num w:numId="5" w16cid:durableId="1420834807">
    <w:abstractNumId w:val="8"/>
  </w:num>
  <w:num w:numId="6" w16cid:durableId="309209673">
    <w:abstractNumId w:val="7"/>
  </w:num>
  <w:num w:numId="7" w16cid:durableId="1170218618">
    <w:abstractNumId w:val="0"/>
  </w:num>
  <w:num w:numId="8" w16cid:durableId="1998537266">
    <w:abstractNumId w:val="3"/>
  </w:num>
  <w:num w:numId="9" w16cid:durableId="111143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1304"/>
    <w:rsid w:val="001455CA"/>
    <w:rsid w:val="00153F1D"/>
    <w:rsid w:val="00160228"/>
    <w:rsid w:val="00196539"/>
    <w:rsid w:val="00197A40"/>
    <w:rsid w:val="001B4580"/>
    <w:rsid w:val="001E1046"/>
    <w:rsid w:val="001E1F08"/>
    <w:rsid w:val="00254844"/>
    <w:rsid w:val="002D7F5B"/>
    <w:rsid w:val="0033482D"/>
    <w:rsid w:val="00353049"/>
    <w:rsid w:val="00383D11"/>
    <w:rsid w:val="004272B8"/>
    <w:rsid w:val="00486725"/>
    <w:rsid w:val="004A2D7E"/>
    <w:rsid w:val="004C6BA5"/>
    <w:rsid w:val="004F6B34"/>
    <w:rsid w:val="0050380C"/>
    <w:rsid w:val="00520122"/>
    <w:rsid w:val="00534250"/>
    <w:rsid w:val="0053617A"/>
    <w:rsid w:val="0057658C"/>
    <w:rsid w:val="005D2AF1"/>
    <w:rsid w:val="0061204A"/>
    <w:rsid w:val="006277E7"/>
    <w:rsid w:val="006557F5"/>
    <w:rsid w:val="006A3F90"/>
    <w:rsid w:val="006B1938"/>
    <w:rsid w:val="006C6CA7"/>
    <w:rsid w:val="006F1E22"/>
    <w:rsid w:val="00703EAF"/>
    <w:rsid w:val="00716E9B"/>
    <w:rsid w:val="00734411"/>
    <w:rsid w:val="007754EE"/>
    <w:rsid w:val="007D162C"/>
    <w:rsid w:val="007E73CA"/>
    <w:rsid w:val="007F5395"/>
    <w:rsid w:val="00806E81"/>
    <w:rsid w:val="00821D92"/>
    <w:rsid w:val="008317B2"/>
    <w:rsid w:val="00831C54"/>
    <w:rsid w:val="00832448"/>
    <w:rsid w:val="00852234"/>
    <w:rsid w:val="0087491E"/>
    <w:rsid w:val="008841C9"/>
    <w:rsid w:val="008C2FBD"/>
    <w:rsid w:val="008D75AF"/>
    <w:rsid w:val="00910E70"/>
    <w:rsid w:val="00925BDB"/>
    <w:rsid w:val="009558F0"/>
    <w:rsid w:val="00984DD7"/>
    <w:rsid w:val="00987CEE"/>
    <w:rsid w:val="009F1307"/>
    <w:rsid w:val="00A16BEE"/>
    <w:rsid w:val="00A20CD7"/>
    <w:rsid w:val="00A253DC"/>
    <w:rsid w:val="00A470C9"/>
    <w:rsid w:val="00A60834"/>
    <w:rsid w:val="00A868B8"/>
    <w:rsid w:val="00AB7F32"/>
    <w:rsid w:val="00B04847"/>
    <w:rsid w:val="00B25F7B"/>
    <w:rsid w:val="00B778FF"/>
    <w:rsid w:val="00B979CD"/>
    <w:rsid w:val="00BA6FC1"/>
    <w:rsid w:val="00BB18EC"/>
    <w:rsid w:val="00C47CEA"/>
    <w:rsid w:val="00C808F3"/>
    <w:rsid w:val="00CA570B"/>
    <w:rsid w:val="00CB17A4"/>
    <w:rsid w:val="00CC5B55"/>
    <w:rsid w:val="00D2054E"/>
    <w:rsid w:val="00D20B38"/>
    <w:rsid w:val="00D82AAB"/>
    <w:rsid w:val="00D87D2C"/>
    <w:rsid w:val="00D94A15"/>
    <w:rsid w:val="00DB6A78"/>
    <w:rsid w:val="00DC4FE4"/>
    <w:rsid w:val="00E006D3"/>
    <w:rsid w:val="00E11C0B"/>
    <w:rsid w:val="00E54E42"/>
    <w:rsid w:val="00E56FC1"/>
    <w:rsid w:val="00E85F80"/>
    <w:rsid w:val="00EA44D5"/>
    <w:rsid w:val="00EB5BC8"/>
    <w:rsid w:val="00EC493A"/>
    <w:rsid w:val="00F15AAE"/>
    <w:rsid w:val="00F17255"/>
    <w:rsid w:val="00F339D1"/>
    <w:rsid w:val="00F77831"/>
    <w:rsid w:val="00F9470A"/>
    <w:rsid w:val="00FB33A8"/>
    <w:rsid w:val="00FD3A4D"/>
    <w:rsid w:val="00FE3597"/>
    <w:rsid w:val="00FF4FAB"/>
    <w:rsid w:val="028AFDD6"/>
    <w:rsid w:val="0376B33F"/>
    <w:rsid w:val="0512EBF1"/>
    <w:rsid w:val="06390985"/>
    <w:rsid w:val="0A5786FF"/>
    <w:rsid w:val="0BBC4E95"/>
    <w:rsid w:val="0F1CB5D5"/>
    <w:rsid w:val="106D13AF"/>
    <w:rsid w:val="10D10D49"/>
    <w:rsid w:val="173FE1A0"/>
    <w:rsid w:val="1AD7F1D1"/>
    <w:rsid w:val="1C84377F"/>
    <w:rsid w:val="1E078C0D"/>
    <w:rsid w:val="1F69768D"/>
    <w:rsid w:val="21691BB7"/>
    <w:rsid w:val="21B627D6"/>
    <w:rsid w:val="22F225FC"/>
    <w:rsid w:val="237084F3"/>
    <w:rsid w:val="24B3597D"/>
    <w:rsid w:val="25CBF698"/>
    <w:rsid w:val="288B0566"/>
    <w:rsid w:val="2924E311"/>
    <w:rsid w:val="29E5C768"/>
    <w:rsid w:val="2B8108A0"/>
    <w:rsid w:val="2EA5E876"/>
    <w:rsid w:val="3233315E"/>
    <w:rsid w:val="33CB3D76"/>
    <w:rsid w:val="350BD9E8"/>
    <w:rsid w:val="36047D24"/>
    <w:rsid w:val="362481EC"/>
    <w:rsid w:val="3768CAE0"/>
    <w:rsid w:val="3AD084D7"/>
    <w:rsid w:val="3B1209FC"/>
    <w:rsid w:val="3B40AC51"/>
    <w:rsid w:val="3B4571AE"/>
    <w:rsid w:val="3CDBF772"/>
    <w:rsid w:val="45987AEB"/>
    <w:rsid w:val="46E51875"/>
    <w:rsid w:val="475727F0"/>
    <w:rsid w:val="47EC1243"/>
    <w:rsid w:val="4C707FD1"/>
    <w:rsid w:val="4DBCEEBC"/>
    <w:rsid w:val="4FDB1D96"/>
    <w:rsid w:val="54034F61"/>
    <w:rsid w:val="55114091"/>
    <w:rsid w:val="60C95433"/>
    <w:rsid w:val="63B55DB3"/>
    <w:rsid w:val="669E8023"/>
    <w:rsid w:val="68D44B7E"/>
    <w:rsid w:val="6A495992"/>
    <w:rsid w:val="6AD0AC4C"/>
    <w:rsid w:val="6D05FFD5"/>
    <w:rsid w:val="6E1A72BF"/>
    <w:rsid w:val="6E468C89"/>
    <w:rsid w:val="738E015B"/>
    <w:rsid w:val="74EDD1AB"/>
    <w:rsid w:val="75BE28B0"/>
    <w:rsid w:val="765D9370"/>
    <w:rsid w:val="7899200D"/>
    <w:rsid w:val="7A6C738E"/>
    <w:rsid w:val="7D2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9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4D5"/>
    <w:pPr>
      <w:keepNext/>
      <w:keepLines/>
      <w:spacing w:before="4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F7B"/>
    <w:pPr>
      <w:keepNext/>
      <w:keepLines/>
      <w:numPr>
        <w:numId w:val="8"/>
      </w:numPr>
      <w:spacing w:after="240"/>
      <w:outlineLvl w:val="2"/>
    </w:pPr>
    <w:rPr>
      <w:rFonts w:ascii="Arial" w:eastAsiaTheme="majorEastAsia" w:hAnsi="Arial" w:cs="Arial"/>
      <w:b/>
      <w:bCs/>
      <w:color w:val="242424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44D5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5F7B"/>
    <w:rPr>
      <w:rFonts w:ascii="Arial" w:eastAsiaTheme="majorEastAsia" w:hAnsi="Arial" w:cs="Arial"/>
      <w:b/>
      <w:bCs/>
      <w:color w:val="242424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A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A16BEE"/>
  </w:style>
  <w:style w:type="paragraph" w:styleId="Header">
    <w:name w:val="header"/>
    <w:basedOn w:val="Normal"/>
    <w:link w:val="HeaderChar"/>
    <w:uiPriority w:val="99"/>
    <w:unhideWhenUsed/>
    <w:rsid w:val="00A25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3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3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61BD-AB18-47A6-9A9A-90AA0594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ELA/ELD SMC Memo - Instructional Quality Commission (CA Dept of Education) 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ELA/ELD SMC Memo - Instructional Quality Commission (CA Dept of Education) </dc:title>
  <dc:subject>English Language Arts/English Language Development Subject Matter Committee Memo for the Instructional Quality Commission Meeting, July 2, 2025.</dc:subject>
  <dc:creator/>
  <cp:keywords/>
  <dc:description/>
  <cp:lastModifiedBy/>
  <cp:revision>1</cp:revision>
  <dcterms:created xsi:type="dcterms:W3CDTF">2025-06-19T21:44:00Z</dcterms:created>
  <dcterms:modified xsi:type="dcterms:W3CDTF">2025-06-20T19:58:00Z</dcterms:modified>
</cp:coreProperties>
</file>