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BA" w:rsidRDefault="00947EBA" w:rsidP="00947EB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947EBA" w:rsidRPr="00FA3E63" w:rsidRDefault="00947EBA" w:rsidP="00E76983">
      <w:pPr>
        <w:pStyle w:val="Heading1"/>
        <w:spacing w:before="240" w:after="240"/>
        <w:rPr>
          <w:rFonts w:ascii="Arial" w:hAnsi="Arial" w:cs="Arial"/>
          <w:sz w:val="44"/>
          <w:szCs w:val="44"/>
        </w:rPr>
      </w:pPr>
      <w:r w:rsidRPr="00FA3E63">
        <w:rPr>
          <w:rFonts w:ascii="Arial" w:hAnsi="Arial" w:cs="Arial"/>
          <w:sz w:val="44"/>
          <w:szCs w:val="44"/>
        </w:rPr>
        <w:t>AGENDA ITEM MEMORANDUM</w:t>
      </w:r>
    </w:p>
    <w:p w:rsidR="00947EBA" w:rsidRPr="00FA3E63" w:rsidRDefault="00947EBA" w:rsidP="00947EBA">
      <w:pPr>
        <w:tabs>
          <w:tab w:val="left" w:pos="1440"/>
        </w:tabs>
        <w:spacing w:after="240" w:line="480" w:lineRule="auto"/>
        <w:rPr>
          <w:rFonts w:ascii="Arial" w:hAnsi="Arial" w:cs="Arial"/>
          <w:sz w:val="24"/>
        </w:rPr>
      </w:pPr>
      <w:r w:rsidRPr="00FA3E63">
        <w:rPr>
          <w:rFonts w:ascii="Arial" w:hAnsi="Arial" w:cs="Arial"/>
          <w:bCs/>
          <w:caps/>
          <w:sz w:val="24"/>
        </w:rPr>
        <w:t>Date:</w:t>
      </w:r>
      <w:r w:rsidRPr="00FA3E63">
        <w:rPr>
          <w:rFonts w:ascii="Arial" w:hAnsi="Arial" w:cs="Arial"/>
          <w:bCs/>
          <w:sz w:val="24"/>
        </w:rPr>
        <w:tab/>
      </w:r>
      <w:r w:rsidR="00B12D65">
        <w:rPr>
          <w:rFonts w:ascii="Arial" w:hAnsi="Arial" w:cs="Arial"/>
          <w:bCs/>
          <w:sz w:val="24"/>
        </w:rPr>
        <w:t>August</w:t>
      </w:r>
      <w:r w:rsidR="00811614">
        <w:rPr>
          <w:rFonts w:ascii="Arial" w:hAnsi="Arial" w:cs="Arial"/>
          <w:bCs/>
          <w:sz w:val="24"/>
        </w:rPr>
        <w:t xml:space="preserve"> </w:t>
      </w:r>
      <w:r w:rsidR="005F2D80">
        <w:rPr>
          <w:rFonts w:ascii="Arial" w:hAnsi="Arial" w:cs="Arial"/>
          <w:bCs/>
          <w:sz w:val="24"/>
        </w:rPr>
        <w:t>2</w:t>
      </w:r>
      <w:r w:rsidR="00870C61">
        <w:rPr>
          <w:rFonts w:ascii="Arial" w:hAnsi="Arial" w:cs="Arial"/>
          <w:bCs/>
          <w:sz w:val="24"/>
        </w:rPr>
        <w:t>4</w:t>
      </w:r>
      <w:r w:rsidR="00811614">
        <w:rPr>
          <w:rFonts w:ascii="Arial" w:hAnsi="Arial" w:cs="Arial"/>
          <w:bCs/>
          <w:sz w:val="24"/>
        </w:rPr>
        <w:t>, 2018</w:t>
      </w:r>
    </w:p>
    <w:p w:rsidR="00947EBA" w:rsidRPr="00FA3E63" w:rsidRDefault="00947EBA" w:rsidP="00947EBA">
      <w:pPr>
        <w:tabs>
          <w:tab w:val="left" w:pos="1440"/>
        </w:tabs>
        <w:rPr>
          <w:rFonts w:ascii="Arial" w:hAnsi="Arial" w:cs="Arial"/>
          <w:bCs/>
          <w:sz w:val="24"/>
        </w:rPr>
      </w:pPr>
      <w:r w:rsidRPr="00FA3E63">
        <w:rPr>
          <w:rFonts w:ascii="Arial" w:hAnsi="Arial" w:cs="Arial"/>
          <w:bCs/>
          <w:sz w:val="24"/>
        </w:rPr>
        <w:t>TO:</w:t>
      </w:r>
      <w:r w:rsidRPr="00FA3E63">
        <w:rPr>
          <w:rFonts w:ascii="Arial" w:hAnsi="Arial" w:cs="Arial"/>
          <w:bCs/>
          <w:sz w:val="24"/>
        </w:rPr>
        <w:tab/>
        <w:t>Jennifer Woo, Chair, Health Subject Matter Committee</w:t>
      </w:r>
    </w:p>
    <w:p w:rsidR="00947EBA" w:rsidRPr="00FA3E63" w:rsidRDefault="00947EBA" w:rsidP="00947EBA">
      <w:pPr>
        <w:tabs>
          <w:tab w:val="left" w:pos="1440"/>
        </w:tabs>
        <w:spacing w:after="240" w:line="276" w:lineRule="auto"/>
        <w:rPr>
          <w:rFonts w:ascii="Arial" w:hAnsi="Arial" w:cs="Arial"/>
          <w:bCs/>
          <w:sz w:val="24"/>
        </w:rPr>
      </w:pPr>
      <w:r w:rsidRPr="00FA3E63">
        <w:rPr>
          <w:rFonts w:ascii="Arial" w:hAnsi="Arial" w:cs="Arial"/>
          <w:bCs/>
          <w:sz w:val="24"/>
        </w:rPr>
        <w:tab/>
        <w:t>Members, Health Subject Matter Committee</w:t>
      </w:r>
    </w:p>
    <w:p w:rsidR="00947EBA" w:rsidRPr="00FA3E63" w:rsidRDefault="00947EBA" w:rsidP="00947EBA">
      <w:pPr>
        <w:tabs>
          <w:tab w:val="left" w:pos="1440"/>
        </w:tabs>
        <w:rPr>
          <w:rFonts w:ascii="Arial" w:hAnsi="Arial" w:cs="Arial"/>
          <w:sz w:val="24"/>
        </w:rPr>
      </w:pPr>
      <w:r w:rsidRPr="00FA3E63">
        <w:rPr>
          <w:rFonts w:ascii="Arial" w:hAnsi="Arial" w:cs="Arial"/>
          <w:bCs/>
          <w:sz w:val="24"/>
        </w:rPr>
        <w:t>VIA:</w:t>
      </w:r>
      <w:r w:rsidRPr="00FA3E63">
        <w:rPr>
          <w:rFonts w:ascii="Arial" w:hAnsi="Arial" w:cs="Arial"/>
          <w:bCs/>
          <w:sz w:val="24"/>
        </w:rPr>
        <w:tab/>
      </w:r>
      <w:r w:rsidRPr="00FA3E63">
        <w:rPr>
          <w:rFonts w:ascii="Arial" w:hAnsi="Arial" w:cs="Arial"/>
          <w:sz w:val="24"/>
        </w:rPr>
        <w:t>Constantino Silva, Administrator</w:t>
      </w:r>
    </w:p>
    <w:p w:rsidR="00947EBA" w:rsidRPr="00FA3E63" w:rsidRDefault="00947EBA" w:rsidP="00947EBA">
      <w:pPr>
        <w:tabs>
          <w:tab w:val="left" w:pos="1440"/>
        </w:tabs>
        <w:spacing w:after="240" w:line="276" w:lineRule="auto"/>
        <w:rPr>
          <w:rFonts w:ascii="Arial" w:hAnsi="Arial" w:cs="Arial"/>
          <w:sz w:val="24"/>
          <w:szCs w:val="24"/>
        </w:rPr>
      </w:pPr>
      <w:r w:rsidRPr="00FA3E63">
        <w:rPr>
          <w:rFonts w:ascii="Arial" w:hAnsi="Arial" w:cs="Arial"/>
          <w:sz w:val="24"/>
          <w:szCs w:val="24"/>
        </w:rPr>
        <w:tab/>
        <w:t>Curriculum Frameworks Unit</w:t>
      </w:r>
    </w:p>
    <w:p w:rsidR="00947EBA" w:rsidRPr="00FA3E63" w:rsidRDefault="00947EBA" w:rsidP="00947EBA">
      <w:pPr>
        <w:tabs>
          <w:tab w:val="left" w:pos="1440"/>
        </w:tabs>
        <w:rPr>
          <w:rFonts w:ascii="Arial" w:hAnsi="Arial" w:cs="Arial"/>
          <w:noProof/>
          <w:sz w:val="24"/>
        </w:rPr>
      </w:pPr>
      <w:r w:rsidRPr="00FA3E63">
        <w:rPr>
          <w:rFonts w:ascii="Arial" w:hAnsi="Arial" w:cs="Arial"/>
          <w:bCs/>
          <w:sz w:val="24"/>
        </w:rPr>
        <w:t>FROM:</w:t>
      </w:r>
      <w:r w:rsidRPr="00FA3E63">
        <w:rPr>
          <w:rFonts w:ascii="Arial" w:hAnsi="Arial" w:cs="Arial"/>
          <w:bCs/>
          <w:sz w:val="24"/>
        </w:rPr>
        <w:tab/>
      </w:r>
      <w:r>
        <w:rPr>
          <w:rFonts w:ascii="Arial" w:hAnsi="Arial" w:cs="Arial"/>
          <w:noProof/>
          <w:sz w:val="24"/>
        </w:rPr>
        <w:t>Lindsay Weiss, Education Programs Assistant</w:t>
      </w:r>
    </w:p>
    <w:p w:rsidR="00947EBA" w:rsidRPr="00FA3E63" w:rsidRDefault="00947EBA" w:rsidP="00947EBA">
      <w:pPr>
        <w:tabs>
          <w:tab w:val="left" w:pos="1440"/>
        </w:tabs>
        <w:spacing w:after="240" w:line="276" w:lineRule="auto"/>
        <w:rPr>
          <w:rFonts w:ascii="Arial" w:hAnsi="Arial" w:cs="Arial"/>
          <w:noProof/>
          <w:sz w:val="24"/>
        </w:rPr>
      </w:pPr>
      <w:r w:rsidRPr="00FA3E63">
        <w:rPr>
          <w:rFonts w:ascii="Arial" w:hAnsi="Arial" w:cs="Arial"/>
          <w:bCs/>
          <w:sz w:val="24"/>
        </w:rPr>
        <w:tab/>
      </w:r>
      <w:r>
        <w:rPr>
          <w:rFonts w:ascii="Arial" w:hAnsi="Arial" w:cs="Arial"/>
          <w:bCs/>
          <w:sz w:val="24"/>
        </w:rPr>
        <w:t>Director’s Office</w:t>
      </w:r>
    </w:p>
    <w:p w:rsidR="00947EBA" w:rsidRPr="00FA3E63" w:rsidRDefault="00947EBA" w:rsidP="00B66087">
      <w:pPr>
        <w:tabs>
          <w:tab w:val="left" w:pos="1440"/>
        </w:tabs>
        <w:spacing w:after="240" w:line="480" w:lineRule="auto"/>
        <w:ind w:left="1440" w:hanging="1440"/>
        <w:rPr>
          <w:rFonts w:ascii="Arial" w:hAnsi="Arial" w:cs="Arial"/>
          <w:sz w:val="24"/>
        </w:rPr>
      </w:pPr>
      <w:r w:rsidRPr="00FA3E63">
        <w:rPr>
          <w:rFonts w:ascii="Arial" w:hAnsi="Arial" w:cs="Arial"/>
          <w:bCs/>
          <w:sz w:val="24"/>
        </w:rPr>
        <w:t>SUBJECT:</w:t>
      </w:r>
      <w:r w:rsidRPr="00FA3E63">
        <w:rPr>
          <w:rFonts w:ascii="Arial" w:hAnsi="Arial" w:cs="Arial"/>
          <w:bCs/>
          <w:sz w:val="24"/>
        </w:rPr>
        <w:tab/>
      </w:r>
      <w:r w:rsidR="00E76983">
        <w:rPr>
          <w:rFonts w:ascii="Arial" w:hAnsi="Arial" w:cs="Arial"/>
          <w:bCs/>
          <w:sz w:val="24"/>
        </w:rPr>
        <w:t>Health Subject Matter Committee Agenda Items</w:t>
      </w:r>
    </w:p>
    <w:p w:rsidR="00E76983" w:rsidRPr="0032673E" w:rsidRDefault="00E76983" w:rsidP="0032673E">
      <w:pPr>
        <w:pStyle w:val="Heading2"/>
        <w:rPr>
          <w:rFonts w:ascii="Arial" w:hAnsi="Arial" w:cs="Arial"/>
          <w:sz w:val="24"/>
          <w:szCs w:val="24"/>
        </w:rPr>
      </w:pPr>
      <w:r w:rsidRPr="0032673E">
        <w:rPr>
          <w:rFonts w:ascii="Arial" w:hAnsi="Arial" w:cs="Arial"/>
          <w:sz w:val="24"/>
          <w:szCs w:val="24"/>
        </w:rPr>
        <w:t>Health Subject Matter Committee</w:t>
      </w:r>
    </w:p>
    <w:p w:rsidR="00B12D65" w:rsidRPr="00B12D65" w:rsidRDefault="00B12D65" w:rsidP="00D2572C">
      <w:pPr>
        <w:pStyle w:val="ListParagraph"/>
        <w:numPr>
          <w:ilvl w:val="0"/>
          <w:numId w:val="6"/>
        </w:numPr>
        <w:spacing w:after="240"/>
        <w:contextualSpacing w:val="0"/>
        <w:rPr>
          <w:rFonts w:ascii="Arial" w:hAnsi="Arial" w:cs="Arial"/>
          <w:b/>
          <w:sz w:val="24"/>
          <w:szCs w:val="24"/>
        </w:rPr>
      </w:pPr>
      <w:r>
        <w:rPr>
          <w:rFonts w:ascii="Arial" w:hAnsi="Arial" w:cs="Arial"/>
          <w:b/>
          <w:sz w:val="24"/>
          <w:szCs w:val="24"/>
        </w:rPr>
        <w:t>Call Meeting to Order</w:t>
      </w:r>
    </w:p>
    <w:p w:rsidR="00E76983" w:rsidRPr="00D2572C" w:rsidRDefault="00E76983" w:rsidP="00D2572C">
      <w:pPr>
        <w:pStyle w:val="ListParagraph"/>
        <w:numPr>
          <w:ilvl w:val="0"/>
          <w:numId w:val="6"/>
        </w:numPr>
        <w:spacing w:after="240"/>
        <w:contextualSpacing w:val="0"/>
        <w:rPr>
          <w:rFonts w:ascii="Arial" w:hAnsi="Arial" w:cs="Arial"/>
          <w:b/>
          <w:sz w:val="24"/>
          <w:szCs w:val="24"/>
        </w:rPr>
      </w:pPr>
      <w:r w:rsidRPr="004F36B3">
        <w:rPr>
          <w:rFonts w:ascii="Arial" w:hAnsi="Arial" w:cs="Arial"/>
          <w:b/>
          <w:i/>
          <w:sz w:val="24"/>
          <w:szCs w:val="24"/>
        </w:rPr>
        <w:t>Health Education Framework for California Public Schools, Kindergarten Through Grade Twelve</w:t>
      </w:r>
      <w:r w:rsidRPr="00D2572C">
        <w:rPr>
          <w:rFonts w:ascii="Arial" w:hAnsi="Arial" w:cs="Arial"/>
          <w:b/>
          <w:sz w:val="24"/>
          <w:szCs w:val="24"/>
        </w:rPr>
        <w:t xml:space="preserve"> </w:t>
      </w:r>
      <w:r w:rsidRPr="004F36B3">
        <w:rPr>
          <w:rFonts w:ascii="Arial" w:hAnsi="Arial" w:cs="Arial"/>
          <w:b/>
          <w:i/>
          <w:sz w:val="24"/>
          <w:szCs w:val="24"/>
        </w:rPr>
        <w:t>(Health Education Framewor</w:t>
      </w:r>
      <w:r w:rsidRPr="00D2572C">
        <w:rPr>
          <w:rFonts w:ascii="Arial" w:hAnsi="Arial" w:cs="Arial"/>
          <w:b/>
          <w:sz w:val="24"/>
          <w:szCs w:val="24"/>
        </w:rPr>
        <w:t>k), 2019 Revision (Information/Action)</w:t>
      </w:r>
    </w:p>
    <w:p w:rsidR="00DE6F95" w:rsidRDefault="00E76983" w:rsidP="00DE6F95">
      <w:pPr>
        <w:pStyle w:val="ListParagraph"/>
        <w:numPr>
          <w:ilvl w:val="0"/>
          <w:numId w:val="7"/>
        </w:numPr>
        <w:ind w:left="1080"/>
        <w:rPr>
          <w:rFonts w:ascii="Arial" w:hAnsi="Arial" w:cs="Arial"/>
          <w:b/>
          <w:sz w:val="24"/>
          <w:szCs w:val="24"/>
        </w:rPr>
      </w:pPr>
      <w:r w:rsidRPr="00D2572C">
        <w:rPr>
          <w:rFonts w:ascii="Arial" w:hAnsi="Arial" w:cs="Arial"/>
          <w:b/>
          <w:sz w:val="24"/>
          <w:szCs w:val="24"/>
        </w:rPr>
        <w:t>Report on Survey Results and Comments Received During the First 60-Day Public Review and Comment Period (Information)</w:t>
      </w:r>
    </w:p>
    <w:p w:rsidR="005F4FC8" w:rsidRPr="00DB5026" w:rsidRDefault="004F36B3" w:rsidP="00DB5026">
      <w:pPr>
        <w:ind w:left="1080" w:right="-360"/>
        <w:rPr>
          <w:rFonts w:ascii="Arial" w:hAnsi="Arial" w:cs="Arial"/>
          <w:sz w:val="24"/>
          <w:szCs w:val="24"/>
        </w:rPr>
      </w:pPr>
      <w:r w:rsidRPr="00DE6F95">
        <w:rPr>
          <w:rFonts w:ascii="Arial" w:hAnsi="Arial" w:cs="Arial"/>
          <w:sz w:val="24"/>
          <w:szCs w:val="24"/>
        </w:rPr>
        <w:t>The California Department of Education (</w:t>
      </w:r>
      <w:r w:rsidR="00DF6C30" w:rsidRPr="00DE6F95">
        <w:rPr>
          <w:rFonts w:ascii="Arial" w:hAnsi="Arial" w:cs="Arial"/>
          <w:sz w:val="24"/>
          <w:szCs w:val="24"/>
        </w:rPr>
        <w:t>CDE</w:t>
      </w:r>
      <w:r w:rsidRPr="00DE6F95">
        <w:rPr>
          <w:rFonts w:ascii="Arial" w:hAnsi="Arial" w:cs="Arial"/>
          <w:sz w:val="24"/>
          <w:szCs w:val="24"/>
        </w:rPr>
        <w:t>)</w:t>
      </w:r>
      <w:r w:rsidR="00DF6C30" w:rsidRPr="00DE6F95">
        <w:rPr>
          <w:rFonts w:ascii="Arial" w:hAnsi="Arial" w:cs="Arial"/>
          <w:sz w:val="24"/>
          <w:szCs w:val="24"/>
        </w:rPr>
        <w:t xml:space="preserve"> received over 700 public comments, which were submitted through</w:t>
      </w:r>
      <w:r w:rsidR="00947EBA" w:rsidRPr="00DE6F95">
        <w:rPr>
          <w:rFonts w:ascii="Arial" w:hAnsi="Arial" w:cs="Arial"/>
          <w:sz w:val="24"/>
          <w:szCs w:val="24"/>
        </w:rPr>
        <w:t xml:space="preserve"> emails and letters from individuals and organizations</w:t>
      </w:r>
      <w:r w:rsidR="00921082" w:rsidRPr="00DE6F95">
        <w:rPr>
          <w:rFonts w:ascii="Arial" w:hAnsi="Arial" w:cs="Arial"/>
          <w:sz w:val="24"/>
          <w:szCs w:val="24"/>
        </w:rPr>
        <w:t xml:space="preserve"> (Attachment</w:t>
      </w:r>
      <w:r w:rsidR="00DF6C30" w:rsidRPr="00DE6F95">
        <w:rPr>
          <w:rFonts w:ascii="Arial" w:hAnsi="Arial" w:cs="Arial"/>
          <w:sz w:val="24"/>
          <w:szCs w:val="24"/>
        </w:rPr>
        <w:t xml:space="preserve"> </w:t>
      </w:r>
      <w:r w:rsidR="00DE6F95">
        <w:rPr>
          <w:rFonts w:ascii="Arial" w:hAnsi="Arial" w:cs="Arial"/>
          <w:sz w:val="24"/>
          <w:szCs w:val="24"/>
        </w:rPr>
        <w:t>3</w:t>
      </w:r>
      <w:r w:rsidR="00DF6C30" w:rsidRPr="00DE6F95">
        <w:rPr>
          <w:rFonts w:ascii="Arial" w:hAnsi="Arial" w:cs="Arial"/>
          <w:sz w:val="24"/>
          <w:szCs w:val="24"/>
        </w:rPr>
        <w:t>)</w:t>
      </w:r>
      <w:r w:rsidR="00947EBA" w:rsidRPr="00DE6F95">
        <w:rPr>
          <w:rFonts w:ascii="Arial" w:hAnsi="Arial" w:cs="Arial"/>
          <w:sz w:val="24"/>
          <w:szCs w:val="24"/>
        </w:rPr>
        <w:t xml:space="preserve">, </w:t>
      </w:r>
      <w:r w:rsidR="00DF6C30" w:rsidRPr="00DE6F95">
        <w:rPr>
          <w:rFonts w:ascii="Arial" w:hAnsi="Arial" w:cs="Arial"/>
          <w:sz w:val="24"/>
          <w:szCs w:val="24"/>
        </w:rPr>
        <w:t>and responses to the</w:t>
      </w:r>
      <w:r w:rsidR="00921082" w:rsidRPr="00DE6F95">
        <w:rPr>
          <w:rFonts w:ascii="Arial" w:hAnsi="Arial" w:cs="Arial"/>
          <w:sz w:val="24"/>
          <w:szCs w:val="24"/>
        </w:rPr>
        <w:t xml:space="preserve"> online survey (Attachments</w:t>
      </w:r>
      <w:r w:rsidR="00947EBA" w:rsidRPr="00DE6F95">
        <w:rPr>
          <w:rFonts w:ascii="Arial" w:hAnsi="Arial" w:cs="Arial"/>
          <w:sz w:val="24"/>
          <w:szCs w:val="24"/>
        </w:rPr>
        <w:t xml:space="preserve"> </w:t>
      </w:r>
      <w:r w:rsidR="006041AF" w:rsidRPr="00DE6F95">
        <w:rPr>
          <w:rFonts w:ascii="Arial" w:hAnsi="Arial" w:cs="Arial"/>
          <w:sz w:val="24"/>
          <w:szCs w:val="24"/>
        </w:rPr>
        <w:t>2A</w:t>
      </w:r>
      <w:r w:rsidR="00921082" w:rsidRPr="00DE6F95">
        <w:rPr>
          <w:rFonts w:ascii="Arial" w:hAnsi="Arial" w:cs="Arial"/>
          <w:sz w:val="24"/>
          <w:szCs w:val="24"/>
        </w:rPr>
        <w:t xml:space="preserve"> and 2</w:t>
      </w:r>
      <w:r w:rsidR="002F2676" w:rsidRPr="00DE6F95">
        <w:rPr>
          <w:rFonts w:ascii="Arial" w:hAnsi="Arial" w:cs="Arial"/>
          <w:sz w:val="24"/>
          <w:szCs w:val="24"/>
        </w:rPr>
        <w:t>B</w:t>
      </w:r>
      <w:r w:rsidR="00947EBA" w:rsidRPr="00DE6F95">
        <w:rPr>
          <w:rFonts w:ascii="Arial" w:hAnsi="Arial" w:cs="Arial"/>
          <w:sz w:val="24"/>
          <w:szCs w:val="24"/>
        </w:rPr>
        <w:t>). All comments are unedited and</w:t>
      </w:r>
      <w:r w:rsidR="00185654" w:rsidRPr="00DE6F95">
        <w:rPr>
          <w:rFonts w:ascii="Arial" w:hAnsi="Arial" w:cs="Arial"/>
          <w:sz w:val="24"/>
          <w:szCs w:val="24"/>
        </w:rPr>
        <w:t xml:space="preserve"> have been</w:t>
      </w:r>
      <w:r w:rsidR="00947EBA" w:rsidRPr="00DE6F95">
        <w:rPr>
          <w:rFonts w:ascii="Arial" w:hAnsi="Arial" w:cs="Arial"/>
          <w:sz w:val="24"/>
          <w:szCs w:val="24"/>
        </w:rPr>
        <w:t xml:space="preserve"> numbered</w:t>
      </w:r>
      <w:r w:rsidR="00D6695C" w:rsidRPr="00DE6F95">
        <w:rPr>
          <w:rFonts w:ascii="Arial" w:hAnsi="Arial" w:cs="Arial"/>
          <w:sz w:val="24"/>
          <w:szCs w:val="24"/>
        </w:rPr>
        <w:t xml:space="preserve"> and organized into either Attachment 1A or 1B so that they may</w:t>
      </w:r>
      <w:r w:rsidR="00947EBA" w:rsidRPr="00DE6F95">
        <w:rPr>
          <w:rFonts w:ascii="Arial" w:hAnsi="Arial" w:cs="Arial"/>
          <w:sz w:val="24"/>
          <w:szCs w:val="24"/>
        </w:rPr>
        <w:t xml:space="preserve"> be easily referred to during </w:t>
      </w:r>
      <w:r w:rsidR="004C760E">
        <w:rPr>
          <w:rFonts w:ascii="Arial" w:hAnsi="Arial" w:cs="Arial"/>
          <w:sz w:val="24"/>
          <w:szCs w:val="24"/>
        </w:rPr>
        <w:t xml:space="preserve">the </w:t>
      </w:r>
      <w:r w:rsidR="00DE6F95">
        <w:rPr>
          <w:rFonts w:ascii="Arial" w:hAnsi="Arial" w:cs="Arial"/>
          <w:sz w:val="24"/>
          <w:szCs w:val="24"/>
        </w:rPr>
        <w:t>meeting</w:t>
      </w:r>
      <w:r w:rsidR="00947EBA" w:rsidRPr="00DE6F95">
        <w:rPr>
          <w:rFonts w:ascii="Arial" w:hAnsi="Arial" w:cs="Arial"/>
          <w:sz w:val="24"/>
          <w:szCs w:val="24"/>
        </w:rPr>
        <w:t>.</w:t>
      </w:r>
    </w:p>
    <w:p w:rsidR="00ED73B6" w:rsidRDefault="00D6695C" w:rsidP="00DB5026">
      <w:pPr>
        <w:spacing w:before="240"/>
        <w:ind w:left="1080" w:right="-360"/>
        <w:rPr>
          <w:rFonts w:ascii="Arial" w:hAnsi="Arial" w:cs="Arial"/>
          <w:sz w:val="24"/>
          <w:szCs w:val="24"/>
        </w:rPr>
      </w:pPr>
      <w:r>
        <w:rPr>
          <w:rFonts w:ascii="Arial" w:hAnsi="Arial" w:cs="Arial"/>
          <w:sz w:val="24"/>
          <w:szCs w:val="24"/>
        </w:rPr>
        <w:t xml:space="preserve">The </w:t>
      </w:r>
      <w:r w:rsidR="00185654">
        <w:rPr>
          <w:rFonts w:ascii="Arial" w:hAnsi="Arial" w:cs="Arial"/>
          <w:sz w:val="24"/>
          <w:szCs w:val="24"/>
        </w:rPr>
        <w:t>public comments are organized into</w:t>
      </w:r>
      <w:r w:rsidR="00947EBA" w:rsidRPr="00947EBA">
        <w:rPr>
          <w:rFonts w:ascii="Arial" w:hAnsi="Arial" w:cs="Arial"/>
          <w:sz w:val="24"/>
          <w:szCs w:val="24"/>
        </w:rPr>
        <w:t xml:space="preserve"> two</w:t>
      </w:r>
      <w:r w:rsidR="000959F1">
        <w:rPr>
          <w:rFonts w:ascii="Arial" w:hAnsi="Arial" w:cs="Arial"/>
          <w:sz w:val="24"/>
          <w:szCs w:val="24"/>
        </w:rPr>
        <w:t xml:space="preserve"> tables</w:t>
      </w:r>
      <w:r w:rsidR="00773007">
        <w:rPr>
          <w:rFonts w:ascii="Arial" w:hAnsi="Arial" w:cs="Arial"/>
          <w:sz w:val="24"/>
          <w:szCs w:val="24"/>
        </w:rPr>
        <w:t>.</w:t>
      </w:r>
      <w:r w:rsidR="000959F1">
        <w:rPr>
          <w:rFonts w:ascii="Arial" w:hAnsi="Arial" w:cs="Arial"/>
          <w:sz w:val="24"/>
          <w:szCs w:val="24"/>
        </w:rPr>
        <w:t xml:space="preserve"> The first table</w:t>
      </w:r>
      <w:r w:rsidR="00921082">
        <w:rPr>
          <w:rFonts w:ascii="Arial" w:hAnsi="Arial" w:cs="Arial"/>
          <w:sz w:val="24"/>
          <w:szCs w:val="24"/>
        </w:rPr>
        <w:t xml:space="preserve"> (Attachment</w:t>
      </w:r>
      <w:r w:rsidR="006041AF">
        <w:rPr>
          <w:rFonts w:ascii="Arial" w:hAnsi="Arial" w:cs="Arial"/>
          <w:sz w:val="24"/>
          <w:szCs w:val="24"/>
        </w:rPr>
        <w:t xml:space="preserve"> </w:t>
      </w:r>
      <w:r w:rsidR="00947EBA" w:rsidRPr="00947EBA">
        <w:rPr>
          <w:rFonts w:ascii="Arial" w:hAnsi="Arial" w:cs="Arial"/>
          <w:sz w:val="24"/>
          <w:szCs w:val="24"/>
        </w:rPr>
        <w:t>1</w:t>
      </w:r>
      <w:r w:rsidR="006041AF">
        <w:rPr>
          <w:rFonts w:ascii="Arial" w:hAnsi="Arial" w:cs="Arial"/>
          <w:sz w:val="24"/>
          <w:szCs w:val="24"/>
        </w:rPr>
        <w:t>A</w:t>
      </w:r>
      <w:r w:rsidR="00947EBA" w:rsidRPr="00947EBA">
        <w:rPr>
          <w:rFonts w:ascii="Arial" w:hAnsi="Arial" w:cs="Arial"/>
          <w:sz w:val="24"/>
          <w:szCs w:val="24"/>
        </w:rPr>
        <w:t>)</w:t>
      </w:r>
      <w:r w:rsidR="00185654">
        <w:rPr>
          <w:rFonts w:ascii="Arial" w:hAnsi="Arial" w:cs="Arial"/>
          <w:sz w:val="24"/>
          <w:szCs w:val="24"/>
        </w:rPr>
        <w:t>,</w:t>
      </w:r>
      <w:r w:rsidR="00947EBA" w:rsidRPr="00947EBA">
        <w:rPr>
          <w:rFonts w:ascii="Arial" w:hAnsi="Arial" w:cs="Arial"/>
          <w:sz w:val="24"/>
          <w:szCs w:val="24"/>
        </w:rPr>
        <w:t xml:space="preserve"> contai</w:t>
      </w:r>
      <w:r w:rsidR="00185654">
        <w:rPr>
          <w:rFonts w:ascii="Arial" w:hAnsi="Arial" w:cs="Arial"/>
          <w:sz w:val="24"/>
          <w:szCs w:val="24"/>
        </w:rPr>
        <w:t>ns public comments that include</w:t>
      </w:r>
      <w:r>
        <w:rPr>
          <w:rFonts w:ascii="Arial" w:hAnsi="Arial" w:cs="Arial"/>
          <w:sz w:val="24"/>
          <w:szCs w:val="24"/>
        </w:rPr>
        <w:t xml:space="preserve"> line edit recommendations</w:t>
      </w:r>
      <w:r w:rsidR="00947EBA" w:rsidRPr="00947EBA">
        <w:rPr>
          <w:rFonts w:ascii="Arial" w:hAnsi="Arial" w:cs="Arial"/>
          <w:sz w:val="24"/>
          <w:szCs w:val="24"/>
        </w:rPr>
        <w:t xml:space="preserve">. The Health Education </w:t>
      </w:r>
      <w:r w:rsidR="00947EBA" w:rsidRPr="00601EE1">
        <w:rPr>
          <w:rFonts w:ascii="Arial" w:hAnsi="Arial" w:cs="Arial"/>
          <w:sz w:val="24"/>
          <w:szCs w:val="24"/>
        </w:rPr>
        <w:t>Framework writers and CDE staff analyzed each of t</w:t>
      </w:r>
      <w:r w:rsidR="00EF1925" w:rsidRPr="00601EE1">
        <w:rPr>
          <w:rFonts w:ascii="Arial" w:hAnsi="Arial" w:cs="Arial"/>
          <w:sz w:val="24"/>
          <w:szCs w:val="24"/>
        </w:rPr>
        <w:t>he</w:t>
      </w:r>
      <w:r w:rsidR="00F34D7B">
        <w:rPr>
          <w:rFonts w:ascii="Arial" w:hAnsi="Arial" w:cs="Arial"/>
          <w:sz w:val="24"/>
          <w:szCs w:val="24"/>
        </w:rPr>
        <w:t>se</w:t>
      </w:r>
      <w:r w:rsidR="00EF1925" w:rsidRPr="00601EE1">
        <w:rPr>
          <w:rFonts w:ascii="Arial" w:hAnsi="Arial" w:cs="Arial"/>
          <w:sz w:val="24"/>
          <w:szCs w:val="24"/>
        </w:rPr>
        <w:t xml:space="preserve"> </w:t>
      </w:r>
      <w:r w:rsidR="00601EE1" w:rsidRPr="00601EE1">
        <w:rPr>
          <w:rFonts w:ascii="Arial" w:hAnsi="Arial" w:cs="Arial"/>
          <w:sz w:val="24"/>
          <w:szCs w:val="24"/>
        </w:rPr>
        <w:t>public comments and have provided one of six recommended a</w:t>
      </w:r>
      <w:r w:rsidR="00EF1925" w:rsidRPr="00601EE1">
        <w:rPr>
          <w:rFonts w:ascii="Arial" w:hAnsi="Arial" w:cs="Arial"/>
          <w:sz w:val="24"/>
          <w:szCs w:val="24"/>
        </w:rPr>
        <w:t>ctions</w:t>
      </w:r>
      <w:r w:rsidR="00947EBA" w:rsidRPr="00601EE1">
        <w:rPr>
          <w:rFonts w:ascii="Arial" w:hAnsi="Arial" w:cs="Arial"/>
          <w:sz w:val="24"/>
          <w:szCs w:val="24"/>
        </w:rPr>
        <w:t xml:space="preserve"> </w:t>
      </w:r>
      <w:r w:rsidR="007D4CF0" w:rsidRPr="00601EE1">
        <w:rPr>
          <w:rFonts w:ascii="Arial" w:hAnsi="Arial" w:cs="Arial"/>
          <w:sz w:val="24"/>
          <w:szCs w:val="24"/>
        </w:rPr>
        <w:t xml:space="preserve">based on California </w:t>
      </w:r>
      <w:r w:rsidR="007D4CF0" w:rsidRPr="00601EE1">
        <w:rPr>
          <w:rFonts w:ascii="Arial" w:hAnsi="Arial" w:cs="Arial"/>
          <w:i/>
          <w:sz w:val="24"/>
          <w:szCs w:val="24"/>
        </w:rPr>
        <w:t>Education Code</w:t>
      </w:r>
      <w:r w:rsidR="007D4CF0" w:rsidRPr="00601EE1">
        <w:rPr>
          <w:rFonts w:ascii="Arial" w:hAnsi="Arial" w:cs="Arial"/>
          <w:sz w:val="24"/>
          <w:szCs w:val="24"/>
        </w:rPr>
        <w:t xml:space="preserve">, the </w:t>
      </w:r>
      <w:r w:rsidR="00185654" w:rsidRPr="00601EE1">
        <w:rPr>
          <w:rFonts w:ascii="Arial" w:hAnsi="Arial" w:cs="Arial"/>
          <w:sz w:val="24"/>
          <w:szCs w:val="24"/>
        </w:rPr>
        <w:t>2019 Health</w:t>
      </w:r>
      <w:r w:rsidR="00F34D7B">
        <w:rPr>
          <w:rFonts w:ascii="Arial" w:hAnsi="Arial" w:cs="Arial"/>
          <w:sz w:val="24"/>
          <w:szCs w:val="24"/>
        </w:rPr>
        <w:t xml:space="preserve"> Education</w:t>
      </w:r>
      <w:r w:rsidR="00185654" w:rsidRPr="00601EE1">
        <w:rPr>
          <w:rFonts w:ascii="Arial" w:hAnsi="Arial" w:cs="Arial"/>
          <w:sz w:val="24"/>
          <w:szCs w:val="24"/>
        </w:rPr>
        <w:t xml:space="preserve"> Framework Revision Guidelines approved by the </w:t>
      </w:r>
      <w:r w:rsidR="007D4CF0" w:rsidRPr="00601EE1">
        <w:rPr>
          <w:rFonts w:ascii="Arial" w:hAnsi="Arial" w:cs="Arial"/>
          <w:sz w:val="24"/>
          <w:szCs w:val="24"/>
        </w:rPr>
        <w:t>State Board</w:t>
      </w:r>
      <w:r w:rsidR="00EF1925" w:rsidRPr="00601EE1">
        <w:rPr>
          <w:rFonts w:ascii="Arial" w:hAnsi="Arial" w:cs="Arial"/>
          <w:sz w:val="24"/>
          <w:szCs w:val="24"/>
        </w:rPr>
        <w:t xml:space="preserve"> of Education</w:t>
      </w:r>
      <w:r w:rsidR="00185654" w:rsidRPr="00601EE1">
        <w:rPr>
          <w:rFonts w:ascii="Arial" w:hAnsi="Arial" w:cs="Arial"/>
          <w:sz w:val="24"/>
          <w:szCs w:val="24"/>
        </w:rPr>
        <w:t xml:space="preserve"> (</w:t>
      </w:r>
      <w:hyperlink r:id="rId7" w:tooltip="State Board of Education Guidelines for Health Education Framework Revision" w:history="1">
        <w:r w:rsidR="00185654" w:rsidRPr="00601EE1">
          <w:rPr>
            <w:rStyle w:val="Hyperlink"/>
            <w:rFonts w:ascii="Arial" w:hAnsi="Arial" w:cs="Arial"/>
            <w:sz w:val="24"/>
            <w:szCs w:val="24"/>
          </w:rPr>
          <w:t>https://www.cde.ca.gov/ci/he/cf/hecfccguidelines.asp</w:t>
        </w:r>
      </w:hyperlink>
      <w:r w:rsidR="00185654" w:rsidRPr="00601EE1">
        <w:rPr>
          <w:rFonts w:ascii="Arial" w:hAnsi="Arial" w:cs="Arial"/>
          <w:sz w:val="24"/>
          <w:szCs w:val="24"/>
        </w:rPr>
        <w:t>)</w:t>
      </w:r>
      <w:r w:rsidR="007D4CF0" w:rsidRPr="00601EE1">
        <w:rPr>
          <w:rFonts w:ascii="Arial" w:hAnsi="Arial" w:cs="Arial"/>
          <w:sz w:val="24"/>
          <w:szCs w:val="24"/>
        </w:rPr>
        <w:t>, and the Health Education Content Standards</w:t>
      </w:r>
      <w:r w:rsidR="00947EBA" w:rsidRPr="00601EE1">
        <w:rPr>
          <w:rFonts w:ascii="Arial" w:hAnsi="Arial" w:cs="Arial"/>
          <w:sz w:val="24"/>
          <w:szCs w:val="24"/>
        </w:rPr>
        <w:t>.</w:t>
      </w:r>
      <w:r w:rsidR="00ED73B6" w:rsidRPr="00ED73B6">
        <w:t xml:space="preserve"> </w:t>
      </w:r>
      <w:r w:rsidR="00ED73B6" w:rsidRPr="00ED73B6">
        <w:rPr>
          <w:rFonts w:ascii="Arial" w:hAnsi="Arial" w:cs="Arial"/>
          <w:sz w:val="24"/>
          <w:szCs w:val="24"/>
        </w:rPr>
        <w:t>During the September 19 meeting, we will ask you to make a recommendation and come to consensus for the public comments in table 1A that are labeled “No Motion Recommend</w:t>
      </w:r>
      <w:r w:rsidR="00ED73B6">
        <w:rPr>
          <w:rFonts w:ascii="Arial" w:hAnsi="Arial" w:cs="Arial"/>
          <w:sz w:val="24"/>
          <w:szCs w:val="24"/>
        </w:rPr>
        <w:t xml:space="preserve">ed” and move to accept or change CDE’s recommended actions. </w:t>
      </w:r>
      <w:r w:rsidR="00601EE1">
        <w:rPr>
          <w:rFonts w:ascii="Arial" w:hAnsi="Arial" w:cs="Arial"/>
          <w:sz w:val="24"/>
          <w:szCs w:val="24"/>
        </w:rPr>
        <w:t xml:space="preserve">Detailed explanations of each of the six </w:t>
      </w:r>
      <w:r w:rsidR="00601EE1">
        <w:rPr>
          <w:rFonts w:ascii="Arial" w:hAnsi="Arial" w:cs="Arial"/>
          <w:sz w:val="24"/>
          <w:szCs w:val="24"/>
        </w:rPr>
        <w:lastRenderedPageBreak/>
        <w:t>recommended actions</w:t>
      </w:r>
      <w:r w:rsidR="00921082">
        <w:rPr>
          <w:rFonts w:ascii="Arial" w:hAnsi="Arial" w:cs="Arial"/>
          <w:sz w:val="24"/>
          <w:szCs w:val="24"/>
        </w:rPr>
        <w:t xml:space="preserve"> and the definition of non-actionable comments are located on page 2 of Attachment</w:t>
      </w:r>
      <w:r w:rsidR="00601EE1">
        <w:rPr>
          <w:rFonts w:ascii="Arial" w:hAnsi="Arial" w:cs="Arial"/>
          <w:sz w:val="24"/>
          <w:szCs w:val="24"/>
        </w:rPr>
        <w:t xml:space="preserve"> </w:t>
      </w:r>
      <w:r w:rsidR="00D2572C">
        <w:rPr>
          <w:rFonts w:ascii="Arial" w:hAnsi="Arial" w:cs="Arial"/>
          <w:sz w:val="24"/>
          <w:szCs w:val="24"/>
        </w:rPr>
        <w:t>1A</w:t>
      </w:r>
      <w:r w:rsidR="00601EE1">
        <w:rPr>
          <w:rFonts w:ascii="Arial" w:hAnsi="Arial" w:cs="Arial"/>
          <w:sz w:val="24"/>
          <w:szCs w:val="24"/>
        </w:rPr>
        <w:t>.</w:t>
      </w:r>
    </w:p>
    <w:p w:rsidR="00F34D7B" w:rsidRDefault="000959F1" w:rsidP="00BD797F">
      <w:pPr>
        <w:spacing w:before="240" w:after="240"/>
        <w:ind w:left="1080"/>
        <w:rPr>
          <w:rFonts w:ascii="Arial" w:hAnsi="Arial" w:cs="Arial"/>
          <w:sz w:val="24"/>
          <w:szCs w:val="24"/>
        </w:rPr>
      </w:pPr>
      <w:r>
        <w:rPr>
          <w:rFonts w:ascii="Arial" w:hAnsi="Arial" w:cs="Arial"/>
          <w:sz w:val="24"/>
          <w:szCs w:val="24"/>
        </w:rPr>
        <w:t>The second table</w:t>
      </w:r>
      <w:r w:rsidR="00921082">
        <w:rPr>
          <w:rFonts w:ascii="Arial" w:hAnsi="Arial" w:cs="Arial"/>
          <w:sz w:val="24"/>
          <w:szCs w:val="24"/>
        </w:rPr>
        <w:t xml:space="preserve"> (Attachment</w:t>
      </w:r>
      <w:r w:rsidR="00947EBA" w:rsidRPr="00947EBA">
        <w:rPr>
          <w:rFonts w:ascii="Arial" w:hAnsi="Arial" w:cs="Arial"/>
          <w:sz w:val="24"/>
          <w:szCs w:val="24"/>
        </w:rPr>
        <w:t xml:space="preserve"> </w:t>
      </w:r>
      <w:r w:rsidR="00D2572C">
        <w:rPr>
          <w:rFonts w:ascii="Arial" w:hAnsi="Arial" w:cs="Arial"/>
          <w:sz w:val="24"/>
          <w:szCs w:val="24"/>
        </w:rPr>
        <w:t>1B</w:t>
      </w:r>
      <w:r w:rsidR="00947EBA" w:rsidRPr="00947EBA">
        <w:rPr>
          <w:rFonts w:ascii="Arial" w:hAnsi="Arial" w:cs="Arial"/>
          <w:sz w:val="24"/>
          <w:szCs w:val="24"/>
        </w:rPr>
        <w:t xml:space="preserve">) contains public comments that are non-actionable. Even though the comments in Item </w:t>
      </w:r>
      <w:r w:rsidR="00D2572C">
        <w:rPr>
          <w:rFonts w:ascii="Arial" w:hAnsi="Arial" w:cs="Arial"/>
          <w:sz w:val="24"/>
          <w:szCs w:val="24"/>
        </w:rPr>
        <w:t>1B</w:t>
      </w:r>
      <w:r w:rsidR="00947EBA" w:rsidRPr="00947EBA">
        <w:rPr>
          <w:rFonts w:ascii="Arial" w:hAnsi="Arial" w:cs="Arial"/>
          <w:sz w:val="24"/>
          <w:szCs w:val="24"/>
        </w:rPr>
        <w:t xml:space="preserve"> are non-actionable, please familiarize yours</w:t>
      </w:r>
      <w:r w:rsidR="005B070C">
        <w:rPr>
          <w:rFonts w:ascii="Arial" w:hAnsi="Arial" w:cs="Arial"/>
          <w:sz w:val="24"/>
          <w:szCs w:val="24"/>
        </w:rPr>
        <w:t>e</w:t>
      </w:r>
      <w:r w:rsidR="000F6100">
        <w:rPr>
          <w:rFonts w:ascii="Arial" w:hAnsi="Arial" w:cs="Arial"/>
          <w:sz w:val="24"/>
          <w:szCs w:val="24"/>
        </w:rPr>
        <w:t>lf with each of these comments because it is appropriate for you to bring up any content from this table during your discussion of the actionable edits and recommendations.</w:t>
      </w:r>
    </w:p>
    <w:p w:rsidR="00A924A1" w:rsidRPr="00A924A1" w:rsidRDefault="00A924A1" w:rsidP="00DB5026">
      <w:pPr>
        <w:pStyle w:val="ListParagraph"/>
        <w:numPr>
          <w:ilvl w:val="0"/>
          <w:numId w:val="7"/>
        </w:numPr>
        <w:spacing w:before="240" w:after="240"/>
        <w:ind w:left="1080"/>
        <w:contextualSpacing w:val="0"/>
        <w:rPr>
          <w:rFonts w:ascii="Arial" w:hAnsi="Arial" w:cs="Arial"/>
          <w:b/>
          <w:sz w:val="24"/>
          <w:szCs w:val="24"/>
        </w:rPr>
      </w:pPr>
      <w:r w:rsidRPr="00A924A1">
        <w:rPr>
          <w:rFonts w:ascii="Arial" w:hAnsi="Arial" w:cs="Arial"/>
          <w:b/>
          <w:sz w:val="24"/>
          <w:szCs w:val="24"/>
        </w:rPr>
        <w:t>Public Hearing on the Draft Health Educ</w:t>
      </w:r>
      <w:r>
        <w:rPr>
          <w:rFonts w:ascii="Arial" w:hAnsi="Arial" w:cs="Arial"/>
          <w:b/>
          <w:sz w:val="24"/>
          <w:szCs w:val="24"/>
        </w:rPr>
        <w:t>ation Framework (Time Certain</w:t>
      </w:r>
      <w:r w:rsidR="00DB5026">
        <w:rPr>
          <w:rFonts w:ascii="Arial" w:hAnsi="Arial" w:cs="Arial"/>
          <w:b/>
          <w:sz w:val="24"/>
          <w:szCs w:val="24"/>
        </w:rPr>
        <w:t xml:space="preserve"> </w:t>
      </w:r>
      <w:r>
        <w:rPr>
          <w:rFonts w:ascii="Arial" w:hAnsi="Arial" w:cs="Arial"/>
          <w:b/>
          <w:sz w:val="24"/>
          <w:szCs w:val="24"/>
        </w:rPr>
        <w:t>–</w:t>
      </w:r>
      <w:r w:rsidR="00DB5026">
        <w:rPr>
          <w:rFonts w:ascii="Arial" w:hAnsi="Arial" w:cs="Arial"/>
          <w:b/>
          <w:sz w:val="24"/>
          <w:szCs w:val="24"/>
        </w:rPr>
        <w:t xml:space="preserve"> </w:t>
      </w:r>
      <w:r w:rsidRPr="00A924A1">
        <w:rPr>
          <w:rFonts w:ascii="Arial" w:hAnsi="Arial" w:cs="Arial"/>
          <w:b/>
          <w:sz w:val="24"/>
          <w:szCs w:val="24"/>
        </w:rPr>
        <w:t>10:30 a.m.)</w:t>
      </w:r>
      <w:r>
        <w:rPr>
          <w:rFonts w:ascii="Arial" w:hAnsi="Arial" w:cs="Arial"/>
          <w:b/>
          <w:sz w:val="24"/>
          <w:szCs w:val="24"/>
        </w:rPr>
        <w:t xml:space="preserve"> See Public Hearing Guidelines</w:t>
      </w:r>
    </w:p>
    <w:p w:rsidR="00473B5B" w:rsidRPr="00E93879" w:rsidRDefault="00DE6F95" w:rsidP="0088009C">
      <w:pPr>
        <w:pStyle w:val="ListParagraph"/>
        <w:numPr>
          <w:ilvl w:val="0"/>
          <w:numId w:val="7"/>
        </w:numPr>
        <w:ind w:left="1080"/>
        <w:rPr>
          <w:rFonts w:ascii="Arial" w:hAnsi="Arial" w:cs="Arial"/>
          <w:sz w:val="24"/>
          <w:szCs w:val="24"/>
        </w:rPr>
      </w:pPr>
      <w:r w:rsidRPr="00E93879">
        <w:rPr>
          <w:rFonts w:ascii="Arial" w:hAnsi="Arial" w:cs="Arial"/>
          <w:b/>
          <w:sz w:val="24"/>
          <w:szCs w:val="24"/>
        </w:rPr>
        <w:t>Subject Matter Committee Recommendation</w:t>
      </w:r>
      <w:r w:rsidR="00253529">
        <w:rPr>
          <w:rFonts w:ascii="Arial" w:hAnsi="Arial" w:cs="Arial"/>
          <w:b/>
          <w:sz w:val="24"/>
          <w:szCs w:val="24"/>
        </w:rPr>
        <w:t xml:space="preserve"> (SMC)</w:t>
      </w:r>
      <w:r w:rsidRPr="00E93879">
        <w:rPr>
          <w:rFonts w:ascii="Arial" w:hAnsi="Arial" w:cs="Arial"/>
          <w:b/>
          <w:sz w:val="24"/>
          <w:szCs w:val="24"/>
        </w:rPr>
        <w:t xml:space="preserve"> to the Full Commission on the Approval of the Draft </w:t>
      </w:r>
      <w:r w:rsidRPr="00E93879">
        <w:rPr>
          <w:rFonts w:ascii="Arial" w:hAnsi="Arial" w:cs="Arial"/>
          <w:b/>
          <w:i/>
          <w:sz w:val="24"/>
          <w:szCs w:val="24"/>
        </w:rPr>
        <w:t>Health Education Framework</w:t>
      </w:r>
      <w:r w:rsidRPr="00E93879">
        <w:rPr>
          <w:rFonts w:ascii="Arial" w:hAnsi="Arial" w:cs="Arial"/>
          <w:b/>
          <w:sz w:val="24"/>
          <w:szCs w:val="24"/>
        </w:rPr>
        <w:t xml:space="preserve"> (Action)</w:t>
      </w:r>
    </w:p>
    <w:p w:rsidR="00473B5B" w:rsidRPr="00E93879" w:rsidRDefault="00473B5B" w:rsidP="00DB5026">
      <w:pPr>
        <w:pStyle w:val="ListParagraph"/>
        <w:spacing w:after="240"/>
        <w:ind w:left="1080" w:right="-360"/>
        <w:contextualSpacing w:val="0"/>
        <w:rPr>
          <w:rFonts w:ascii="Arial" w:hAnsi="Arial" w:cs="Arial"/>
          <w:sz w:val="24"/>
          <w:szCs w:val="24"/>
        </w:rPr>
      </w:pPr>
      <w:r w:rsidRPr="00E93879">
        <w:rPr>
          <w:rFonts w:ascii="Arial" w:hAnsi="Arial" w:cs="Arial"/>
          <w:sz w:val="24"/>
          <w:szCs w:val="24"/>
        </w:rPr>
        <w:t xml:space="preserve">With the large volume of comments and suggested revisions, we will need to be purposeful in our discussion. </w:t>
      </w:r>
      <w:r w:rsidR="00870C61">
        <w:rPr>
          <w:rFonts w:ascii="Arial" w:hAnsi="Arial" w:cs="Arial"/>
          <w:sz w:val="24"/>
          <w:szCs w:val="24"/>
        </w:rPr>
        <w:t>W</w:t>
      </w:r>
      <w:r w:rsidRPr="00E93879">
        <w:rPr>
          <w:rFonts w:ascii="Arial" w:hAnsi="Arial" w:cs="Arial"/>
          <w:sz w:val="24"/>
          <w:szCs w:val="24"/>
        </w:rPr>
        <w:t>e will spend as much time as needed to address all SMC members’ questions or concerns that relate to any of the recommended actions in Attachment 1A. During the discussion of the recommended actions in Attachment 1A it is appropriate for you to be prepared to bring up any content or comments from any of the public input docu</w:t>
      </w:r>
      <w:r w:rsidR="00870C61">
        <w:rPr>
          <w:rFonts w:ascii="Arial" w:hAnsi="Arial" w:cs="Arial"/>
          <w:sz w:val="24"/>
          <w:szCs w:val="24"/>
        </w:rPr>
        <w:t>ments.</w:t>
      </w:r>
      <w:bookmarkStart w:id="0" w:name="_GoBack"/>
      <w:bookmarkEnd w:id="0"/>
    </w:p>
    <w:p w:rsidR="00473B5B" w:rsidRPr="00E93879" w:rsidRDefault="00473B5B" w:rsidP="00DB5026">
      <w:pPr>
        <w:pStyle w:val="ListParagraph"/>
        <w:spacing w:before="240"/>
        <w:ind w:left="1080" w:right="-360"/>
        <w:rPr>
          <w:rFonts w:ascii="Arial" w:hAnsi="Arial" w:cs="Arial"/>
          <w:sz w:val="24"/>
          <w:szCs w:val="24"/>
        </w:rPr>
      </w:pPr>
      <w:r w:rsidRPr="00E93879">
        <w:rPr>
          <w:rFonts w:ascii="Arial" w:hAnsi="Arial" w:cs="Arial"/>
          <w:sz w:val="24"/>
          <w:szCs w:val="24"/>
        </w:rPr>
        <w:t xml:space="preserve">The following principles should guide decisions regarding additions, edits, and/or changes to the draft </w:t>
      </w:r>
      <w:r w:rsidRPr="00E93879">
        <w:rPr>
          <w:rFonts w:ascii="Arial" w:hAnsi="Arial" w:cs="Arial"/>
          <w:i/>
          <w:sz w:val="24"/>
          <w:szCs w:val="24"/>
        </w:rPr>
        <w:t>Health Education Framework</w:t>
      </w:r>
      <w:r w:rsidRPr="00E93879">
        <w:rPr>
          <w:rFonts w:ascii="Arial" w:hAnsi="Arial" w:cs="Arial"/>
          <w:sz w:val="24"/>
          <w:szCs w:val="24"/>
        </w:rPr>
        <w:t>.</w:t>
      </w:r>
    </w:p>
    <w:p w:rsidR="00473B5B" w:rsidRPr="00E93879" w:rsidRDefault="00473B5B" w:rsidP="00473B5B">
      <w:pPr>
        <w:spacing w:before="240"/>
        <w:ind w:left="1080"/>
        <w:rPr>
          <w:rFonts w:ascii="Arial" w:hAnsi="Arial" w:cs="Arial"/>
          <w:sz w:val="24"/>
          <w:szCs w:val="24"/>
        </w:rPr>
      </w:pPr>
      <w:r w:rsidRPr="00E93879">
        <w:rPr>
          <w:rFonts w:ascii="Arial" w:hAnsi="Arial" w:cs="Arial"/>
          <w:sz w:val="24"/>
          <w:szCs w:val="24"/>
        </w:rPr>
        <w:t>Changes to the draft framework must:</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 xml:space="preserve">Follow California </w:t>
      </w:r>
      <w:r w:rsidRPr="00E93879">
        <w:rPr>
          <w:rFonts w:ascii="Arial" w:hAnsi="Arial" w:cs="Arial"/>
          <w:i/>
          <w:sz w:val="24"/>
          <w:szCs w:val="24"/>
        </w:rPr>
        <w:t>Education Code</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Be consistent with the SBE’s adopted guidelines</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Provide clarification</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Add value to the draft chapter</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Be consistent with and support the grade level standards</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Be supported by peer-reviewed research and the research must be properly cited</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Eliminate redundancies</w:t>
      </w:r>
    </w:p>
    <w:p w:rsidR="00473B5B" w:rsidRPr="00E93879" w:rsidRDefault="00473B5B" w:rsidP="00473B5B">
      <w:pPr>
        <w:pStyle w:val="ListParagraph"/>
        <w:numPr>
          <w:ilvl w:val="0"/>
          <w:numId w:val="9"/>
        </w:numPr>
        <w:spacing w:before="100" w:beforeAutospacing="1"/>
        <w:rPr>
          <w:rFonts w:ascii="Arial" w:hAnsi="Arial" w:cs="Arial"/>
          <w:sz w:val="24"/>
          <w:szCs w:val="24"/>
        </w:rPr>
      </w:pPr>
      <w:r w:rsidRPr="00E93879">
        <w:rPr>
          <w:rFonts w:ascii="Arial" w:hAnsi="Arial" w:cs="Arial"/>
          <w:sz w:val="24"/>
          <w:szCs w:val="24"/>
        </w:rPr>
        <w:t>Create clear and concise narrative required in the guidelines</w:t>
      </w:r>
    </w:p>
    <w:p w:rsidR="00473B5B" w:rsidRPr="00E93879" w:rsidRDefault="00473B5B" w:rsidP="0088009C">
      <w:pPr>
        <w:pStyle w:val="ListParagraph"/>
        <w:numPr>
          <w:ilvl w:val="0"/>
          <w:numId w:val="9"/>
        </w:numPr>
        <w:spacing w:before="100" w:beforeAutospacing="1" w:after="240"/>
        <w:contextualSpacing w:val="0"/>
        <w:rPr>
          <w:rFonts w:ascii="Arial" w:hAnsi="Arial" w:cs="Arial"/>
          <w:sz w:val="24"/>
          <w:szCs w:val="24"/>
        </w:rPr>
      </w:pPr>
      <w:r w:rsidRPr="00E93879">
        <w:rPr>
          <w:rFonts w:ascii="Arial" w:hAnsi="Arial" w:cs="Arial"/>
          <w:sz w:val="24"/>
          <w:szCs w:val="24"/>
        </w:rPr>
        <w:t>All typographical, punctuation, spelling, syntax, and other grammar and language-usage errors will be fixed</w:t>
      </w:r>
    </w:p>
    <w:p w:rsidR="00E93879" w:rsidRPr="00E93879" w:rsidRDefault="00E93879" w:rsidP="00DB5026">
      <w:pPr>
        <w:spacing w:before="240" w:after="240"/>
        <w:ind w:left="720" w:right="-360"/>
        <w:rPr>
          <w:rFonts w:ascii="Arial" w:hAnsi="Arial" w:cs="Arial"/>
          <w:sz w:val="24"/>
          <w:szCs w:val="24"/>
        </w:rPr>
      </w:pPr>
      <w:r>
        <w:rPr>
          <w:rFonts w:ascii="Arial" w:hAnsi="Arial" w:cs="Arial"/>
          <w:sz w:val="24"/>
          <w:szCs w:val="24"/>
        </w:rPr>
        <w:t>By the end of this meeting, t</w:t>
      </w:r>
      <w:r w:rsidRPr="00E93879">
        <w:rPr>
          <w:rFonts w:ascii="Arial" w:hAnsi="Arial" w:cs="Arial"/>
          <w:sz w:val="24"/>
          <w:szCs w:val="24"/>
        </w:rPr>
        <w:t>he Health SMC will make recommendations on which public comments to include in the next draft of the framework</w:t>
      </w:r>
      <w:r>
        <w:rPr>
          <w:rFonts w:ascii="Arial" w:hAnsi="Arial" w:cs="Arial"/>
          <w:sz w:val="24"/>
          <w:szCs w:val="24"/>
        </w:rPr>
        <w:t xml:space="preserve">. These recommendations </w:t>
      </w:r>
      <w:r w:rsidRPr="00E93879">
        <w:rPr>
          <w:rFonts w:ascii="Arial" w:hAnsi="Arial" w:cs="Arial"/>
          <w:sz w:val="24"/>
          <w:szCs w:val="24"/>
        </w:rPr>
        <w:t>will be presented t</w:t>
      </w:r>
      <w:r w:rsidR="00DB5026">
        <w:rPr>
          <w:rFonts w:ascii="Arial" w:hAnsi="Arial" w:cs="Arial"/>
          <w:sz w:val="24"/>
          <w:szCs w:val="24"/>
        </w:rPr>
        <w:t>o the full IQC on Friday, September 21, 2018.</w:t>
      </w:r>
    </w:p>
    <w:p w:rsidR="004B025D" w:rsidRDefault="004B025D" w:rsidP="00DB5026">
      <w:pPr>
        <w:pStyle w:val="ListParagraph"/>
        <w:numPr>
          <w:ilvl w:val="0"/>
          <w:numId w:val="6"/>
        </w:numPr>
        <w:spacing w:before="240" w:after="240" w:line="360" w:lineRule="auto"/>
        <w:contextualSpacing w:val="0"/>
        <w:rPr>
          <w:rFonts w:ascii="Arial" w:hAnsi="Arial" w:cs="Arial"/>
          <w:b/>
          <w:sz w:val="24"/>
          <w:szCs w:val="24"/>
        </w:rPr>
      </w:pPr>
      <w:r>
        <w:rPr>
          <w:rFonts w:ascii="Arial" w:hAnsi="Arial" w:cs="Arial"/>
          <w:b/>
          <w:sz w:val="24"/>
          <w:szCs w:val="24"/>
        </w:rPr>
        <w:t>Other Matters/Public Comment on Today’s Agenda Items</w:t>
      </w:r>
    </w:p>
    <w:p w:rsidR="00433EC2" w:rsidRPr="00DE6F95" w:rsidRDefault="004B025D" w:rsidP="00ED73B6">
      <w:pPr>
        <w:pStyle w:val="ListParagraph"/>
        <w:numPr>
          <w:ilvl w:val="0"/>
          <w:numId w:val="6"/>
        </w:numPr>
        <w:spacing w:after="240" w:line="600" w:lineRule="auto"/>
        <w:contextualSpacing w:val="0"/>
        <w:rPr>
          <w:rFonts w:ascii="Arial" w:hAnsi="Arial" w:cs="Arial"/>
          <w:b/>
          <w:sz w:val="24"/>
          <w:szCs w:val="24"/>
        </w:rPr>
      </w:pPr>
      <w:r>
        <w:rPr>
          <w:rFonts w:ascii="Arial" w:hAnsi="Arial" w:cs="Arial"/>
          <w:b/>
          <w:sz w:val="24"/>
          <w:szCs w:val="24"/>
        </w:rPr>
        <w:t>Adjournment of Meeting</w:t>
      </w:r>
    </w:p>
    <w:sectPr w:rsidR="00433EC2" w:rsidRPr="00DE6F95" w:rsidSect="00B12D65">
      <w:pgSz w:w="12240" w:h="15840" w:code="1"/>
      <w:pgMar w:top="1440" w:right="1440" w:bottom="864" w:left="1440" w:header="288"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22" w:rsidRDefault="00F51A22">
      <w:r>
        <w:separator/>
      </w:r>
    </w:p>
  </w:endnote>
  <w:endnote w:type="continuationSeparator" w:id="0">
    <w:p w:rsidR="00F51A22" w:rsidRDefault="00F5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22" w:rsidRDefault="00F51A22">
      <w:r>
        <w:separator/>
      </w:r>
    </w:p>
  </w:footnote>
  <w:footnote w:type="continuationSeparator" w:id="0">
    <w:p w:rsidR="00F51A22" w:rsidRDefault="00F51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1DF"/>
    <w:multiLevelType w:val="hybridMultilevel"/>
    <w:tmpl w:val="C9E87884"/>
    <w:lvl w:ilvl="0" w:tplc="BF6AF8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757DF"/>
    <w:multiLevelType w:val="hybridMultilevel"/>
    <w:tmpl w:val="CF5A60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76A5A"/>
    <w:multiLevelType w:val="hybridMultilevel"/>
    <w:tmpl w:val="EEA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130A"/>
    <w:multiLevelType w:val="hybridMultilevel"/>
    <w:tmpl w:val="F89C09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A1FF1"/>
    <w:multiLevelType w:val="hybridMultilevel"/>
    <w:tmpl w:val="EB1C3A32"/>
    <w:lvl w:ilvl="0" w:tplc="0409000F">
      <w:start w:val="1"/>
      <w:numFmt w:val="decimal"/>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32C6483"/>
    <w:multiLevelType w:val="hybridMultilevel"/>
    <w:tmpl w:val="B2725E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2482B"/>
    <w:multiLevelType w:val="hybridMultilevel"/>
    <w:tmpl w:val="5044CF80"/>
    <w:lvl w:ilvl="0" w:tplc="F208A5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A122B0"/>
    <w:multiLevelType w:val="hybridMultilevel"/>
    <w:tmpl w:val="FC561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D96F06"/>
    <w:multiLevelType w:val="hybridMultilevel"/>
    <w:tmpl w:val="CE623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E2627B"/>
    <w:multiLevelType w:val="hybridMultilevel"/>
    <w:tmpl w:val="8394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5"/>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D0"/>
    <w:rsid w:val="00035D2A"/>
    <w:rsid w:val="000959F1"/>
    <w:rsid w:val="000B4768"/>
    <w:rsid w:val="000C39A3"/>
    <w:rsid w:val="000D483F"/>
    <w:rsid w:val="000E5E84"/>
    <w:rsid w:val="000F0B16"/>
    <w:rsid w:val="000F5F2C"/>
    <w:rsid w:val="000F6100"/>
    <w:rsid w:val="001124E6"/>
    <w:rsid w:val="00116520"/>
    <w:rsid w:val="00142002"/>
    <w:rsid w:val="00145C1B"/>
    <w:rsid w:val="00147407"/>
    <w:rsid w:val="00150F75"/>
    <w:rsid w:val="0016161D"/>
    <w:rsid w:val="00185654"/>
    <w:rsid w:val="001A2189"/>
    <w:rsid w:val="001E28A5"/>
    <w:rsid w:val="001F30D0"/>
    <w:rsid w:val="001F634C"/>
    <w:rsid w:val="0020539B"/>
    <w:rsid w:val="00251004"/>
    <w:rsid w:val="00253529"/>
    <w:rsid w:val="00264659"/>
    <w:rsid w:val="0026587D"/>
    <w:rsid w:val="00277BB6"/>
    <w:rsid w:val="002A032F"/>
    <w:rsid w:val="002A2F5D"/>
    <w:rsid w:val="002A4D7A"/>
    <w:rsid w:val="002C2003"/>
    <w:rsid w:val="002E452B"/>
    <w:rsid w:val="002F2676"/>
    <w:rsid w:val="0032673E"/>
    <w:rsid w:val="00332976"/>
    <w:rsid w:val="0033698E"/>
    <w:rsid w:val="003455BD"/>
    <w:rsid w:val="003461ED"/>
    <w:rsid w:val="00356F13"/>
    <w:rsid w:val="00383B35"/>
    <w:rsid w:val="00391D05"/>
    <w:rsid w:val="003A403C"/>
    <w:rsid w:val="003C2375"/>
    <w:rsid w:val="003D0E23"/>
    <w:rsid w:val="004248E4"/>
    <w:rsid w:val="004319F2"/>
    <w:rsid w:val="00433EC2"/>
    <w:rsid w:val="00473B5B"/>
    <w:rsid w:val="004810D1"/>
    <w:rsid w:val="004A70C0"/>
    <w:rsid w:val="004B025D"/>
    <w:rsid w:val="004B21DF"/>
    <w:rsid w:val="004C760E"/>
    <w:rsid w:val="004F22BA"/>
    <w:rsid w:val="004F36B3"/>
    <w:rsid w:val="004F6B95"/>
    <w:rsid w:val="00565DDD"/>
    <w:rsid w:val="005A1CA5"/>
    <w:rsid w:val="005B070C"/>
    <w:rsid w:val="005F2D80"/>
    <w:rsid w:val="005F4FC8"/>
    <w:rsid w:val="005F5362"/>
    <w:rsid w:val="00601EE1"/>
    <w:rsid w:val="006041AF"/>
    <w:rsid w:val="006053E5"/>
    <w:rsid w:val="00611E7D"/>
    <w:rsid w:val="00650AA7"/>
    <w:rsid w:val="00650D51"/>
    <w:rsid w:val="00651EAB"/>
    <w:rsid w:val="00664173"/>
    <w:rsid w:val="006B0C4C"/>
    <w:rsid w:val="006E511F"/>
    <w:rsid w:val="00715F92"/>
    <w:rsid w:val="00716F52"/>
    <w:rsid w:val="00726679"/>
    <w:rsid w:val="0074013E"/>
    <w:rsid w:val="00773007"/>
    <w:rsid w:val="007848D5"/>
    <w:rsid w:val="007A46CA"/>
    <w:rsid w:val="007D4CF0"/>
    <w:rsid w:val="00807CA8"/>
    <w:rsid w:val="00811614"/>
    <w:rsid w:val="0081441D"/>
    <w:rsid w:val="00862D87"/>
    <w:rsid w:val="00870C61"/>
    <w:rsid w:val="0088009C"/>
    <w:rsid w:val="0088407A"/>
    <w:rsid w:val="008B7EF0"/>
    <w:rsid w:val="008E2485"/>
    <w:rsid w:val="008E5712"/>
    <w:rsid w:val="00906D1B"/>
    <w:rsid w:val="00921082"/>
    <w:rsid w:val="00922EB0"/>
    <w:rsid w:val="00947EBA"/>
    <w:rsid w:val="00953D76"/>
    <w:rsid w:val="00976103"/>
    <w:rsid w:val="009A2900"/>
    <w:rsid w:val="009A7887"/>
    <w:rsid w:val="009B41A3"/>
    <w:rsid w:val="009F2E3F"/>
    <w:rsid w:val="00A131A5"/>
    <w:rsid w:val="00A13E9D"/>
    <w:rsid w:val="00A16A95"/>
    <w:rsid w:val="00A63508"/>
    <w:rsid w:val="00A910AB"/>
    <w:rsid w:val="00A924A1"/>
    <w:rsid w:val="00AD6E6F"/>
    <w:rsid w:val="00B12D65"/>
    <w:rsid w:val="00B25702"/>
    <w:rsid w:val="00B43395"/>
    <w:rsid w:val="00B66087"/>
    <w:rsid w:val="00B734A3"/>
    <w:rsid w:val="00BA6493"/>
    <w:rsid w:val="00BB619D"/>
    <w:rsid w:val="00BC4F9B"/>
    <w:rsid w:val="00BD797F"/>
    <w:rsid w:val="00BF15C8"/>
    <w:rsid w:val="00C0159C"/>
    <w:rsid w:val="00C0474D"/>
    <w:rsid w:val="00C135A2"/>
    <w:rsid w:val="00C206E4"/>
    <w:rsid w:val="00C23344"/>
    <w:rsid w:val="00C34A47"/>
    <w:rsid w:val="00C8566F"/>
    <w:rsid w:val="00CC1722"/>
    <w:rsid w:val="00CD39E5"/>
    <w:rsid w:val="00D21639"/>
    <w:rsid w:val="00D23BB3"/>
    <w:rsid w:val="00D2572C"/>
    <w:rsid w:val="00D32BD9"/>
    <w:rsid w:val="00D6695C"/>
    <w:rsid w:val="00DB39B5"/>
    <w:rsid w:val="00DB5026"/>
    <w:rsid w:val="00DB5146"/>
    <w:rsid w:val="00DD5C23"/>
    <w:rsid w:val="00DE0FA8"/>
    <w:rsid w:val="00DE6F95"/>
    <w:rsid w:val="00DF2594"/>
    <w:rsid w:val="00DF6C30"/>
    <w:rsid w:val="00E53904"/>
    <w:rsid w:val="00E57BE9"/>
    <w:rsid w:val="00E76983"/>
    <w:rsid w:val="00E93879"/>
    <w:rsid w:val="00E96521"/>
    <w:rsid w:val="00EA3607"/>
    <w:rsid w:val="00ED3EB9"/>
    <w:rsid w:val="00ED64E1"/>
    <w:rsid w:val="00ED73B6"/>
    <w:rsid w:val="00EF1925"/>
    <w:rsid w:val="00F1110A"/>
    <w:rsid w:val="00F114BD"/>
    <w:rsid w:val="00F134D0"/>
    <w:rsid w:val="00F154DE"/>
    <w:rsid w:val="00F34D7B"/>
    <w:rsid w:val="00F40121"/>
    <w:rsid w:val="00F51A22"/>
    <w:rsid w:val="00F728A4"/>
    <w:rsid w:val="00F773AD"/>
    <w:rsid w:val="00FB362F"/>
    <w:rsid w:val="00FC01F1"/>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5D946D-607F-40BE-8564-05C61B2E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114BD"/>
    <w:rPr>
      <w:rFonts w:ascii="Tahoma" w:hAnsi="Tahoma" w:cs="Tahoma"/>
      <w:sz w:val="16"/>
      <w:szCs w:val="16"/>
    </w:rPr>
  </w:style>
  <w:style w:type="character" w:customStyle="1" w:styleId="BalloonTextChar">
    <w:name w:val="Balloon Text Char"/>
    <w:link w:val="BalloonText"/>
    <w:rsid w:val="00F114BD"/>
    <w:rPr>
      <w:rFonts w:ascii="Tahoma" w:hAnsi="Tahoma" w:cs="Tahoma"/>
      <w:sz w:val="16"/>
      <w:szCs w:val="16"/>
    </w:rPr>
  </w:style>
  <w:style w:type="paragraph" w:styleId="ListParagraph">
    <w:name w:val="List Paragraph"/>
    <w:basedOn w:val="Normal"/>
    <w:uiPriority w:val="34"/>
    <w:qFormat/>
    <w:rsid w:val="00A13E9D"/>
    <w:pPr>
      <w:ind w:left="720"/>
      <w:contextualSpacing/>
    </w:pPr>
  </w:style>
  <w:style w:type="paragraph" w:styleId="NoSpacing">
    <w:name w:val="No Spacing"/>
    <w:uiPriority w:val="1"/>
    <w:qFormat/>
    <w:rsid w:val="00C135A2"/>
    <w:rPr>
      <w:rFonts w:asciiTheme="minorHAnsi" w:eastAsiaTheme="minorHAnsi" w:hAnsiTheme="minorHAnsi" w:cstheme="minorBidi"/>
      <w:sz w:val="22"/>
      <w:szCs w:val="22"/>
    </w:rPr>
  </w:style>
  <w:style w:type="character" w:styleId="Hyperlink">
    <w:name w:val="Hyperlink"/>
    <w:basedOn w:val="DefaultParagraphFont"/>
    <w:unhideWhenUsed/>
    <w:rsid w:val="00185654"/>
    <w:rPr>
      <w:color w:val="0000FF" w:themeColor="hyperlink"/>
      <w:u w:val="single"/>
    </w:rPr>
  </w:style>
  <w:style w:type="character" w:styleId="FollowedHyperlink">
    <w:name w:val="FollowedHyperlink"/>
    <w:basedOn w:val="DefaultParagraphFont"/>
    <w:semiHidden/>
    <w:unhideWhenUsed/>
    <w:rsid w:val="00326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54542">
      <w:bodyDiv w:val="1"/>
      <w:marLeft w:val="0"/>
      <w:marRight w:val="0"/>
      <w:marTop w:val="0"/>
      <w:marBottom w:val="0"/>
      <w:divBdr>
        <w:top w:val="none" w:sz="0" w:space="0" w:color="auto"/>
        <w:left w:val="none" w:sz="0" w:space="0" w:color="auto"/>
        <w:bottom w:val="none" w:sz="0" w:space="0" w:color="auto"/>
        <w:right w:val="none" w:sz="0" w:space="0" w:color="auto"/>
      </w:divBdr>
    </w:div>
    <w:div w:id="20590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ca.gov/ci/he/cf/hecfccguidelin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Health SMC Memo - Instructional Quality Commission (CA Dept of Education)</vt:lpstr>
    </vt:vector>
  </TitlesOfParts>
  <Company>Calif. Dept. of Education</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SMC Memo - Instructional Quality Commission (CA Dept of Education)</dc:title>
  <dc:subject>Memo to the Health Subject Matter Committee members regarding the September 19, 2018 meeting. </dc:subject>
  <dc:creator>Valued Client</dc:creator>
  <cp:lastModifiedBy>Terri Yan</cp:lastModifiedBy>
  <cp:revision>4</cp:revision>
  <cp:lastPrinted>2018-08-21T17:23:00Z</cp:lastPrinted>
  <dcterms:created xsi:type="dcterms:W3CDTF">2018-08-23T21:32:00Z</dcterms:created>
  <dcterms:modified xsi:type="dcterms:W3CDTF">2018-08-24T16:50:00Z</dcterms:modified>
</cp:coreProperties>
</file>