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8B000" w14:textId="77777777" w:rsidR="004877A1" w:rsidRPr="00C70AB2" w:rsidRDefault="004877A1" w:rsidP="00AB11D8">
      <w:pPr>
        <w:pStyle w:val="Header"/>
        <w:jc w:val="right"/>
      </w:pPr>
      <w:r w:rsidRPr="00C70AB2">
        <w:t>California Department of Education</w:t>
      </w:r>
    </w:p>
    <w:p w14:paraId="5F34BC5A" w14:textId="77777777" w:rsidR="004877A1" w:rsidRPr="00C70AB2" w:rsidRDefault="004877A1" w:rsidP="00AB11D8">
      <w:pPr>
        <w:pStyle w:val="Header"/>
        <w:jc w:val="right"/>
      </w:pPr>
      <w:r w:rsidRPr="00C70AB2">
        <w:t>Charter Schools Division</w:t>
      </w:r>
    </w:p>
    <w:p w14:paraId="052AB190" w14:textId="77777777" w:rsidR="004877A1" w:rsidRPr="00C70AB2" w:rsidRDefault="004877A1" w:rsidP="00AB11D8">
      <w:pPr>
        <w:pStyle w:val="Header"/>
        <w:jc w:val="right"/>
      </w:pPr>
      <w:r w:rsidRPr="00C70AB2">
        <w:t>Created 03/2026</w:t>
      </w:r>
    </w:p>
    <w:p w14:paraId="51EA8979" w14:textId="7F0B7952" w:rsidR="004877A1" w:rsidRPr="00C70AB2" w:rsidRDefault="004877A1" w:rsidP="00AB11D8">
      <w:pPr>
        <w:pStyle w:val="Header"/>
        <w:jc w:val="right"/>
      </w:pPr>
      <w:r w:rsidRPr="00C70AB2">
        <w:t>accs-</w:t>
      </w:r>
      <w:r w:rsidRPr="003D271D">
        <w:rPr>
          <w:noProof/>
        </w:rPr>
        <w:t>apr26item0</w:t>
      </w:r>
      <w:r w:rsidR="00F9258E">
        <w:rPr>
          <w:noProof/>
        </w:rPr>
        <w:t>3</w:t>
      </w:r>
    </w:p>
    <w:p w14:paraId="2DA8CE96" w14:textId="77777777" w:rsidR="004877A1" w:rsidRPr="00C70AB2" w:rsidRDefault="004877A1" w:rsidP="00AB11D8">
      <w:pPr>
        <w:pStyle w:val="Header"/>
        <w:jc w:val="right"/>
      </w:pPr>
      <w:r w:rsidRPr="00C70AB2">
        <w:t xml:space="preserve">Attachment </w:t>
      </w:r>
      <w:r w:rsidRPr="003D271D">
        <w:rPr>
          <w:noProof/>
        </w:rPr>
        <w:t>2</w:t>
      </w:r>
    </w:p>
    <w:p w14:paraId="400A0BFC" w14:textId="77777777" w:rsidR="004877A1" w:rsidRPr="00C70AB2" w:rsidRDefault="004877A1" w:rsidP="0095555D">
      <w:pPr>
        <w:pStyle w:val="Heading1"/>
      </w:pPr>
      <w:r w:rsidRPr="00C70AB2">
        <w:t>Nonclassroom-Based Funding</w:t>
      </w:r>
      <w:r w:rsidRPr="00C70AB2">
        <w:br/>
        <w:t>Determination Request</w:t>
      </w:r>
    </w:p>
    <w:p w14:paraId="5C7AA4ED" w14:textId="77777777" w:rsidR="004877A1" w:rsidRPr="00C70AB2" w:rsidRDefault="004877A1" w:rsidP="00B4208F">
      <w:pPr>
        <w:spacing w:after="480"/>
        <w:jc w:val="center"/>
        <w:rPr>
          <w:rFonts w:eastAsia="Calibri" w:cs="Arial"/>
          <w:kern w:val="0"/>
          <w:szCs w:val="24"/>
          <w14:ligatures w14:val="none"/>
        </w:rPr>
      </w:pPr>
      <w:r w:rsidRPr="00C70AB2">
        <w:rPr>
          <w:rFonts w:eastAsia="Calibri" w:cs="Arial"/>
          <w:kern w:val="0"/>
          <w:szCs w:val="24"/>
          <w14:ligatures w14:val="none"/>
        </w:rPr>
        <w:t>CALIFORNIA DEPARTMENT OF EDUCATION</w:t>
      </w:r>
    </w:p>
    <w:p w14:paraId="681604E4" w14:textId="77777777" w:rsidR="004877A1" w:rsidRDefault="004877A1" w:rsidP="00B4208F">
      <w:pPr>
        <w:rPr>
          <w:rFonts w:eastAsia="Calibri" w:cs="Arial"/>
          <w:kern w:val="0"/>
          <w:szCs w:val="24"/>
          <w14:ligatures w14:val="none"/>
        </w:rPr>
      </w:pPr>
      <w:r w:rsidRPr="00C70AB2">
        <w:rPr>
          <w:rFonts w:eastAsia="Calibri" w:cs="Arial"/>
          <w:kern w:val="0"/>
          <w:szCs w:val="24"/>
          <w14:ligatures w14:val="none"/>
        </w:rPr>
        <w:t xml:space="preserve">This document presents the determination of funding request from </w:t>
      </w:r>
      <w:r w:rsidRPr="003D271D">
        <w:rPr>
          <w:rFonts w:eastAsia="Calibri" w:cs="Arial"/>
          <w:noProof/>
          <w:kern w:val="0"/>
          <w:szCs w:val="24"/>
          <w14:ligatures w14:val="none"/>
        </w:rPr>
        <w:t>Big Sur Charter School</w:t>
      </w:r>
      <w:r w:rsidRPr="00C70AB2">
        <w:rPr>
          <w:rFonts w:eastAsia="Calibri" w:cs="Arial"/>
          <w:kern w:val="0"/>
          <w:szCs w:val="24"/>
          <w14:ligatures w14:val="none"/>
        </w:rPr>
        <w:t xml:space="preserve"> (charter number </w:t>
      </w:r>
      <w:r w:rsidRPr="003D271D">
        <w:rPr>
          <w:rFonts w:eastAsia="Calibri" w:cs="Arial"/>
          <w:noProof/>
          <w:kern w:val="0"/>
          <w:szCs w:val="24"/>
          <w14:ligatures w14:val="none"/>
        </w:rPr>
        <w:t>1000</w:t>
      </w:r>
      <w:r w:rsidRPr="00C70AB2">
        <w:rPr>
          <w:rFonts w:eastAsia="Calibri" w:cs="Arial"/>
          <w:kern w:val="0"/>
          <w:szCs w:val="24"/>
          <w14:ligatures w14:val="none"/>
        </w:rPr>
        <w:t xml:space="preserve">). Information from the charter school has been exported from the 2025–26 version of the web-based Funding Determination Form found on the </w:t>
      </w:r>
      <w:hyperlink r:id="rId8" w:anchor="form" w:history="1">
        <w:r w:rsidRPr="00C70AB2">
          <w:rPr>
            <w:rStyle w:val="Hyperlink"/>
            <w:rFonts w:eastAsia="Calibri" w:cs="Arial"/>
            <w:kern w:val="0"/>
            <w:szCs w:val="24"/>
            <w14:ligatures w14:val="none"/>
          </w:rPr>
          <w:t>Nonclassroom-Based Determination of Funding web page</w:t>
        </w:r>
      </w:hyperlink>
      <w:r w:rsidRPr="00C70AB2">
        <w:rPr>
          <w:rFonts w:eastAsia="Calibri" w:cs="Arial"/>
          <w:kern w:val="0"/>
          <w:szCs w:val="24"/>
          <w14:ligatures w14:val="none"/>
        </w:rPr>
        <w:t>.</w:t>
      </w:r>
    </w:p>
    <w:p w14:paraId="2FC69524" w14:textId="77777777" w:rsidR="004877A1" w:rsidRDefault="004877A1" w:rsidP="00B4208F">
      <w:pPr>
        <w:rPr>
          <w:rFonts w:eastAsia="Calibri" w:cs="Arial"/>
          <w:kern w:val="0"/>
          <w:szCs w:val="24"/>
          <w14:ligatures w14:val="none"/>
        </w:rPr>
      </w:pPr>
      <w:r w:rsidRPr="00C70AB2">
        <w:rPr>
          <w:rFonts w:eastAsia="Calibri" w:cs="Arial"/>
          <w:kern w:val="0"/>
          <w:szCs w:val="24"/>
          <w14:ligatures w14:val="none"/>
        </w:rPr>
        <w:t>Responses from the charter school have been provided, as is, and have not been edited by the California Department of Education (CDE) for capitalization, punctuation, or spelling. Minor formatting changes may have been made during document remediation.</w:t>
      </w:r>
    </w:p>
    <w:p w14:paraId="705458A5" w14:textId="77777777" w:rsidR="004877A1" w:rsidRPr="00C70AB2" w:rsidRDefault="004877A1" w:rsidP="00B4208F">
      <w:pPr>
        <w:rPr>
          <w:rFonts w:eastAsia="Calibri" w:cs="Arial"/>
          <w:kern w:val="0"/>
          <w:szCs w:val="24"/>
          <w14:ligatures w14:val="none"/>
        </w:rPr>
      </w:pPr>
      <w:r>
        <w:rPr>
          <w:rFonts w:eastAsia="Calibri" w:cs="Arial"/>
          <w:kern w:val="0"/>
          <w:szCs w:val="24"/>
          <w14:ligatures w14:val="none"/>
        </w:rPr>
        <w:t xml:space="preserve">This document is included as a part of the </w:t>
      </w:r>
      <w:hyperlink r:id="rId9" w:history="1">
        <w:r w:rsidRPr="00A10BE1">
          <w:rPr>
            <w:rStyle w:val="Hyperlink"/>
            <w:rFonts w:eastAsia="Calibri" w:cs="Arial"/>
            <w:kern w:val="0"/>
            <w:szCs w:val="24"/>
            <w14:ligatures w14:val="none"/>
          </w:rPr>
          <w:t>April 2026 Advisory Commission on Charter Schools meeting agenda</w:t>
        </w:r>
      </w:hyperlink>
      <w:r>
        <w:rPr>
          <w:rFonts w:eastAsia="Calibri" w:cs="Arial"/>
          <w:kern w:val="0"/>
          <w:szCs w:val="24"/>
          <w14:ligatures w14:val="none"/>
        </w:rPr>
        <w:t>.</w:t>
      </w:r>
    </w:p>
    <w:p w14:paraId="6ED9B896" w14:textId="77777777" w:rsidR="004877A1" w:rsidRPr="00C70AB2" w:rsidRDefault="004877A1">
      <w:pPr>
        <w:spacing w:after="160" w:line="259" w:lineRule="auto"/>
        <w:rPr>
          <w:rFonts w:eastAsiaTheme="majorEastAsia" w:cstheme="majorBidi"/>
          <w:b/>
          <w:sz w:val="32"/>
          <w:szCs w:val="26"/>
        </w:rPr>
      </w:pPr>
      <w:r w:rsidRPr="00C70AB2">
        <w:br w:type="page"/>
      </w:r>
    </w:p>
    <w:p w14:paraId="318B3C11" w14:textId="77777777" w:rsidR="004877A1" w:rsidRPr="00C70AB2" w:rsidRDefault="004877A1" w:rsidP="0095555D">
      <w:pPr>
        <w:pStyle w:val="Heading2"/>
      </w:pPr>
      <w:r w:rsidRPr="003D271D">
        <w:rPr>
          <w:noProof/>
        </w:rPr>
        <w:lastRenderedPageBreak/>
        <w:t>Big Sur Charter School</w:t>
      </w:r>
      <w:r w:rsidRPr="00C70AB2">
        <w:br/>
        <w:t>Determination of Funding Request</w:t>
      </w:r>
    </w:p>
    <w:p w14:paraId="458C2F78" w14:textId="77777777" w:rsidR="004877A1" w:rsidRPr="00C70AB2" w:rsidRDefault="004877A1" w:rsidP="000A49CD">
      <w:pPr>
        <w:pStyle w:val="Heading3"/>
        <w:jc w:val="center"/>
      </w:pPr>
      <w:r w:rsidRPr="00C70AB2">
        <w:t>Section 1. General Information</w:t>
      </w:r>
    </w:p>
    <w:p w14:paraId="2E05D986" w14:textId="77777777" w:rsidR="004877A1" w:rsidRPr="00C70AB2" w:rsidRDefault="004877A1" w:rsidP="00132402">
      <w:pPr>
        <w:pStyle w:val="Caption"/>
      </w:pPr>
      <w:r w:rsidRPr="00C70AB2">
        <w:t>Charter School Information</w:t>
      </w:r>
    </w:p>
    <w:tbl>
      <w:tblPr>
        <w:tblStyle w:val="TableGrid"/>
        <w:tblW w:w="0" w:type="auto"/>
        <w:tblLook w:val="04A0" w:firstRow="1" w:lastRow="0" w:firstColumn="1" w:lastColumn="0" w:noHBand="0" w:noVBand="1"/>
        <w:tblDescription w:val="Charter school information"/>
      </w:tblPr>
      <w:tblGrid>
        <w:gridCol w:w="4675"/>
        <w:gridCol w:w="4675"/>
      </w:tblGrid>
      <w:tr w:rsidR="004877A1" w:rsidRPr="00C70AB2" w14:paraId="110C256C" w14:textId="77777777" w:rsidTr="0095555D">
        <w:trPr>
          <w:cantSplit/>
          <w:trHeight w:val="79"/>
          <w:tblHeader/>
        </w:trPr>
        <w:tc>
          <w:tcPr>
            <w:tcW w:w="4675" w:type="dxa"/>
            <w:shd w:val="clear" w:color="auto" w:fill="E7E6E6" w:themeFill="background2"/>
          </w:tcPr>
          <w:p w14:paraId="3176B5BC" w14:textId="77777777" w:rsidR="004877A1" w:rsidRPr="00C70AB2" w:rsidRDefault="004877A1" w:rsidP="00C3630E">
            <w:pPr>
              <w:pStyle w:val="NoSpacing"/>
              <w:rPr>
                <w:b/>
                <w:bCs/>
              </w:rPr>
            </w:pPr>
            <w:r w:rsidRPr="00C70AB2">
              <w:rPr>
                <w:b/>
                <w:bCs/>
              </w:rPr>
              <w:t>Prompt</w:t>
            </w:r>
          </w:p>
        </w:tc>
        <w:tc>
          <w:tcPr>
            <w:tcW w:w="4675" w:type="dxa"/>
            <w:shd w:val="clear" w:color="auto" w:fill="E7E6E6" w:themeFill="background2"/>
          </w:tcPr>
          <w:p w14:paraId="3226AEC9" w14:textId="77777777" w:rsidR="004877A1" w:rsidRPr="00C70AB2" w:rsidRDefault="004877A1" w:rsidP="00C3630E">
            <w:pPr>
              <w:pStyle w:val="NoSpacing"/>
              <w:rPr>
                <w:b/>
                <w:bCs/>
              </w:rPr>
            </w:pPr>
            <w:r w:rsidRPr="00C70AB2">
              <w:rPr>
                <w:b/>
                <w:bCs/>
              </w:rPr>
              <w:t>Charter School’s Response</w:t>
            </w:r>
          </w:p>
        </w:tc>
      </w:tr>
      <w:tr w:rsidR="004877A1" w:rsidRPr="00C70AB2" w14:paraId="7FCA8C58" w14:textId="77777777" w:rsidTr="00BF461E">
        <w:trPr>
          <w:cantSplit/>
          <w:tblHeader/>
        </w:trPr>
        <w:tc>
          <w:tcPr>
            <w:tcW w:w="4675" w:type="dxa"/>
          </w:tcPr>
          <w:p w14:paraId="1A044FE4" w14:textId="77777777" w:rsidR="004877A1" w:rsidRPr="00C70AB2" w:rsidRDefault="004877A1" w:rsidP="00C3630E">
            <w:pPr>
              <w:pStyle w:val="NoSpacing"/>
            </w:pPr>
            <w:r w:rsidRPr="00C70AB2">
              <w:t>Charter School Name</w:t>
            </w:r>
          </w:p>
        </w:tc>
        <w:tc>
          <w:tcPr>
            <w:tcW w:w="4675" w:type="dxa"/>
          </w:tcPr>
          <w:p w14:paraId="3279A563" w14:textId="77777777" w:rsidR="004877A1" w:rsidRPr="00C70AB2" w:rsidRDefault="004877A1" w:rsidP="00C3630E">
            <w:pPr>
              <w:pStyle w:val="NoSpacing"/>
            </w:pPr>
            <w:r w:rsidRPr="003D271D">
              <w:rPr>
                <w:noProof/>
              </w:rPr>
              <w:t>Big Sur Charter School</w:t>
            </w:r>
          </w:p>
        </w:tc>
      </w:tr>
      <w:tr w:rsidR="004877A1" w:rsidRPr="00C70AB2" w14:paraId="502EA823" w14:textId="77777777" w:rsidTr="00BF461E">
        <w:trPr>
          <w:cantSplit/>
          <w:tblHeader/>
        </w:trPr>
        <w:tc>
          <w:tcPr>
            <w:tcW w:w="4675" w:type="dxa"/>
          </w:tcPr>
          <w:p w14:paraId="187713D1" w14:textId="77777777" w:rsidR="004877A1" w:rsidRPr="00C70AB2" w:rsidRDefault="004877A1" w:rsidP="00C3630E">
            <w:pPr>
              <w:pStyle w:val="NoSpacing"/>
            </w:pPr>
            <w:r w:rsidRPr="00C70AB2">
              <w:t>Charter School Authorizer</w:t>
            </w:r>
          </w:p>
        </w:tc>
        <w:tc>
          <w:tcPr>
            <w:tcW w:w="4675" w:type="dxa"/>
          </w:tcPr>
          <w:p w14:paraId="2B3FF88B" w14:textId="77777777" w:rsidR="004877A1" w:rsidRPr="00C70AB2" w:rsidRDefault="004877A1" w:rsidP="00C3630E">
            <w:pPr>
              <w:pStyle w:val="NoSpacing"/>
            </w:pPr>
            <w:r w:rsidRPr="003D271D">
              <w:rPr>
                <w:noProof/>
              </w:rPr>
              <w:t>Big Sur Unified</w:t>
            </w:r>
          </w:p>
        </w:tc>
      </w:tr>
      <w:tr w:rsidR="004877A1" w:rsidRPr="00C70AB2" w14:paraId="41CA0991" w14:textId="77777777" w:rsidTr="00BF461E">
        <w:trPr>
          <w:cantSplit/>
          <w:tblHeader/>
        </w:trPr>
        <w:tc>
          <w:tcPr>
            <w:tcW w:w="4675" w:type="dxa"/>
          </w:tcPr>
          <w:p w14:paraId="28F53709" w14:textId="77777777" w:rsidR="004877A1" w:rsidRPr="00C70AB2" w:rsidRDefault="004877A1" w:rsidP="00C3630E">
            <w:pPr>
              <w:pStyle w:val="NoSpacing"/>
            </w:pPr>
            <w:r w:rsidRPr="00C70AB2">
              <w:t>Charter School Number</w:t>
            </w:r>
          </w:p>
        </w:tc>
        <w:tc>
          <w:tcPr>
            <w:tcW w:w="4675" w:type="dxa"/>
          </w:tcPr>
          <w:p w14:paraId="624D1275" w14:textId="77777777" w:rsidR="004877A1" w:rsidRPr="00C70AB2" w:rsidRDefault="004877A1" w:rsidP="00C3630E">
            <w:pPr>
              <w:pStyle w:val="NoSpacing"/>
            </w:pPr>
            <w:r w:rsidRPr="003D271D">
              <w:rPr>
                <w:noProof/>
              </w:rPr>
              <w:t>1000</w:t>
            </w:r>
          </w:p>
        </w:tc>
      </w:tr>
      <w:tr w:rsidR="004877A1" w:rsidRPr="00C70AB2" w14:paraId="528DC879" w14:textId="77777777" w:rsidTr="00BF461E">
        <w:trPr>
          <w:cantSplit/>
          <w:tblHeader/>
        </w:trPr>
        <w:tc>
          <w:tcPr>
            <w:tcW w:w="4675" w:type="dxa"/>
          </w:tcPr>
          <w:p w14:paraId="7EDDCB33" w14:textId="77777777" w:rsidR="004877A1" w:rsidRPr="00C70AB2" w:rsidRDefault="004877A1" w:rsidP="00C3630E">
            <w:pPr>
              <w:pStyle w:val="NoSpacing"/>
            </w:pPr>
            <w:r w:rsidRPr="00C70AB2">
              <w:t>County District School (CDS) Code</w:t>
            </w:r>
          </w:p>
        </w:tc>
        <w:tc>
          <w:tcPr>
            <w:tcW w:w="4675" w:type="dxa"/>
          </w:tcPr>
          <w:p w14:paraId="1DC96754" w14:textId="77777777" w:rsidR="004877A1" w:rsidRPr="00C70AB2" w:rsidRDefault="004877A1" w:rsidP="00C3630E">
            <w:pPr>
              <w:pStyle w:val="NoSpacing"/>
            </w:pPr>
            <w:r w:rsidRPr="003D271D">
              <w:rPr>
                <w:noProof/>
              </w:rPr>
              <w:t>27-75015-0011839</w:t>
            </w:r>
          </w:p>
        </w:tc>
      </w:tr>
      <w:tr w:rsidR="004877A1" w:rsidRPr="00C70AB2" w14:paraId="1733A948" w14:textId="77777777" w:rsidTr="00BF461E">
        <w:trPr>
          <w:cantSplit/>
          <w:tblHeader/>
        </w:trPr>
        <w:tc>
          <w:tcPr>
            <w:tcW w:w="4675" w:type="dxa"/>
          </w:tcPr>
          <w:p w14:paraId="2450A453" w14:textId="77777777" w:rsidR="004877A1" w:rsidRPr="00C70AB2" w:rsidRDefault="004877A1" w:rsidP="00C3630E">
            <w:pPr>
              <w:pStyle w:val="NoSpacing"/>
            </w:pPr>
            <w:r w:rsidRPr="00C70AB2">
              <w:t>Street Address</w:t>
            </w:r>
          </w:p>
        </w:tc>
        <w:tc>
          <w:tcPr>
            <w:tcW w:w="4675" w:type="dxa"/>
          </w:tcPr>
          <w:p w14:paraId="44BCB9E0" w14:textId="77777777" w:rsidR="004877A1" w:rsidRPr="00C70AB2" w:rsidRDefault="004877A1" w:rsidP="00C3630E">
            <w:pPr>
              <w:pStyle w:val="NoSpacing"/>
            </w:pPr>
            <w:r w:rsidRPr="003D271D">
              <w:rPr>
                <w:noProof/>
              </w:rPr>
              <w:t>304 Foam St</w:t>
            </w:r>
          </w:p>
        </w:tc>
      </w:tr>
      <w:tr w:rsidR="004877A1" w:rsidRPr="00C70AB2" w14:paraId="4FC13D35" w14:textId="77777777" w:rsidTr="00BF461E">
        <w:trPr>
          <w:cantSplit/>
          <w:tblHeader/>
        </w:trPr>
        <w:tc>
          <w:tcPr>
            <w:tcW w:w="4675" w:type="dxa"/>
          </w:tcPr>
          <w:p w14:paraId="33F20001" w14:textId="77777777" w:rsidR="004877A1" w:rsidRPr="00C70AB2" w:rsidRDefault="004877A1" w:rsidP="00C3630E">
            <w:pPr>
              <w:pStyle w:val="NoSpacing"/>
            </w:pPr>
            <w:r w:rsidRPr="00C70AB2">
              <w:t>City</w:t>
            </w:r>
          </w:p>
        </w:tc>
        <w:tc>
          <w:tcPr>
            <w:tcW w:w="4675" w:type="dxa"/>
          </w:tcPr>
          <w:p w14:paraId="65F6FFD3" w14:textId="77777777" w:rsidR="004877A1" w:rsidRPr="00C70AB2" w:rsidRDefault="004877A1" w:rsidP="00C3630E">
            <w:pPr>
              <w:pStyle w:val="NoSpacing"/>
            </w:pPr>
            <w:r w:rsidRPr="003D271D">
              <w:rPr>
                <w:noProof/>
              </w:rPr>
              <w:t>Monterey</w:t>
            </w:r>
          </w:p>
        </w:tc>
      </w:tr>
      <w:tr w:rsidR="004877A1" w:rsidRPr="00C70AB2" w14:paraId="1F6C304F" w14:textId="77777777" w:rsidTr="00BF461E">
        <w:trPr>
          <w:cantSplit/>
          <w:tblHeader/>
        </w:trPr>
        <w:tc>
          <w:tcPr>
            <w:tcW w:w="4675" w:type="dxa"/>
          </w:tcPr>
          <w:p w14:paraId="43560840" w14:textId="77777777" w:rsidR="004877A1" w:rsidRPr="00C70AB2" w:rsidRDefault="004877A1" w:rsidP="00C3630E">
            <w:pPr>
              <w:pStyle w:val="NoSpacing"/>
            </w:pPr>
            <w:r w:rsidRPr="00C70AB2">
              <w:t>County</w:t>
            </w:r>
          </w:p>
        </w:tc>
        <w:tc>
          <w:tcPr>
            <w:tcW w:w="4675" w:type="dxa"/>
          </w:tcPr>
          <w:p w14:paraId="56874B9A" w14:textId="77777777" w:rsidR="004877A1" w:rsidRPr="00C70AB2" w:rsidRDefault="004877A1" w:rsidP="00C3630E">
            <w:pPr>
              <w:pStyle w:val="NoSpacing"/>
            </w:pPr>
            <w:r w:rsidRPr="003D271D">
              <w:rPr>
                <w:noProof/>
              </w:rPr>
              <w:t>Monterey</w:t>
            </w:r>
          </w:p>
        </w:tc>
      </w:tr>
      <w:tr w:rsidR="004877A1" w:rsidRPr="00C70AB2" w14:paraId="66F4DD0E" w14:textId="77777777" w:rsidTr="00BF461E">
        <w:trPr>
          <w:cantSplit/>
          <w:tblHeader/>
        </w:trPr>
        <w:tc>
          <w:tcPr>
            <w:tcW w:w="4675" w:type="dxa"/>
          </w:tcPr>
          <w:p w14:paraId="1486069E" w14:textId="77777777" w:rsidR="004877A1" w:rsidRPr="00C70AB2" w:rsidRDefault="004877A1" w:rsidP="00C3630E">
            <w:pPr>
              <w:pStyle w:val="NoSpacing"/>
            </w:pPr>
            <w:r w:rsidRPr="00C70AB2">
              <w:t>ZIP Code</w:t>
            </w:r>
          </w:p>
        </w:tc>
        <w:tc>
          <w:tcPr>
            <w:tcW w:w="4675" w:type="dxa"/>
          </w:tcPr>
          <w:p w14:paraId="74B88C8C" w14:textId="77777777" w:rsidR="004877A1" w:rsidRPr="00C70AB2" w:rsidRDefault="004877A1" w:rsidP="00C3630E">
            <w:pPr>
              <w:pStyle w:val="NoSpacing"/>
            </w:pPr>
            <w:r w:rsidRPr="003D271D">
              <w:rPr>
                <w:noProof/>
              </w:rPr>
              <w:t>93940</w:t>
            </w:r>
          </w:p>
        </w:tc>
      </w:tr>
      <w:tr w:rsidR="004877A1" w:rsidRPr="00C70AB2" w14:paraId="19496907" w14:textId="77777777" w:rsidTr="00BF461E">
        <w:trPr>
          <w:cantSplit/>
          <w:tblHeader/>
        </w:trPr>
        <w:tc>
          <w:tcPr>
            <w:tcW w:w="4675" w:type="dxa"/>
          </w:tcPr>
          <w:p w14:paraId="5AD14836" w14:textId="77777777" w:rsidR="004877A1" w:rsidRPr="00C70AB2" w:rsidRDefault="004877A1" w:rsidP="00C3630E">
            <w:pPr>
              <w:pStyle w:val="NoSpacing"/>
            </w:pPr>
            <w:r w:rsidRPr="00C70AB2">
              <w:t>Grade Levels Served</w:t>
            </w:r>
          </w:p>
        </w:tc>
        <w:tc>
          <w:tcPr>
            <w:tcW w:w="4675" w:type="dxa"/>
          </w:tcPr>
          <w:p w14:paraId="29CC2F90" w14:textId="29DF0613" w:rsidR="004877A1" w:rsidRPr="00C70AB2" w:rsidRDefault="004877A1" w:rsidP="00C3630E">
            <w:pPr>
              <w:pStyle w:val="NoSpacing"/>
            </w:pPr>
            <w:r w:rsidRPr="003D271D">
              <w:rPr>
                <w:noProof/>
              </w:rPr>
              <w:t>TK</w:t>
            </w:r>
            <w:r w:rsidRPr="00C70AB2">
              <w:t xml:space="preserve">, </w:t>
            </w:r>
            <w:r w:rsidRPr="003D271D">
              <w:rPr>
                <w:noProof/>
              </w:rPr>
              <w:t>K</w:t>
            </w:r>
            <w:r w:rsidRPr="00C70AB2">
              <w:t xml:space="preserve">, </w:t>
            </w:r>
            <w:r w:rsidRPr="003D271D">
              <w:rPr>
                <w:noProof/>
              </w:rPr>
              <w:t>1</w:t>
            </w:r>
            <w:r w:rsidRPr="00C70AB2">
              <w:t xml:space="preserve">, </w:t>
            </w:r>
            <w:r w:rsidRPr="003D271D">
              <w:rPr>
                <w:noProof/>
              </w:rPr>
              <w:t>2</w:t>
            </w:r>
            <w:r w:rsidRPr="00C70AB2">
              <w:t xml:space="preserve">, </w:t>
            </w:r>
            <w:r w:rsidRPr="003D271D">
              <w:rPr>
                <w:noProof/>
              </w:rPr>
              <w:t>3</w:t>
            </w:r>
            <w:r w:rsidRPr="00C70AB2">
              <w:t xml:space="preserve">, </w:t>
            </w:r>
            <w:r w:rsidRPr="003D271D">
              <w:rPr>
                <w:noProof/>
              </w:rPr>
              <w:t>4</w:t>
            </w:r>
            <w:r w:rsidRPr="00C70AB2">
              <w:t xml:space="preserve">, </w:t>
            </w:r>
            <w:r w:rsidRPr="003D271D">
              <w:rPr>
                <w:noProof/>
              </w:rPr>
              <w:t>5</w:t>
            </w:r>
            <w:r w:rsidRPr="00C70AB2">
              <w:t xml:space="preserve">, </w:t>
            </w:r>
            <w:r w:rsidRPr="003D271D">
              <w:rPr>
                <w:noProof/>
              </w:rPr>
              <w:t>6</w:t>
            </w:r>
            <w:r w:rsidRPr="00C70AB2">
              <w:t xml:space="preserve">, </w:t>
            </w:r>
            <w:r w:rsidRPr="003D271D">
              <w:rPr>
                <w:noProof/>
              </w:rPr>
              <w:t>7</w:t>
            </w:r>
            <w:r w:rsidRPr="00C70AB2">
              <w:t xml:space="preserve">, </w:t>
            </w:r>
            <w:r w:rsidRPr="003D271D">
              <w:rPr>
                <w:noProof/>
              </w:rPr>
              <w:t>8</w:t>
            </w:r>
          </w:p>
        </w:tc>
      </w:tr>
      <w:tr w:rsidR="004877A1" w:rsidRPr="00C70AB2" w14:paraId="62AB5812" w14:textId="77777777" w:rsidTr="00BF461E">
        <w:trPr>
          <w:cantSplit/>
          <w:tblHeader/>
        </w:trPr>
        <w:tc>
          <w:tcPr>
            <w:tcW w:w="4675" w:type="dxa"/>
          </w:tcPr>
          <w:p w14:paraId="304EF07C" w14:textId="77777777" w:rsidR="004877A1" w:rsidRPr="00C70AB2" w:rsidRDefault="004877A1" w:rsidP="00C3630E">
            <w:pPr>
              <w:pStyle w:val="NoSpacing"/>
            </w:pPr>
            <w:r w:rsidRPr="00C70AB2">
              <w:t>Date Charter was Initially Granted</w:t>
            </w:r>
          </w:p>
        </w:tc>
        <w:tc>
          <w:tcPr>
            <w:tcW w:w="4675" w:type="dxa"/>
          </w:tcPr>
          <w:p w14:paraId="5F6C8EB3" w14:textId="77777777" w:rsidR="004877A1" w:rsidRPr="00C70AB2" w:rsidRDefault="004877A1" w:rsidP="00C3630E">
            <w:pPr>
              <w:pStyle w:val="NoSpacing"/>
            </w:pPr>
            <w:r w:rsidRPr="003D271D">
              <w:rPr>
                <w:noProof/>
              </w:rPr>
              <w:t>9/2/2008</w:t>
            </w:r>
          </w:p>
        </w:tc>
      </w:tr>
      <w:tr w:rsidR="004877A1" w:rsidRPr="00C70AB2" w14:paraId="3A19A352" w14:textId="77777777" w:rsidTr="00BF461E">
        <w:trPr>
          <w:cantSplit/>
          <w:tblHeader/>
        </w:trPr>
        <w:tc>
          <w:tcPr>
            <w:tcW w:w="4675" w:type="dxa"/>
          </w:tcPr>
          <w:p w14:paraId="625E8BB8" w14:textId="77777777" w:rsidR="004877A1" w:rsidRPr="00C70AB2" w:rsidRDefault="004877A1" w:rsidP="00C3630E">
            <w:pPr>
              <w:pStyle w:val="NoSpacing"/>
            </w:pPr>
            <w:r w:rsidRPr="00C70AB2">
              <w:t>Date Charter will Expire</w:t>
            </w:r>
          </w:p>
        </w:tc>
        <w:tc>
          <w:tcPr>
            <w:tcW w:w="4675" w:type="dxa"/>
          </w:tcPr>
          <w:p w14:paraId="6023023C" w14:textId="77777777" w:rsidR="004877A1" w:rsidRPr="00C70AB2" w:rsidRDefault="004877A1" w:rsidP="00C3630E">
            <w:pPr>
              <w:pStyle w:val="NoSpacing"/>
            </w:pPr>
            <w:r w:rsidRPr="003D271D">
              <w:rPr>
                <w:noProof/>
              </w:rPr>
              <w:t>6/30/2026</w:t>
            </w:r>
          </w:p>
        </w:tc>
      </w:tr>
      <w:tr w:rsidR="004877A1" w:rsidRPr="00C70AB2" w14:paraId="2A275BA3" w14:textId="77777777" w:rsidTr="00BF461E">
        <w:trPr>
          <w:cantSplit/>
          <w:tblHeader/>
        </w:trPr>
        <w:tc>
          <w:tcPr>
            <w:tcW w:w="4675" w:type="dxa"/>
          </w:tcPr>
          <w:p w14:paraId="049B4D5F" w14:textId="77777777" w:rsidR="004877A1" w:rsidRPr="00C70AB2" w:rsidRDefault="004877A1" w:rsidP="00C3630E">
            <w:pPr>
              <w:pStyle w:val="NoSpacing"/>
            </w:pPr>
            <w:r w:rsidRPr="00C70AB2">
              <w:t>Contact First Name</w:t>
            </w:r>
          </w:p>
        </w:tc>
        <w:tc>
          <w:tcPr>
            <w:tcW w:w="4675" w:type="dxa"/>
          </w:tcPr>
          <w:p w14:paraId="54F3DB0D" w14:textId="77777777" w:rsidR="004877A1" w:rsidRPr="00C70AB2" w:rsidRDefault="004877A1" w:rsidP="00C3630E">
            <w:pPr>
              <w:pStyle w:val="NoSpacing"/>
            </w:pPr>
            <w:r w:rsidRPr="003D271D">
              <w:rPr>
                <w:noProof/>
              </w:rPr>
              <w:t>Aimee</w:t>
            </w:r>
          </w:p>
        </w:tc>
      </w:tr>
      <w:tr w:rsidR="004877A1" w:rsidRPr="00C70AB2" w14:paraId="2376D59E" w14:textId="77777777" w:rsidTr="00BF461E">
        <w:trPr>
          <w:cantSplit/>
          <w:tblHeader/>
        </w:trPr>
        <w:tc>
          <w:tcPr>
            <w:tcW w:w="4675" w:type="dxa"/>
          </w:tcPr>
          <w:p w14:paraId="42F354DB" w14:textId="77777777" w:rsidR="004877A1" w:rsidRPr="00C70AB2" w:rsidRDefault="004877A1" w:rsidP="00C3630E">
            <w:pPr>
              <w:pStyle w:val="NoSpacing"/>
            </w:pPr>
            <w:r w:rsidRPr="00C70AB2">
              <w:t>Contact Last Name</w:t>
            </w:r>
          </w:p>
        </w:tc>
        <w:tc>
          <w:tcPr>
            <w:tcW w:w="4675" w:type="dxa"/>
          </w:tcPr>
          <w:p w14:paraId="0C0B2AD5" w14:textId="77777777" w:rsidR="004877A1" w:rsidRPr="00C70AB2" w:rsidRDefault="004877A1" w:rsidP="00C3630E">
            <w:pPr>
              <w:pStyle w:val="NoSpacing"/>
            </w:pPr>
            <w:r w:rsidRPr="003D271D">
              <w:rPr>
                <w:noProof/>
              </w:rPr>
              <w:t>Alling</w:t>
            </w:r>
          </w:p>
        </w:tc>
      </w:tr>
      <w:tr w:rsidR="004877A1" w:rsidRPr="00C70AB2" w14:paraId="10F4B977" w14:textId="77777777" w:rsidTr="00BF461E">
        <w:trPr>
          <w:cantSplit/>
          <w:tblHeader/>
        </w:trPr>
        <w:tc>
          <w:tcPr>
            <w:tcW w:w="4675" w:type="dxa"/>
          </w:tcPr>
          <w:p w14:paraId="20EDD6A2" w14:textId="77777777" w:rsidR="004877A1" w:rsidRPr="00C70AB2" w:rsidRDefault="004877A1" w:rsidP="00C3630E">
            <w:pPr>
              <w:pStyle w:val="NoSpacing"/>
            </w:pPr>
            <w:r w:rsidRPr="00C70AB2">
              <w:t>Contact Title</w:t>
            </w:r>
          </w:p>
        </w:tc>
        <w:tc>
          <w:tcPr>
            <w:tcW w:w="4675" w:type="dxa"/>
          </w:tcPr>
          <w:p w14:paraId="5F4FBC39" w14:textId="77777777" w:rsidR="004877A1" w:rsidRPr="00C70AB2" w:rsidRDefault="004877A1" w:rsidP="00C3630E">
            <w:pPr>
              <w:pStyle w:val="NoSpacing"/>
            </w:pPr>
            <w:r w:rsidRPr="003D271D">
              <w:rPr>
                <w:noProof/>
              </w:rPr>
              <w:t>School Director</w:t>
            </w:r>
          </w:p>
        </w:tc>
      </w:tr>
      <w:tr w:rsidR="004877A1" w:rsidRPr="00C70AB2" w14:paraId="70BF5676" w14:textId="77777777" w:rsidTr="00BF461E">
        <w:trPr>
          <w:cantSplit/>
          <w:tblHeader/>
        </w:trPr>
        <w:tc>
          <w:tcPr>
            <w:tcW w:w="4675" w:type="dxa"/>
          </w:tcPr>
          <w:p w14:paraId="177BCD25" w14:textId="77777777" w:rsidR="004877A1" w:rsidRPr="00C70AB2" w:rsidRDefault="004877A1" w:rsidP="00C3630E">
            <w:pPr>
              <w:pStyle w:val="NoSpacing"/>
            </w:pPr>
            <w:r w:rsidRPr="00C70AB2">
              <w:t>Contact Phone Number</w:t>
            </w:r>
          </w:p>
        </w:tc>
        <w:tc>
          <w:tcPr>
            <w:tcW w:w="4675" w:type="dxa"/>
          </w:tcPr>
          <w:p w14:paraId="0379BFCA" w14:textId="77777777" w:rsidR="004877A1" w:rsidRPr="00C70AB2" w:rsidRDefault="004877A1" w:rsidP="00C3630E">
            <w:pPr>
              <w:pStyle w:val="NoSpacing"/>
            </w:pPr>
            <w:r w:rsidRPr="003D271D">
              <w:rPr>
                <w:noProof/>
              </w:rPr>
              <w:t>831-324-4573</w:t>
            </w:r>
          </w:p>
        </w:tc>
      </w:tr>
      <w:tr w:rsidR="004877A1" w:rsidRPr="00C70AB2" w14:paraId="2291181E" w14:textId="77777777" w:rsidTr="00BF461E">
        <w:trPr>
          <w:cantSplit/>
          <w:tblHeader/>
        </w:trPr>
        <w:tc>
          <w:tcPr>
            <w:tcW w:w="4675" w:type="dxa"/>
          </w:tcPr>
          <w:p w14:paraId="7764E1E7" w14:textId="77777777" w:rsidR="004877A1" w:rsidRPr="00C70AB2" w:rsidRDefault="004877A1" w:rsidP="00C3630E">
            <w:pPr>
              <w:pStyle w:val="NoSpacing"/>
            </w:pPr>
            <w:r w:rsidRPr="00C70AB2">
              <w:t>Contact Email Address</w:t>
            </w:r>
          </w:p>
        </w:tc>
        <w:tc>
          <w:tcPr>
            <w:tcW w:w="4675" w:type="dxa"/>
          </w:tcPr>
          <w:p w14:paraId="743B50A1" w14:textId="77777777" w:rsidR="004877A1" w:rsidRPr="00C70AB2" w:rsidRDefault="004877A1" w:rsidP="00C3630E">
            <w:pPr>
              <w:pStyle w:val="NoSpacing"/>
            </w:pPr>
            <w:r w:rsidRPr="003D271D">
              <w:rPr>
                <w:noProof/>
              </w:rPr>
              <w:t>director@bigsurcharterschool.org</w:t>
            </w:r>
          </w:p>
        </w:tc>
      </w:tr>
    </w:tbl>
    <w:p w14:paraId="3356F278" w14:textId="77777777" w:rsidR="004877A1" w:rsidRPr="00C70AB2" w:rsidRDefault="004877A1" w:rsidP="00132402">
      <w:pPr>
        <w:pStyle w:val="Caption"/>
      </w:pPr>
      <w:r w:rsidRPr="00C70AB2">
        <w:t>Funding Determination Request Information</w:t>
      </w:r>
    </w:p>
    <w:tbl>
      <w:tblPr>
        <w:tblStyle w:val="TableGrid"/>
        <w:tblW w:w="0" w:type="auto"/>
        <w:tblLook w:val="04A0" w:firstRow="1" w:lastRow="0" w:firstColumn="1" w:lastColumn="0" w:noHBand="0" w:noVBand="1"/>
        <w:tblDescription w:val="Funding Determination Request Information"/>
      </w:tblPr>
      <w:tblGrid>
        <w:gridCol w:w="4675"/>
        <w:gridCol w:w="4675"/>
      </w:tblGrid>
      <w:tr w:rsidR="004877A1" w:rsidRPr="00C70AB2" w14:paraId="4F4CA560" w14:textId="77777777" w:rsidTr="00F411B0">
        <w:trPr>
          <w:cantSplit/>
          <w:trHeight w:val="440"/>
          <w:tblHeader/>
        </w:trPr>
        <w:tc>
          <w:tcPr>
            <w:tcW w:w="4675" w:type="dxa"/>
            <w:shd w:val="clear" w:color="auto" w:fill="E7E6E6" w:themeFill="background2"/>
          </w:tcPr>
          <w:p w14:paraId="29A0A895" w14:textId="77777777" w:rsidR="004877A1" w:rsidRPr="00C70AB2" w:rsidRDefault="004877A1" w:rsidP="00C3630E">
            <w:pPr>
              <w:pStyle w:val="NoSpacing"/>
              <w:rPr>
                <w:b/>
                <w:bCs/>
              </w:rPr>
            </w:pPr>
            <w:r w:rsidRPr="00C70AB2">
              <w:rPr>
                <w:b/>
                <w:bCs/>
              </w:rPr>
              <w:t>Prompt</w:t>
            </w:r>
          </w:p>
        </w:tc>
        <w:tc>
          <w:tcPr>
            <w:tcW w:w="4675" w:type="dxa"/>
            <w:shd w:val="clear" w:color="auto" w:fill="E7E6E6" w:themeFill="background2"/>
          </w:tcPr>
          <w:p w14:paraId="13701E72" w14:textId="77777777" w:rsidR="004877A1" w:rsidRPr="00C70AB2" w:rsidRDefault="004877A1" w:rsidP="00C3630E">
            <w:pPr>
              <w:pStyle w:val="NoSpacing"/>
              <w:rPr>
                <w:b/>
                <w:bCs/>
              </w:rPr>
            </w:pPr>
            <w:r w:rsidRPr="00C70AB2">
              <w:rPr>
                <w:b/>
                <w:bCs/>
              </w:rPr>
              <w:t>Charter School’s Response</w:t>
            </w:r>
          </w:p>
        </w:tc>
      </w:tr>
      <w:tr w:rsidR="004877A1" w:rsidRPr="00C70AB2" w14:paraId="7E5EFC4C" w14:textId="77777777" w:rsidTr="00F411B0">
        <w:trPr>
          <w:cantSplit/>
          <w:tblHeader/>
        </w:trPr>
        <w:tc>
          <w:tcPr>
            <w:tcW w:w="4675" w:type="dxa"/>
          </w:tcPr>
          <w:p w14:paraId="4A7122ED" w14:textId="77777777" w:rsidR="004877A1" w:rsidRPr="00C70AB2" w:rsidRDefault="004877A1" w:rsidP="00C3630E">
            <w:pPr>
              <w:pStyle w:val="NoSpacing"/>
            </w:pPr>
            <w:r w:rsidRPr="00C70AB2">
              <w:t>Is this a reconsideration request?</w:t>
            </w:r>
          </w:p>
        </w:tc>
        <w:tc>
          <w:tcPr>
            <w:tcW w:w="4675" w:type="dxa"/>
          </w:tcPr>
          <w:p w14:paraId="7155A9C6" w14:textId="77777777" w:rsidR="004877A1" w:rsidRPr="00C70AB2" w:rsidRDefault="004877A1" w:rsidP="00C3630E">
            <w:pPr>
              <w:pStyle w:val="NoSpacing"/>
            </w:pPr>
            <w:r w:rsidRPr="003D271D">
              <w:rPr>
                <w:noProof/>
              </w:rPr>
              <w:t>No, this is not a reconsideration request.</w:t>
            </w:r>
          </w:p>
        </w:tc>
      </w:tr>
      <w:tr w:rsidR="004877A1" w:rsidRPr="00C70AB2" w14:paraId="23DB52A9" w14:textId="77777777" w:rsidTr="00F411B0">
        <w:trPr>
          <w:cantSplit/>
          <w:tblHeader/>
        </w:trPr>
        <w:tc>
          <w:tcPr>
            <w:tcW w:w="4675" w:type="dxa"/>
          </w:tcPr>
          <w:p w14:paraId="1D01FB0E" w14:textId="77777777" w:rsidR="004877A1" w:rsidRPr="00C70AB2" w:rsidRDefault="004877A1" w:rsidP="00C3630E">
            <w:pPr>
              <w:pStyle w:val="NoSpacing"/>
            </w:pPr>
            <w:r w:rsidRPr="00C70AB2">
              <w:t>Requested Funding Level</w:t>
            </w:r>
          </w:p>
        </w:tc>
        <w:tc>
          <w:tcPr>
            <w:tcW w:w="4675" w:type="dxa"/>
          </w:tcPr>
          <w:p w14:paraId="7008FCE8" w14:textId="77777777" w:rsidR="004877A1" w:rsidRPr="00C70AB2" w:rsidRDefault="004877A1" w:rsidP="00C3630E">
            <w:pPr>
              <w:pStyle w:val="NoSpacing"/>
            </w:pPr>
            <w:r w:rsidRPr="003D271D">
              <w:rPr>
                <w:noProof/>
              </w:rPr>
              <w:t>100%</w:t>
            </w:r>
          </w:p>
        </w:tc>
      </w:tr>
      <w:tr w:rsidR="004877A1" w:rsidRPr="00C70AB2" w14:paraId="662FC3E6" w14:textId="77777777" w:rsidTr="00F411B0">
        <w:trPr>
          <w:cantSplit/>
          <w:tblHeader/>
        </w:trPr>
        <w:tc>
          <w:tcPr>
            <w:tcW w:w="4675" w:type="dxa"/>
          </w:tcPr>
          <w:p w14:paraId="2FFED2F8" w14:textId="77777777" w:rsidR="004877A1" w:rsidRPr="00C70AB2" w:rsidRDefault="004877A1" w:rsidP="00C3630E">
            <w:pPr>
              <w:pStyle w:val="NoSpacing"/>
            </w:pPr>
            <w:r w:rsidRPr="00C70AB2">
              <w:t>Beginning Period Requested</w:t>
            </w:r>
          </w:p>
        </w:tc>
        <w:tc>
          <w:tcPr>
            <w:tcW w:w="4675" w:type="dxa"/>
          </w:tcPr>
          <w:p w14:paraId="5DF04910" w14:textId="77777777" w:rsidR="004877A1" w:rsidRPr="00C70AB2" w:rsidRDefault="004877A1" w:rsidP="00C3630E">
            <w:pPr>
              <w:pStyle w:val="NoSpacing"/>
            </w:pPr>
            <w:r w:rsidRPr="00C70AB2">
              <w:t xml:space="preserve">FY </w:t>
            </w:r>
            <w:r w:rsidRPr="003D271D">
              <w:rPr>
                <w:noProof/>
              </w:rPr>
              <w:t>2026–27</w:t>
            </w:r>
          </w:p>
        </w:tc>
      </w:tr>
      <w:tr w:rsidR="004877A1" w:rsidRPr="00C70AB2" w14:paraId="6F6868D5" w14:textId="77777777" w:rsidTr="00F411B0">
        <w:trPr>
          <w:cantSplit/>
          <w:tblHeader/>
        </w:trPr>
        <w:tc>
          <w:tcPr>
            <w:tcW w:w="4675" w:type="dxa"/>
          </w:tcPr>
          <w:p w14:paraId="517B4DA2" w14:textId="77777777" w:rsidR="004877A1" w:rsidRPr="00C70AB2" w:rsidRDefault="004877A1" w:rsidP="00C3630E">
            <w:pPr>
              <w:pStyle w:val="NoSpacing"/>
            </w:pPr>
            <w:r w:rsidRPr="00C70AB2">
              <w:t>Number of Years Requested</w:t>
            </w:r>
          </w:p>
        </w:tc>
        <w:tc>
          <w:tcPr>
            <w:tcW w:w="4675" w:type="dxa"/>
          </w:tcPr>
          <w:p w14:paraId="025E1C18" w14:textId="77777777" w:rsidR="004877A1" w:rsidRPr="00C70AB2" w:rsidRDefault="004877A1" w:rsidP="00C3630E">
            <w:pPr>
              <w:pStyle w:val="NoSpacing"/>
            </w:pPr>
            <w:r w:rsidRPr="003D271D">
              <w:rPr>
                <w:noProof/>
              </w:rPr>
              <w:t>5</w:t>
            </w:r>
          </w:p>
        </w:tc>
      </w:tr>
      <w:tr w:rsidR="004877A1" w:rsidRPr="00C70AB2" w14:paraId="69AAE34E" w14:textId="77777777" w:rsidTr="00F411B0">
        <w:trPr>
          <w:cantSplit/>
          <w:tblHeader/>
        </w:trPr>
        <w:tc>
          <w:tcPr>
            <w:tcW w:w="4675" w:type="dxa"/>
          </w:tcPr>
          <w:p w14:paraId="138AA25A" w14:textId="77777777" w:rsidR="004877A1" w:rsidRPr="00C70AB2" w:rsidRDefault="004877A1" w:rsidP="00C3630E">
            <w:pPr>
              <w:pStyle w:val="NoSpacing"/>
            </w:pPr>
            <w:r w:rsidRPr="00C70AB2">
              <w:t>Source Data</w:t>
            </w:r>
          </w:p>
        </w:tc>
        <w:tc>
          <w:tcPr>
            <w:tcW w:w="4675" w:type="dxa"/>
          </w:tcPr>
          <w:p w14:paraId="4883218C" w14:textId="77777777" w:rsidR="004877A1" w:rsidRPr="00C70AB2" w:rsidRDefault="004877A1" w:rsidP="00C3630E">
            <w:pPr>
              <w:pStyle w:val="NoSpacing"/>
            </w:pPr>
            <w:r w:rsidRPr="003D271D">
              <w:rPr>
                <w:noProof/>
              </w:rPr>
              <w:t>FY 2024–25 Audit</w:t>
            </w:r>
          </w:p>
        </w:tc>
      </w:tr>
      <w:tr w:rsidR="004877A1" w:rsidRPr="00C70AB2" w14:paraId="1BEDCBC0" w14:textId="77777777" w:rsidTr="00F411B0">
        <w:trPr>
          <w:cantSplit/>
          <w:tblHeader/>
        </w:trPr>
        <w:tc>
          <w:tcPr>
            <w:tcW w:w="4675" w:type="dxa"/>
          </w:tcPr>
          <w:p w14:paraId="5BDF134E" w14:textId="77777777" w:rsidR="004877A1" w:rsidRPr="00C70AB2" w:rsidRDefault="004877A1" w:rsidP="00C3630E">
            <w:pPr>
              <w:pStyle w:val="NoSpacing"/>
            </w:pPr>
            <w:r w:rsidRPr="00C70AB2">
              <w:t>If the source data used was “Other”, provide a description.</w:t>
            </w:r>
          </w:p>
        </w:tc>
        <w:tc>
          <w:tcPr>
            <w:tcW w:w="4675" w:type="dxa"/>
          </w:tcPr>
          <w:p w14:paraId="17F48DBA" w14:textId="77777777" w:rsidR="004877A1" w:rsidRPr="00C70AB2" w:rsidRDefault="004877A1" w:rsidP="00C3630E">
            <w:pPr>
              <w:pStyle w:val="NoSpacing"/>
              <w:rPr>
                <w:noProof/>
              </w:rPr>
            </w:pPr>
            <w:r w:rsidRPr="003D271D">
              <w:rPr>
                <w:noProof/>
              </w:rPr>
              <w:t>[No Response]</w:t>
            </w:r>
          </w:p>
        </w:tc>
      </w:tr>
    </w:tbl>
    <w:p w14:paraId="0CAE3A8D" w14:textId="77777777" w:rsidR="004877A1" w:rsidRPr="00C70AB2" w:rsidRDefault="004877A1" w:rsidP="000A49CD">
      <w:pPr>
        <w:pStyle w:val="Heading3"/>
        <w:jc w:val="center"/>
      </w:pPr>
      <w:r w:rsidRPr="00C70AB2">
        <w:lastRenderedPageBreak/>
        <w:t>Section 2. Financial Information</w:t>
      </w:r>
    </w:p>
    <w:p w14:paraId="1308F6BC" w14:textId="77777777" w:rsidR="004877A1" w:rsidRPr="00C70AB2" w:rsidRDefault="004877A1" w:rsidP="00B4208F">
      <w:pPr>
        <w:pStyle w:val="Heading4"/>
      </w:pPr>
      <w:r w:rsidRPr="00C70AB2">
        <w:t>A. Total Resources</w:t>
      </w:r>
    </w:p>
    <w:p w14:paraId="59EE5706" w14:textId="77777777" w:rsidR="004877A1" w:rsidRPr="00C70AB2" w:rsidRDefault="004877A1" w:rsidP="00132402">
      <w:pPr>
        <w:pStyle w:val="Caption"/>
      </w:pPr>
      <w:r w:rsidRPr="00C70AB2">
        <w:t>Revenues and Other Resources</w:t>
      </w:r>
    </w:p>
    <w:tbl>
      <w:tblPr>
        <w:tblStyle w:val="TableGrid"/>
        <w:tblW w:w="0" w:type="auto"/>
        <w:tblLook w:val="04A0" w:firstRow="1" w:lastRow="0" w:firstColumn="1" w:lastColumn="0" w:noHBand="0" w:noVBand="1"/>
        <w:tblDescription w:val="Revenues and Other Resources"/>
      </w:tblPr>
      <w:tblGrid>
        <w:gridCol w:w="5125"/>
        <w:gridCol w:w="4225"/>
      </w:tblGrid>
      <w:tr w:rsidR="004877A1" w:rsidRPr="00C70AB2" w14:paraId="41BEB4CD" w14:textId="77777777" w:rsidTr="00D31E95">
        <w:trPr>
          <w:cantSplit/>
          <w:trHeight w:val="440"/>
          <w:tblHeader/>
        </w:trPr>
        <w:tc>
          <w:tcPr>
            <w:tcW w:w="5125" w:type="dxa"/>
            <w:shd w:val="clear" w:color="auto" w:fill="E7E6E6" w:themeFill="background2"/>
          </w:tcPr>
          <w:p w14:paraId="278D5B05" w14:textId="77777777" w:rsidR="004877A1" w:rsidRPr="00C70AB2" w:rsidRDefault="004877A1" w:rsidP="00C3630E">
            <w:pPr>
              <w:pStyle w:val="NoSpacing"/>
              <w:rPr>
                <w:b/>
                <w:bCs/>
              </w:rPr>
            </w:pPr>
            <w:r w:rsidRPr="00C70AB2">
              <w:rPr>
                <w:b/>
                <w:bCs/>
              </w:rPr>
              <w:t>Prompt</w:t>
            </w:r>
          </w:p>
        </w:tc>
        <w:tc>
          <w:tcPr>
            <w:tcW w:w="4225" w:type="dxa"/>
            <w:shd w:val="clear" w:color="auto" w:fill="E7E6E6" w:themeFill="background2"/>
          </w:tcPr>
          <w:p w14:paraId="74E9A07C" w14:textId="77777777" w:rsidR="004877A1" w:rsidRPr="00C70AB2" w:rsidRDefault="004877A1" w:rsidP="00C3630E">
            <w:pPr>
              <w:pStyle w:val="NoSpacing"/>
              <w:rPr>
                <w:b/>
                <w:bCs/>
              </w:rPr>
            </w:pPr>
            <w:r w:rsidRPr="00C70AB2">
              <w:rPr>
                <w:b/>
                <w:bCs/>
              </w:rPr>
              <w:t>Charter School’s Response</w:t>
            </w:r>
          </w:p>
        </w:tc>
      </w:tr>
      <w:tr w:rsidR="004877A1" w:rsidRPr="00C70AB2" w14:paraId="5ABD4E86" w14:textId="77777777" w:rsidTr="00D31E95">
        <w:trPr>
          <w:cantSplit/>
          <w:tblHeader/>
        </w:trPr>
        <w:tc>
          <w:tcPr>
            <w:tcW w:w="5125" w:type="dxa"/>
          </w:tcPr>
          <w:p w14:paraId="4C2AEAC6" w14:textId="77777777" w:rsidR="004877A1" w:rsidRPr="00C70AB2" w:rsidRDefault="004877A1" w:rsidP="00C3630E">
            <w:pPr>
              <w:pStyle w:val="NoSpacing"/>
            </w:pPr>
            <w:r w:rsidRPr="00C70AB2">
              <w:t>Federal Revenues</w:t>
            </w:r>
            <w:r w:rsidRPr="00C70AB2">
              <w:rPr>
                <w:rStyle w:val="FootnoteReference"/>
              </w:rPr>
              <w:footnoteReference w:id="1"/>
            </w:r>
          </w:p>
        </w:tc>
        <w:tc>
          <w:tcPr>
            <w:tcW w:w="4225" w:type="dxa"/>
          </w:tcPr>
          <w:p w14:paraId="257D80A7" w14:textId="77777777" w:rsidR="004877A1" w:rsidRPr="00C70AB2" w:rsidRDefault="004877A1" w:rsidP="00C3630E">
            <w:pPr>
              <w:pStyle w:val="NoSpacing"/>
            </w:pPr>
            <w:r w:rsidRPr="003D271D">
              <w:rPr>
                <w:noProof/>
              </w:rPr>
              <w:t>$14,599</w:t>
            </w:r>
          </w:p>
        </w:tc>
      </w:tr>
      <w:tr w:rsidR="004877A1" w:rsidRPr="00C70AB2" w14:paraId="1AE07D7A" w14:textId="77777777" w:rsidTr="00D31E95">
        <w:trPr>
          <w:cantSplit/>
          <w:tblHeader/>
        </w:trPr>
        <w:tc>
          <w:tcPr>
            <w:tcW w:w="5125" w:type="dxa"/>
          </w:tcPr>
          <w:p w14:paraId="2B7A4BF0" w14:textId="77777777" w:rsidR="004877A1" w:rsidRPr="00C70AB2" w:rsidRDefault="004877A1" w:rsidP="00C3630E">
            <w:pPr>
              <w:pStyle w:val="NoSpacing"/>
            </w:pPr>
            <w:r w:rsidRPr="00C70AB2">
              <w:t>Public Charter School Grant Program Funds (separately identified)</w:t>
            </w:r>
          </w:p>
        </w:tc>
        <w:tc>
          <w:tcPr>
            <w:tcW w:w="4225" w:type="dxa"/>
          </w:tcPr>
          <w:p w14:paraId="0DC00730" w14:textId="77777777" w:rsidR="004877A1" w:rsidRPr="00C70AB2" w:rsidRDefault="004877A1" w:rsidP="00C3630E">
            <w:pPr>
              <w:pStyle w:val="NoSpacing"/>
            </w:pPr>
            <w:r w:rsidRPr="003D271D">
              <w:rPr>
                <w:noProof/>
              </w:rPr>
              <w:t>[No Response]</w:t>
            </w:r>
          </w:p>
        </w:tc>
      </w:tr>
      <w:tr w:rsidR="004877A1" w:rsidRPr="00C70AB2" w14:paraId="3ED0EFDF" w14:textId="77777777" w:rsidTr="00D31E95">
        <w:trPr>
          <w:cantSplit/>
          <w:tblHeader/>
        </w:trPr>
        <w:tc>
          <w:tcPr>
            <w:tcW w:w="5125" w:type="dxa"/>
          </w:tcPr>
          <w:p w14:paraId="313A7E46" w14:textId="77777777" w:rsidR="004877A1" w:rsidRPr="00C70AB2" w:rsidRDefault="004877A1" w:rsidP="00C3630E">
            <w:pPr>
              <w:pStyle w:val="NoSpacing"/>
            </w:pPr>
            <w:r w:rsidRPr="00C70AB2">
              <w:t>State Revenues</w:t>
            </w:r>
            <w:r w:rsidRPr="00C70AB2">
              <w:rPr>
                <w:rStyle w:val="FootnoteReference"/>
              </w:rPr>
              <w:footnoteReference w:id="2"/>
            </w:r>
          </w:p>
        </w:tc>
        <w:tc>
          <w:tcPr>
            <w:tcW w:w="4225" w:type="dxa"/>
          </w:tcPr>
          <w:p w14:paraId="2C0B0BD0" w14:textId="77777777" w:rsidR="004877A1" w:rsidRPr="00C70AB2" w:rsidRDefault="004877A1" w:rsidP="00C3630E">
            <w:pPr>
              <w:pStyle w:val="NoSpacing"/>
            </w:pPr>
            <w:r w:rsidRPr="003D271D">
              <w:rPr>
                <w:noProof/>
              </w:rPr>
              <w:t>$1,256,988</w:t>
            </w:r>
          </w:p>
        </w:tc>
      </w:tr>
      <w:tr w:rsidR="004877A1" w:rsidRPr="00C70AB2" w14:paraId="48E9F221" w14:textId="77777777" w:rsidTr="00D31E95">
        <w:trPr>
          <w:cantSplit/>
          <w:tblHeader/>
        </w:trPr>
        <w:tc>
          <w:tcPr>
            <w:tcW w:w="5125" w:type="dxa"/>
          </w:tcPr>
          <w:p w14:paraId="708F1886" w14:textId="77777777" w:rsidR="004877A1" w:rsidRPr="00C70AB2" w:rsidRDefault="004877A1" w:rsidP="00C3630E">
            <w:pPr>
              <w:pStyle w:val="NoSpacing"/>
            </w:pPr>
            <w:r w:rsidRPr="00C70AB2">
              <w:t>In-Lieu Property Taxes (separately identified)</w:t>
            </w:r>
          </w:p>
        </w:tc>
        <w:tc>
          <w:tcPr>
            <w:tcW w:w="4225" w:type="dxa"/>
          </w:tcPr>
          <w:p w14:paraId="3CACB6B4" w14:textId="77777777" w:rsidR="004877A1" w:rsidRPr="00C70AB2" w:rsidRDefault="004877A1" w:rsidP="00C3630E">
            <w:pPr>
              <w:pStyle w:val="NoSpacing"/>
            </w:pPr>
            <w:r w:rsidRPr="003D271D">
              <w:rPr>
                <w:noProof/>
              </w:rPr>
              <w:t>$570,048</w:t>
            </w:r>
          </w:p>
        </w:tc>
      </w:tr>
      <w:tr w:rsidR="004877A1" w:rsidRPr="00C70AB2" w14:paraId="4669CC30" w14:textId="77777777" w:rsidTr="00D31E95">
        <w:trPr>
          <w:cantSplit/>
          <w:tblHeader/>
        </w:trPr>
        <w:tc>
          <w:tcPr>
            <w:tcW w:w="5125" w:type="dxa"/>
          </w:tcPr>
          <w:p w14:paraId="51FAB48E" w14:textId="77777777" w:rsidR="004877A1" w:rsidRPr="00C70AB2" w:rsidRDefault="004877A1" w:rsidP="00C3630E">
            <w:pPr>
              <w:pStyle w:val="NoSpacing"/>
            </w:pPr>
            <w:r w:rsidRPr="00C70AB2">
              <w:t>Local Revenues</w:t>
            </w:r>
          </w:p>
        </w:tc>
        <w:tc>
          <w:tcPr>
            <w:tcW w:w="4225" w:type="dxa"/>
          </w:tcPr>
          <w:p w14:paraId="19ED79E3" w14:textId="77777777" w:rsidR="004877A1" w:rsidRPr="00C70AB2" w:rsidRDefault="004877A1" w:rsidP="00C3630E">
            <w:pPr>
              <w:pStyle w:val="NoSpacing"/>
            </w:pPr>
            <w:r w:rsidRPr="003D271D">
              <w:rPr>
                <w:noProof/>
              </w:rPr>
              <w:t>$111,115</w:t>
            </w:r>
          </w:p>
        </w:tc>
      </w:tr>
      <w:tr w:rsidR="004877A1" w:rsidRPr="00C70AB2" w14:paraId="7B4B88DC" w14:textId="77777777" w:rsidTr="00D31E95">
        <w:trPr>
          <w:cantSplit/>
          <w:tblHeader/>
        </w:trPr>
        <w:tc>
          <w:tcPr>
            <w:tcW w:w="5125" w:type="dxa"/>
          </w:tcPr>
          <w:p w14:paraId="63CB154B" w14:textId="77777777" w:rsidR="004877A1" w:rsidRPr="00C70AB2" w:rsidRDefault="004877A1" w:rsidP="00C3630E">
            <w:pPr>
              <w:pStyle w:val="NoSpacing"/>
            </w:pPr>
            <w:r w:rsidRPr="00C70AB2">
              <w:t>Other Financing Sources</w:t>
            </w:r>
          </w:p>
        </w:tc>
        <w:tc>
          <w:tcPr>
            <w:tcW w:w="4225" w:type="dxa"/>
          </w:tcPr>
          <w:p w14:paraId="00FCBF82" w14:textId="77777777" w:rsidR="004877A1" w:rsidRPr="00C70AB2" w:rsidRDefault="004877A1" w:rsidP="00C3630E">
            <w:pPr>
              <w:pStyle w:val="NoSpacing"/>
            </w:pPr>
            <w:r w:rsidRPr="003D271D">
              <w:rPr>
                <w:noProof/>
              </w:rPr>
              <w:t>$14,939</w:t>
            </w:r>
          </w:p>
        </w:tc>
      </w:tr>
      <w:tr w:rsidR="004877A1" w:rsidRPr="00C70AB2" w14:paraId="4C656846" w14:textId="77777777" w:rsidTr="00D31E95">
        <w:trPr>
          <w:cantSplit/>
          <w:tblHeader/>
        </w:trPr>
        <w:tc>
          <w:tcPr>
            <w:tcW w:w="5125" w:type="dxa"/>
          </w:tcPr>
          <w:p w14:paraId="1BCE4754" w14:textId="77777777" w:rsidR="004877A1" w:rsidRPr="00C70AB2" w:rsidRDefault="004877A1" w:rsidP="00C3630E">
            <w:pPr>
              <w:pStyle w:val="NoSpacing"/>
              <w:rPr>
                <w:b/>
                <w:bCs/>
              </w:rPr>
            </w:pPr>
            <w:r w:rsidRPr="00C70AB2">
              <w:rPr>
                <w:b/>
                <w:bCs/>
              </w:rPr>
              <w:t>Total Revenues</w:t>
            </w:r>
          </w:p>
        </w:tc>
        <w:tc>
          <w:tcPr>
            <w:tcW w:w="4225" w:type="dxa"/>
          </w:tcPr>
          <w:p w14:paraId="539313A4" w14:textId="77777777" w:rsidR="004877A1" w:rsidRPr="00C70AB2" w:rsidRDefault="004877A1" w:rsidP="00C3630E">
            <w:pPr>
              <w:pStyle w:val="NoSpacing"/>
              <w:rPr>
                <w:b/>
                <w:bCs/>
              </w:rPr>
            </w:pPr>
            <w:r w:rsidRPr="003D271D">
              <w:rPr>
                <w:b/>
                <w:bCs/>
                <w:noProof/>
              </w:rPr>
              <w:t>$1,397,641</w:t>
            </w:r>
          </w:p>
        </w:tc>
      </w:tr>
    </w:tbl>
    <w:p w14:paraId="695E1C45" w14:textId="77777777" w:rsidR="004877A1" w:rsidRPr="00C70AB2" w:rsidRDefault="004877A1" w:rsidP="00C3630E">
      <w:pPr>
        <w:spacing w:before="240"/>
        <w:rPr>
          <w:b/>
          <w:bCs/>
        </w:rPr>
      </w:pPr>
      <w:r w:rsidRPr="00C70AB2">
        <w:rPr>
          <w:b/>
          <w:bCs/>
        </w:rPr>
        <w:t>If Other Financing Sources were reported, provide a description:</w:t>
      </w:r>
    </w:p>
    <w:p w14:paraId="5A6F70E9" w14:textId="77777777" w:rsidR="004877A1" w:rsidRPr="00C70AB2" w:rsidRDefault="004877A1" w:rsidP="00E4693A">
      <w:r w:rsidRPr="003D271D">
        <w:rPr>
          <w:noProof/>
        </w:rPr>
        <w:t>Interest</w:t>
      </w:r>
    </w:p>
    <w:p w14:paraId="004B7F6D" w14:textId="77777777" w:rsidR="004877A1" w:rsidRPr="00C70AB2" w:rsidRDefault="004877A1">
      <w:pPr>
        <w:spacing w:after="160" w:line="259" w:lineRule="auto"/>
        <w:rPr>
          <w:rFonts w:eastAsiaTheme="majorEastAsia" w:cstheme="majorBidi"/>
          <w:b/>
          <w:sz w:val="28"/>
          <w:szCs w:val="24"/>
        </w:rPr>
      </w:pPr>
      <w:r w:rsidRPr="00C70AB2">
        <w:br w:type="page"/>
      </w:r>
    </w:p>
    <w:p w14:paraId="6B6437D6" w14:textId="77777777" w:rsidR="004877A1" w:rsidRPr="00C70AB2" w:rsidRDefault="004877A1" w:rsidP="00B4208F">
      <w:pPr>
        <w:pStyle w:val="Heading4"/>
      </w:pPr>
      <w:r w:rsidRPr="00C70AB2">
        <w:lastRenderedPageBreak/>
        <w:t>B. Total Expenditures and Other Uses</w:t>
      </w:r>
    </w:p>
    <w:p w14:paraId="7EBEF245" w14:textId="77777777" w:rsidR="004877A1" w:rsidRPr="00C70AB2" w:rsidRDefault="004877A1" w:rsidP="00132402">
      <w:pPr>
        <w:pStyle w:val="Caption"/>
      </w:pPr>
      <w:r w:rsidRPr="00C70AB2">
        <w:t>Instruction and Related Services</w:t>
      </w:r>
    </w:p>
    <w:tbl>
      <w:tblPr>
        <w:tblStyle w:val="TableGrid"/>
        <w:tblW w:w="0" w:type="auto"/>
        <w:tblLook w:val="04A0" w:firstRow="1" w:lastRow="0" w:firstColumn="1" w:lastColumn="0" w:noHBand="0" w:noVBand="1"/>
        <w:tblDescription w:val="Instruction and Related Services"/>
      </w:tblPr>
      <w:tblGrid>
        <w:gridCol w:w="4765"/>
        <w:gridCol w:w="4585"/>
      </w:tblGrid>
      <w:tr w:rsidR="004877A1" w:rsidRPr="00C70AB2" w14:paraId="2274B8FD" w14:textId="77777777" w:rsidTr="00D31E95">
        <w:trPr>
          <w:cantSplit/>
          <w:trHeight w:val="143"/>
          <w:tblHeader/>
        </w:trPr>
        <w:tc>
          <w:tcPr>
            <w:tcW w:w="4765" w:type="dxa"/>
            <w:shd w:val="clear" w:color="auto" w:fill="E7E6E6" w:themeFill="background2"/>
          </w:tcPr>
          <w:p w14:paraId="7E612E15" w14:textId="77777777" w:rsidR="004877A1" w:rsidRPr="00C70AB2" w:rsidRDefault="004877A1" w:rsidP="00C3630E">
            <w:pPr>
              <w:pStyle w:val="NoSpacing"/>
              <w:rPr>
                <w:b/>
                <w:bCs/>
              </w:rPr>
            </w:pPr>
            <w:r w:rsidRPr="00C70AB2">
              <w:rPr>
                <w:b/>
                <w:bCs/>
              </w:rPr>
              <w:t>Prompt</w:t>
            </w:r>
          </w:p>
        </w:tc>
        <w:tc>
          <w:tcPr>
            <w:tcW w:w="4585" w:type="dxa"/>
            <w:shd w:val="clear" w:color="auto" w:fill="E7E6E6" w:themeFill="background2"/>
          </w:tcPr>
          <w:p w14:paraId="7131E6EB" w14:textId="77777777" w:rsidR="004877A1" w:rsidRPr="00C70AB2" w:rsidRDefault="004877A1" w:rsidP="00C3630E">
            <w:pPr>
              <w:pStyle w:val="NoSpacing"/>
              <w:rPr>
                <w:b/>
                <w:bCs/>
              </w:rPr>
            </w:pPr>
            <w:r w:rsidRPr="00C70AB2">
              <w:rPr>
                <w:b/>
                <w:bCs/>
              </w:rPr>
              <w:t>Charter School’s Response</w:t>
            </w:r>
          </w:p>
        </w:tc>
      </w:tr>
      <w:tr w:rsidR="004877A1" w:rsidRPr="00C70AB2" w14:paraId="3D2AB773" w14:textId="77777777" w:rsidTr="00D31E95">
        <w:trPr>
          <w:cantSplit/>
          <w:tblHeader/>
        </w:trPr>
        <w:tc>
          <w:tcPr>
            <w:tcW w:w="4765" w:type="dxa"/>
          </w:tcPr>
          <w:p w14:paraId="72E97FE0" w14:textId="77777777" w:rsidR="004877A1" w:rsidRPr="00C70AB2" w:rsidRDefault="004877A1" w:rsidP="00C3630E">
            <w:pPr>
              <w:pStyle w:val="NoSpacing"/>
            </w:pPr>
            <w:r w:rsidRPr="00C70AB2">
              <w:t>Certificated Salaries and Benefits</w:t>
            </w:r>
          </w:p>
        </w:tc>
        <w:tc>
          <w:tcPr>
            <w:tcW w:w="4585" w:type="dxa"/>
          </w:tcPr>
          <w:p w14:paraId="02DB9689" w14:textId="77777777" w:rsidR="004877A1" w:rsidRPr="00C70AB2" w:rsidRDefault="004877A1" w:rsidP="00C3630E">
            <w:pPr>
              <w:pStyle w:val="NoSpacing"/>
            </w:pPr>
            <w:r w:rsidRPr="003D271D">
              <w:rPr>
                <w:noProof/>
              </w:rPr>
              <w:t>$564,213</w:t>
            </w:r>
          </w:p>
        </w:tc>
      </w:tr>
      <w:tr w:rsidR="004877A1" w:rsidRPr="00C70AB2" w14:paraId="3FF40543" w14:textId="77777777" w:rsidTr="00D31E95">
        <w:trPr>
          <w:cantSplit/>
          <w:tblHeader/>
        </w:trPr>
        <w:tc>
          <w:tcPr>
            <w:tcW w:w="4765" w:type="dxa"/>
          </w:tcPr>
          <w:p w14:paraId="2ACC7AAB" w14:textId="77777777" w:rsidR="004877A1" w:rsidRPr="00C70AB2" w:rsidRDefault="004877A1" w:rsidP="00C3630E">
            <w:pPr>
              <w:pStyle w:val="NoSpacing"/>
            </w:pPr>
            <w:r w:rsidRPr="00C70AB2">
              <w:t>Classified Salaries and Benefits</w:t>
            </w:r>
          </w:p>
        </w:tc>
        <w:tc>
          <w:tcPr>
            <w:tcW w:w="4585" w:type="dxa"/>
          </w:tcPr>
          <w:p w14:paraId="018AABF8" w14:textId="77777777" w:rsidR="004877A1" w:rsidRPr="00C70AB2" w:rsidRDefault="004877A1" w:rsidP="00C3630E">
            <w:pPr>
              <w:pStyle w:val="NoSpacing"/>
            </w:pPr>
            <w:r w:rsidRPr="003D271D">
              <w:rPr>
                <w:noProof/>
              </w:rPr>
              <w:t>$198,141</w:t>
            </w:r>
          </w:p>
        </w:tc>
      </w:tr>
      <w:tr w:rsidR="004877A1" w:rsidRPr="00C70AB2" w14:paraId="37E55E30" w14:textId="77777777" w:rsidTr="00D31E95">
        <w:trPr>
          <w:cantSplit/>
          <w:tblHeader/>
        </w:trPr>
        <w:tc>
          <w:tcPr>
            <w:tcW w:w="4765" w:type="dxa"/>
          </w:tcPr>
          <w:p w14:paraId="0F7AAFB7" w14:textId="77777777" w:rsidR="004877A1" w:rsidRPr="00C70AB2" w:rsidRDefault="004877A1" w:rsidP="00C3630E">
            <w:pPr>
              <w:pStyle w:val="NoSpacing"/>
            </w:pPr>
            <w:r w:rsidRPr="00C70AB2">
              <w:t>Books, Supplies, and Equipment</w:t>
            </w:r>
          </w:p>
        </w:tc>
        <w:tc>
          <w:tcPr>
            <w:tcW w:w="4585" w:type="dxa"/>
          </w:tcPr>
          <w:p w14:paraId="70B3AC49" w14:textId="77777777" w:rsidR="004877A1" w:rsidRPr="00C70AB2" w:rsidRDefault="004877A1" w:rsidP="00C3630E">
            <w:pPr>
              <w:pStyle w:val="NoSpacing"/>
            </w:pPr>
            <w:r w:rsidRPr="003D271D">
              <w:rPr>
                <w:noProof/>
              </w:rPr>
              <w:t>$40,918</w:t>
            </w:r>
          </w:p>
        </w:tc>
      </w:tr>
      <w:tr w:rsidR="004877A1" w:rsidRPr="00C70AB2" w14:paraId="618585C4" w14:textId="77777777" w:rsidTr="00D31E95">
        <w:trPr>
          <w:cantSplit/>
          <w:tblHeader/>
        </w:trPr>
        <w:tc>
          <w:tcPr>
            <w:tcW w:w="4765" w:type="dxa"/>
          </w:tcPr>
          <w:p w14:paraId="755B200A" w14:textId="77777777" w:rsidR="004877A1" w:rsidRPr="00C70AB2" w:rsidRDefault="004877A1" w:rsidP="00C3630E">
            <w:pPr>
              <w:pStyle w:val="NoSpacing"/>
            </w:pPr>
            <w:r w:rsidRPr="00C70AB2">
              <w:t>Services and Other Operating Costs: Contracts for Instructional Services</w:t>
            </w:r>
          </w:p>
        </w:tc>
        <w:tc>
          <w:tcPr>
            <w:tcW w:w="4585" w:type="dxa"/>
          </w:tcPr>
          <w:p w14:paraId="43E92036" w14:textId="77777777" w:rsidR="004877A1" w:rsidRPr="00C70AB2" w:rsidRDefault="004877A1" w:rsidP="00C3630E">
            <w:pPr>
              <w:pStyle w:val="NoSpacing"/>
            </w:pPr>
            <w:r w:rsidRPr="003D271D">
              <w:rPr>
                <w:noProof/>
              </w:rPr>
              <w:t>$82,859</w:t>
            </w:r>
          </w:p>
        </w:tc>
      </w:tr>
      <w:tr w:rsidR="004877A1" w:rsidRPr="00C70AB2" w14:paraId="745A9B40" w14:textId="77777777" w:rsidTr="00D31E95">
        <w:trPr>
          <w:cantSplit/>
          <w:tblHeader/>
        </w:trPr>
        <w:tc>
          <w:tcPr>
            <w:tcW w:w="4765" w:type="dxa"/>
          </w:tcPr>
          <w:p w14:paraId="5A699B59" w14:textId="77777777" w:rsidR="004877A1" w:rsidRPr="00C70AB2" w:rsidRDefault="004877A1" w:rsidP="00C3630E">
            <w:pPr>
              <w:pStyle w:val="NoSpacing"/>
            </w:pPr>
            <w:r w:rsidRPr="00C70AB2">
              <w:t>Services and Other Operating Costs: Contracts for Instructional Support</w:t>
            </w:r>
          </w:p>
        </w:tc>
        <w:tc>
          <w:tcPr>
            <w:tcW w:w="4585" w:type="dxa"/>
          </w:tcPr>
          <w:p w14:paraId="20799BCC" w14:textId="77777777" w:rsidR="004877A1" w:rsidRPr="00C70AB2" w:rsidRDefault="004877A1" w:rsidP="00C3630E">
            <w:pPr>
              <w:pStyle w:val="NoSpacing"/>
            </w:pPr>
            <w:r w:rsidRPr="003D271D">
              <w:rPr>
                <w:noProof/>
              </w:rPr>
              <w:t>$47,884</w:t>
            </w:r>
          </w:p>
        </w:tc>
      </w:tr>
      <w:tr w:rsidR="004877A1" w:rsidRPr="00C70AB2" w14:paraId="05341473" w14:textId="77777777" w:rsidTr="00D31E95">
        <w:trPr>
          <w:cantSplit/>
          <w:tblHeader/>
        </w:trPr>
        <w:tc>
          <w:tcPr>
            <w:tcW w:w="4765" w:type="dxa"/>
          </w:tcPr>
          <w:p w14:paraId="5302E4A7" w14:textId="77777777" w:rsidR="004877A1" w:rsidRPr="00C70AB2" w:rsidRDefault="004877A1" w:rsidP="00C3630E">
            <w:pPr>
              <w:pStyle w:val="NoSpacing"/>
            </w:pPr>
            <w:r w:rsidRPr="00C70AB2">
              <w:t>Services and Other Operating Costs: All Other Instruction-Related Operating Costs</w:t>
            </w:r>
          </w:p>
        </w:tc>
        <w:tc>
          <w:tcPr>
            <w:tcW w:w="4585" w:type="dxa"/>
          </w:tcPr>
          <w:p w14:paraId="310AC4FE" w14:textId="77777777" w:rsidR="004877A1" w:rsidRPr="00C70AB2" w:rsidRDefault="004877A1" w:rsidP="00C3630E">
            <w:pPr>
              <w:pStyle w:val="NoSpacing"/>
            </w:pPr>
            <w:r w:rsidRPr="003D271D">
              <w:rPr>
                <w:noProof/>
              </w:rPr>
              <w:t>$36,294</w:t>
            </w:r>
          </w:p>
        </w:tc>
      </w:tr>
      <w:tr w:rsidR="004877A1" w:rsidRPr="00C70AB2" w14:paraId="2C2B1003" w14:textId="77777777" w:rsidTr="00D31E95">
        <w:trPr>
          <w:cantSplit/>
          <w:tblHeader/>
        </w:trPr>
        <w:tc>
          <w:tcPr>
            <w:tcW w:w="4765" w:type="dxa"/>
          </w:tcPr>
          <w:p w14:paraId="3A0140E4" w14:textId="77777777" w:rsidR="004877A1" w:rsidRPr="00C70AB2" w:rsidRDefault="004877A1" w:rsidP="00C3630E">
            <w:pPr>
              <w:pStyle w:val="NoSpacing"/>
              <w:rPr>
                <w:b/>
                <w:bCs/>
              </w:rPr>
            </w:pPr>
            <w:r w:rsidRPr="00C70AB2">
              <w:rPr>
                <w:b/>
                <w:bCs/>
              </w:rPr>
              <w:t>Total Instruction and Related Services</w:t>
            </w:r>
          </w:p>
        </w:tc>
        <w:tc>
          <w:tcPr>
            <w:tcW w:w="4585" w:type="dxa"/>
          </w:tcPr>
          <w:p w14:paraId="5D233EBF" w14:textId="77777777" w:rsidR="004877A1" w:rsidRPr="00C70AB2" w:rsidRDefault="004877A1" w:rsidP="00C3630E">
            <w:pPr>
              <w:pStyle w:val="NoSpacing"/>
              <w:rPr>
                <w:b/>
                <w:bCs/>
              </w:rPr>
            </w:pPr>
            <w:r w:rsidRPr="003D271D">
              <w:rPr>
                <w:b/>
                <w:bCs/>
                <w:noProof/>
              </w:rPr>
              <w:t>$970,309</w:t>
            </w:r>
          </w:p>
        </w:tc>
      </w:tr>
    </w:tbl>
    <w:p w14:paraId="0B1208C7" w14:textId="77777777" w:rsidR="004877A1" w:rsidRPr="00C70AB2" w:rsidRDefault="004877A1" w:rsidP="00132402">
      <w:pPr>
        <w:pStyle w:val="Caption"/>
      </w:pPr>
      <w:r w:rsidRPr="00C70AB2">
        <w:t>Operations and Facilities</w:t>
      </w:r>
    </w:p>
    <w:tbl>
      <w:tblPr>
        <w:tblStyle w:val="TableGrid"/>
        <w:tblW w:w="0" w:type="auto"/>
        <w:tblLook w:val="04A0" w:firstRow="1" w:lastRow="0" w:firstColumn="1" w:lastColumn="0" w:noHBand="0" w:noVBand="1"/>
        <w:tblDescription w:val="Operations and Facilities"/>
      </w:tblPr>
      <w:tblGrid>
        <w:gridCol w:w="4765"/>
        <w:gridCol w:w="4585"/>
      </w:tblGrid>
      <w:tr w:rsidR="004877A1" w:rsidRPr="00C70AB2" w14:paraId="3D1B75B4" w14:textId="77777777" w:rsidTr="00D31E95">
        <w:trPr>
          <w:cantSplit/>
          <w:trHeight w:val="80"/>
          <w:tblHeader/>
        </w:trPr>
        <w:tc>
          <w:tcPr>
            <w:tcW w:w="4765" w:type="dxa"/>
            <w:shd w:val="clear" w:color="auto" w:fill="E7E6E6" w:themeFill="background2"/>
          </w:tcPr>
          <w:p w14:paraId="4DE76AEC" w14:textId="77777777" w:rsidR="004877A1" w:rsidRPr="00C70AB2" w:rsidRDefault="004877A1" w:rsidP="00C3630E">
            <w:pPr>
              <w:pStyle w:val="NoSpacing"/>
              <w:rPr>
                <w:b/>
                <w:bCs/>
              </w:rPr>
            </w:pPr>
            <w:r w:rsidRPr="00C70AB2">
              <w:rPr>
                <w:b/>
                <w:bCs/>
              </w:rPr>
              <w:t>Prompt</w:t>
            </w:r>
          </w:p>
        </w:tc>
        <w:tc>
          <w:tcPr>
            <w:tcW w:w="4585" w:type="dxa"/>
            <w:shd w:val="clear" w:color="auto" w:fill="E7E6E6" w:themeFill="background2"/>
          </w:tcPr>
          <w:p w14:paraId="41FDB527" w14:textId="77777777" w:rsidR="004877A1" w:rsidRPr="00C70AB2" w:rsidRDefault="004877A1" w:rsidP="00C3630E">
            <w:pPr>
              <w:pStyle w:val="NoSpacing"/>
              <w:rPr>
                <w:b/>
                <w:bCs/>
              </w:rPr>
            </w:pPr>
            <w:r w:rsidRPr="00C70AB2">
              <w:rPr>
                <w:b/>
                <w:bCs/>
              </w:rPr>
              <w:t>Charter School’s Response</w:t>
            </w:r>
          </w:p>
        </w:tc>
      </w:tr>
      <w:tr w:rsidR="004877A1" w:rsidRPr="00C70AB2" w14:paraId="52F151F0" w14:textId="77777777" w:rsidTr="00D31E95">
        <w:trPr>
          <w:cantSplit/>
          <w:tblHeader/>
        </w:trPr>
        <w:tc>
          <w:tcPr>
            <w:tcW w:w="4765" w:type="dxa"/>
          </w:tcPr>
          <w:p w14:paraId="617F60BE" w14:textId="77777777" w:rsidR="004877A1" w:rsidRPr="00C70AB2" w:rsidRDefault="004877A1" w:rsidP="00C3630E">
            <w:pPr>
              <w:pStyle w:val="NoSpacing"/>
            </w:pPr>
            <w:r w:rsidRPr="00C70AB2">
              <w:t>Certificated Salaries and Benefits</w:t>
            </w:r>
          </w:p>
        </w:tc>
        <w:tc>
          <w:tcPr>
            <w:tcW w:w="4585" w:type="dxa"/>
          </w:tcPr>
          <w:p w14:paraId="6EAF3781" w14:textId="77777777" w:rsidR="004877A1" w:rsidRPr="00C70AB2" w:rsidRDefault="004877A1" w:rsidP="00C3630E">
            <w:pPr>
              <w:pStyle w:val="NoSpacing"/>
            </w:pPr>
            <w:r w:rsidRPr="003D271D">
              <w:rPr>
                <w:noProof/>
              </w:rPr>
              <w:t>$0</w:t>
            </w:r>
          </w:p>
        </w:tc>
      </w:tr>
      <w:tr w:rsidR="004877A1" w:rsidRPr="00C70AB2" w14:paraId="17E7E901" w14:textId="77777777" w:rsidTr="00D31E95">
        <w:trPr>
          <w:cantSplit/>
          <w:tblHeader/>
        </w:trPr>
        <w:tc>
          <w:tcPr>
            <w:tcW w:w="4765" w:type="dxa"/>
          </w:tcPr>
          <w:p w14:paraId="0EE14A9E" w14:textId="77777777" w:rsidR="004877A1" w:rsidRPr="00C70AB2" w:rsidRDefault="004877A1" w:rsidP="00C3630E">
            <w:pPr>
              <w:pStyle w:val="NoSpacing"/>
            </w:pPr>
            <w:r w:rsidRPr="00C70AB2">
              <w:t>Classified Salaries and Benefits</w:t>
            </w:r>
          </w:p>
        </w:tc>
        <w:tc>
          <w:tcPr>
            <w:tcW w:w="4585" w:type="dxa"/>
          </w:tcPr>
          <w:p w14:paraId="73F84E7C" w14:textId="77777777" w:rsidR="004877A1" w:rsidRPr="00C70AB2" w:rsidRDefault="004877A1" w:rsidP="00C3630E">
            <w:pPr>
              <w:pStyle w:val="NoSpacing"/>
            </w:pPr>
            <w:r w:rsidRPr="003D271D">
              <w:rPr>
                <w:noProof/>
              </w:rPr>
              <w:t>$0</w:t>
            </w:r>
          </w:p>
        </w:tc>
      </w:tr>
      <w:tr w:rsidR="004877A1" w:rsidRPr="00C70AB2" w14:paraId="6E93D7A8" w14:textId="77777777" w:rsidTr="00D31E95">
        <w:trPr>
          <w:cantSplit/>
          <w:tblHeader/>
        </w:trPr>
        <w:tc>
          <w:tcPr>
            <w:tcW w:w="4765" w:type="dxa"/>
          </w:tcPr>
          <w:p w14:paraId="36E28BE1" w14:textId="77777777" w:rsidR="004877A1" w:rsidRPr="00C70AB2" w:rsidRDefault="004877A1" w:rsidP="00C3630E">
            <w:pPr>
              <w:pStyle w:val="NoSpacing"/>
            </w:pPr>
            <w:r w:rsidRPr="00C70AB2">
              <w:t>Books, Supplies, and Equipment</w:t>
            </w:r>
          </w:p>
        </w:tc>
        <w:tc>
          <w:tcPr>
            <w:tcW w:w="4585" w:type="dxa"/>
          </w:tcPr>
          <w:p w14:paraId="2C1CF947" w14:textId="77777777" w:rsidR="004877A1" w:rsidRPr="00C70AB2" w:rsidRDefault="004877A1" w:rsidP="00C3630E">
            <w:pPr>
              <w:pStyle w:val="NoSpacing"/>
            </w:pPr>
            <w:r w:rsidRPr="003D271D">
              <w:rPr>
                <w:noProof/>
              </w:rPr>
              <w:t>$4,980</w:t>
            </w:r>
          </w:p>
        </w:tc>
      </w:tr>
      <w:tr w:rsidR="004877A1" w:rsidRPr="00C70AB2" w14:paraId="04DA7F83" w14:textId="77777777" w:rsidTr="00D31E95">
        <w:trPr>
          <w:cantSplit/>
          <w:tblHeader/>
        </w:trPr>
        <w:tc>
          <w:tcPr>
            <w:tcW w:w="4765" w:type="dxa"/>
          </w:tcPr>
          <w:p w14:paraId="38C53115" w14:textId="77777777" w:rsidR="004877A1" w:rsidRPr="00C70AB2" w:rsidRDefault="004877A1" w:rsidP="00C3630E">
            <w:pPr>
              <w:pStyle w:val="NoSpacing"/>
            </w:pPr>
            <w:r w:rsidRPr="00C70AB2">
              <w:t>Services and Other Operating Costs</w:t>
            </w:r>
          </w:p>
        </w:tc>
        <w:tc>
          <w:tcPr>
            <w:tcW w:w="4585" w:type="dxa"/>
          </w:tcPr>
          <w:p w14:paraId="7FF8BF94" w14:textId="77777777" w:rsidR="004877A1" w:rsidRPr="00C70AB2" w:rsidRDefault="004877A1" w:rsidP="00C3630E">
            <w:pPr>
              <w:pStyle w:val="NoSpacing"/>
            </w:pPr>
            <w:r w:rsidRPr="003D271D">
              <w:rPr>
                <w:noProof/>
              </w:rPr>
              <w:t>$106,159</w:t>
            </w:r>
          </w:p>
        </w:tc>
      </w:tr>
      <w:tr w:rsidR="004877A1" w:rsidRPr="00C70AB2" w14:paraId="2833A4FB" w14:textId="77777777" w:rsidTr="00D31E95">
        <w:trPr>
          <w:cantSplit/>
          <w:tblHeader/>
        </w:trPr>
        <w:tc>
          <w:tcPr>
            <w:tcW w:w="4765" w:type="dxa"/>
          </w:tcPr>
          <w:p w14:paraId="4D5A8A0C" w14:textId="77777777" w:rsidR="004877A1" w:rsidRPr="00C70AB2" w:rsidRDefault="004877A1" w:rsidP="00C3630E">
            <w:pPr>
              <w:pStyle w:val="NoSpacing"/>
            </w:pPr>
            <w:r w:rsidRPr="00C70AB2">
              <w:t>Facilities Acquisition and Construction</w:t>
            </w:r>
          </w:p>
        </w:tc>
        <w:tc>
          <w:tcPr>
            <w:tcW w:w="4585" w:type="dxa"/>
          </w:tcPr>
          <w:p w14:paraId="256ED6D0" w14:textId="77777777" w:rsidR="004877A1" w:rsidRPr="00C70AB2" w:rsidRDefault="004877A1" w:rsidP="00C3630E">
            <w:pPr>
              <w:pStyle w:val="NoSpacing"/>
            </w:pPr>
            <w:r w:rsidRPr="003D271D">
              <w:rPr>
                <w:noProof/>
              </w:rPr>
              <w:t>$0</w:t>
            </w:r>
          </w:p>
        </w:tc>
      </w:tr>
      <w:tr w:rsidR="004877A1" w:rsidRPr="00C70AB2" w14:paraId="36B6524A" w14:textId="77777777" w:rsidTr="00D31E95">
        <w:trPr>
          <w:cantSplit/>
          <w:tblHeader/>
        </w:trPr>
        <w:tc>
          <w:tcPr>
            <w:tcW w:w="4765" w:type="dxa"/>
          </w:tcPr>
          <w:p w14:paraId="604D0C98" w14:textId="77777777" w:rsidR="004877A1" w:rsidRPr="00C70AB2" w:rsidRDefault="004877A1" w:rsidP="00C3630E">
            <w:pPr>
              <w:pStyle w:val="NoSpacing"/>
              <w:rPr>
                <w:b/>
                <w:bCs/>
              </w:rPr>
            </w:pPr>
            <w:r w:rsidRPr="00C70AB2">
              <w:rPr>
                <w:b/>
                <w:bCs/>
              </w:rPr>
              <w:t>Total Operations and Facilities</w:t>
            </w:r>
          </w:p>
        </w:tc>
        <w:tc>
          <w:tcPr>
            <w:tcW w:w="4585" w:type="dxa"/>
          </w:tcPr>
          <w:p w14:paraId="06E91424" w14:textId="77777777" w:rsidR="004877A1" w:rsidRPr="00C70AB2" w:rsidRDefault="004877A1" w:rsidP="00C3630E">
            <w:pPr>
              <w:pStyle w:val="NoSpacing"/>
              <w:rPr>
                <w:b/>
                <w:bCs/>
              </w:rPr>
            </w:pPr>
            <w:r w:rsidRPr="003D271D">
              <w:rPr>
                <w:b/>
                <w:bCs/>
                <w:noProof/>
              </w:rPr>
              <w:t>$111,139</w:t>
            </w:r>
          </w:p>
        </w:tc>
      </w:tr>
    </w:tbl>
    <w:p w14:paraId="0B7FB6FB" w14:textId="77777777" w:rsidR="004877A1" w:rsidRPr="00C70AB2" w:rsidRDefault="004877A1" w:rsidP="00132402">
      <w:pPr>
        <w:pStyle w:val="Caption"/>
      </w:pPr>
      <w:r w:rsidRPr="00C70AB2">
        <w:t>Allowable Facilities Costs</w:t>
      </w:r>
    </w:p>
    <w:tbl>
      <w:tblPr>
        <w:tblStyle w:val="TableGrid"/>
        <w:tblW w:w="0" w:type="auto"/>
        <w:tblLook w:val="04A0" w:firstRow="1" w:lastRow="0" w:firstColumn="1" w:lastColumn="0" w:noHBand="0" w:noVBand="1"/>
        <w:tblDescription w:val="Allowable Facilities Costs"/>
      </w:tblPr>
      <w:tblGrid>
        <w:gridCol w:w="7105"/>
        <w:gridCol w:w="2245"/>
      </w:tblGrid>
      <w:tr w:rsidR="004877A1" w:rsidRPr="00C70AB2" w14:paraId="471FBF13" w14:textId="77777777" w:rsidTr="00D31E95">
        <w:trPr>
          <w:cantSplit/>
          <w:trHeight w:val="79"/>
          <w:tblHeader/>
        </w:trPr>
        <w:tc>
          <w:tcPr>
            <w:tcW w:w="7105" w:type="dxa"/>
            <w:shd w:val="clear" w:color="auto" w:fill="E7E6E6" w:themeFill="background2"/>
          </w:tcPr>
          <w:p w14:paraId="3D9B6358" w14:textId="77777777" w:rsidR="004877A1" w:rsidRPr="00C70AB2" w:rsidRDefault="004877A1" w:rsidP="00C3630E">
            <w:pPr>
              <w:pStyle w:val="NoSpacing"/>
              <w:rPr>
                <w:b/>
                <w:bCs/>
              </w:rPr>
            </w:pPr>
            <w:r w:rsidRPr="00C70AB2">
              <w:rPr>
                <w:b/>
                <w:bCs/>
              </w:rPr>
              <w:t>Prompt</w:t>
            </w:r>
          </w:p>
        </w:tc>
        <w:tc>
          <w:tcPr>
            <w:tcW w:w="2245" w:type="dxa"/>
            <w:shd w:val="clear" w:color="auto" w:fill="E7E6E6" w:themeFill="background2"/>
          </w:tcPr>
          <w:p w14:paraId="0D3F0E99" w14:textId="77777777" w:rsidR="004877A1" w:rsidRPr="00C70AB2" w:rsidRDefault="004877A1" w:rsidP="00C3630E">
            <w:pPr>
              <w:pStyle w:val="NoSpacing"/>
              <w:rPr>
                <w:b/>
                <w:bCs/>
              </w:rPr>
            </w:pPr>
            <w:r w:rsidRPr="00C70AB2">
              <w:rPr>
                <w:b/>
                <w:bCs/>
              </w:rPr>
              <w:t>Charter School’s Response</w:t>
            </w:r>
          </w:p>
        </w:tc>
      </w:tr>
      <w:tr w:rsidR="004877A1" w:rsidRPr="00C70AB2" w14:paraId="77120C96" w14:textId="77777777" w:rsidTr="00D31E95">
        <w:trPr>
          <w:cantSplit/>
          <w:tblHeader/>
        </w:trPr>
        <w:tc>
          <w:tcPr>
            <w:tcW w:w="7105" w:type="dxa"/>
          </w:tcPr>
          <w:p w14:paraId="27F21E49" w14:textId="77777777" w:rsidR="004877A1" w:rsidRPr="00C70AB2" w:rsidRDefault="004877A1" w:rsidP="00C3630E">
            <w:pPr>
              <w:pStyle w:val="NoSpacing"/>
            </w:pPr>
            <w:r w:rsidRPr="00C70AB2">
              <w:t>Total facility square footage occupied by the charter school</w:t>
            </w:r>
          </w:p>
        </w:tc>
        <w:tc>
          <w:tcPr>
            <w:tcW w:w="2245" w:type="dxa"/>
          </w:tcPr>
          <w:p w14:paraId="0E809CF5" w14:textId="77777777" w:rsidR="004877A1" w:rsidRPr="00C70AB2" w:rsidRDefault="004877A1" w:rsidP="00C3630E">
            <w:pPr>
              <w:pStyle w:val="NoSpacing"/>
            </w:pPr>
            <w:r w:rsidRPr="003D271D">
              <w:rPr>
                <w:noProof/>
              </w:rPr>
              <w:t>3,895</w:t>
            </w:r>
          </w:p>
        </w:tc>
      </w:tr>
      <w:tr w:rsidR="004877A1" w:rsidRPr="00C70AB2" w14:paraId="632528FA" w14:textId="77777777" w:rsidTr="00D31E95">
        <w:trPr>
          <w:cantSplit/>
          <w:tblHeader/>
        </w:trPr>
        <w:tc>
          <w:tcPr>
            <w:tcW w:w="7105" w:type="dxa"/>
          </w:tcPr>
          <w:p w14:paraId="0A79CF6E" w14:textId="77777777" w:rsidR="004877A1" w:rsidRPr="00C70AB2" w:rsidRDefault="004877A1" w:rsidP="00C3630E">
            <w:pPr>
              <w:pStyle w:val="NoSpacing"/>
            </w:pPr>
            <w:r w:rsidRPr="00C70AB2">
              <w:t>Enter total classroom-based P-2 ADA reported in the prior fiscal year. Do not include nonclassroom-based ADA.</w:t>
            </w:r>
          </w:p>
        </w:tc>
        <w:tc>
          <w:tcPr>
            <w:tcW w:w="2245" w:type="dxa"/>
          </w:tcPr>
          <w:p w14:paraId="7E176907" w14:textId="77777777" w:rsidR="004877A1" w:rsidRPr="00C70AB2" w:rsidRDefault="004877A1" w:rsidP="00C3630E">
            <w:pPr>
              <w:pStyle w:val="NoSpacing"/>
            </w:pPr>
            <w:r w:rsidRPr="003D271D">
              <w:rPr>
                <w:noProof/>
              </w:rPr>
              <w:t>0</w:t>
            </w:r>
          </w:p>
        </w:tc>
      </w:tr>
      <w:tr w:rsidR="004877A1" w:rsidRPr="00C70AB2" w14:paraId="23DD9864" w14:textId="77777777" w:rsidTr="00D31E95">
        <w:trPr>
          <w:cantSplit/>
          <w:tblHeader/>
        </w:trPr>
        <w:tc>
          <w:tcPr>
            <w:tcW w:w="7105" w:type="dxa"/>
          </w:tcPr>
          <w:p w14:paraId="23A1ED57" w14:textId="77777777" w:rsidR="004877A1" w:rsidRPr="00C70AB2" w:rsidRDefault="004877A1" w:rsidP="00C3630E">
            <w:pPr>
              <w:pStyle w:val="NoSpacing"/>
            </w:pPr>
            <w:r w:rsidRPr="00C70AB2">
              <w:t>Enter total student hours attended by nonclassroom-based pupils at the school site in the prior fiscal year.</w:t>
            </w:r>
          </w:p>
        </w:tc>
        <w:tc>
          <w:tcPr>
            <w:tcW w:w="2245" w:type="dxa"/>
          </w:tcPr>
          <w:p w14:paraId="161AF960" w14:textId="77777777" w:rsidR="004877A1" w:rsidRPr="00C70AB2" w:rsidRDefault="004877A1" w:rsidP="00C3630E">
            <w:pPr>
              <w:pStyle w:val="NoSpacing"/>
            </w:pPr>
            <w:r w:rsidRPr="003D271D">
              <w:rPr>
                <w:noProof/>
              </w:rPr>
              <w:t>70,441</w:t>
            </w:r>
          </w:p>
        </w:tc>
      </w:tr>
      <w:tr w:rsidR="004877A1" w:rsidRPr="00C70AB2" w14:paraId="6F6BC7A3" w14:textId="77777777" w:rsidTr="00D31E95">
        <w:trPr>
          <w:cantSplit/>
          <w:tblHeader/>
        </w:trPr>
        <w:tc>
          <w:tcPr>
            <w:tcW w:w="7105" w:type="dxa"/>
          </w:tcPr>
          <w:p w14:paraId="072BF6DE" w14:textId="77777777" w:rsidR="004877A1" w:rsidRPr="00C70AB2" w:rsidRDefault="004877A1" w:rsidP="00C3630E">
            <w:pPr>
              <w:pStyle w:val="NoSpacing"/>
            </w:pPr>
            <w:r w:rsidRPr="00C70AB2">
              <w:t>Calculated Facilities Costs</w:t>
            </w:r>
          </w:p>
        </w:tc>
        <w:tc>
          <w:tcPr>
            <w:tcW w:w="2245" w:type="dxa"/>
          </w:tcPr>
          <w:p w14:paraId="3CAA6184" w14:textId="77777777" w:rsidR="004877A1" w:rsidRPr="00C70AB2" w:rsidRDefault="004877A1" w:rsidP="00C3630E">
            <w:pPr>
              <w:pStyle w:val="NoSpacing"/>
            </w:pPr>
            <w:r w:rsidRPr="003D271D">
              <w:rPr>
                <w:noProof/>
              </w:rPr>
              <w:t>$81,153</w:t>
            </w:r>
          </w:p>
        </w:tc>
      </w:tr>
      <w:tr w:rsidR="004877A1" w:rsidRPr="00C70AB2" w14:paraId="738E3EC7" w14:textId="77777777" w:rsidTr="00D31E95">
        <w:trPr>
          <w:cantSplit/>
          <w:tblHeader/>
        </w:trPr>
        <w:tc>
          <w:tcPr>
            <w:tcW w:w="7105" w:type="dxa"/>
          </w:tcPr>
          <w:p w14:paraId="14D6AB62" w14:textId="77777777" w:rsidR="004877A1" w:rsidRPr="00C70AB2" w:rsidRDefault="004877A1" w:rsidP="00C3630E">
            <w:pPr>
              <w:pStyle w:val="NoSpacing"/>
              <w:rPr>
                <w:b/>
                <w:bCs/>
              </w:rPr>
            </w:pPr>
            <w:r w:rsidRPr="00C70AB2">
              <w:rPr>
                <w:b/>
                <w:bCs/>
              </w:rPr>
              <w:t>Allowable Facilities Costs</w:t>
            </w:r>
          </w:p>
        </w:tc>
        <w:tc>
          <w:tcPr>
            <w:tcW w:w="2245" w:type="dxa"/>
          </w:tcPr>
          <w:p w14:paraId="0A798920" w14:textId="77777777" w:rsidR="004877A1" w:rsidRPr="00C70AB2" w:rsidRDefault="004877A1" w:rsidP="00C3630E">
            <w:pPr>
              <w:pStyle w:val="NoSpacing"/>
              <w:rPr>
                <w:b/>
                <w:bCs/>
              </w:rPr>
            </w:pPr>
            <w:r w:rsidRPr="003D271D">
              <w:rPr>
                <w:b/>
                <w:bCs/>
                <w:noProof/>
              </w:rPr>
              <w:t>$81,153</w:t>
            </w:r>
          </w:p>
        </w:tc>
      </w:tr>
    </w:tbl>
    <w:p w14:paraId="330B544D" w14:textId="77777777" w:rsidR="004877A1" w:rsidRPr="00C70AB2" w:rsidRDefault="004877A1">
      <w:pPr>
        <w:spacing w:after="160" w:line="259" w:lineRule="auto"/>
        <w:rPr>
          <w:i/>
          <w:iCs/>
          <w:szCs w:val="18"/>
        </w:rPr>
      </w:pPr>
      <w:r w:rsidRPr="00C70AB2">
        <w:br w:type="page"/>
      </w:r>
    </w:p>
    <w:p w14:paraId="54ADD920" w14:textId="77777777" w:rsidR="004877A1" w:rsidRPr="00C70AB2" w:rsidRDefault="004877A1" w:rsidP="00132402">
      <w:pPr>
        <w:pStyle w:val="Caption"/>
      </w:pPr>
      <w:r w:rsidRPr="00C70AB2">
        <w:lastRenderedPageBreak/>
        <w:t>Administration and All Other Activities</w:t>
      </w:r>
    </w:p>
    <w:tbl>
      <w:tblPr>
        <w:tblStyle w:val="TableGrid"/>
        <w:tblW w:w="0" w:type="auto"/>
        <w:tblLook w:val="04A0" w:firstRow="1" w:lastRow="0" w:firstColumn="1" w:lastColumn="0" w:noHBand="0" w:noVBand="1"/>
        <w:tblDescription w:val="Administration and All Other Activities"/>
      </w:tblPr>
      <w:tblGrid>
        <w:gridCol w:w="4945"/>
        <w:gridCol w:w="4405"/>
      </w:tblGrid>
      <w:tr w:rsidR="004877A1" w:rsidRPr="00C70AB2" w14:paraId="24AFDAEC" w14:textId="77777777" w:rsidTr="00EA4630">
        <w:trPr>
          <w:cantSplit/>
          <w:tblHeader/>
        </w:trPr>
        <w:tc>
          <w:tcPr>
            <w:tcW w:w="4945" w:type="dxa"/>
            <w:shd w:val="clear" w:color="auto" w:fill="E7E6E6" w:themeFill="background2"/>
          </w:tcPr>
          <w:p w14:paraId="2C6F8195" w14:textId="77777777" w:rsidR="004877A1" w:rsidRPr="00C70AB2" w:rsidRDefault="004877A1" w:rsidP="008006B1">
            <w:pPr>
              <w:pStyle w:val="NoSpacing"/>
              <w:rPr>
                <w:b/>
                <w:bCs/>
              </w:rPr>
            </w:pPr>
            <w:r w:rsidRPr="00C70AB2">
              <w:rPr>
                <w:b/>
                <w:bCs/>
              </w:rPr>
              <w:t>Prompt</w:t>
            </w:r>
          </w:p>
        </w:tc>
        <w:tc>
          <w:tcPr>
            <w:tcW w:w="4405" w:type="dxa"/>
            <w:shd w:val="clear" w:color="auto" w:fill="E7E6E6" w:themeFill="background2"/>
          </w:tcPr>
          <w:p w14:paraId="4CCB0C9E" w14:textId="77777777" w:rsidR="004877A1" w:rsidRPr="00C70AB2" w:rsidRDefault="004877A1" w:rsidP="008006B1">
            <w:pPr>
              <w:pStyle w:val="NoSpacing"/>
              <w:rPr>
                <w:b/>
                <w:bCs/>
              </w:rPr>
            </w:pPr>
            <w:r w:rsidRPr="00C70AB2">
              <w:rPr>
                <w:b/>
                <w:bCs/>
              </w:rPr>
              <w:t>Charter School’s Response</w:t>
            </w:r>
          </w:p>
        </w:tc>
      </w:tr>
      <w:tr w:rsidR="004877A1" w:rsidRPr="00C70AB2" w14:paraId="30548D49" w14:textId="77777777" w:rsidTr="00EA4630">
        <w:trPr>
          <w:cantSplit/>
          <w:tblHeader/>
        </w:trPr>
        <w:tc>
          <w:tcPr>
            <w:tcW w:w="4945" w:type="dxa"/>
          </w:tcPr>
          <w:p w14:paraId="096E5B31" w14:textId="77777777" w:rsidR="004877A1" w:rsidRPr="00C70AB2" w:rsidRDefault="004877A1" w:rsidP="008006B1">
            <w:pPr>
              <w:pStyle w:val="NoSpacing"/>
            </w:pPr>
            <w:r w:rsidRPr="00C70AB2">
              <w:t>Certificated Salaries and Benefits</w:t>
            </w:r>
          </w:p>
        </w:tc>
        <w:tc>
          <w:tcPr>
            <w:tcW w:w="4405" w:type="dxa"/>
          </w:tcPr>
          <w:p w14:paraId="69AD16E7" w14:textId="77777777" w:rsidR="004877A1" w:rsidRPr="00C70AB2" w:rsidRDefault="004877A1" w:rsidP="008006B1">
            <w:pPr>
              <w:pStyle w:val="NoSpacing"/>
            </w:pPr>
            <w:r w:rsidRPr="003D271D">
              <w:rPr>
                <w:noProof/>
              </w:rPr>
              <w:t>$94,984</w:t>
            </w:r>
          </w:p>
        </w:tc>
      </w:tr>
      <w:tr w:rsidR="004877A1" w:rsidRPr="00C70AB2" w14:paraId="7653780E" w14:textId="77777777" w:rsidTr="00EA4630">
        <w:trPr>
          <w:cantSplit/>
          <w:tblHeader/>
        </w:trPr>
        <w:tc>
          <w:tcPr>
            <w:tcW w:w="4945" w:type="dxa"/>
          </w:tcPr>
          <w:p w14:paraId="36BCFC8A" w14:textId="77777777" w:rsidR="004877A1" w:rsidRPr="00C70AB2" w:rsidRDefault="004877A1" w:rsidP="008006B1">
            <w:pPr>
              <w:pStyle w:val="NoSpacing"/>
            </w:pPr>
            <w:r w:rsidRPr="00C70AB2">
              <w:t>Classified Salaries and Benefits</w:t>
            </w:r>
          </w:p>
        </w:tc>
        <w:tc>
          <w:tcPr>
            <w:tcW w:w="4405" w:type="dxa"/>
          </w:tcPr>
          <w:p w14:paraId="0B311DDE" w14:textId="77777777" w:rsidR="004877A1" w:rsidRPr="00C70AB2" w:rsidRDefault="004877A1" w:rsidP="008006B1">
            <w:pPr>
              <w:pStyle w:val="NoSpacing"/>
            </w:pPr>
            <w:r w:rsidRPr="003D271D">
              <w:rPr>
                <w:noProof/>
              </w:rPr>
              <w:t>$50,410</w:t>
            </w:r>
          </w:p>
        </w:tc>
      </w:tr>
      <w:tr w:rsidR="004877A1" w:rsidRPr="00C70AB2" w14:paraId="4100B8A3" w14:textId="77777777" w:rsidTr="00EA4630">
        <w:trPr>
          <w:cantSplit/>
          <w:tblHeader/>
        </w:trPr>
        <w:tc>
          <w:tcPr>
            <w:tcW w:w="4945" w:type="dxa"/>
          </w:tcPr>
          <w:p w14:paraId="7B31A9F1" w14:textId="77777777" w:rsidR="004877A1" w:rsidRPr="00C70AB2" w:rsidRDefault="004877A1" w:rsidP="008006B1">
            <w:pPr>
              <w:pStyle w:val="NoSpacing"/>
            </w:pPr>
            <w:r w:rsidRPr="00C70AB2">
              <w:t>Books, Supplies, and Equipment</w:t>
            </w:r>
          </w:p>
        </w:tc>
        <w:tc>
          <w:tcPr>
            <w:tcW w:w="4405" w:type="dxa"/>
          </w:tcPr>
          <w:p w14:paraId="3B51824E" w14:textId="77777777" w:rsidR="004877A1" w:rsidRPr="00C70AB2" w:rsidRDefault="004877A1" w:rsidP="008006B1">
            <w:pPr>
              <w:pStyle w:val="NoSpacing"/>
            </w:pPr>
            <w:r w:rsidRPr="003D271D">
              <w:rPr>
                <w:noProof/>
              </w:rPr>
              <w:t>$7,278</w:t>
            </w:r>
          </w:p>
        </w:tc>
      </w:tr>
      <w:tr w:rsidR="004877A1" w:rsidRPr="00C70AB2" w14:paraId="05A2F942" w14:textId="77777777" w:rsidTr="00EA4630">
        <w:trPr>
          <w:cantSplit/>
          <w:tblHeader/>
        </w:trPr>
        <w:tc>
          <w:tcPr>
            <w:tcW w:w="4945" w:type="dxa"/>
          </w:tcPr>
          <w:p w14:paraId="53B817EF" w14:textId="77777777" w:rsidR="004877A1" w:rsidRPr="00C70AB2" w:rsidRDefault="004877A1" w:rsidP="008006B1">
            <w:pPr>
              <w:pStyle w:val="NoSpacing"/>
            </w:pPr>
            <w:r w:rsidRPr="00C70AB2">
              <w:t>Contracts for Other Administrative Services</w:t>
            </w:r>
          </w:p>
        </w:tc>
        <w:tc>
          <w:tcPr>
            <w:tcW w:w="4405" w:type="dxa"/>
          </w:tcPr>
          <w:p w14:paraId="587B1A0B" w14:textId="77777777" w:rsidR="004877A1" w:rsidRPr="00C70AB2" w:rsidRDefault="004877A1" w:rsidP="008006B1">
            <w:pPr>
              <w:pStyle w:val="NoSpacing"/>
            </w:pPr>
            <w:r w:rsidRPr="003D271D">
              <w:rPr>
                <w:noProof/>
              </w:rPr>
              <w:t>$73,226</w:t>
            </w:r>
          </w:p>
        </w:tc>
      </w:tr>
      <w:tr w:rsidR="004877A1" w:rsidRPr="00C70AB2" w14:paraId="613028DA" w14:textId="77777777" w:rsidTr="00EA4630">
        <w:trPr>
          <w:cantSplit/>
          <w:tblHeader/>
        </w:trPr>
        <w:tc>
          <w:tcPr>
            <w:tcW w:w="4945" w:type="dxa"/>
          </w:tcPr>
          <w:p w14:paraId="5841039C" w14:textId="77777777" w:rsidR="004877A1" w:rsidRPr="00C70AB2" w:rsidRDefault="004877A1" w:rsidP="008006B1">
            <w:pPr>
              <w:pStyle w:val="NoSpacing"/>
            </w:pPr>
            <w:r w:rsidRPr="00C70AB2">
              <w:t>Supervisorial Oversight Fee</w:t>
            </w:r>
          </w:p>
        </w:tc>
        <w:tc>
          <w:tcPr>
            <w:tcW w:w="4405" w:type="dxa"/>
          </w:tcPr>
          <w:p w14:paraId="51345F12" w14:textId="77777777" w:rsidR="004877A1" w:rsidRPr="00C70AB2" w:rsidRDefault="004877A1" w:rsidP="008006B1">
            <w:pPr>
              <w:pStyle w:val="NoSpacing"/>
            </w:pPr>
            <w:r w:rsidRPr="003D271D">
              <w:rPr>
                <w:noProof/>
              </w:rPr>
              <w:t>$13,107</w:t>
            </w:r>
          </w:p>
        </w:tc>
      </w:tr>
      <w:tr w:rsidR="004877A1" w:rsidRPr="00C70AB2" w14:paraId="626ED56F" w14:textId="77777777" w:rsidTr="00EA4630">
        <w:trPr>
          <w:cantSplit/>
          <w:tblHeader/>
        </w:trPr>
        <w:tc>
          <w:tcPr>
            <w:tcW w:w="4945" w:type="dxa"/>
          </w:tcPr>
          <w:p w14:paraId="0F9C21F1" w14:textId="77777777" w:rsidR="004877A1" w:rsidRPr="00C70AB2" w:rsidRDefault="004877A1" w:rsidP="008006B1">
            <w:pPr>
              <w:pStyle w:val="NoSpacing"/>
            </w:pPr>
            <w:r w:rsidRPr="00C70AB2">
              <w:t>All Other Administration and Other Activities, Services, and Operating Costs</w:t>
            </w:r>
          </w:p>
        </w:tc>
        <w:tc>
          <w:tcPr>
            <w:tcW w:w="4405" w:type="dxa"/>
          </w:tcPr>
          <w:p w14:paraId="73CEDFDB" w14:textId="77777777" w:rsidR="004877A1" w:rsidRPr="00C70AB2" w:rsidRDefault="004877A1" w:rsidP="008006B1">
            <w:pPr>
              <w:pStyle w:val="NoSpacing"/>
            </w:pPr>
            <w:r w:rsidRPr="003D271D">
              <w:rPr>
                <w:noProof/>
              </w:rPr>
              <w:t>$1,892</w:t>
            </w:r>
          </w:p>
        </w:tc>
      </w:tr>
      <w:tr w:rsidR="004877A1" w:rsidRPr="00C70AB2" w14:paraId="76F78D3B" w14:textId="77777777" w:rsidTr="00EA4630">
        <w:trPr>
          <w:cantSplit/>
          <w:tblHeader/>
        </w:trPr>
        <w:tc>
          <w:tcPr>
            <w:tcW w:w="4945" w:type="dxa"/>
          </w:tcPr>
          <w:p w14:paraId="50FEED59" w14:textId="77777777" w:rsidR="004877A1" w:rsidRPr="00C70AB2" w:rsidRDefault="004877A1" w:rsidP="008006B1">
            <w:pPr>
              <w:pStyle w:val="NoSpacing"/>
              <w:rPr>
                <w:b/>
                <w:bCs/>
              </w:rPr>
            </w:pPr>
            <w:r w:rsidRPr="00C70AB2">
              <w:rPr>
                <w:b/>
                <w:bCs/>
              </w:rPr>
              <w:t>Total Administration and Other Activities</w:t>
            </w:r>
          </w:p>
        </w:tc>
        <w:tc>
          <w:tcPr>
            <w:tcW w:w="4405" w:type="dxa"/>
          </w:tcPr>
          <w:p w14:paraId="5EE449FE" w14:textId="77777777" w:rsidR="004877A1" w:rsidRPr="00C70AB2" w:rsidRDefault="004877A1" w:rsidP="008006B1">
            <w:pPr>
              <w:pStyle w:val="NoSpacing"/>
              <w:rPr>
                <w:b/>
                <w:bCs/>
              </w:rPr>
            </w:pPr>
            <w:r w:rsidRPr="003D271D">
              <w:rPr>
                <w:b/>
                <w:bCs/>
                <w:noProof/>
              </w:rPr>
              <w:t>$240,897</w:t>
            </w:r>
          </w:p>
        </w:tc>
      </w:tr>
    </w:tbl>
    <w:p w14:paraId="11F20939" w14:textId="77777777" w:rsidR="004877A1" w:rsidRPr="00C70AB2" w:rsidRDefault="004877A1" w:rsidP="00132402">
      <w:pPr>
        <w:spacing w:before="240"/>
        <w:rPr>
          <w:b/>
          <w:bCs/>
        </w:rPr>
      </w:pPr>
      <w:r w:rsidRPr="00C70AB2">
        <w:rPr>
          <w:b/>
          <w:bCs/>
        </w:rPr>
        <w:t>Additional information regarding Supervisorial Oversight Fee:</w:t>
      </w:r>
    </w:p>
    <w:p w14:paraId="0D587BB2" w14:textId="77777777" w:rsidR="004877A1" w:rsidRPr="00C70AB2" w:rsidRDefault="004877A1" w:rsidP="00132402">
      <w:r w:rsidRPr="003D271D">
        <w:rPr>
          <w:noProof/>
        </w:rPr>
        <w:t>[No Response]</w:t>
      </w:r>
    </w:p>
    <w:p w14:paraId="168E00AE" w14:textId="77777777" w:rsidR="004877A1" w:rsidRPr="00C70AB2" w:rsidRDefault="004877A1" w:rsidP="00132402">
      <w:pPr>
        <w:pStyle w:val="Caption"/>
      </w:pPr>
      <w:r w:rsidRPr="00C70AB2">
        <w:t>Other Outgo and Other Financing Uses</w:t>
      </w:r>
    </w:p>
    <w:tbl>
      <w:tblPr>
        <w:tblStyle w:val="TableGrid"/>
        <w:tblW w:w="0" w:type="auto"/>
        <w:tblLook w:val="04A0" w:firstRow="1" w:lastRow="0" w:firstColumn="1" w:lastColumn="0" w:noHBand="0" w:noVBand="1"/>
        <w:tblDescription w:val="Total Expenditures and Other Uses: Other Outgo and Other Financing Uses"/>
      </w:tblPr>
      <w:tblGrid>
        <w:gridCol w:w="4675"/>
        <w:gridCol w:w="4675"/>
      </w:tblGrid>
      <w:tr w:rsidR="004877A1" w:rsidRPr="00C70AB2" w14:paraId="70EB302B" w14:textId="77777777" w:rsidTr="00C1743C">
        <w:trPr>
          <w:cantSplit/>
          <w:tblHeader/>
        </w:trPr>
        <w:tc>
          <w:tcPr>
            <w:tcW w:w="4675" w:type="dxa"/>
            <w:shd w:val="clear" w:color="auto" w:fill="E7E6E6" w:themeFill="background2"/>
          </w:tcPr>
          <w:p w14:paraId="60BCE2B5" w14:textId="77777777" w:rsidR="004877A1" w:rsidRPr="00C70AB2" w:rsidRDefault="004877A1" w:rsidP="00D11FB5">
            <w:pPr>
              <w:pStyle w:val="NoSpacing"/>
              <w:rPr>
                <w:b/>
                <w:bCs/>
              </w:rPr>
            </w:pPr>
            <w:r w:rsidRPr="00C70AB2">
              <w:rPr>
                <w:b/>
                <w:bCs/>
              </w:rPr>
              <w:t>Prompt</w:t>
            </w:r>
          </w:p>
        </w:tc>
        <w:tc>
          <w:tcPr>
            <w:tcW w:w="4675" w:type="dxa"/>
            <w:shd w:val="clear" w:color="auto" w:fill="E7E6E6" w:themeFill="background2"/>
          </w:tcPr>
          <w:p w14:paraId="49522F3E" w14:textId="77777777" w:rsidR="004877A1" w:rsidRPr="00C70AB2" w:rsidRDefault="004877A1" w:rsidP="00D11FB5">
            <w:pPr>
              <w:pStyle w:val="NoSpacing"/>
              <w:rPr>
                <w:b/>
                <w:bCs/>
              </w:rPr>
            </w:pPr>
            <w:r w:rsidRPr="00C70AB2">
              <w:rPr>
                <w:b/>
                <w:bCs/>
              </w:rPr>
              <w:t>Charter School’s Response</w:t>
            </w:r>
          </w:p>
        </w:tc>
      </w:tr>
      <w:tr w:rsidR="004877A1" w:rsidRPr="00C70AB2" w14:paraId="0F14A4B2" w14:textId="77777777" w:rsidTr="00C1743C">
        <w:trPr>
          <w:cantSplit/>
          <w:tblHeader/>
        </w:trPr>
        <w:tc>
          <w:tcPr>
            <w:tcW w:w="4675" w:type="dxa"/>
          </w:tcPr>
          <w:p w14:paraId="09A3C8E0" w14:textId="77777777" w:rsidR="004877A1" w:rsidRPr="00C70AB2" w:rsidRDefault="004877A1" w:rsidP="00D11FB5">
            <w:pPr>
              <w:pStyle w:val="NoSpacing"/>
            </w:pPr>
            <w:r w:rsidRPr="00C70AB2">
              <w:t>Debt Services</w:t>
            </w:r>
          </w:p>
        </w:tc>
        <w:tc>
          <w:tcPr>
            <w:tcW w:w="4675" w:type="dxa"/>
          </w:tcPr>
          <w:p w14:paraId="6B5DF88A" w14:textId="77777777" w:rsidR="004877A1" w:rsidRPr="00C70AB2" w:rsidRDefault="004877A1" w:rsidP="00D11FB5">
            <w:pPr>
              <w:pStyle w:val="NoSpacing"/>
            </w:pPr>
            <w:r w:rsidRPr="003D271D">
              <w:rPr>
                <w:noProof/>
              </w:rPr>
              <w:t>$0</w:t>
            </w:r>
          </w:p>
        </w:tc>
      </w:tr>
      <w:tr w:rsidR="004877A1" w:rsidRPr="00C70AB2" w14:paraId="711E7404" w14:textId="77777777" w:rsidTr="00C1743C">
        <w:trPr>
          <w:cantSplit/>
          <w:tblHeader/>
        </w:trPr>
        <w:tc>
          <w:tcPr>
            <w:tcW w:w="4675" w:type="dxa"/>
          </w:tcPr>
          <w:p w14:paraId="25FEFD22" w14:textId="77777777" w:rsidR="004877A1" w:rsidRPr="00C70AB2" w:rsidRDefault="004877A1" w:rsidP="00D11FB5">
            <w:pPr>
              <w:pStyle w:val="NoSpacing"/>
            </w:pPr>
            <w:r w:rsidRPr="00C70AB2">
              <w:t>Transfers to Local Educational Agencies</w:t>
            </w:r>
          </w:p>
        </w:tc>
        <w:tc>
          <w:tcPr>
            <w:tcW w:w="4675" w:type="dxa"/>
          </w:tcPr>
          <w:p w14:paraId="4241CB3B" w14:textId="77777777" w:rsidR="004877A1" w:rsidRPr="00C70AB2" w:rsidRDefault="004877A1" w:rsidP="00D11FB5">
            <w:pPr>
              <w:pStyle w:val="NoSpacing"/>
            </w:pPr>
            <w:r w:rsidRPr="003D271D">
              <w:rPr>
                <w:noProof/>
              </w:rPr>
              <w:t>$0</w:t>
            </w:r>
          </w:p>
        </w:tc>
      </w:tr>
      <w:tr w:rsidR="004877A1" w:rsidRPr="00C70AB2" w14:paraId="4A15C71B" w14:textId="77777777" w:rsidTr="00C1743C">
        <w:trPr>
          <w:cantSplit/>
          <w:tblHeader/>
        </w:trPr>
        <w:tc>
          <w:tcPr>
            <w:tcW w:w="4675" w:type="dxa"/>
          </w:tcPr>
          <w:p w14:paraId="3855B8A3" w14:textId="77777777" w:rsidR="004877A1" w:rsidRPr="00C70AB2" w:rsidRDefault="004877A1" w:rsidP="00D11FB5">
            <w:pPr>
              <w:pStyle w:val="NoSpacing"/>
            </w:pPr>
            <w:r w:rsidRPr="00C70AB2">
              <w:t>All Other Transfers and Outgo</w:t>
            </w:r>
          </w:p>
        </w:tc>
        <w:tc>
          <w:tcPr>
            <w:tcW w:w="4675" w:type="dxa"/>
          </w:tcPr>
          <w:p w14:paraId="4B99105E" w14:textId="77777777" w:rsidR="004877A1" w:rsidRPr="00C70AB2" w:rsidRDefault="004877A1" w:rsidP="00D11FB5">
            <w:pPr>
              <w:pStyle w:val="NoSpacing"/>
            </w:pPr>
            <w:r w:rsidRPr="003D271D">
              <w:rPr>
                <w:noProof/>
              </w:rPr>
              <w:t>$0</w:t>
            </w:r>
          </w:p>
        </w:tc>
      </w:tr>
      <w:tr w:rsidR="004877A1" w:rsidRPr="00C70AB2" w14:paraId="197066CF" w14:textId="77777777" w:rsidTr="00C1743C">
        <w:trPr>
          <w:cantSplit/>
          <w:tblHeader/>
        </w:trPr>
        <w:tc>
          <w:tcPr>
            <w:tcW w:w="4675" w:type="dxa"/>
          </w:tcPr>
          <w:p w14:paraId="4084324C" w14:textId="77777777" w:rsidR="004877A1" w:rsidRPr="00C70AB2" w:rsidRDefault="004877A1" w:rsidP="00D11FB5">
            <w:pPr>
              <w:pStyle w:val="NoSpacing"/>
              <w:rPr>
                <w:b/>
                <w:bCs/>
              </w:rPr>
            </w:pPr>
            <w:r w:rsidRPr="00C70AB2">
              <w:rPr>
                <w:b/>
                <w:bCs/>
              </w:rPr>
              <w:t>Total Other Outgoing and Other Financing Uses</w:t>
            </w:r>
          </w:p>
        </w:tc>
        <w:tc>
          <w:tcPr>
            <w:tcW w:w="4675" w:type="dxa"/>
          </w:tcPr>
          <w:p w14:paraId="2A8A5F22" w14:textId="77777777" w:rsidR="004877A1" w:rsidRPr="00C70AB2" w:rsidRDefault="004877A1" w:rsidP="00D11FB5">
            <w:pPr>
              <w:pStyle w:val="NoSpacing"/>
              <w:rPr>
                <w:b/>
                <w:bCs/>
              </w:rPr>
            </w:pPr>
            <w:r w:rsidRPr="003D271D">
              <w:rPr>
                <w:b/>
                <w:bCs/>
                <w:noProof/>
              </w:rPr>
              <w:t>$0</w:t>
            </w:r>
          </w:p>
        </w:tc>
      </w:tr>
    </w:tbl>
    <w:p w14:paraId="0824C34F" w14:textId="77777777" w:rsidR="004877A1" w:rsidRPr="00C70AB2" w:rsidRDefault="004877A1" w:rsidP="00C3630E">
      <w:pPr>
        <w:spacing w:before="240"/>
        <w:rPr>
          <w:b/>
          <w:bCs/>
        </w:rPr>
      </w:pPr>
      <w:r w:rsidRPr="00C70AB2">
        <w:rPr>
          <w:b/>
          <w:bCs/>
        </w:rPr>
        <w:t>Describe the nature of the transaction(s) for Transfers to Local Educational Agencies and identify the accounts or entities involved in the transfer(s).</w:t>
      </w:r>
    </w:p>
    <w:p w14:paraId="05655258" w14:textId="77777777" w:rsidR="004877A1" w:rsidRPr="00C70AB2" w:rsidRDefault="004877A1" w:rsidP="0063125D">
      <w:r w:rsidRPr="003D271D">
        <w:rPr>
          <w:noProof/>
        </w:rPr>
        <w:t>[No Response]</w:t>
      </w:r>
    </w:p>
    <w:p w14:paraId="1B14A6A1" w14:textId="77777777" w:rsidR="004877A1" w:rsidRPr="00C70AB2" w:rsidRDefault="004877A1" w:rsidP="00E24F47">
      <w:pPr>
        <w:rPr>
          <w:b/>
          <w:bCs/>
        </w:rPr>
      </w:pPr>
      <w:r w:rsidRPr="00C70AB2">
        <w:rPr>
          <w:b/>
          <w:bCs/>
        </w:rPr>
        <w:t>Describe the nature of the transaction(s) for All Other Transfers and Outgo and identify the accounts or entities involved in the transfer(s).</w:t>
      </w:r>
    </w:p>
    <w:p w14:paraId="02492BDC" w14:textId="77777777" w:rsidR="004877A1" w:rsidRPr="00C70AB2" w:rsidRDefault="004877A1" w:rsidP="0063125D">
      <w:pPr>
        <w:rPr>
          <w:b/>
          <w:bCs/>
        </w:rPr>
      </w:pPr>
      <w:r w:rsidRPr="003D271D">
        <w:rPr>
          <w:noProof/>
        </w:rPr>
        <w:t>[No Response]</w:t>
      </w:r>
    </w:p>
    <w:p w14:paraId="4C244155" w14:textId="77777777" w:rsidR="004877A1" w:rsidRPr="00C70AB2" w:rsidRDefault="004877A1" w:rsidP="00B4208F">
      <w:pPr>
        <w:pStyle w:val="Heading4"/>
      </w:pPr>
      <w:r w:rsidRPr="00C70AB2">
        <w:t>C. Fund Balance</w:t>
      </w:r>
    </w:p>
    <w:p w14:paraId="25EB2C61" w14:textId="77777777" w:rsidR="004877A1" w:rsidRPr="00C70AB2" w:rsidRDefault="004877A1" w:rsidP="00132402">
      <w:pPr>
        <w:pStyle w:val="Caption"/>
      </w:pPr>
      <w:r w:rsidRPr="00C70AB2">
        <w:t>Total Expenditures and Fund Balance</w:t>
      </w:r>
    </w:p>
    <w:tbl>
      <w:tblPr>
        <w:tblStyle w:val="TableGrid"/>
        <w:tblW w:w="0" w:type="auto"/>
        <w:tblLook w:val="04A0" w:firstRow="1" w:lastRow="0" w:firstColumn="1" w:lastColumn="0" w:noHBand="0" w:noVBand="1"/>
        <w:tblDescription w:val="Total Expenditures and Fund Balance"/>
      </w:tblPr>
      <w:tblGrid>
        <w:gridCol w:w="4675"/>
        <w:gridCol w:w="4675"/>
      </w:tblGrid>
      <w:tr w:rsidR="004877A1" w:rsidRPr="00C70AB2" w14:paraId="100F46C2" w14:textId="77777777" w:rsidTr="00C1743C">
        <w:trPr>
          <w:cantSplit/>
          <w:tblHeader/>
        </w:trPr>
        <w:tc>
          <w:tcPr>
            <w:tcW w:w="4675" w:type="dxa"/>
            <w:shd w:val="clear" w:color="auto" w:fill="E7E6E6" w:themeFill="background2"/>
          </w:tcPr>
          <w:p w14:paraId="4A124F31" w14:textId="77777777" w:rsidR="004877A1" w:rsidRPr="00C70AB2" w:rsidRDefault="004877A1" w:rsidP="00D11FB5">
            <w:pPr>
              <w:pStyle w:val="NoSpacing"/>
              <w:rPr>
                <w:b/>
                <w:bCs/>
              </w:rPr>
            </w:pPr>
            <w:r w:rsidRPr="00C70AB2">
              <w:rPr>
                <w:b/>
                <w:bCs/>
              </w:rPr>
              <w:lastRenderedPageBreak/>
              <w:t>Prompt</w:t>
            </w:r>
          </w:p>
        </w:tc>
        <w:tc>
          <w:tcPr>
            <w:tcW w:w="4675" w:type="dxa"/>
            <w:shd w:val="clear" w:color="auto" w:fill="E7E6E6" w:themeFill="background2"/>
          </w:tcPr>
          <w:p w14:paraId="3B74EF5B" w14:textId="77777777" w:rsidR="004877A1" w:rsidRPr="00C70AB2" w:rsidRDefault="004877A1" w:rsidP="00D11FB5">
            <w:pPr>
              <w:pStyle w:val="NoSpacing"/>
              <w:rPr>
                <w:b/>
                <w:bCs/>
              </w:rPr>
            </w:pPr>
            <w:r w:rsidRPr="00C70AB2">
              <w:rPr>
                <w:b/>
                <w:bCs/>
              </w:rPr>
              <w:t>Charter School’s Response</w:t>
            </w:r>
          </w:p>
        </w:tc>
      </w:tr>
      <w:tr w:rsidR="004877A1" w:rsidRPr="00C70AB2" w14:paraId="2D19425B" w14:textId="77777777" w:rsidTr="00C1743C">
        <w:trPr>
          <w:cantSplit/>
          <w:tblHeader/>
        </w:trPr>
        <w:tc>
          <w:tcPr>
            <w:tcW w:w="4675" w:type="dxa"/>
          </w:tcPr>
          <w:p w14:paraId="351A4C01" w14:textId="77777777" w:rsidR="004877A1" w:rsidRPr="00C70AB2" w:rsidRDefault="004877A1" w:rsidP="00D11FB5">
            <w:pPr>
              <w:pStyle w:val="NoSpacing"/>
            </w:pPr>
            <w:r w:rsidRPr="00C70AB2">
              <w:t>Total Expenditures</w:t>
            </w:r>
          </w:p>
        </w:tc>
        <w:tc>
          <w:tcPr>
            <w:tcW w:w="4675" w:type="dxa"/>
          </w:tcPr>
          <w:p w14:paraId="4CE29FCC" w14:textId="77777777" w:rsidR="004877A1" w:rsidRPr="00C70AB2" w:rsidRDefault="004877A1" w:rsidP="00D11FB5">
            <w:pPr>
              <w:pStyle w:val="NoSpacing"/>
            </w:pPr>
            <w:r w:rsidRPr="003D271D">
              <w:rPr>
                <w:noProof/>
              </w:rPr>
              <w:t>$1,322,345</w:t>
            </w:r>
          </w:p>
        </w:tc>
      </w:tr>
      <w:tr w:rsidR="004877A1" w:rsidRPr="00C70AB2" w14:paraId="50D722DD" w14:textId="77777777" w:rsidTr="00C1743C">
        <w:trPr>
          <w:cantSplit/>
          <w:tblHeader/>
        </w:trPr>
        <w:tc>
          <w:tcPr>
            <w:tcW w:w="4675" w:type="dxa"/>
          </w:tcPr>
          <w:p w14:paraId="3D137074" w14:textId="77777777" w:rsidR="004877A1" w:rsidRPr="00C70AB2" w:rsidRDefault="004877A1" w:rsidP="00D11FB5">
            <w:pPr>
              <w:pStyle w:val="NoSpacing"/>
            </w:pPr>
            <w:r w:rsidRPr="00C70AB2">
              <w:t>Revenues Over Expenditures</w:t>
            </w:r>
          </w:p>
        </w:tc>
        <w:tc>
          <w:tcPr>
            <w:tcW w:w="4675" w:type="dxa"/>
          </w:tcPr>
          <w:p w14:paraId="2DCDF25A" w14:textId="77777777" w:rsidR="004877A1" w:rsidRPr="00C70AB2" w:rsidRDefault="004877A1" w:rsidP="00D11FB5">
            <w:pPr>
              <w:pStyle w:val="NoSpacing"/>
            </w:pPr>
            <w:r w:rsidRPr="003D271D">
              <w:rPr>
                <w:noProof/>
              </w:rPr>
              <w:t>$75,296</w:t>
            </w:r>
          </w:p>
        </w:tc>
      </w:tr>
      <w:tr w:rsidR="004877A1" w:rsidRPr="00C70AB2" w14:paraId="17AB75FC" w14:textId="77777777" w:rsidTr="00C1743C">
        <w:trPr>
          <w:cantSplit/>
          <w:tblHeader/>
        </w:trPr>
        <w:tc>
          <w:tcPr>
            <w:tcW w:w="4675" w:type="dxa"/>
          </w:tcPr>
          <w:p w14:paraId="68614CA7" w14:textId="77777777" w:rsidR="004877A1" w:rsidRPr="00C70AB2" w:rsidRDefault="004877A1" w:rsidP="00D11FB5">
            <w:pPr>
              <w:pStyle w:val="NoSpacing"/>
            </w:pPr>
            <w:r w:rsidRPr="00C70AB2">
              <w:t>Beginning Fund Balance</w:t>
            </w:r>
          </w:p>
        </w:tc>
        <w:tc>
          <w:tcPr>
            <w:tcW w:w="4675" w:type="dxa"/>
          </w:tcPr>
          <w:p w14:paraId="77C690BC" w14:textId="77777777" w:rsidR="004877A1" w:rsidRPr="00C70AB2" w:rsidRDefault="004877A1" w:rsidP="00D11FB5">
            <w:pPr>
              <w:pStyle w:val="NoSpacing"/>
            </w:pPr>
            <w:r w:rsidRPr="003D271D">
              <w:rPr>
                <w:noProof/>
              </w:rPr>
              <w:t>$488,724</w:t>
            </w:r>
          </w:p>
        </w:tc>
      </w:tr>
      <w:tr w:rsidR="004877A1" w:rsidRPr="00C70AB2" w14:paraId="445B6876" w14:textId="77777777" w:rsidTr="00C1743C">
        <w:trPr>
          <w:cantSplit/>
          <w:tblHeader/>
        </w:trPr>
        <w:tc>
          <w:tcPr>
            <w:tcW w:w="4675" w:type="dxa"/>
          </w:tcPr>
          <w:p w14:paraId="27D9F76D" w14:textId="77777777" w:rsidR="004877A1" w:rsidRPr="00C70AB2" w:rsidRDefault="004877A1" w:rsidP="00D11FB5">
            <w:pPr>
              <w:pStyle w:val="NoSpacing"/>
              <w:rPr>
                <w:b/>
                <w:bCs/>
              </w:rPr>
            </w:pPr>
            <w:r w:rsidRPr="00C70AB2">
              <w:rPr>
                <w:b/>
                <w:bCs/>
              </w:rPr>
              <w:t>Ending Fund Balance – June 30</w:t>
            </w:r>
          </w:p>
        </w:tc>
        <w:tc>
          <w:tcPr>
            <w:tcW w:w="4675" w:type="dxa"/>
          </w:tcPr>
          <w:p w14:paraId="6FF5D0E2" w14:textId="77777777" w:rsidR="004877A1" w:rsidRPr="00C70AB2" w:rsidRDefault="004877A1" w:rsidP="00D11FB5">
            <w:pPr>
              <w:pStyle w:val="NoSpacing"/>
              <w:rPr>
                <w:b/>
                <w:bCs/>
              </w:rPr>
            </w:pPr>
            <w:r w:rsidRPr="003D271D">
              <w:rPr>
                <w:b/>
                <w:bCs/>
                <w:noProof/>
              </w:rPr>
              <w:t>$564,020</w:t>
            </w:r>
          </w:p>
        </w:tc>
      </w:tr>
    </w:tbl>
    <w:p w14:paraId="01C3422D" w14:textId="77777777" w:rsidR="004877A1" w:rsidRPr="00C70AB2" w:rsidRDefault="004877A1" w:rsidP="000A49CD">
      <w:pPr>
        <w:pStyle w:val="Heading4"/>
      </w:pPr>
      <w:r w:rsidRPr="00C70AB2">
        <w:t>D. Reserves</w:t>
      </w:r>
    </w:p>
    <w:p w14:paraId="3ACE5A84" w14:textId="77777777" w:rsidR="004877A1" w:rsidRPr="00C70AB2" w:rsidRDefault="004877A1" w:rsidP="00132402">
      <w:pPr>
        <w:pStyle w:val="Caption"/>
      </w:pPr>
      <w:r w:rsidRPr="00C70AB2">
        <w:t>Reserves</w:t>
      </w:r>
    </w:p>
    <w:tbl>
      <w:tblPr>
        <w:tblStyle w:val="TableGrid"/>
        <w:tblW w:w="9331" w:type="dxa"/>
        <w:tblLook w:val="04A0" w:firstRow="1" w:lastRow="0" w:firstColumn="1" w:lastColumn="0" w:noHBand="0" w:noVBand="1"/>
        <w:tblDescription w:val="Reserves"/>
      </w:tblPr>
      <w:tblGrid>
        <w:gridCol w:w="4855"/>
        <w:gridCol w:w="4476"/>
      </w:tblGrid>
      <w:tr w:rsidR="004877A1" w:rsidRPr="00C70AB2" w14:paraId="0CF1482F" w14:textId="77777777" w:rsidTr="00903CBA">
        <w:trPr>
          <w:cantSplit/>
          <w:trHeight w:val="70"/>
          <w:tblHeader/>
        </w:trPr>
        <w:tc>
          <w:tcPr>
            <w:tcW w:w="4855" w:type="dxa"/>
            <w:shd w:val="clear" w:color="auto" w:fill="E7E6E6" w:themeFill="background2"/>
          </w:tcPr>
          <w:p w14:paraId="19734D34" w14:textId="77777777" w:rsidR="004877A1" w:rsidRPr="00C70AB2" w:rsidRDefault="004877A1" w:rsidP="00D11FB5">
            <w:pPr>
              <w:pStyle w:val="NoSpacing"/>
              <w:rPr>
                <w:b/>
                <w:bCs/>
              </w:rPr>
            </w:pPr>
            <w:r w:rsidRPr="00C70AB2">
              <w:rPr>
                <w:b/>
                <w:bCs/>
              </w:rPr>
              <w:t>Prompt</w:t>
            </w:r>
          </w:p>
        </w:tc>
        <w:tc>
          <w:tcPr>
            <w:tcW w:w="4476" w:type="dxa"/>
            <w:shd w:val="clear" w:color="auto" w:fill="E7E6E6" w:themeFill="background2"/>
          </w:tcPr>
          <w:p w14:paraId="776586CC" w14:textId="77777777" w:rsidR="004877A1" w:rsidRPr="00C70AB2" w:rsidRDefault="004877A1" w:rsidP="00D11FB5">
            <w:pPr>
              <w:pStyle w:val="NoSpacing"/>
              <w:rPr>
                <w:b/>
                <w:bCs/>
              </w:rPr>
            </w:pPr>
            <w:r w:rsidRPr="00C70AB2">
              <w:rPr>
                <w:b/>
                <w:bCs/>
              </w:rPr>
              <w:t>Charter School’s Response</w:t>
            </w:r>
          </w:p>
        </w:tc>
      </w:tr>
      <w:tr w:rsidR="004877A1" w:rsidRPr="00C70AB2" w14:paraId="2D5EE274" w14:textId="77777777" w:rsidTr="00903CBA">
        <w:trPr>
          <w:cantSplit/>
          <w:trHeight w:val="161"/>
          <w:tblHeader/>
        </w:trPr>
        <w:tc>
          <w:tcPr>
            <w:tcW w:w="4855" w:type="dxa"/>
          </w:tcPr>
          <w:p w14:paraId="1F6AE128" w14:textId="77777777" w:rsidR="004877A1" w:rsidRPr="00C70AB2" w:rsidRDefault="004877A1" w:rsidP="00D11FB5">
            <w:pPr>
              <w:pStyle w:val="NoSpacing"/>
            </w:pPr>
            <w:r w:rsidRPr="00C70AB2">
              <w:t>Designated for Economic Uncertainties</w:t>
            </w:r>
          </w:p>
        </w:tc>
        <w:tc>
          <w:tcPr>
            <w:tcW w:w="4476" w:type="dxa"/>
          </w:tcPr>
          <w:p w14:paraId="624C8A34" w14:textId="77777777" w:rsidR="004877A1" w:rsidRPr="00C70AB2" w:rsidRDefault="004877A1" w:rsidP="00D11FB5">
            <w:pPr>
              <w:pStyle w:val="NoSpacing"/>
            </w:pPr>
            <w:r w:rsidRPr="003D271D">
              <w:rPr>
                <w:noProof/>
              </w:rPr>
              <w:t>$100,000</w:t>
            </w:r>
          </w:p>
        </w:tc>
      </w:tr>
      <w:tr w:rsidR="004877A1" w:rsidRPr="00C70AB2" w14:paraId="18B62047" w14:textId="77777777" w:rsidTr="00903CBA">
        <w:trPr>
          <w:cantSplit/>
          <w:trHeight w:val="79"/>
          <w:tblHeader/>
        </w:trPr>
        <w:tc>
          <w:tcPr>
            <w:tcW w:w="4855" w:type="dxa"/>
          </w:tcPr>
          <w:p w14:paraId="2C2255C2" w14:textId="77777777" w:rsidR="004877A1" w:rsidRPr="00C70AB2" w:rsidRDefault="004877A1" w:rsidP="00D11FB5">
            <w:pPr>
              <w:pStyle w:val="NoSpacing"/>
            </w:pPr>
            <w:r w:rsidRPr="00C70AB2">
              <w:t>Facilities Acquisition or Capital Projects</w:t>
            </w:r>
          </w:p>
        </w:tc>
        <w:tc>
          <w:tcPr>
            <w:tcW w:w="4476" w:type="dxa"/>
          </w:tcPr>
          <w:p w14:paraId="3C40B03E" w14:textId="77777777" w:rsidR="004877A1" w:rsidRPr="00C70AB2" w:rsidRDefault="004877A1" w:rsidP="00D11FB5">
            <w:pPr>
              <w:pStyle w:val="NoSpacing"/>
            </w:pPr>
            <w:r w:rsidRPr="003D271D">
              <w:rPr>
                <w:noProof/>
              </w:rPr>
              <w:t>$219,192</w:t>
            </w:r>
          </w:p>
        </w:tc>
      </w:tr>
      <w:tr w:rsidR="004877A1" w:rsidRPr="00C70AB2" w14:paraId="42B119A8" w14:textId="77777777" w:rsidTr="00903CBA">
        <w:trPr>
          <w:cantSplit/>
          <w:trHeight w:val="79"/>
          <w:tblHeader/>
        </w:trPr>
        <w:tc>
          <w:tcPr>
            <w:tcW w:w="4855" w:type="dxa"/>
          </w:tcPr>
          <w:p w14:paraId="1E0110E6" w14:textId="77777777" w:rsidR="004877A1" w:rsidRPr="00C70AB2" w:rsidRDefault="004877A1" w:rsidP="00D11FB5">
            <w:pPr>
              <w:pStyle w:val="NoSpacing"/>
            </w:pPr>
            <w:r w:rsidRPr="00C70AB2">
              <w:t>Reserves Required by Charter Authorizer</w:t>
            </w:r>
          </w:p>
        </w:tc>
        <w:tc>
          <w:tcPr>
            <w:tcW w:w="4476" w:type="dxa"/>
          </w:tcPr>
          <w:p w14:paraId="29F1F783" w14:textId="77777777" w:rsidR="004877A1" w:rsidRPr="00C70AB2" w:rsidRDefault="004877A1" w:rsidP="00D11FB5">
            <w:pPr>
              <w:pStyle w:val="NoSpacing"/>
            </w:pPr>
            <w:r w:rsidRPr="003D271D">
              <w:rPr>
                <w:noProof/>
              </w:rPr>
              <w:t>$60,000</w:t>
            </w:r>
          </w:p>
        </w:tc>
      </w:tr>
      <w:tr w:rsidR="004877A1" w:rsidRPr="00C70AB2" w14:paraId="285AEDE3" w14:textId="77777777" w:rsidTr="00903CBA">
        <w:trPr>
          <w:cantSplit/>
          <w:trHeight w:val="79"/>
          <w:tblHeader/>
        </w:trPr>
        <w:tc>
          <w:tcPr>
            <w:tcW w:w="4855" w:type="dxa"/>
          </w:tcPr>
          <w:p w14:paraId="1F321D4C" w14:textId="77777777" w:rsidR="004877A1" w:rsidRPr="00C70AB2" w:rsidRDefault="004877A1" w:rsidP="00D11FB5">
            <w:pPr>
              <w:pStyle w:val="NoSpacing"/>
            </w:pPr>
            <w:r w:rsidRPr="00C70AB2">
              <w:t>Other Reserves</w:t>
            </w:r>
          </w:p>
        </w:tc>
        <w:tc>
          <w:tcPr>
            <w:tcW w:w="4476" w:type="dxa"/>
          </w:tcPr>
          <w:p w14:paraId="609AA93A" w14:textId="77777777" w:rsidR="004877A1" w:rsidRPr="00C70AB2" w:rsidRDefault="004877A1" w:rsidP="00D11FB5">
            <w:pPr>
              <w:pStyle w:val="NoSpacing"/>
            </w:pPr>
            <w:r w:rsidRPr="003D271D">
              <w:rPr>
                <w:noProof/>
              </w:rPr>
              <w:t>$184,828</w:t>
            </w:r>
          </w:p>
        </w:tc>
      </w:tr>
      <w:tr w:rsidR="004877A1" w:rsidRPr="00C70AB2" w14:paraId="7B607DAC" w14:textId="77777777" w:rsidTr="00903CBA">
        <w:trPr>
          <w:cantSplit/>
          <w:trHeight w:val="125"/>
          <w:tblHeader/>
        </w:trPr>
        <w:tc>
          <w:tcPr>
            <w:tcW w:w="4855" w:type="dxa"/>
          </w:tcPr>
          <w:p w14:paraId="4364F2CF" w14:textId="77777777" w:rsidR="004877A1" w:rsidRPr="00C70AB2" w:rsidRDefault="004877A1" w:rsidP="00D11FB5">
            <w:pPr>
              <w:pStyle w:val="NoSpacing"/>
            </w:pPr>
            <w:r w:rsidRPr="00C70AB2">
              <w:t>Unassigned/Unappropriated Fund Balance</w:t>
            </w:r>
          </w:p>
        </w:tc>
        <w:tc>
          <w:tcPr>
            <w:tcW w:w="4476" w:type="dxa"/>
          </w:tcPr>
          <w:p w14:paraId="12C3C4C5" w14:textId="77777777" w:rsidR="004877A1" w:rsidRPr="00C70AB2" w:rsidRDefault="004877A1" w:rsidP="00D11FB5">
            <w:pPr>
              <w:pStyle w:val="NoSpacing"/>
            </w:pPr>
            <w:r w:rsidRPr="003D271D">
              <w:rPr>
                <w:noProof/>
              </w:rPr>
              <w:t>$0</w:t>
            </w:r>
          </w:p>
        </w:tc>
      </w:tr>
      <w:tr w:rsidR="004877A1" w:rsidRPr="00C70AB2" w14:paraId="547E81D4" w14:textId="77777777" w:rsidTr="00903CBA">
        <w:trPr>
          <w:cantSplit/>
          <w:trHeight w:val="79"/>
          <w:tblHeader/>
        </w:trPr>
        <w:tc>
          <w:tcPr>
            <w:tcW w:w="4855" w:type="dxa"/>
          </w:tcPr>
          <w:p w14:paraId="3FC233F5" w14:textId="77777777" w:rsidR="004877A1" w:rsidRPr="00C70AB2" w:rsidRDefault="004877A1" w:rsidP="00D11FB5">
            <w:pPr>
              <w:pStyle w:val="NoSpacing"/>
              <w:rPr>
                <w:b/>
                <w:bCs/>
              </w:rPr>
            </w:pPr>
            <w:r w:rsidRPr="00C70AB2">
              <w:rPr>
                <w:b/>
                <w:bCs/>
              </w:rPr>
              <w:t>Total Reserves</w:t>
            </w:r>
          </w:p>
        </w:tc>
        <w:tc>
          <w:tcPr>
            <w:tcW w:w="4476" w:type="dxa"/>
          </w:tcPr>
          <w:p w14:paraId="18501D3E" w14:textId="77777777" w:rsidR="004877A1" w:rsidRPr="00C70AB2" w:rsidRDefault="004877A1" w:rsidP="00D11FB5">
            <w:pPr>
              <w:pStyle w:val="NoSpacing"/>
              <w:rPr>
                <w:b/>
                <w:bCs/>
              </w:rPr>
            </w:pPr>
            <w:r w:rsidRPr="003D271D">
              <w:rPr>
                <w:b/>
                <w:bCs/>
                <w:noProof/>
              </w:rPr>
              <w:t>$564,020</w:t>
            </w:r>
          </w:p>
        </w:tc>
      </w:tr>
    </w:tbl>
    <w:p w14:paraId="14478599" w14:textId="77777777" w:rsidR="004877A1" w:rsidRPr="00C70AB2" w:rsidRDefault="004877A1" w:rsidP="00132402">
      <w:pPr>
        <w:pStyle w:val="Caption"/>
      </w:pPr>
      <w:r w:rsidRPr="00C70AB2">
        <w:t>Reserves as a Percentage of Total Expenditures</w:t>
      </w:r>
    </w:p>
    <w:tbl>
      <w:tblPr>
        <w:tblStyle w:val="TableGrid"/>
        <w:tblW w:w="0" w:type="auto"/>
        <w:tblLook w:val="04A0" w:firstRow="1" w:lastRow="0" w:firstColumn="1" w:lastColumn="0" w:noHBand="0" w:noVBand="1"/>
        <w:tblDescription w:val="Reserves as a Percentage of Total Expenditures"/>
      </w:tblPr>
      <w:tblGrid>
        <w:gridCol w:w="4855"/>
        <w:gridCol w:w="4466"/>
      </w:tblGrid>
      <w:tr w:rsidR="004877A1" w:rsidRPr="00C70AB2" w14:paraId="1A97793D" w14:textId="77777777" w:rsidTr="00CF0E4B">
        <w:trPr>
          <w:cantSplit/>
          <w:trHeight w:val="70"/>
          <w:tblHeader/>
        </w:trPr>
        <w:tc>
          <w:tcPr>
            <w:tcW w:w="4855" w:type="dxa"/>
            <w:shd w:val="clear" w:color="auto" w:fill="E7E6E6" w:themeFill="background2"/>
          </w:tcPr>
          <w:p w14:paraId="16DD016C" w14:textId="77777777" w:rsidR="004877A1" w:rsidRPr="00C70AB2" w:rsidRDefault="004877A1" w:rsidP="00903CBA">
            <w:pPr>
              <w:pStyle w:val="NoSpacing"/>
              <w:rPr>
                <w:b/>
                <w:bCs/>
              </w:rPr>
            </w:pPr>
            <w:r w:rsidRPr="00C70AB2">
              <w:rPr>
                <w:b/>
                <w:bCs/>
              </w:rPr>
              <w:t>Reserves</w:t>
            </w:r>
          </w:p>
        </w:tc>
        <w:tc>
          <w:tcPr>
            <w:tcW w:w="4466" w:type="dxa"/>
            <w:shd w:val="clear" w:color="auto" w:fill="E7E6E6" w:themeFill="background2"/>
          </w:tcPr>
          <w:p w14:paraId="378C409C" w14:textId="77777777" w:rsidR="004877A1" w:rsidRPr="00C70AB2" w:rsidRDefault="004877A1" w:rsidP="00903CBA">
            <w:pPr>
              <w:pStyle w:val="NoSpacing"/>
              <w:rPr>
                <w:b/>
                <w:bCs/>
              </w:rPr>
            </w:pPr>
            <w:r w:rsidRPr="00C70AB2">
              <w:rPr>
                <w:b/>
                <w:bCs/>
              </w:rPr>
              <w:t>Percentage of Total Expenditures</w:t>
            </w:r>
          </w:p>
        </w:tc>
      </w:tr>
      <w:tr w:rsidR="004877A1" w:rsidRPr="00C70AB2" w14:paraId="18C0A4B7" w14:textId="77777777" w:rsidTr="00CF0E4B">
        <w:trPr>
          <w:cantSplit/>
          <w:trHeight w:val="70"/>
          <w:tblHeader/>
        </w:trPr>
        <w:tc>
          <w:tcPr>
            <w:tcW w:w="4855" w:type="dxa"/>
          </w:tcPr>
          <w:p w14:paraId="4012E776" w14:textId="77777777" w:rsidR="004877A1" w:rsidRPr="00C70AB2" w:rsidRDefault="004877A1" w:rsidP="00903CBA">
            <w:pPr>
              <w:pStyle w:val="NoSpacing"/>
            </w:pPr>
            <w:r w:rsidRPr="00C70AB2">
              <w:t>Designated for Economic Uncertainties</w:t>
            </w:r>
          </w:p>
        </w:tc>
        <w:tc>
          <w:tcPr>
            <w:tcW w:w="4466" w:type="dxa"/>
          </w:tcPr>
          <w:p w14:paraId="30466C97" w14:textId="77777777" w:rsidR="004877A1" w:rsidRPr="00C70AB2" w:rsidRDefault="004877A1" w:rsidP="00903CBA">
            <w:pPr>
              <w:pStyle w:val="NoSpacing"/>
            </w:pPr>
            <w:r w:rsidRPr="003D271D">
              <w:rPr>
                <w:noProof/>
              </w:rPr>
              <w:t>7.56%</w:t>
            </w:r>
          </w:p>
        </w:tc>
      </w:tr>
      <w:tr w:rsidR="004877A1" w:rsidRPr="00C70AB2" w14:paraId="35D6AC6A" w14:textId="77777777" w:rsidTr="00CF0E4B">
        <w:trPr>
          <w:cantSplit/>
          <w:trHeight w:val="70"/>
          <w:tblHeader/>
        </w:trPr>
        <w:tc>
          <w:tcPr>
            <w:tcW w:w="4855" w:type="dxa"/>
          </w:tcPr>
          <w:p w14:paraId="317BBB60" w14:textId="77777777" w:rsidR="004877A1" w:rsidRPr="00C70AB2" w:rsidRDefault="004877A1" w:rsidP="00903CBA">
            <w:pPr>
              <w:pStyle w:val="NoSpacing"/>
            </w:pPr>
            <w:r w:rsidRPr="00C70AB2">
              <w:t>Facilities Acquisition or Capital Projects</w:t>
            </w:r>
          </w:p>
        </w:tc>
        <w:tc>
          <w:tcPr>
            <w:tcW w:w="4466" w:type="dxa"/>
          </w:tcPr>
          <w:p w14:paraId="72D022DF" w14:textId="77777777" w:rsidR="004877A1" w:rsidRPr="00C70AB2" w:rsidRDefault="004877A1" w:rsidP="00903CBA">
            <w:pPr>
              <w:pStyle w:val="NoSpacing"/>
            </w:pPr>
            <w:r w:rsidRPr="003D271D">
              <w:rPr>
                <w:noProof/>
              </w:rPr>
              <w:t>16.58%</w:t>
            </w:r>
          </w:p>
        </w:tc>
      </w:tr>
    </w:tbl>
    <w:p w14:paraId="07A12B77" w14:textId="77777777" w:rsidR="004877A1" w:rsidRPr="00C70AB2" w:rsidRDefault="004877A1" w:rsidP="00CF0E4B">
      <w:pPr>
        <w:spacing w:before="240"/>
        <w:rPr>
          <w:b/>
          <w:bCs/>
        </w:rPr>
      </w:pPr>
      <w:r w:rsidRPr="00C70AB2">
        <w:rPr>
          <w:b/>
          <w:bCs/>
        </w:rPr>
        <w:t>Explanation for reserves designated for economic uncertainties if these reserves exceed the greater of $50,000 or 5 percent of total expenditures:</w:t>
      </w:r>
    </w:p>
    <w:p w14:paraId="64B4F012" w14:textId="77777777" w:rsidR="0070221B" w:rsidRDefault="004877A1" w:rsidP="00C13216">
      <w:pPr>
        <w:rPr>
          <w:noProof/>
        </w:rPr>
      </w:pPr>
      <w:r w:rsidRPr="003D271D">
        <w:rPr>
          <w:noProof/>
        </w:rPr>
        <w:t>Because the school is funded primarily on average daily attendance (ADA), even a small decline in student enrollment can result in a disproportionate and immediate reduction in revenue, while the majority of the school’s costs remain fixed. Expenditures such as staffing, instructional support services, special education obligations, technology platforms, facilities, and compliance-related costs cannot be reduced quickly in response to enrollment fluctuations.</w:t>
      </w:r>
    </w:p>
    <w:p w14:paraId="3EBD30B4" w14:textId="77777777" w:rsidR="0070221B" w:rsidRDefault="004877A1" w:rsidP="00C13216">
      <w:pPr>
        <w:rPr>
          <w:noProof/>
        </w:rPr>
      </w:pPr>
      <w:r w:rsidRPr="003D271D">
        <w:rPr>
          <w:noProof/>
        </w:rPr>
        <w:t>A loss of even a small number of students can therefore create a significant structural deficit, jeopardizing the school’s ability to meet its educational program commitments and statutory obligations. Additionally, enrollment volatility is an inherent risk for non-classroom-based schools due to factors such as student mobility, changes in family circumstances, and mid-year withdrawals.</w:t>
      </w:r>
    </w:p>
    <w:p w14:paraId="54C78960" w14:textId="77777777" w:rsidR="0070221B" w:rsidRDefault="004877A1" w:rsidP="00C13216">
      <w:pPr>
        <w:rPr>
          <w:noProof/>
        </w:rPr>
      </w:pPr>
      <w:r w:rsidRPr="003D271D">
        <w:rPr>
          <w:noProof/>
        </w:rPr>
        <w:lastRenderedPageBreak/>
        <w:t>Maintaining reserves in excess of the minimum threshold is necessary to mitigate these risks and ensure fiscal solvency. The excess reserves provide a critical financial buffer that allows the school to absorb unexpected ADA declines, address unanticipated cost increases, and continue providing uninterrupted educational services to students.</w:t>
      </w:r>
    </w:p>
    <w:p w14:paraId="4D0D163F" w14:textId="1F6730CA" w:rsidR="004877A1" w:rsidRPr="00C70AB2" w:rsidRDefault="004877A1" w:rsidP="00C13216">
      <w:r w:rsidRPr="003D271D">
        <w:rPr>
          <w:noProof/>
        </w:rPr>
        <w:t>Without these additional reserves, the school would be at risk of immediate budget shortfalls that could negatively impact program quality, staffing stability, and the school’s ability to operate as a going concern.</w:t>
      </w:r>
    </w:p>
    <w:p w14:paraId="0A1B5A90" w14:textId="77777777" w:rsidR="004877A1" w:rsidRPr="00C70AB2" w:rsidRDefault="004877A1" w:rsidP="001B4BB7">
      <w:pPr>
        <w:rPr>
          <w:b/>
          <w:bCs/>
        </w:rPr>
      </w:pPr>
      <w:r w:rsidRPr="00C70AB2">
        <w:rPr>
          <w:b/>
          <w:bCs/>
        </w:rPr>
        <w:t>Explanation for reserves designated for facilities acquisition or capital projects if these reserves exceed the greater of $50,000 or 5 percent of total expenditures:</w:t>
      </w:r>
    </w:p>
    <w:p w14:paraId="1165F0F4" w14:textId="77777777" w:rsidR="0070221B" w:rsidRDefault="004877A1" w:rsidP="001B4BB7">
      <w:pPr>
        <w:rPr>
          <w:noProof/>
        </w:rPr>
      </w:pPr>
      <w:r w:rsidRPr="003D271D">
        <w:rPr>
          <w:noProof/>
        </w:rPr>
        <w:t>Because the school operates as a hybrid program with students attending the learning center four days per week, maintaining stable and appropriate facilities is essential to program delivery and compliance. The school is located on the Monterey Peninsula, where property acquisition and facility costs are significantly higher than average and available inventory is limited.</w:t>
      </w:r>
    </w:p>
    <w:p w14:paraId="7AE5A318" w14:textId="77777777" w:rsidR="0070221B" w:rsidRDefault="004877A1" w:rsidP="001B4BB7">
      <w:pPr>
        <w:rPr>
          <w:noProof/>
        </w:rPr>
      </w:pPr>
      <w:r w:rsidRPr="003D271D">
        <w:rPr>
          <w:noProof/>
        </w:rPr>
        <w:t>The school is currently seeking a larger space for its learning center and has been actively searching for approximately two years, with very few suitable properties becoming available. In the current financial climate, purchasing a facility would require an estimated minimum down payment of approximately $600,000.</w:t>
      </w:r>
    </w:p>
    <w:p w14:paraId="17FB6B5C" w14:textId="77777777" w:rsidR="0070221B" w:rsidRDefault="004877A1" w:rsidP="001B4BB7">
      <w:pPr>
        <w:rPr>
          <w:noProof/>
        </w:rPr>
      </w:pPr>
      <w:r w:rsidRPr="003D271D">
        <w:rPr>
          <w:noProof/>
        </w:rPr>
        <w:t>Alternatively, tenant improvements and renovation costs for a leased space could exceed $250,000, depending on the condition and configuration of the property.  All discussions regarding a potential new location are reviewed with the School Board on a monthly basis as part of ongoing facilities planning.</w:t>
      </w:r>
    </w:p>
    <w:p w14:paraId="566DFA76" w14:textId="0C00DBC2" w:rsidR="004877A1" w:rsidRPr="00C70AB2" w:rsidRDefault="004877A1" w:rsidP="001B4BB7">
      <w:r w:rsidRPr="003D271D">
        <w:rPr>
          <w:noProof/>
        </w:rPr>
        <w:t>Reserves in excess of the greater of $50,000 or five percent of total expenditures are necessary to position the school to act quickly when a viable property becomes available, accumulate sufficient funds for a required down payment, and address significant renovation or capital costs without diverting resources from instructional programs. These excess reserves are essential to ensuring long-term facilities stability and overall fiscal solvency.</w:t>
      </w:r>
    </w:p>
    <w:p w14:paraId="542E6AE4" w14:textId="77777777" w:rsidR="004877A1" w:rsidRPr="00C70AB2" w:rsidRDefault="004877A1" w:rsidP="00C13216">
      <w:pPr>
        <w:rPr>
          <w:b/>
          <w:bCs/>
        </w:rPr>
      </w:pPr>
      <w:r w:rsidRPr="00C70AB2">
        <w:rPr>
          <w:b/>
          <w:bCs/>
        </w:rPr>
        <w:t>Explanation of Other Reserves:</w:t>
      </w:r>
    </w:p>
    <w:p w14:paraId="517FA547" w14:textId="77777777" w:rsidR="0070221B" w:rsidRDefault="004877A1" w:rsidP="00C13216">
      <w:pPr>
        <w:rPr>
          <w:noProof/>
        </w:rPr>
      </w:pPr>
      <w:r w:rsidRPr="003D271D">
        <w:rPr>
          <w:noProof/>
        </w:rPr>
        <w:t>The reported Other Reserves totaling $184,828 consist of funds that are restricted by grant, donor, or state requirements and are not available for general operations.</w:t>
      </w:r>
    </w:p>
    <w:p w14:paraId="196E4775" w14:textId="77777777" w:rsidR="0070221B" w:rsidRDefault="004877A1" w:rsidP="00C13216">
      <w:pPr>
        <w:rPr>
          <w:noProof/>
        </w:rPr>
      </w:pPr>
      <w:r w:rsidRPr="003D271D">
        <w:rPr>
          <w:noProof/>
        </w:rPr>
        <w:t>Of this amount, $75,000 represents the College Readiness Grant, which was returned in full to the State on September 23, 2025.</w:t>
      </w:r>
    </w:p>
    <w:p w14:paraId="4C2771C4" w14:textId="77777777" w:rsidR="0070221B" w:rsidRDefault="004877A1" w:rsidP="00C13216">
      <w:pPr>
        <w:rPr>
          <w:noProof/>
        </w:rPr>
      </w:pPr>
      <w:r w:rsidRPr="003D271D">
        <w:rPr>
          <w:noProof/>
        </w:rPr>
        <w:t>An additional $22,657 from the Arts and Music in Schools (AMS) Grant and $15,269 from the Proposition 39 Grant have associated spending requirements that are too difficult to meet within the allowable parameters.</w:t>
      </w:r>
    </w:p>
    <w:p w14:paraId="13C7877F" w14:textId="34701D79" w:rsidR="004877A1" w:rsidRPr="00C70AB2" w:rsidRDefault="004877A1" w:rsidP="00C13216">
      <w:r w:rsidRPr="003D271D">
        <w:rPr>
          <w:noProof/>
        </w:rPr>
        <w:lastRenderedPageBreak/>
        <w:t>The remaining $71,902 consists of funds with donor or state imposed restrictions and will be expended in accordance with their specific allowable uses.</w:t>
      </w:r>
    </w:p>
    <w:p w14:paraId="68A5BE5E" w14:textId="77777777" w:rsidR="004877A1" w:rsidRPr="00C70AB2" w:rsidRDefault="004877A1" w:rsidP="00E24F47">
      <w:pPr>
        <w:rPr>
          <w:b/>
          <w:bCs/>
        </w:rPr>
      </w:pPr>
      <w:r w:rsidRPr="00C70AB2">
        <w:rPr>
          <w:b/>
          <w:bCs/>
        </w:rPr>
        <w:t xml:space="preserve">Explanation of school’s unassigned/unappropriated fund balance and details regarding the school’s plans for these funds: </w:t>
      </w:r>
      <w:r w:rsidRPr="00C70AB2">
        <w:rPr>
          <w:b/>
          <w:bCs/>
          <w:i/>
          <w:iCs/>
        </w:rPr>
        <w:t>(Optional)</w:t>
      </w:r>
    </w:p>
    <w:p w14:paraId="398514EF" w14:textId="77777777" w:rsidR="004877A1" w:rsidRPr="00C70AB2" w:rsidRDefault="004877A1" w:rsidP="007E706D">
      <w:pPr>
        <w:rPr>
          <w:rFonts w:eastAsiaTheme="majorEastAsia" w:cstheme="majorBidi"/>
          <w:b/>
          <w:sz w:val="32"/>
          <w:szCs w:val="28"/>
        </w:rPr>
      </w:pPr>
      <w:r w:rsidRPr="003D271D">
        <w:rPr>
          <w:noProof/>
        </w:rPr>
        <w:t>[No Response]</w:t>
      </w:r>
    </w:p>
    <w:p w14:paraId="575C94E3" w14:textId="77777777" w:rsidR="0070221B" w:rsidRDefault="0070221B">
      <w:pPr>
        <w:spacing w:after="160" w:line="259" w:lineRule="auto"/>
        <w:rPr>
          <w:rFonts w:eastAsiaTheme="majorEastAsia" w:cstheme="majorBidi"/>
          <w:b/>
          <w:sz w:val="32"/>
          <w:szCs w:val="28"/>
        </w:rPr>
      </w:pPr>
      <w:r>
        <w:br w:type="page"/>
      </w:r>
    </w:p>
    <w:p w14:paraId="4180E72C" w14:textId="3B341028" w:rsidR="004877A1" w:rsidRPr="00C70AB2" w:rsidRDefault="004877A1" w:rsidP="000A49CD">
      <w:pPr>
        <w:pStyle w:val="Heading3"/>
        <w:jc w:val="center"/>
      </w:pPr>
      <w:r w:rsidRPr="00C70AB2">
        <w:lastRenderedPageBreak/>
        <w:t>Section 3. Pupil-Teacher Ratio</w:t>
      </w:r>
    </w:p>
    <w:p w14:paraId="09314E5E" w14:textId="77777777" w:rsidR="004877A1" w:rsidRPr="00C70AB2" w:rsidRDefault="004877A1" w:rsidP="00132402">
      <w:pPr>
        <w:pStyle w:val="Caption"/>
      </w:pPr>
      <w:r w:rsidRPr="00C70AB2">
        <w:t>Pupil-Teacher Ratio</w:t>
      </w:r>
    </w:p>
    <w:tbl>
      <w:tblPr>
        <w:tblStyle w:val="TableGrid"/>
        <w:tblW w:w="9350" w:type="dxa"/>
        <w:tblLook w:val="04A0" w:firstRow="1" w:lastRow="0" w:firstColumn="1" w:lastColumn="0" w:noHBand="0" w:noVBand="1"/>
        <w:tblDescription w:val="Pupil-Teacher Ratio"/>
      </w:tblPr>
      <w:tblGrid>
        <w:gridCol w:w="6655"/>
        <w:gridCol w:w="2695"/>
      </w:tblGrid>
      <w:tr w:rsidR="004877A1" w:rsidRPr="00C70AB2" w14:paraId="7E096C95" w14:textId="77777777" w:rsidTr="00940E59">
        <w:trPr>
          <w:cantSplit/>
          <w:trHeight w:val="70"/>
          <w:tblHeader/>
        </w:trPr>
        <w:tc>
          <w:tcPr>
            <w:tcW w:w="6655" w:type="dxa"/>
            <w:shd w:val="clear" w:color="auto" w:fill="E7E6E6" w:themeFill="background2"/>
          </w:tcPr>
          <w:p w14:paraId="43981549" w14:textId="77777777" w:rsidR="004877A1" w:rsidRPr="00C70AB2" w:rsidRDefault="004877A1" w:rsidP="00CF0E4B">
            <w:pPr>
              <w:pStyle w:val="NoSpacing"/>
              <w:rPr>
                <w:b/>
                <w:bCs/>
              </w:rPr>
            </w:pPr>
            <w:r w:rsidRPr="00C70AB2">
              <w:rPr>
                <w:b/>
                <w:bCs/>
              </w:rPr>
              <w:t>Prompt</w:t>
            </w:r>
          </w:p>
        </w:tc>
        <w:tc>
          <w:tcPr>
            <w:tcW w:w="2695" w:type="dxa"/>
            <w:shd w:val="clear" w:color="auto" w:fill="E7E6E6" w:themeFill="background2"/>
          </w:tcPr>
          <w:p w14:paraId="3C7560A5" w14:textId="77777777" w:rsidR="004877A1" w:rsidRPr="00C70AB2" w:rsidRDefault="004877A1" w:rsidP="00CF0E4B">
            <w:pPr>
              <w:pStyle w:val="NoSpacing"/>
              <w:rPr>
                <w:b/>
                <w:bCs/>
              </w:rPr>
            </w:pPr>
            <w:r w:rsidRPr="00C70AB2">
              <w:rPr>
                <w:b/>
                <w:bCs/>
              </w:rPr>
              <w:t>Charter School’s Response</w:t>
            </w:r>
          </w:p>
        </w:tc>
      </w:tr>
      <w:tr w:rsidR="004877A1" w:rsidRPr="00C70AB2" w14:paraId="40106AC8" w14:textId="77777777" w:rsidTr="00940E59">
        <w:trPr>
          <w:cantSplit/>
          <w:trHeight w:val="79"/>
          <w:tblHeader/>
        </w:trPr>
        <w:tc>
          <w:tcPr>
            <w:tcW w:w="6655" w:type="dxa"/>
          </w:tcPr>
          <w:p w14:paraId="4A979DBE" w14:textId="77777777" w:rsidR="004877A1" w:rsidRPr="00C70AB2" w:rsidRDefault="004877A1" w:rsidP="00CF0E4B">
            <w:pPr>
              <w:pStyle w:val="NoSpacing"/>
            </w:pPr>
            <w:r w:rsidRPr="00C70AB2">
              <w:t xml:space="preserve">FY 2024–25 Average Daily Attendance for independent study pupils pursuant to 5 </w:t>
            </w:r>
            <w:r w:rsidRPr="00C70AB2">
              <w:rPr>
                <w:i/>
                <w:iCs/>
              </w:rPr>
              <w:t>CCR</w:t>
            </w:r>
            <w:r w:rsidRPr="00C70AB2">
              <w:t xml:space="preserve"> Section 11963.3(b)(2)</w:t>
            </w:r>
          </w:p>
        </w:tc>
        <w:tc>
          <w:tcPr>
            <w:tcW w:w="2695" w:type="dxa"/>
          </w:tcPr>
          <w:p w14:paraId="358B678D" w14:textId="77777777" w:rsidR="004877A1" w:rsidRPr="00C70AB2" w:rsidRDefault="004877A1" w:rsidP="00CF0E4B">
            <w:pPr>
              <w:pStyle w:val="NoSpacing"/>
            </w:pPr>
            <w:r w:rsidRPr="003D271D">
              <w:rPr>
                <w:noProof/>
              </w:rPr>
              <w:t>100.63</w:t>
            </w:r>
          </w:p>
        </w:tc>
      </w:tr>
      <w:tr w:rsidR="004877A1" w:rsidRPr="00C70AB2" w14:paraId="153376B1" w14:textId="77777777" w:rsidTr="00940E59">
        <w:trPr>
          <w:cantSplit/>
          <w:trHeight w:val="588"/>
          <w:tblHeader/>
        </w:trPr>
        <w:tc>
          <w:tcPr>
            <w:tcW w:w="6655" w:type="dxa"/>
          </w:tcPr>
          <w:p w14:paraId="50DD5D56" w14:textId="77777777" w:rsidR="004877A1" w:rsidRPr="00C70AB2" w:rsidRDefault="004877A1" w:rsidP="00CF0E4B">
            <w:pPr>
              <w:pStyle w:val="NoSpacing"/>
            </w:pPr>
            <w:r w:rsidRPr="00C70AB2">
              <w:t xml:space="preserve">FY 2024–25 Full-Time Equivalent certificated employees responsible for independent study pursuant to 5 </w:t>
            </w:r>
            <w:r w:rsidRPr="00C70AB2">
              <w:rPr>
                <w:i/>
                <w:iCs/>
              </w:rPr>
              <w:t>CCR</w:t>
            </w:r>
            <w:r w:rsidRPr="00C70AB2">
              <w:t xml:space="preserve"> Section 11963.3(b)(2)</w:t>
            </w:r>
          </w:p>
        </w:tc>
        <w:tc>
          <w:tcPr>
            <w:tcW w:w="2695" w:type="dxa"/>
          </w:tcPr>
          <w:p w14:paraId="57528E8C" w14:textId="77777777" w:rsidR="004877A1" w:rsidRPr="00C70AB2" w:rsidRDefault="004877A1" w:rsidP="00CF0E4B">
            <w:pPr>
              <w:pStyle w:val="NoSpacing"/>
            </w:pPr>
            <w:r w:rsidRPr="003D271D">
              <w:rPr>
                <w:noProof/>
              </w:rPr>
              <w:t>5.5</w:t>
            </w:r>
          </w:p>
        </w:tc>
      </w:tr>
      <w:tr w:rsidR="004877A1" w:rsidRPr="00C70AB2" w14:paraId="50C5499D" w14:textId="77777777" w:rsidTr="00940E59">
        <w:trPr>
          <w:cantSplit/>
          <w:trHeight w:val="588"/>
          <w:tblHeader/>
        </w:trPr>
        <w:tc>
          <w:tcPr>
            <w:tcW w:w="6655" w:type="dxa"/>
          </w:tcPr>
          <w:p w14:paraId="725D1201" w14:textId="77777777" w:rsidR="004877A1" w:rsidRPr="00C70AB2" w:rsidRDefault="004877A1" w:rsidP="00CF0E4B">
            <w:pPr>
              <w:pStyle w:val="NoSpacing"/>
            </w:pPr>
            <w:r w:rsidRPr="00C70AB2">
              <w:t xml:space="preserve">FY 2024–25 Full-Time Equivalent certificated employees pursuant to 5 </w:t>
            </w:r>
            <w:r w:rsidRPr="00C70AB2">
              <w:rPr>
                <w:i/>
                <w:iCs/>
              </w:rPr>
              <w:t>CCR</w:t>
            </w:r>
            <w:r w:rsidRPr="00C70AB2">
              <w:t xml:space="preserve"> Section 11963.3(b)(8)</w:t>
            </w:r>
          </w:p>
        </w:tc>
        <w:tc>
          <w:tcPr>
            <w:tcW w:w="2695" w:type="dxa"/>
          </w:tcPr>
          <w:p w14:paraId="7788A8EB" w14:textId="77777777" w:rsidR="004877A1" w:rsidRPr="00C70AB2" w:rsidRDefault="004877A1" w:rsidP="00CF0E4B">
            <w:pPr>
              <w:pStyle w:val="NoSpacing"/>
            </w:pPr>
            <w:r w:rsidRPr="003D271D">
              <w:rPr>
                <w:noProof/>
              </w:rPr>
              <w:t>5.5</w:t>
            </w:r>
          </w:p>
        </w:tc>
      </w:tr>
    </w:tbl>
    <w:p w14:paraId="6D07775B" w14:textId="59A27727" w:rsidR="004877A1" w:rsidRPr="00C70AB2" w:rsidRDefault="004877A1" w:rsidP="000A49CD">
      <w:pPr>
        <w:pStyle w:val="Heading3"/>
        <w:jc w:val="center"/>
      </w:pPr>
      <w:r w:rsidRPr="00C70AB2">
        <w:t>Section 4. Funding Determination Calculations</w:t>
      </w:r>
    </w:p>
    <w:p w14:paraId="527ADE8F" w14:textId="77777777" w:rsidR="004877A1" w:rsidRPr="00C70AB2" w:rsidRDefault="004877A1" w:rsidP="00132402">
      <w:pPr>
        <w:pStyle w:val="Caption"/>
      </w:pPr>
      <w:r w:rsidRPr="00C70AB2">
        <w:t>Calculated Percentages</w:t>
      </w:r>
    </w:p>
    <w:tbl>
      <w:tblPr>
        <w:tblStyle w:val="TableGrid"/>
        <w:tblW w:w="0" w:type="auto"/>
        <w:tblLook w:val="04A0" w:firstRow="1" w:lastRow="0" w:firstColumn="1" w:lastColumn="0" w:noHBand="0" w:noVBand="1"/>
        <w:tblDescription w:val="Calculated Percentages"/>
      </w:tblPr>
      <w:tblGrid>
        <w:gridCol w:w="4675"/>
        <w:gridCol w:w="4675"/>
      </w:tblGrid>
      <w:tr w:rsidR="004877A1" w:rsidRPr="00C70AB2" w14:paraId="40E8959C" w14:textId="77777777" w:rsidTr="00DA5296">
        <w:trPr>
          <w:cantSplit/>
          <w:tblHeader/>
        </w:trPr>
        <w:tc>
          <w:tcPr>
            <w:tcW w:w="4675" w:type="dxa"/>
            <w:shd w:val="clear" w:color="auto" w:fill="E7E6E6" w:themeFill="background2"/>
          </w:tcPr>
          <w:p w14:paraId="4EB90192" w14:textId="77777777" w:rsidR="004877A1" w:rsidRPr="00C70AB2" w:rsidRDefault="004877A1" w:rsidP="00CF0E4B">
            <w:pPr>
              <w:pStyle w:val="NoSpacing"/>
              <w:rPr>
                <w:b/>
                <w:bCs/>
              </w:rPr>
            </w:pPr>
            <w:r w:rsidRPr="00C70AB2">
              <w:rPr>
                <w:b/>
                <w:bCs/>
              </w:rPr>
              <w:t>Criteria</w:t>
            </w:r>
          </w:p>
        </w:tc>
        <w:tc>
          <w:tcPr>
            <w:tcW w:w="4675" w:type="dxa"/>
            <w:shd w:val="clear" w:color="auto" w:fill="E7E6E6" w:themeFill="background2"/>
          </w:tcPr>
          <w:p w14:paraId="2A7E0DEA" w14:textId="77777777" w:rsidR="004877A1" w:rsidRPr="00C70AB2" w:rsidRDefault="004877A1" w:rsidP="00CF0E4B">
            <w:pPr>
              <w:pStyle w:val="NoSpacing"/>
              <w:rPr>
                <w:b/>
                <w:bCs/>
              </w:rPr>
            </w:pPr>
            <w:r w:rsidRPr="00C70AB2">
              <w:rPr>
                <w:b/>
                <w:bCs/>
              </w:rPr>
              <w:t>Funding Determination Calculations</w:t>
            </w:r>
          </w:p>
        </w:tc>
      </w:tr>
      <w:tr w:rsidR="004877A1" w:rsidRPr="00C70AB2" w14:paraId="1FF17051" w14:textId="77777777" w:rsidTr="00CF0E4B">
        <w:trPr>
          <w:cantSplit/>
          <w:trHeight w:val="836"/>
          <w:tblHeader/>
        </w:trPr>
        <w:tc>
          <w:tcPr>
            <w:tcW w:w="4675" w:type="dxa"/>
          </w:tcPr>
          <w:p w14:paraId="35C06614" w14:textId="77777777" w:rsidR="004877A1" w:rsidRPr="00C70AB2" w:rsidRDefault="004877A1" w:rsidP="00CF0E4B">
            <w:pPr>
              <w:pStyle w:val="NoSpacing"/>
            </w:pPr>
            <w:r w:rsidRPr="00C70AB2">
              <w:t>Percentage Spent on Instructional Certificated Salaries and Benefits to Total Public Revenues</w:t>
            </w:r>
          </w:p>
        </w:tc>
        <w:tc>
          <w:tcPr>
            <w:tcW w:w="4675" w:type="dxa"/>
          </w:tcPr>
          <w:p w14:paraId="3118D007" w14:textId="77777777" w:rsidR="004877A1" w:rsidRPr="00C70AB2" w:rsidRDefault="004877A1" w:rsidP="00CF0E4B">
            <w:pPr>
              <w:pStyle w:val="NoSpacing"/>
            </w:pPr>
            <w:r w:rsidRPr="003D271D">
              <w:rPr>
                <w:noProof/>
              </w:rPr>
              <w:t>44.37%</w:t>
            </w:r>
          </w:p>
        </w:tc>
      </w:tr>
      <w:tr w:rsidR="004877A1" w:rsidRPr="00C70AB2" w14:paraId="3A01BB17" w14:textId="77777777" w:rsidTr="00DA5296">
        <w:trPr>
          <w:cantSplit/>
          <w:tblHeader/>
        </w:trPr>
        <w:tc>
          <w:tcPr>
            <w:tcW w:w="4675" w:type="dxa"/>
          </w:tcPr>
          <w:p w14:paraId="0C6E89C1" w14:textId="77777777" w:rsidR="004877A1" w:rsidRPr="00C70AB2" w:rsidRDefault="004877A1" w:rsidP="00CF0E4B">
            <w:pPr>
              <w:pStyle w:val="NoSpacing"/>
            </w:pPr>
            <w:r w:rsidRPr="00C70AB2">
              <w:t>Percentage Spent on Instruction and Related Services and Allowable Facility Costs</w:t>
            </w:r>
          </w:p>
        </w:tc>
        <w:tc>
          <w:tcPr>
            <w:tcW w:w="4675" w:type="dxa"/>
          </w:tcPr>
          <w:p w14:paraId="07A758AE" w14:textId="77777777" w:rsidR="004877A1" w:rsidRPr="00C70AB2" w:rsidRDefault="004877A1" w:rsidP="00CF0E4B">
            <w:pPr>
              <w:pStyle w:val="NoSpacing"/>
            </w:pPr>
            <w:r w:rsidRPr="003D271D">
              <w:rPr>
                <w:noProof/>
              </w:rPr>
              <w:t>75.23%</w:t>
            </w:r>
          </w:p>
        </w:tc>
      </w:tr>
      <w:tr w:rsidR="004877A1" w:rsidRPr="00C70AB2" w14:paraId="21F06B62" w14:textId="77777777" w:rsidTr="00DA5296">
        <w:trPr>
          <w:cantSplit/>
          <w:tblHeader/>
        </w:trPr>
        <w:tc>
          <w:tcPr>
            <w:tcW w:w="4675" w:type="dxa"/>
          </w:tcPr>
          <w:p w14:paraId="6F733DD0" w14:textId="77777777" w:rsidR="004877A1" w:rsidRPr="00C70AB2" w:rsidRDefault="004877A1" w:rsidP="00CF0E4B">
            <w:pPr>
              <w:pStyle w:val="NoSpacing"/>
            </w:pPr>
            <w:r w:rsidRPr="00C70AB2">
              <w:t>FY 2024–25 Pupil-Teacher Ratio</w:t>
            </w:r>
          </w:p>
        </w:tc>
        <w:tc>
          <w:tcPr>
            <w:tcW w:w="4675" w:type="dxa"/>
          </w:tcPr>
          <w:p w14:paraId="33175A50" w14:textId="77777777" w:rsidR="004877A1" w:rsidRPr="00C70AB2" w:rsidRDefault="004877A1" w:rsidP="00CF0E4B">
            <w:pPr>
              <w:pStyle w:val="NoSpacing"/>
            </w:pPr>
            <w:r w:rsidRPr="003D271D">
              <w:rPr>
                <w:noProof/>
              </w:rPr>
              <w:t>18.30</w:t>
            </w:r>
            <w:r w:rsidRPr="00C70AB2">
              <w:t xml:space="preserve"> to 1</w:t>
            </w:r>
          </w:p>
        </w:tc>
      </w:tr>
    </w:tbl>
    <w:p w14:paraId="186B80C2" w14:textId="77777777" w:rsidR="004877A1" w:rsidRPr="00C70AB2" w:rsidRDefault="004877A1">
      <w:pPr>
        <w:spacing w:after="160" w:line="259" w:lineRule="auto"/>
        <w:rPr>
          <w:rFonts w:eastAsiaTheme="majorEastAsia" w:cstheme="majorBidi"/>
          <w:b/>
          <w:sz w:val="28"/>
          <w:szCs w:val="24"/>
        </w:rPr>
      </w:pPr>
      <w:r w:rsidRPr="00C70AB2">
        <w:br w:type="page"/>
      </w:r>
    </w:p>
    <w:p w14:paraId="6F3740DB" w14:textId="77777777" w:rsidR="004877A1" w:rsidRPr="00C70AB2" w:rsidRDefault="004877A1" w:rsidP="000A49CD">
      <w:pPr>
        <w:pStyle w:val="Heading3"/>
        <w:jc w:val="center"/>
      </w:pPr>
      <w:r w:rsidRPr="00C70AB2">
        <w:lastRenderedPageBreak/>
        <w:t>Section 5. Supplemental Information</w:t>
      </w:r>
    </w:p>
    <w:p w14:paraId="35BFFC1C" w14:textId="77777777" w:rsidR="004877A1" w:rsidRPr="00C70AB2" w:rsidRDefault="004877A1" w:rsidP="00B4208F">
      <w:pPr>
        <w:pStyle w:val="Heading4"/>
      </w:pPr>
      <w:r w:rsidRPr="00C70AB2">
        <w:t>A. Virtual Charter Schools</w:t>
      </w:r>
    </w:p>
    <w:p w14:paraId="21377D0A" w14:textId="77777777" w:rsidR="004877A1" w:rsidRPr="00C70AB2" w:rsidRDefault="004877A1" w:rsidP="00132402">
      <w:pPr>
        <w:pStyle w:val="Caption"/>
      </w:pPr>
      <w:r w:rsidRPr="00C70AB2">
        <w:t>Virtual Charter Schools</w:t>
      </w:r>
    </w:p>
    <w:tbl>
      <w:tblPr>
        <w:tblStyle w:val="TableGrid"/>
        <w:tblW w:w="0" w:type="auto"/>
        <w:tblLook w:val="04A0" w:firstRow="1" w:lastRow="0" w:firstColumn="1" w:lastColumn="0" w:noHBand="0" w:noVBand="1"/>
        <w:tblDescription w:val="Virtual Charter Schools"/>
      </w:tblPr>
      <w:tblGrid>
        <w:gridCol w:w="4675"/>
        <w:gridCol w:w="4675"/>
      </w:tblGrid>
      <w:tr w:rsidR="004877A1" w:rsidRPr="00C70AB2" w14:paraId="362DC2AA" w14:textId="77777777" w:rsidTr="00DA5296">
        <w:trPr>
          <w:cantSplit/>
          <w:tblHeader/>
        </w:trPr>
        <w:tc>
          <w:tcPr>
            <w:tcW w:w="4675" w:type="dxa"/>
            <w:shd w:val="clear" w:color="auto" w:fill="E7E6E6" w:themeFill="background2"/>
          </w:tcPr>
          <w:p w14:paraId="68C4AB51" w14:textId="77777777" w:rsidR="004877A1" w:rsidRPr="00C70AB2" w:rsidRDefault="004877A1" w:rsidP="00CF0E4B">
            <w:pPr>
              <w:pStyle w:val="NoSpacing"/>
              <w:rPr>
                <w:b/>
                <w:bCs/>
              </w:rPr>
            </w:pPr>
            <w:r w:rsidRPr="00C70AB2">
              <w:rPr>
                <w:b/>
                <w:bCs/>
              </w:rPr>
              <w:t>Prompt</w:t>
            </w:r>
          </w:p>
        </w:tc>
        <w:tc>
          <w:tcPr>
            <w:tcW w:w="4675" w:type="dxa"/>
            <w:shd w:val="clear" w:color="auto" w:fill="E7E6E6" w:themeFill="background2"/>
          </w:tcPr>
          <w:p w14:paraId="5BED3597" w14:textId="77777777" w:rsidR="004877A1" w:rsidRPr="00C70AB2" w:rsidRDefault="004877A1" w:rsidP="00CF0E4B">
            <w:pPr>
              <w:pStyle w:val="NoSpacing"/>
              <w:rPr>
                <w:b/>
                <w:bCs/>
              </w:rPr>
            </w:pPr>
            <w:r w:rsidRPr="00C70AB2">
              <w:rPr>
                <w:b/>
                <w:bCs/>
              </w:rPr>
              <w:t>Charter School’s Response</w:t>
            </w:r>
          </w:p>
        </w:tc>
      </w:tr>
      <w:tr w:rsidR="004877A1" w:rsidRPr="00C70AB2" w14:paraId="5E2418EF" w14:textId="77777777" w:rsidTr="00DA5296">
        <w:trPr>
          <w:cantSplit/>
          <w:tblHeader/>
        </w:trPr>
        <w:tc>
          <w:tcPr>
            <w:tcW w:w="4675" w:type="dxa"/>
          </w:tcPr>
          <w:p w14:paraId="1491C150" w14:textId="77777777" w:rsidR="004877A1" w:rsidRPr="00C70AB2" w:rsidRDefault="004877A1" w:rsidP="00CF0E4B">
            <w:pPr>
              <w:pStyle w:val="NoSpacing"/>
            </w:pPr>
            <w:r w:rsidRPr="00C70AB2">
              <w:t xml:space="preserve">Is this charter school a virtual or on-line charter school as defined in 5 </w:t>
            </w:r>
            <w:r w:rsidRPr="00C70AB2">
              <w:rPr>
                <w:i/>
                <w:iCs/>
              </w:rPr>
              <w:t>CCR</w:t>
            </w:r>
            <w:r w:rsidRPr="00C70AB2">
              <w:t xml:space="preserve"> Section 11963.5?</w:t>
            </w:r>
          </w:p>
        </w:tc>
        <w:tc>
          <w:tcPr>
            <w:tcW w:w="4675" w:type="dxa"/>
          </w:tcPr>
          <w:p w14:paraId="36B1CD77" w14:textId="77777777" w:rsidR="004877A1" w:rsidRPr="00C70AB2" w:rsidRDefault="004877A1" w:rsidP="00CF0E4B">
            <w:pPr>
              <w:pStyle w:val="NoSpacing"/>
            </w:pPr>
            <w:r w:rsidRPr="003D271D">
              <w:rPr>
                <w:noProof/>
              </w:rPr>
              <w:t>No</w:t>
            </w:r>
          </w:p>
        </w:tc>
      </w:tr>
      <w:tr w:rsidR="004877A1" w:rsidRPr="00C70AB2" w14:paraId="30CECAFE" w14:textId="77777777" w:rsidTr="00DA5296">
        <w:trPr>
          <w:cantSplit/>
          <w:tblHeader/>
        </w:trPr>
        <w:tc>
          <w:tcPr>
            <w:tcW w:w="4675" w:type="dxa"/>
          </w:tcPr>
          <w:p w14:paraId="29DD6656" w14:textId="77777777" w:rsidR="004877A1" w:rsidRPr="00C70AB2" w:rsidRDefault="004877A1" w:rsidP="00CF0E4B">
            <w:pPr>
              <w:pStyle w:val="NoSpacing"/>
            </w:pPr>
            <w:r w:rsidRPr="00C70AB2">
              <w:t xml:space="preserve">If yes, can the charter school demonstrate compliance with 5 </w:t>
            </w:r>
            <w:r w:rsidRPr="00C70AB2">
              <w:rPr>
                <w:i/>
                <w:iCs/>
              </w:rPr>
              <w:t>CCR</w:t>
            </w:r>
            <w:r w:rsidRPr="00C70AB2">
              <w:t xml:space="preserve"> sections 11963.5(b)(2) to (8)?</w:t>
            </w:r>
          </w:p>
        </w:tc>
        <w:tc>
          <w:tcPr>
            <w:tcW w:w="4675" w:type="dxa"/>
          </w:tcPr>
          <w:p w14:paraId="2DABBF18" w14:textId="77777777" w:rsidR="004877A1" w:rsidRPr="00C70AB2" w:rsidRDefault="004877A1" w:rsidP="00CF0E4B">
            <w:pPr>
              <w:pStyle w:val="NoSpacing"/>
            </w:pPr>
            <w:r w:rsidRPr="003D271D">
              <w:rPr>
                <w:noProof/>
              </w:rPr>
              <w:t>[No Response]</w:t>
            </w:r>
          </w:p>
        </w:tc>
      </w:tr>
    </w:tbl>
    <w:p w14:paraId="084E52DC" w14:textId="77777777" w:rsidR="004877A1" w:rsidRPr="00C70AB2" w:rsidRDefault="004877A1" w:rsidP="00B4208F">
      <w:pPr>
        <w:pStyle w:val="Heading4"/>
      </w:pPr>
      <w:r w:rsidRPr="00C70AB2">
        <w:t>B. Entity and Contract Information</w:t>
      </w:r>
    </w:p>
    <w:p w14:paraId="3FCD7A91" w14:textId="77777777" w:rsidR="004877A1" w:rsidRPr="00C70AB2" w:rsidRDefault="004877A1"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4877A1" w:rsidRPr="00C70AB2" w14:paraId="078BD496" w14:textId="77777777" w:rsidTr="00DA5296">
        <w:trPr>
          <w:cantSplit/>
          <w:tblHeader/>
        </w:trPr>
        <w:tc>
          <w:tcPr>
            <w:tcW w:w="4675" w:type="dxa"/>
            <w:shd w:val="clear" w:color="auto" w:fill="E7E6E6" w:themeFill="background2"/>
          </w:tcPr>
          <w:p w14:paraId="48E3F2CE" w14:textId="77777777" w:rsidR="004877A1" w:rsidRPr="00C70AB2" w:rsidRDefault="004877A1" w:rsidP="00CF0E4B">
            <w:pPr>
              <w:pStyle w:val="NoSpacing"/>
              <w:rPr>
                <w:b/>
                <w:bCs/>
              </w:rPr>
            </w:pPr>
            <w:r w:rsidRPr="00C70AB2">
              <w:rPr>
                <w:b/>
                <w:bCs/>
              </w:rPr>
              <w:t>Prompt</w:t>
            </w:r>
          </w:p>
        </w:tc>
        <w:tc>
          <w:tcPr>
            <w:tcW w:w="4675" w:type="dxa"/>
            <w:shd w:val="clear" w:color="auto" w:fill="E7E6E6" w:themeFill="background2"/>
          </w:tcPr>
          <w:p w14:paraId="6BE6926A" w14:textId="77777777" w:rsidR="004877A1" w:rsidRPr="00C70AB2" w:rsidRDefault="004877A1" w:rsidP="00CF0E4B">
            <w:pPr>
              <w:pStyle w:val="NoSpacing"/>
              <w:rPr>
                <w:b/>
                <w:bCs/>
              </w:rPr>
            </w:pPr>
            <w:r w:rsidRPr="00C70AB2">
              <w:rPr>
                <w:b/>
                <w:bCs/>
              </w:rPr>
              <w:t>Charter School’s Response</w:t>
            </w:r>
          </w:p>
        </w:tc>
      </w:tr>
      <w:tr w:rsidR="004877A1" w:rsidRPr="00C70AB2" w14:paraId="372293C1" w14:textId="77777777" w:rsidTr="00DA5296">
        <w:trPr>
          <w:cantSplit/>
          <w:tblHeader/>
        </w:trPr>
        <w:tc>
          <w:tcPr>
            <w:tcW w:w="4675" w:type="dxa"/>
          </w:tcPr>
          <w:p w14:paraId="1A673D82" w14:textId="77777777" w:rsidR="004877A1" w:rsidRPr="00C70AB2" w:rsidRDefault="004877A1" w:rsidP="00CF0E4B">
            <w:pPr>
              <w:pStyle w:val="NoSpacing"/>
            </w:pPr>
            <w:r w:rsidRPr="00C70AB2">
              <w:t>Did any entity receive or will receive $50,000 or more or 10% or more of total expenditures from the school in FY 2024–25 or FY 2025–26?</w:t>
            </w:r>
          </w:p>
        </w:tc>
        <w:tc>
          <w:tcPr>
            <w:tcW w:w="4675" w:type="dxa"/>
          </w:tcPr>
          <w:p w14:paraId="05AF74DA" w14:textId="77777777" w:rsidR="004877A1" w:rsidRPr="00C70AB2" w:rsidRDefault="004877A1" w:rsidP="00CF0E4B">
            <w:pPr>
              <w:pStyle w:val="NoSpacing"/>
            </w:pPr>
            <w:r w:rsidRPr="003D271D">
              <w:rPr>
                <w:noProof/>
              </w:rPr>
              <w:t>No</w:t>
            </w:r>
          </w:p>
        </w:tc>
      </w:tr>
      <w:tr w:rsidR="004877A1" w:rsidRPr="00C70AB2" w14:paraId="13AB9731" w14:textId="77777777" w:rsidTr="00DA5296">
        <w:trPr>
          <w:cantSplit/>
          <w:tblHeader/>
        </w:trPr>
        <w:tc>
          <w:tcPr>
            <w:tcW w:w="4675" w:type="dxa"/>
          </w:tcPr>
          <w:p w14:paraId="448B34AC" w14:textId="77777777" w:rsidR="004877A1" w:rsidRPr="00C70AB2" w:rsidRDefault="004877A1" w:rsidP="00CF0E4B">
            <w:pPr>
              <w:pStyle w:val="NoSpacing"/>
            </w:pPr>
            <w:r w:rsidRPr="00C70AB2">
              <w:t>Number of reportable entities</w:t>
            </w:r>
          </w:p>
        </w:tc>
        <w:tc>
          <w:tcPr>
            <w:tcW w:w="4675" w:type="dxa"/>
          </w:tcPr>
          <w:p w14:paraId="2B7070FE" w14:textId="77777777" w:rsidR="004877A1" w:rsidRPr="00C70AB2" w:rsidRDefault="004877A1" w:rsidP="00CF0E4B">
            <w:pPr>
              <w:pStyle w:val="NoSpacing"/>
            </w:pPr>
            <w:r w:rsidRPr="003D271D">
              <w:rPr>
                <w:noProof/>
              </w:rPr>
              <w:t>[No Response]</w:t>
            </w:r>
          </w:p>
        </w:tc>
      </w:tr>
    </w:tbl>
    <w:p w14:paraId="6247FBC7" w14:textId="77777777" w:rsidR="004877A1" w:rsidRPr="00C70AB2" w:rsidRDefault="004877A1">
      <w:pPr>
        <w:spacing w:after="160" w:line="259" w:lineRule="auto"/>
        <w:rPr>
          <w:rFonts w:eastAsiaTheme="majorEastAsia" w:cstheme="majorBidi"/>
          <w:b/>
          <w:iCs/>
          <w:sz w:val="28"/>
        </w:rPr>
      </w:pPr>
      <w:r w:rsidRPr="00C70AB2">
        <w:br w:type="page"/>
      </w:r>
    </w:p>
    <w:p w14:paraId="7E92E4DF" w14:textId="77777777" w:rsidR="004877A1" w:rsidRPr="00C70AB2" w:rsidRDefault="004877A1" w:rsidP="00B4208F">
      <w:pPr>
        <w:pStyle w:val="Heading4"/>
      </w:pPr>
      <w:r w:rsidRPr="00C70AB2">
        <w:lastRenderedPageBreak/>
        <w:t>C. Current Governing Board Information</w:t>
      </w:r>
    </w:p>
    <w:p w14:paraId="64632836" w14:textId="77777777" w:rsidR="004877A1" w:rsidRPr="00C70AB2" w:rsidRDefault="004877A1" w:rsidP="00132402">
      <w:pPr>
        <w:pStyle w:val="Caption"/>
      </w:pPr>
      <w:r w:rsidRPr="00C70AB2">
        <w:t>Entity and Contract Information</w:t>
      </w:r>
    </w:p>
    <w:tbl>
      <w:tblPr>
        <w:tblStyle w:val="TableGrid"/>
        <w:tblW w:w="0" w:type="auto"/>
        <w:tblLook w:val="04A0" w:firstRow="1" w:lastRow="0" w:firstColumn="1" w:lastColumn="0" w:noHBand="0" w:noVBand="1"/>
        <w:tblDescription w:val="Entity and Contract Information"/>
      </w:tblPr>
      <w:tblGrid>
        <w:gridCol w:w="4675"/>
        <w:gridCol w:w="4675"/>
      </w:tblGrid>
      <w:tr w:rsidR="004877A1" w:rsidRPr="00C70AB2" w14:paraId="0F51416E" w14:textId="77777777" w:rsidTr="008B3683">
        <w:trPr>
          <w:cantSplit/>
          <w:tblHeader/>
        </w:trPr>
        <w:tc>
          <w:tcPr>
            <w:tcW w:w="4675" w:type="dxa"/>
            <w:shd w:val="clear" w:color="auto" w:fill="E7E6E6" w:themeFill="background2"/>
          </w:tcPr>
          <w:p w14:paraId="4B0A7A5B" w14:textId="77777777" w:rsidR="004877A1" w:rsidRPr="00C70AB2" w:rsidRDefault="004877A1" w:rsidP="008B3683">
            <w:pPr>
              <w:pStyle w:val="NoSpacing"/>
              <w:rPr>
                <w:b/>
                <w:bCs/>
              </w:rPr>
            </w:pPr>
            <w:r w:rsidRPr="00C70AB2">
              <w:rPr>
                <w:b/>
                <w:bCs/>
              </w:rPr>
              <w:t>Prompt</w:t>
            </w:r>
          </w:p>
        </w:tc>
        <w:tc>
          <w:tcPr>
            <w:tcW w:w="4675" w:type="dxa"/>
            <w:shd w:val="clear" w:color="auto" w:fill="E7E6E6" w:themeFill="background2"/>
          </w:tcPr>
          <w:p w14:paraId="6C04CD9F" w14:textId="77777777" w:rsidR="004877A1" w:rsidRPr="00C70AB2" w:rsidRDefault="004877A1" w:rsidP="008B3683">
            <w:pPr>
              <w:pStyle w:val="NoSpacing"/>
              <w:rPr>
                <w:b/>
                <w:bCs/>
              </w:rPr>
            </w:pPr>
            <w:r w:rsidRPr="00C70AB2">
              <w:rPr>
                <w:b/>
                <w:bCs/>
              </w:rPr>
              <w:t>Charter School’s Response</w:t>
            </w:r>
          </w:p>
        </w:tc>
      </w:tr>
      <w:tr w:rsidR="004877A1" w:rsidRPr="00C70AB2" w14:paraId="1CD7DF17" w14:textId="77777777" w:rsidTr="008B3683">
        <w:trPr>
          <w:cantSplit/>
          <w:tblHeader/>
        </w:trPr>
        <w:tc>
          <w:tcPr>
            <w:tcW w:w="4675" w:type="dxa"/>
          </w:tcPr>
          <w:p w14:paraId="3B47C565" w14:textId="77777777" w:rsidR="004877A1" w:rsidRPr="00C70AB2" w:rsidRDefault="004877A1" w:rsidP="008B3683">
            <w:pPr>
              <w:pStyle w:val="NoSpacing"/>
            </w:pPr>
            <w:r w:rsidRPr="00C70AB2">
              <w:t>Number of board members</w:t>
            </w:r>
          </w:p>
        </w:tc>
        <w:tc>
          <w:tcPr>
            <w:tcW w:w="4675" w:type="dxa"/>
          </w:tcPr>
          <w:p w14:paraId="4B6C8284" w14:textId="77777777" w:rsidR="004877A1" w:rsidRPr="00C70AB2" w:rsidRDefault="004877A1" w:rsidP="008B3683">
            <w:pPr>
              <w:pStyle w:val="NoSpacing"/>
            </w:pPr>
            <w:r w:rsidRPr="003D271D">
              <w:rPr>
                <w:noProof/>
              </w:rPr>
              <w:t>3</w:t>
            </w:r>
          </w:p>
        </w:tc>
      </w:tr>
    </w:tbl>
    <w:p w14:paraId="209646BB" w14:textId="77777777" w:rsidR="004877A1" w:rsidRPr="006A1627" w:rsidRDefault="004877A1" w:rsidP="006A1627">
      <w:pPr>
        <w:spacing w:before="240"/>
        <w:rPr>
          <w:b/>
          <w:bCs/>
        </w:rPr>
      </w:pPr>
      <w:r w:rsidRPr="006A1627">
        <w:rPr>
          <w:b/>
          <w:bCs/>
        </w:rPr>
        <w:t>Additional Information Regarding Board Members:</w:t>
      </w:r>
    </w:p>
    <w:p w14:paraId="40243173" w14:textId="77777777" w:rsidR="004877A1" w:rsidRPr="006A1627" w:rsidRDefault="004877A1" w:rsidP="006A1627">
      <w:pPr>
        <w:spacing w:before="240"/>
      </w:pPr>
      <w:r w:rsidRPr="003D271D">
        <w:rPr>
          <w:noProof/>
        </w:rPr>
        <w:t>[No Response]</w:t>
      </w:r>
    </w:p>
    <w:p w14:paraId="4789E77D" w14:textId="77777777" w:rsidR="004877A1" w:rsidRPr="00C70AB2" w:rsidRDefault="004877A1" w:rsidP="00B4208F">
      <w:pPr>
        <w:pStyle w:val="Heading5"/>
      </w:pPr>
      <w:r w:rsidRPr="00C70AB2">
        <w:t>List of Board Members</w:t>
      </w:r>
    </w:p>
    <w:p w14:paraId="108270AB" w14:textId="77777777" w:rsidR="004877A1" w:rsidRPr="00C70AB2" w:rsidRDefault="004877A1" w:rsidP="00132402">
      <w:pPr>
        <w:pStyle w:val="Caption"/>
      </w:pPr>
      <w:r w:rsidRPr="00C70AB2">
        <w:t>Board Member 1</w:t>
      </w:r>
    </w:p>
    <w:tbl>
      <w:tblPr>
        <w:tblStyle w:val="TableGrid"/>
        <w:tblW w:w="0" w:type="auto"/>
        <w:tblLook w:val="04A0" w:firstRow="1" w:lastRow="0" w:firstColumn="1" w:lastColumn="0" w:noHBand="0" w:noVBand="1"/>
        <w:tblDescription w:val="Board Member 1"/>
      </w:tblPr>
      <w:tblGrid>
        <w:gridCol w:w="4675"/>
        <w:gridCol w:w="4675"/>
      </w:tblGrid>
      <w:tr w:rsidR="004877A1" w:rsidRPr="00C70AB2" w14:paraId="23AA92C0" w14:textId="77777777" w:rsidTr="00E92791">
        <w:trPr>
          <w:cantSplit/>
          <w:tblHeader/>
        </w:trPr>
        <w:tc>
          <w:tcPr>
            <w:tcW w:w="4675" w:type="dxa"/>
            <w:shd w:val="clear" w:color="auto" w:fill="E7E6E6" w:themeFill="background2"/>
          </w:tcPr>
          <w:p w14:paraId="772903D2" w14:textId="77777777" w:rsidR="004877A1" w:rsidRPr="00C70AB2" w:rsidRDefault="004877A1" w:rsidP="004732C7">
            <w:pPr>
              <w:pStyle w:val="NoSpacing"/>
              <w:rPr>
                <w:b/>
                <w:bCs/>
              </w:rPr>
            </w:pPr>
            <w:r w:rsidRPr="00C70AB2">
              <w:rPr>
                <w:b/>
                <w:bCs/>
              </w:rPr>
              <w:t>Prompt</w:t>
            </w:r>
          </w:p>
        </w:tc>
        <w:tc>
          <w:tcPr>
            <w:tcW w:w="4675" w:type="dxa"/>
            <w:shd w:val="clear" w:color="auto" w:fill="E7E6E6" w:themeFill="background2"/>
          </w:tcPr>
          <w:p w14:paraId="7B8475DD" w14:textId="77777777" w:rsidR="004877A1" w:rsidRPr="00C70AB2" w:rsidRDefault="004877A1" w:rsidP="004732C7">
            <w:pPr>
              <w:pStyle w:val="NoSpacing"/>
              <w:rPr>
                <w:b/>
                <w:bCs/>
              </w:rPr>
            </w:pPr>
            <w:r w:rsidRPr="00C70AB2">
              <w:rPr>
                <w:b/>
                <w:bCs/>
              </w:rPr>
              <w:t>Charter School’s Response</w:t>
            </w:r>
          </w:p>
        </w:tc>
      </w:tr>
      <w:tr w:rsidR="004877A1" w:rsidRPr="00C70AB2" w14:paraId="62BC2876" w14:textId="77777777" w:rsidTr="00234EDA">
        <w:trPr>
          <w:cantSplit/>
          <w:tblHeader/>
        </w:trPr>
        <w:tc>
          <w:tcPr>
            <w:tcW w:w="4675" w:type="dxa"/>
          </w:tcPr>
          <w:p w14:paraId="61CCA624" w14:textId="77777777" w:rsidR="004877A1" w:rsidRPr="00C70AB2" w:rsidRDefault="004877A1" w:rsidP="004732C7">
            <w:pPr>
              <w:pStyle w:val="NoSpacing"/>
            </w:pPr>
            <w:r w:rsidRPr="00C70AB2">
              <w:t>First Name of Board Member</w:t>
            </w:r>
          </w:p>
        </w:tc>
        <w:tc>
          <w:tcPr>
            <w:tcW w:w="4675" w:type="dxa"/>
          </w:tcPr>
          <w:p w14:paraId="030E9D7B" w14:textId="77777777" w:rsidR="004877A1" w:rsidRPr="00C70AB2" w:rsidRDefault="004877A1" w:rsidP="004732C7">
            <w:pPr>
              <w:pStyle w:val="NoSpacing"/>
            </w:pPr>
            <w:r w:rsidRPr="003D271D">
              <w:rPr>
                <w:noProof/>
              </w:rPr>
              <w:t>Nathan</w:t>
            </w:r>
          </w:p>
        </w:tc>
      </w:tr>
      <w:tr w:rsidR="004877A1" w:rsidRPr="00C70AB2" w14:paraId="51144C66" w14:textId="77777777" w:rsidTr="00234EDA">
        <w:trPr>
          <w:cantSplit/>
          <w:tblHeader/>
        </w:trPr>
        <w:tc>
          <w:tcPr>
            <w:tcW w:w="4675" w:type="dxa"/>
          </w:tcPr>
          <w:p w14:paraId="67691A39" w14:textId="77777777" w:rsidR="004877A1" w:rsidRPr="00C70AB2" w:rsidRDefault="004877A1" w:rsidP="004732C7">
            <w:pPr>
              <w:pStyle w:val="NoSpacing"/>
            </w:pPr>
            <w:r w:rsidRPr="00C70AB2">
              <w:t>Last Name of Board Member</w:t>
            </w:r>
          </w:p>
        </w:tc>
        <w:tc>
          <w:tcPr>
            <w:tcW w:w="4675" w:type="dxa"/>
          </w:tcPr>
          <w:p w14:paraId="461FE801" w14:textId="77777777" w:rsidR="004877A1" w:rsidRPr="00C70AB2" w:rsidRDefault="004877A1" w:rsidP="004732C7">
            <w:pPr>
              <w:pStyle w:val="NoSpacing"/>
            </w:pPr>
            <w:r w:rsidRPr="003D271D">
              <w:rPr>
                <w:noProof/>
              </w:rPr>
              <w:t>Nuñez</w:t>
            </w:r>
          </w:p>
        </w:tc>
      </w:tr>
      <w:tr w:rsidR="004877A1" w:rsidRPr="00C70AB2" w14:paraId="6F88CFF8" w14:textId="77777777" w:rsidTr="00234EDA">
        <w:trPr>
          <w:cantSplit/>
          <w:tblHeader/>
        </w:trPr>
        <w:tc>
          <w:tcPr>
            <w:tcW w:w="4675" w:type="dxa"/>
          </w:tcPr>
          <w:p w14:paraId="12C3BD53" w14:textId="77777777" w:rsidR="004877A1" w:rsidRPr="00C70AB2" w:rsidRDefault="004877A1" w:rsidP="004732C7">
            <w:pPr>
              <w:pStyle w:val="NoSpacing"/>
            </w:pPr>
            <w:r w:rsidRPr="00C70AB2">
              <w:t>Title of Board Member</w:t>
            </w:r>
          </w:p>
        </w:tc>
        <w:tc>
          <w:tcPr>
            <w:tcW w:w="4675" w:type="dxa"/>
          </w:tcPr>
          <w:p w14:paraId="7A42CB93" w14:textId="77777777" w:rsidR="004877A1" w:rsidRPr="00C70AB2" w:rsidRDefault="004877A1" w:rsidP="004732C7">
            <w:pPr>
              <w:pStyle w:val="NoSpacing"/>
            </w:pPr>
            <w:r w:rsidRPr="003D271D">
              <w:rPr>
                <w:noProof/>
              </w:rPr>
              <w:t>Board Chair</w:t>
            </w:r>
          </w:p>
        </w:tc>
      </w:tr>
      <w:tr w:rsidR="004877A1" w:rsidRPr="00C70AB2" w14:paraId="71093DEB" w14:textId="77777777" w:rsidTr="00E92791">
        <w:trPr>
          <w:cantSplit/>
          <w:tblHeader/>
        </w:trPr>
        <w:tc>
          <w:tcPr>
            <w:tcW w:w="4675" w:type="dxa"/>
          </w:tcPr>
          <w:p w14:paraId="6E9F49D0" w14:textId="77777777" w:rsidR="004877A1" w:rsidRPr="00C70AB2" w:rsidRDefault="004877A1" w:rsidP="004732C7">
            <w:pPr>
              <w:pStyle w:val="NoSpacing"/>
            </w:pPr>
            <w:r w:rsidRPr="00C70AB2">
              <w:t>Board Member Type</w:t>
            </w:r>
          </w:p>
        </w:tc>
        <w:tc>
          <w:tcPr>
            <w:tcW w:w="4675" w:type="dxa"/>
          </w:tcPr>
          <w:p w14:paraId="6FDF9FFA" w14:textId="77777777" w:rsidR="004877A1" w:rsidRPr="00C70AB2" w:rsidRDefault="004877A1" w:rsidP="004732C7">
            <w:pPr>
              <w:pStyle w:val="NoSpacing"/>
            </w:pPr>
            <w:r w:rsidRPr="003D271D">
              <w:rPr>
                <w:noProof/>
              </w:rPr>
              <w:t>Community Member</w:t>
            </w:r>
          </w:p>
        </w:tc>
      </w:tr>
      <w:tr w:rsidR="004877A1" w:rsidRPr="00C70AB2" w14:paraId="756BA205" w14:textId="77777777" w:rsidTr="00E92791">
        <w:trPr>
          <w:cantSplit/>
          <w:tblHeader/>
        </w:trPr>
        <w:tc>
          <w:tcPr>
            <w:tcW w:w="4675" w:type="dxa"/>
          </w:tcPr>
          <w:p w14:paraId="0A994335" w14:textId="77777777" w:rsidR="004877A1" w:rsidRPr="00C70AB2" w:rsidRDefault="004877A1" w:rsidP="004732C7">
            <w:pPr>
              <w:pStyle w:val="NoSpacing"/>
            </w:pPr>
            <w:r w:rsidRPr="00C70AB2">
              <w:t>How was this member selected?</w:t>
            </w:r>
          </w:p>
        </w:tc>
        <w:tc>
          <w:tcPr>
            <w:tcW w:w="4675" w:type="dxa"/>
          </w:tcPr>
          <w:p w14:paraId="34B3EBD9" w14:textId="77777777" w:rsidR="004877A1" w:rsidRPr="00C70AB2" w:rsidRDefault="004877A1" w:rsidP="004732C7">
            <w:pPr>
              <w:pStyle w:val="NoSpacing"/>
            </w:pPr>
            <w:r w:rsidRPr="003D271D">
              <w:rPr>
                <w:noProof/>
              </w:rPr>
              <w:t>Board Elected</w:t>
            </w:r>
          </w:p>
        </w:tc>
      </w:tr>
      <w:tr w:rsidR="004877A1" w:rsidRPr="00C70AB2" w14:paraId="713D9502" w14:textId="77777777" w:rsidTr="00E92791">
        <w:trPr>
          <w:cantSplit/>
          <w:tblHeader/>
        </w:trPr>
        <w:tc>
          <w:tcPr>
            <w:tcW w:w="4675" w:type="dxa"/>
          </w:tcPr>
          <w:p w14:paraId="3D3390E1" w14:textId="77777777" w:rsidR="004877A1" w:rsidRPr="00C70AB2" w:rsidRDefault="004877A1" w:rsidP="004732C7">
            <w:pPr>
              <w:pStyle w:val="NoSpacing"/>
            </w:pPr>
            <w:r w:rsidRPr="00C70AB2">
              <w:t>Is this board member affiliated in any way with any of the reportable entities listed in the Entity and Contract Information section?</w:t>
            </w:r>
          </w:p>
        </w:tc>
        <w:tc>
          <w:tcPr>
            <w:tcW w:w="4675" w:type="dxa"/>
          </w:tcPr>
          <w:p w14:paraId="7E49D356" w14:textId="77777777" w:rsidR="004877A1" w:rsidRPr="00C70AB2" w:rsidRDefault="004877A1" w:rsidP="004732C7">
            <w:pPr>
              <w:pStyle w:val="NoSpacing"/>
            </w:pPr>
            <w:r w:rsidRPr="003D271D">
              <w:rPr>
                <w:noProof/>
              </w:rPr>
              <w:t>[No Response]</w:t>
            </w:r>
          </w:p>
        </w:tc>
      </w:tr>
      <w:tr w:rsidR="004877A1" w:rsidRPr="00C70AB2" w14:paraId="658B0C49" w14:textId="77777777" w:rsidTr="00E92791">
        <w:trPr>
          <w:cantSplit/>
          <w:tblHeader/>
        </w:trPr>
        <w:tc>
          <w:tcPr>
            <w:tcW w:w="4675" w:type="dxa"/>
          </w:tcPr>
          <w:p w14:paraId="628A56D9" w14:textId="77777777" w:rsidR="004877A1" w:rsidRPr="00C70AB2" w:rsidRDefault="004877A1" w:rsidP="004732C7">
            <w:pPr>
              <w:pStyle w:val="NoSpacing"/>
            </w:pPr>
            <w:r w:rsidRPr="00C70AB2">
              <w:t>If so, explain the nature of the affiliation.</w:t>
            </w:r>
          </w:p>
        </w:tc>
        <w:tc>
          <w:tcPr>
            <w:tcW w:w="4675" w:type="dxa"/>
          </w:tcPr>
          <w:p w14:paraId="7032BD0A" w14:textId="77777777" w:rsidR="004877A1" w:rsidRPr="00C70AB2" w:rsidRDefault="004877A1" w:rsidP="004732C7">
            <w:pPr>
              <w:pStyle w:val="NoSpacing"/>
            </w:pPr>
            <w:r w:rsidRPr="003D271D">
              <w:rPr>
                <w:noProof/>
              </w:rPr>
              <w:t>[No Response]</w:t>
            </w:r>
          </w:p>
        </w:tc>
      </w:tr>
      <w:tr w:rsidR="004877A1" w:rsidRPr="00C70AB2" w14:paraId="2E27AE4F" w14:textId="77777777" w:rsidTr="00E92791">
        <w:trPr>
          <w:cantSplit/>
          <w:tblHeader/>
        </w:trPr>
        <w:tc>
          <w:tcPr>
            <w:tcW w:w="4675" w:type="dxa"/>
          </w:tcPr>
          <w:p w14:paraId="22633CD7" w14:textId="77777777" w:rsidR="004877A1" w:rsidRPr="00C70AB2" w:rsidRDefault="004877A1" w:rsidP="004732C7">
            <w:pPr>
              <w:pStyle w:val="NoSpacing"/>
            </w:pPr>
            <w:r w:rsidRPr="00C70AB2">
              <w:t>Board Member Term (MM/YYYY to MM/YYYY)</w:t>
            </w:r>
          </w:p>
        </w:tc>
        <w:tc>
          <w:tcPr>
            <w:tcW w:w="4675" w:type="dxa"/>
          </w:tcPr>
          <w:p w14:paraId="5421C24C" w14:textId="77777777" w:rsidR="004877A1" w:rsidRPr="00C70AB2" w:rsidRDefault="004877A1" w:rsidP="004732C7">
            <w:pPr>
              <w:pStyle w:val="NoSpacing"/>
            </w:pPr>
            <w:r w:rsidRPr="003D271D">
              <w:rPr>
                <w:noProof/>
              </w:rPr>
              <w:t>3/1/2024</w:t>
            </w:r>
          </w:p>
        </w:tc>
      </w:tr>
    </w:tbl>
    <w:p w14:paraId="4356D83A" w14:textId="77777777" w:rsidR="004877A1" w:rsidRPr="00C70AB2" w:rsidRDefault="004877A1">
      <w:pPr>
        <w:spacing w:after="160" w:line="259" w:lineRule="auto"/>
        <w:rPr>
          <w:i/>
          <w:iCs/>
          <w:szCs w:val="18"/>
        </w:rPr>
      </w:pPr>
      <w:r w:rsidRPr="00C70AB2">
        <w:br w:type="page"/>
      </w:r>
    </w:p>
    <w:p w14:paraId="75B20681" w14:textId="77777777" w:rsidR="004877A1" w:rsidRPr="00C70AB2" w:rsidRDefault="004877A1" w:rsidP="00132402">
      <w:pPr>
        <w:pStyle w:val="Caption"/>
      </w:pPr>
      <w:r w:rsidRPr="00C70AB2">
        <w:lastRenderedPageBreak/>
        <w:t>Board Member 2</w:t>
      </w:r>
    </w:p>
    <w:tbl>
      <w:tblPr>
        <w:tblStyle w:val="TableGrid"/>
        <w:tblW w:w="0" w:type="auto"/>
        <w:tblLook w:val="04A0" w:firstRow="1" w:lastRow="0" w:firstColumn="1" w:lastColumn="0" w:noHBand="0" w:noVBand="1"/>
        <w:tblDescription w:val="Board Member 2"/>
      </w:tblPr>
      <w:tblGrid>
        <w:gridCol w:w="4675"/>
        <w:gridCol w:w="4675"/>
      </w:tblGrid>
      <w:tr w:rsidR="004877A1" w:rsidRPr="00C70AB2" w14:paraId="254D1BA1" w14:textId="77777777" w:rsidTr="00E92791">
        <w:trPr>
          <w:cantSplit/>
          <w:tblHeader/>
        </w:trPr>
        <w:tc>
          <w:tcPr>
            <w:tcW w:w="4675" w:type="dxa"/>
            <w:shd w:val="clear" w:color="auto" w:fill="E7E6E6" w:themeFill="background2"/>
          </w:tcPr>
          <w:p w14:paraId="49B0701C" w14:textId="77777777" w:rsidR="004877A1" w:rsidRPr="00C70AB2" w:rsidRDefault="004877A1" w:rsidP="004732C7">
            <w:pPr>
              <w:pStyle w:val="NoSpacing"/>
              <w:rPr>
                <w:b/>
                <w:bCs/>
              </w:rPr>
            </w:pPr>
            <w:r w:rsidRPr="00C70AB2">
              <w:rPr>
                <w:b/>
                <w:bCs/>
              </w:rPr>
              <w:t>Prompt</w:t>
            </w:r>
          </w:p>
        </w:tc>
        <w:tc>
          <w:tcPr>
            <w:tcW w:w="4675" w:type="dxa"/>
            <w:shd w:val="clear" w:color="auto" w:fill="E7E6E6" w:themeFill="background2"/>
          </w:tcPr>
          <w:p w14:paraId="10C9B5B8" w14:textId="77777777" w:rsidR="004877A1" w:rsidRPr="00C70AB2" w:rsidRDefault="004877A1" w:rsidP="004732C7">
            <w:pPr>
              <w:pStyle w:val="NoSpacing"/>
              <w:rPr>
                <w:b/>
                <w:bCs/>
              </w:rPr>
            </w:pPr>
            <w:r w:rsidRPr="00C70AB2">
              <w:rPr>
                <w:b/>
                <w:bCs/>
              </w:rPr>
              <w:t>Charter School’s Response</w:t>
            </w:r>
          </w:p>
        </w:tc>
      </w:tr>
      <w:tr w:rsidR="004877A1" w:rsidRPr="00C70AB2" w14:paraId="1CC55727" w14:textId="77777777" w:rsidTr="00234EDA">
        <w:trPr>
          <w:cantSplit/>
          <w:tblHeader/>
        </w:trPr>
        <w:tc>
          <w:tcPr>
            <w:tcW w:w="4675" w:type="dxa"/>
          </w:tcPr>
          <w:p w14:paraId="1A29A36B" w14:textId="77777777" w:rsidR="004877A1" w:rsidRPr="00C70AB2" w:rsidRDefault="004877A1" w:rsidP="004732C7">
            <w:pPr>
              <w:pStyle w:val="NoSpacing"/>
            </w:pPr>
            <w:r w:rsidRPr="00C70AB2">
              <w:t>First Name of Board Member</w:t>
            </w:r>
          </w:p>
        </w:tc>
        <w:tc>
          <w:tcPr>
            <w:tcW w:w="4675" w:type="dxa"/>
          </w:tcPr>
          <w:p w14:paraId="4A6EEEA0" w14:textId="77777777" w:rsidR="004877A1" w:rsidRPr="00C70AB2" w:rsidRDefault="004877A1" w:rsidP="004732C7">
            <w:pPr>
              <w:pStyle w:val="NoSpacing"/>
            </w:pPr>
            <w:r w:rsidRPr="003D271D">
              <w:rPr>
                <w:noProof/>
              </w:rPr>
              <w:t>Rory</w:t>
            </w:r>
          </w:p>
        </w:tc>
      </w:tr>
      <w:tr w:rsidR="004877A1" w:rsidRPr="00C70AB2" w14:paraId="56DCC91C" w14:textId="77777777" w:rsidTr="00234EDA">
        <w:trPr>
          <w:cantSplit/>
          <w:tblHeader/>
        </w:trPr>
        <w:tc>
          <w:tcPr>
            <w:tcW w:w="4675" w:type="dxa"/>
          </w:tcPr>
          <w:p w14:paraId="59AD43A4" w14:textId="77777777" w:rsidR="004877A1" w:rsidRPr="00C70AB2" w:rsidRDefault="004877A1" w:rsidP="004732C7">
            <w:pPr>
              <w:pStyle w:val="NoSpacing"/>
            </w:pPr>
            <w:r w:rsidRPr="00C70AB2">
              <w:t>Last Name of Board Member</w:t>
            </w:r>
          </w:p>
        </w:tc>
        <w:tc>
          <w:tcPr>
            <w:tcW w:w="4675" w:type="dxa"/>
          </w:tcPr>
          <w:p w14:paraId="6708C790" w14:textId="77777777" w:rsidR="004877A1" w:rsidRPr="00C70AB2" w:rsidRDefault="004877A1" w:rsidP="004732C7">
            <w:pPr>
              <w:pStyle w:val="NoSpacing"/>
            </w:pPr>
            <w:r w:rsidRPr="003D271D">
              <w:rPr>
                <w:noProof/>
              </w:rPr>
              <w:t>Griffiths</w:t>
            </w:r>
          </w:p>
        </w:tc>
      </w:tr>
      <w:tr w:rsidR="004877A1" w:rsidRPr="00C70AB2" w14:paraId="26C70CB4" w14:textId="77777777" w:rsidTr="00234EDA">
        <w:trPr>
          <w:cantSplit/>
          <w:tblHeader/>
        </w:trPr>
        <w:tc>
          <w:tcPr>
            <w:tcW w:w="4675" w:type="dxa"/>
          </w:tcPr>
          <w:p w14:paraId="6F1C234A" w14:textId="77777777" w:rsidR="004877A1" w:rsidRPr="00C70AB2" w:rsidRDefault="004877A1" w:rsidP="004732C7">
            <w:pPr>
              <w:pStyle w:val="NoSpacing"/>
            </w:pPr>
            <w:r w:rsidRPr="00C70AB2">
              <w:t>Title of Board Member</w:t>
            </w:r>
          </w:p>
        </w:tc>
        <w:tc>
          <w:tcPr>
            <w:tcW w:w="4675" w:type="dxa"/>
          </w:tcPr>
          <w:p w14:paraId="2582D235" w14:textId="77777777" w:rsidR="004877A1" w:rsidRPr="00C70AB2" w:rsidRDefault="004877A1" w:rsidP="004732C7">
            <w:pPr>
              <w:pStyle w:val="NoSpacing"/>
            </w:pPr>
            <w:r w:rsidRPr="003D271D">
              <w:rPr>
                <w:noProof/>
              </w:rPr>
              <w:t>Treasurer</w:t>
            </w:r>
          </w:p>
        </w:tc>
      </w:tr>
      <w:tr w:rsidR="004877A1" w:rsidRPr="00C70AB2" w14:paraId="31F04E5C" w14:textId="77777777" w:rsidTr="00E92791">
        <w:trPr>
          <w:cantSplit/>
          <w:tblHeader/>
        </w:trPr>
        <w:tc>
          <w:tcPr>
            <w:tcW w:w="4675" w:type="dxa"/>
          </w:tcPr>
          <w:p w14:paraId="3D3F19E0" w14:textId="77777777" w:rsidR="004877A1" w:rsidRPr="00C70AB2" w:rsidRDefault="004877A1" w:rsidP="004732C7">
            <w:pPr>
              <w:pStyle w:val="NoSpacing"/>
            </w:pPr>
            <w:r w:rsidRPr="00C70AB2">
              <w:t>Board Member Type</w:t>
            </w:r>
          </w:p>
        </w:tc>
        <w:tc>
          <w:tcPr>
            <w:tcW w:w="4675" w:type="dxa"/>
          </w:tcPr>
          <w:p w14:paraId="38D080F7" w14:textId="77777777" w:rsidR="004877A1" w:rsidRPr="00C70AB2" w:rsidRDefault="004877A1" w:rsidP="004732C7">
            <w:pPr>
              <w:pStyle w:val="NoSpacing"/>
            </w:pPr>
            <w:r w:rsidRPr="003D271D">
              <w:rPr>
                <w:noProof/>
              </w:rPr>
              <w:t>Parent</w:t>
            </w:r>
          </w:p>
        </w:tc>
      </w:tr>
      <w:tr w:rsidR="004877A1" w:rsidRPr="00C70AB2" w14:paraId="72CB8670" w14:textId="77777777" w:rsidTr="00E92791">
        <w:trPr>
          <w:cantSplit/>
          <w:tblHeader/>
        </w:trPr>
        <w:tc>
          <w:tcPr>
            <w:tcW w:w="4675" w:type="dxa"/>
          </w:tcPr>
          <w:p w14:paraId="6AFAF5F6" w14:textId="77777777" w:rsidR="004877A1" w:rsidRPr="00C70AB2" w:rsidRDefault="004877A1" w:rsidP="004732C7">
            <w:pPr>
              <w:pStyle w:val="NoSpacing"/>
            </w:pPr>
            <w:r w:rsidRPr="00C70AB2">
              <w:t>How was this member selected?</w:t>
            </w:r>
          </w:p>
        </w:tc>
        <w:tc>
          <w:tcPr>
            <w:tcW w:w="4675" w:type="dxa"/>
          </w:tcPr>
          <w:p w14:paraId="38BAD6B4" w14:textId="77777777" w:rsidR="004877A1" w:rsidRPr="00C70AB2" w:rsidRDefault="004877A1" w:rsidP="004732C7">
            <w:pPr>
              <w:pStyle w:val="NoSpacing"/>
            </w:pPr>
            <w:r w:rsidRPr="003D271D">
              <w:rPr>
                <w:noProof/>
              </w:rPr>
              <w:t>Board Elected</w:t>
            </w:r>
          </w:p>
        </w:tc>
      </w:tr>
      <w:tr w:rsidR="004877A1" w:rsidRPr="00C70AB2" w14:paraId="3A56CC4C" w14:textId="77777777" w:rsidTr="00E92791">
        <w:trPr>
          <w:cantSplit/>
          <w:tblHeader/>
        </w:trPr>
        <w:tc>
          <w:tcPr>
            <w:tcW w:w="4675" w:type="dxa"/>
          </w:tcPr>
          <w:p w14:paraId="04F168BB" w14:textId="77777777" w:rsidR="004877A1" w:rsidRPr="00C70AB2" w:rsidRDefault="004877A1" w:rsidP="004732C7">
            <w:pPr>
              <w:pStyle w:val="NoSpacing"/>
            </w:pPr>
            <w:r w:rsidRPr="00C70AB2">
              <w:t>Is this board member affiliated in any way with any of the reportable entities listed in the Entity and Contract Information section?</w:t>
            </w:r>
          </w:p>
        </w:tc>
        <w:tc>
          <w:tcPr>
            <w:tcW w:w="4675" w:type="dxa"/>
          </w:tcPr>
          <w:p w14:paraId="3C4B9318" w14:textId="77777777" w:rsidR="004877A1" w:rsidRPr="00C70AB2" w:rsidRDefault="004877A1" w:rsidP="004732C7">
            <w:pPr>
              <w:pStyle w:val="NoSpacing"/>
            </w:pPr>
            <w:r w:rsidRPr="003D271D">
              <w:rPr>
                <w:noProof/>
              </w:rPr>
              <w:t>[No Response]</w:t>
            </w:r>
          </w:p>
        </w:tc>
      </w:tr>
      <w:tr w:rsidR="004877A1" w:rsidRPr="00C70AB2" w14:paraId="10F0BF82" w14:textId="77777777" w:rsidTr="00E92791">
        <w:trPr>
          <w:cantSplit/>
          <w:tblHeader/>
        </w:trPr>
        <w:tc>
          <w:tcPr>
            <w:tcW w:w="4675" w:type="dxa"/>
          </w:tcPr>
          <w:p w14:paraId="2EE84B83" w14:textId="77777777" w:rsidR="004877A1" w:rsidRPr="00C70AB2" w:rsidRDefault="004877A1" w:rsidP="004732C7">
            <w:pPr>
              <w:pStyle w:val="NoSpacing"/>
            </w:pPr>
            <w:r w:rsidRPr="00C70AB2">
              <w:t>If so, explain the nature of the affiliation.</w:t>
            </w:r>
          </w:p>
        </w:tc>
        <w:tc>
          <w:tcPr>
            <w:tcW w:w="4675" w:type="dxa"/>
          </w:tcPr>
          <w:p w14:paraId="20A5BA82" w14:textId="77777777" w:rsidR="004877A1" w:rsidRPr="00C70AB2" w:rsidRDefault="004877A1" w:rsidP="004732C7">
            <w:pPr>
              <w:pStyle w:val="NoSpacing"/>
            </w:pPr>
            <w:r w:rsidRPr="003D271D">
              <w:rPr>
                <w:noProof/>
              </w:rPr>
              <w:t>[No Response]</w:t>
            </w:r>
          </w:p>
        </w:tc>
      </w:tr>
      <w:tr w:rsidR="004877A1" w:rsidRPr="00C70AB2" w14:paraId="51049BF2" w14:textId="77777777" w:rsidTr="00E92791">
        <w:trPr>
          <w:cantSplit/>
          <w:tblHeader/>
        </w:trPr>
        <w:tc>
          <w:tcPr>
            <w:tcW w:w="4675" w:type="dxa"/>
          </w:tcPr>
          <w:p w14:paraId="7EEF8D21" w14:textId="77777777" w:rsidR="004877A1" w:rsidRPr="00C70AB2" w:rsidRDefault="004877A1" w:rsidP="004732C7">
            <w:pPr>
              <w:pStyle w:val="NoSpacing"/>
            </w:pPr>
            <w:r w:rsidRPr="00C70AB2">
              <w:t>Board Member Term (MM/YYYY to MM/YYYY)</w:t>
            </w:r>
          </w:p>
        </w:tc>
        <w:tc>
          <w:tcPr>
            <w:tcW w:w="4675" w:type="dxa"/>
          </w:tcPr>
          <w:p w14:paraId="47061FF4" w14:textId="77777777" w:rsidR="004877A1" w:rsidRPr="00C70AB2" w:rsidRDefault="004877A1" w:rsidP="004732C7">
            <w:pPr>
              <w:pStyle w:val="NoSpacing"/>
            </w:pPr>
            <w:r w:rsidRPr="003D271D">
              <w:rPr>
                <w:noProof/>
              </w:rPr>
              <w:t>10/1/2024</w:t>
            </w:r>
          </w:p>
        </w:tc>
      </w:tr>
    </w:tbl>
    <w:p w14:paraId="38DF779E" w14:textId="77777777" w:rsidR="004877A1" w:rsidRPr="00C70AB2" w:rsidRDefault="004877A1" w:rsidP="00132402">
      <w:pPr>
        <w:pStyle w:val="Caption"/>
      </w:pPr>
      <w:r w:rsidRPr="00C70AB2">
        <w:t>Board Member 3</w:t>
      </w:r>
    </w:p>
    <w:tbl>
      <w:tblPr>
        <w:tblStyle w:val="TableGrid"/>
        <w:tblW w:w="0" w:type="auto"/>
        <w:tblLook w:val="04A0" w:firstRow="1" w:lastRow="0" w:firstColumn="1" w:lastColumn="0" w:noHBand="0" w:noVBand="1"/>
        <w:tblDescription w:val="Board Member 3"/>
      </w:tblPr>
      <w:tblGrid>
        <w:gridCol w:w="4675"/>
        <w:gridCol w:w="4675"/>
      </w:tblGrid>
      <w:tr w:rsidR="004877A1" w:rsidRPr="00C70AB2" w14:paraId="0CCD90ED" w14:textId="77777777" w:rsidTr="00E92791">
        <w:trPr>
          <w:cantSplit/>
          <w:tblHeader/>
        </w:trPr>
        <w:tc>
          <w:tcPr>
            <w:tcW w:w="4675" w:type="dxa"/>
            <w:shd w:val="clear" w:color="auto" w:fill="E7E6E6" w:themeFill="background2"/>
          </w:tcPr>
          <w:p w14:paraId="6FFCC708" w14:textId="77777777" w:rsidR="004877A1" w:rsidRPr="00C70AB2" w:rsidRDefault="004877A1" w:rsidP="004732C7">
            <w:pPr>
              <w:pStyle w:val="NoSpacing"/>
              <w:rPr>
                <w:b/>
                <w:bCs/>
              </w:rPr>
            </w:pPr>
            <w:r w:rsidRPr="00C70AB2">
              <w:rPr>
                <w:b/>
                <w:bCs/>
              </w:rPr>
              <w:t>Prompt</w:t>
            </w:r>
          </w:p>
        </w:tc>
        <w:tc>
          <w:tcPr>
            <w:tcW w:w="4675" w:type="dxa"/>
            <w:shd w:val="clear" w:color="auto" w:fill="E7E6E6" w:themeFill="background2"/>
          </w:tcPr>
          <w:p w14:paraId="4F6C678E" w14:textId="77777777" w:rsidR="004877A1" w:rsidRPr="00C70AB2" w:rsidRDefault="004877A1" w:rsidP="004732C7">
            <w:pPr>
              <w:pStyle w:val="NoSpacing"/>
              <w:rPr>
                <w:b/>
                <w:bCs/>
              </w:rPr>
            </w:pPr>
            <w:r w:rsidRPr="00C70AB2">
              <w:rPr>
                <w:b/>
                <w:bCs/>
              </w:rPr>
              <w:t>Charter School’s Response</w:t>
            </w:r>
          </w:p>
        </w:tc>
      </w:tr>
      <w:tr w:rsidR="004877A1" w:rsidRPr="00C70AB2" w14:paraId="4B9FEDE5" w14:textId="77777777" w:rsidTr="00234EDA">
        <w:trPr>
          <w:cantSplit/>
          <w:tblHeader/>
        </w:trPr>
        <w:tc>
          <w:tcPr>
            <w:tcW w:w="4675" w:type="dxa"/>
          </w:tcPr>
          <w:p w14:paraId="453D7B83" w14:textId="77777777" w:rsidR="004877A1" w:rsidRPr="00C70AB2" w:rsidRDefault="004877A1" w:rsidP="004732C7">
            <w:pPr>
              <w:pStyle w:val="NoSpacing"/>
            </w:pPr>
            <w:r w:rsidRPr="00C70AB2">
              <w:t>First Name of Board Member</w:t>
            </w:r>
          </w:p>
        </w:tc>
        <w:tc>
          <w:tcPr>
            <w:tcW w:w="4675" w:type="dxa"/>
          </w:tcPr>
          <w:p w14:paraId="62B818E5" w14:textId="77777777" w:rsidR="004877A1" w:rsidRPr="00C70AB2" w:rsidRDefault="004877A1" w:rsidP="004732C7">
            <w:pPr>
              <w:pStyle w:val="NoSpacing"/>
            </w:pPr>
            <w:r w:rsidRPr="003D271D">
              <w:rPr>
                <w:noProof/>
              </w:rPr>
              <w:t>Heather</w:t>
            </w:r>
          </w:p>
        </w:tc>
      </w:tr>
      <w:tr w:rsidR="004877A1" w:rsidRPr="00C70AB2" w14:paraId="177C5829" w14:textId="77777777" w:rsidTr="00234EDA">
        <w:trPr>
          <w:cantSplit/>
          <w:tblHeader/>
        </w:trPr>
        <w:tc>
          <w:tcPr>
            <w:tcW w:w="4675" w:type="dxa"/>
          </w:tcPr>
          <w:p w14:paraId="517648D3" w14:textId="77777777" w:rsidR="004877A1" w:rsidRPr="00C70AB2" w:rsidRDefault="004877A1" w:rsidP="004732C7">
            <w:pPr>
              <w:pStyle w:val="NoSpacing"/>
            </w:pPr>
            <w:r w:rsidRPr="00C70AB2">
              <w:t>Last Name of Board Member</w:t>
            </w:r>
          </w:p>
        </w:tc>
        <w:tc>
          <w:tcPr>
            <w:tcW w:w="4675" w:type="dxa"/>
          </w:tcPr>
          <w:p w14:paraId="41D4B04D" w14:textId="77777777" w:rsidR="004877A1" w:rsidRPr="00C70AB2" w:rsidRDefault="004877A1" w:rsidP="004732C7">
            <w:pPr>
              <w:pStyle w:val="NoSpacing"/>
            </w:pPr>
            <w:r w:rsidRPr="003D271D">
              <w:rPr>
                <w:noProof/>
              </w:rPr>
              <w:t>OHara</w:t>
            </w:r>
          </w:p>
        </w:tc>
      </w:tr>
      <w:tr w:rsidR="004877A1" w:rsidRPr="00C70AB2" w14:paraId="00CF8A6D" w14:textId="77777777" w:rsidTr="00234EDA">
        <w:trPr>
          <w:cantSplit/>
          <w:tblHeader/>
        </w:trPr>
        <w:tc>
          <w:tcPr>
            <w:tcW w:w="4675" w:type="dxa"/>
          </w:tcPr>
          <w:p w14:paraId="184EDCBC" w14:textId="77777777" w:rsidR="004877A1" w:rsidRPr="00C70AB2" w:rsidRDefault="004877A1" w:rsidP="004732C7">
            <w:pPr>
              <w:pStyle w:val="NoSpacing"/>
            </w:pPr>
            <w:r w:rsidRPr="00C70AB2">
              <w:t>Title of Board Member</w:t>
            </w:r>
          </w:p>
        </w:tc>
        <w:tc>
          <w:tcPr>
            <w:tcW w:w="4675" w:type="dxa"/>
          </w:tcPr>
          <w:p w14:paraId="2476E8D9" w14:textId="77777777" w:rsidR="004877A1" w:rsidRPr="00C70AB2" w:rsidRDefault="004877A1" w:rsidP="004732C7">
            <w:pPr>
              <w:pStyle w:val="NoSpacing"/>
            </w:pPr>
            <w:r w:rsidRPr="003D271D">
              <w:rPr>
                <w:noProof/>
              </w:rPr>
              <w:t>Board Member</w:t>
            </w:r>
          </w:p>
        </w:tc>
      </w:tr>
      <w:tr w:rsidR="004877A1" w:rsidRPr="00C70AB2" w14:paraId="28D3CC05" w14:textId="77777777" w:rsidTr="00E92791">
        <w:trPr>
          <w:cantSplit/>
          <w:tblHeader/>
        </w:trPr>
        <w:tc>
          <w:tcPr>
            <w:tcW w:w="4675" w:type="dxa"/>
          </w:tcPr>
          <w:p w14:paraId="34FE36EA" w14:textId="77777777" w:rsidR="004877A1" w:rsidRPr="00C70AB2" w:rsidRDefault="004877A1" w:rsidP="004732C7">
            <w:pPr>
              <w:pStyle w:val="NoSpacing"/>
            </w:pPr>
            <w:r w:rsidRPr="00C70AB2">
              <w:t>Board Member Type</w:t>
            </w:r>
          </w:p>
        </w:tc>
        <w:tc>
          <w:tcPr>
            <w:tcW w:w="4675" w:type="dxa"/>
          </w:tcPr>
          <w:p w14:paraId="178D7525" w14:textId="77777777" w:rsidR="004877A1" w:rsidRPr="00C70AB2" w:rsidRDefault="004877A1" w:rsidP="004732C7">
            <w:pPr>
              <w:pStyle w:val="NoSpacing"/>
            </w:pPr>
            <w:r w:rsidRPr="003D271D">
              <w:rPr>
                <w:noProof/>
              </w:rPr>
              <w:t>Parent</w:t>
            </w:r>
          </w:p>
        </w:tc>
      </w:tr>
      <w:tr w:rsidR="004877A1" w:rsidRPr="00C70AB2" w14:paraId="17952BFA" w14:textId="77777777" w:rsidTr="00E92791">
        <w:trPr>
          <w:cantSplit/>
          <w:tblHeader/>
        </w:trPr>
        <w:tc>
          <w:tcPr>
            <w:tcW w:w="4675" w:type="dxa"/>
          </w:tcPr>
          <w:p w14:paraId="6046A728" w14:textId="77777777" w:rsidR="004877A1" w:rsidRPr="00C70AB2" w:rsidRDefault="004877A1" w:rsidP="004732C7">
            <w:pPr>
              <w:pStyle w:val="NoSpacing"/>
            </w:pPr>
            <w:r w:rsidRPr="00C70AB2">
              <w:t>How was this member selected?</w:t>
            </w:r>
          </w:p>
        </w:tc>
        <w:tc>
          <w:tcPr>
            <w:tcW w:w="4675" w:type="dxa"/>
          </w:tcPr>
          <w:p w14:paraId="118788BB" w14:textId="77777777" w:rsidR="004877A1" w:rsidRPr="00C70AB2" w:rsidRDefault="004877A1" w:rsidP="004732C7">
            <w:pPr>
              <w:pStyle w:val="NoSpacing"/>
            </w:pPr>
            <w:r w:rsidRPr="003D271D">
              <w:rPr>
                <w:noProof/>
              </w:rPr>
              <w:t>Board Elected</w:t>
            </w:r>
          </w:p>
        </w:tc>
      </w:tr>
      <w:tr w:rsidR="004877A1" w:rsidRPr="00C70AB2" w14:paraId="14C4173E" w14:textId="77777777" w:rsidTr="00E92791">
        <w:trPr>
          <w:cantSplit/>
          <w:tblHeader/>
        </w:trPr>
        <w:tc>
          <w:tcPr>
            <w:tcW w:w="4675" w:type="dxa"/>
          </w:tcPr>
          <w:p w14:paraId="50C4D895" w14:textId="77777777" w:rsidR="004877A1" w:rsidRPr="00C70AB2" w:rsidRDefault="004877A1" w:rsidP="004732C7">
            <w:pPr>
              <w:pStyle w:val="NoSpacing"/>
            </w:pPr>
            <w:r w:rsidRPr="00C70AB2">
              <w:t>Is this board member affiliated in any way with any of the reportable entities listed in the Entity and Contract Information section?</w:t>
            </w:r>
          </w:p>
        </w:tc>
        <w:tc>
          <w:tcPr>
            <w:tcW w:w="4675" w:type="dxa"/>
          </w:tcPr>
          <w:p w14:paraId="2AB59FE6" w14:textId="77777777" w:rsidR="004877A1" w:rsidRPr="00C70AB2" w:rsidRDefault="004877A1" w:rsidP="004732C7">
            <w:pPr>
              <w:pStyle w:val="NoSpacing"/>
            </w:pPr>
            <w:r w:rsidRPr="003D271D">
              <w:rPr>
                <w:noProof/>
              </w:rPr>
              <w:t>[No Response]</w:t>
            </w:r>
          </w:p>
        </w:tc>
      </w:tr>
      <w:tr w:rsidR="004877A1" w:rsidRPr="00C70AB2" w14:paraId="76837146" w14:textId="77777777" w:rsidTr="00E92791">
        <w:trPr>
          <w:cantSplit/>
          <w:tblHeader/>
        </w:trPr>
        <w:tc>
          <w:tcPr>
            <w:tcW w:w="4675" w:type="dxa"/>
          </w:tcPr>
          <w:p w14:paraId="41BC7373" w14:textId="77777777" w:rsidR="004877A1" w:rsidRPr="00C70AB2" w:rsidRDefault="004877A1" w:rsidP="004732C7">
            <w:pPr>
              <w:pStyle w:val="NoSpacing"/>
            </w:pPr>
            <w:r w:rsidRPr="00C70AB2">
              <w:t>If so, explain the nature of the affiliation.</w:t>
            </w:r>
          </w:p>
        </w:tc>
        <w:tc>
          <w:tcPr>
            <w:tcW w:w="4675" w:type="dxa"/>
          </w:tcPr>
          <w:p w14:paraId="75A5D904" w14:textId="77777777" w:rsidR="004877A1" w:rsidRPr="00C70AB2" w:rsidRDefault="004877A1" w:rsidP="004732C7">
            <w:pPr>
              <w:pStyle w:val="NoSpacing"/>
            </w:pPr>
            <w:r w:rsidRPr="003D271D">
              <w:rPr>
                <w:noProof/>
              </w:rPr>
              <w:t>[No Response]</w:t>
            </w:r>
          </w:p>
        </w:tc>
      </w:tr>
      <w:tr w:rsidR="004877A1" w:rsidRPr="00C70AB2" w14:paraId="39A84FA2" w14:textId="77777777" w:rsidTr="00E92791">
        <w:trPr>
          <w:cantSplit/>
          <w:tblHeader/>
        </w:trPr>
        <w:tc>
          <w:tcPr>
            <w:tcW w:w="4675" w:type="dxa"/>
          </w:tcPr>
          <w:p w14:paraId="2B9D9054" w14:textId="77777777" w:rsidR="004877A1" w:rsidRPr="00C70AB2" w:rsidRDefault="004877A1" w:rsidP="004732C7">
            <w:pPr>
              <w:pStyle w:val="NoSpacing"/>
            </w:pPr>
            <w:r w:rsidRPr="00C70AB2">
              <w:t>Board Member Term (MM/YYYY to MM/YYYY)</w:t>
            </w:r>
          </w:p>
        </w:tc>
        <w:tc>
          <w:tcPr>
            <w:tcW w:w="4675" w:type="dxa"/>
          </w:tcPr>
          <w:p w14:paraId="56B6B0C5" w14:textId="77777777" w:rsidR="004877A1" w:rsidRPr="00C70AB2" w:rsidRDefault="004877A1" w:rsidP="004732C7">
            <w:pPr>
              <w:pStyle w:val="NoSpacing"/>
            </w:pPr>
            <w:r w:rsidRPr="003D271D">
              <w:rPr>
                <w:noProof/>
              </w:rPr>
              <w:t>9/1/2025</w:t>
            </w:r>
          </w:p>
        </w:tc>
      </w:tr>
    </w:tbl>
    <w:p w14:paraId="0903BA12" w14:textId="77777777" w:rsidR="004877A1" w:rsidRPr="00C70AB2" w:rsidRDefault="004877A1">
      <w:pPr>
        <w:spacing w:after="160" w:line="259" w:lineRule="auto"/>
        <w:rPr>
          <w:i/>
          <w:iCs/>
          <w:szCs w:val="18"/>
        </w:rPr>
      </w:pPr>
      <w:r w:rsidRPr="00C70AB2">
        <w:br w:type="page"/>
      </w:r>
    </w:p>
    <w:p w14:paraId="43FF5769" w14:textId="77777777" w:rsidR="004877A1" w:rsidRPr="00C70AB2" w:rsidRDefault="004877A1" w:rsidP="000A49CD">
      <w:pPr>
        <w:pStyle w:val="Heading3"/>
        <w:jc w:val="center"/>
      </w:pPr>
      <w:r w:rsidRPr="00C70AB2">
        <w:lastRenderedPageBreak/>
        <w:t>Section 6. Mitigating Circumstances</w:t>
      </w:r>
    </w:p>
    <w:p w14:paraId="35C924B2" w14:textId="77777777" w:rsidR="004877A1" w:rsidRPr="00C70AB2" w:rsidRDefault="004877A1" w:rsidP="00E24F47">
      <w:pPr>
        <w:rPr>
          <w:b/>
          <w:bCs/>
        </w:rPr>
      </w:pPr>
      <w:r w:rsidRPr="00C70AB2">
        <w:rPr>
          <w:b/>
          <w:bCs/>
        </w:rPr>
        <w:t>Explain why the charter school did not meet the criteria for the funding level requested. Include specific measures or actions taken by the charter school to comply. List and explain the mitigating circumstances to be considered by the CDE and Advisory Commission on Charter Schools (ACCS).</w:t>
      </w:r>
    </w:p>
    <w:p w14:paraId="6C9C0791" w14:textId="77777777" w:rsidR="0070221B" w:rsidRDefault="004877A1" w:rsidP="00B03B92">
      <w:pPr>
        <w:rPr>
          <w:noProof/>
        </w:rPr>
      </w:pPr>
      <w:r w:rsidRPr="003D271D">
        <w:rPr>
          <w:noProof/>
        </w:rPr>
        <w:t>Big Sur Charter School respectfully submits this response to provide context regarding its instructional spending ratio and the mitigating circumstances that affected the 2024–25 funding determination.</w:t>
      </w:r>
    </w:p>
    <w:p w14:paraId="630CF7C4" w14:textId="77777777" w:rsidR="0070221B" w:rsidRDefault="004877A1" w:rsidP="00B03B92">
      <w:pPr>
        <w:rPr>
          <w:noProof/>
        </w:rPr>
      </w:pPr>
      <w:r w:rsidRPr="003D271D">
        <w:rPr>
          <w:noProof/>
        </w:rPr>
        <w:t>As a small, rural charter school, Big Sur Charter School incurs essential operational costs that are largely fixed and not scalable based on enrollment. Consequently, these necessary expenses represent a proportionally larger share of the school’s total budget when compared to larger schools.</w:t>
      </w:r>
    </w:p>
    <w:p w14:paraId="77FE5D5D" w14:textId="77777777" w:rsidR="0070221B" w:rsidRDefault="004877A1" w:rsidP="00B03B92">
      <w:pPr>
        <w:rPr>
          <w:noProof/>
        </w:rPr>
      </w:pPr>
      <w:r w:rsidRPr="003D271D">
        <w:rPr>
          <w:noProof/>
        </w:rPr>
        <w:t>Despite these structural limitations, the school has made ongoing, good-faith efforts to control non-instructional expenditures and to increase enrollment in order to improve the instructional spending ratio. Big Sur Charter School serves approximately 90–100 students with a very small staff and operates with a high level of fiscal efficiency.</w:t>
      </w:r>
    </w:p>
    <w:p w14:paraId="5CCC4782" w14:textId="77777777" w:rsidR="0070221B" w:rsidRDefault="004877A1" w:rsidP="00B03B92">
      <w:pPr>
        <w:rPr>
          <w:noProof/>
        </w:rPr>
      </w:pPr>
      <w:r w:rsidRPr="003D271D">
        <w:rPr>
          <w:noProof/>
        </w:rPr>
        <w:t>Administrative and non-instructional costs are kept to the minimum necessary to operate a compliant and effective educational program. The school has consistently delivered a Common Core–aligned, California Standards–based instructional program that is responsive to student needs and grounded in the local community.</w:t>
      </w:r>
    </w:p>
    <w:p w14:paraId="5D00E1E7" w14:textId="77777777" w:rsidR="0070221B" w:rsidRDefault="004877A1" w:rsidP="00B03B92">
      <w:pPr>
        <w:rPr>
          <w:noProof/>
        </w:rPr>
      </w:pPr>
      <w:r w:rsidRPr="003D271D">
        <w:rPr>
          <w:noProof/>
        </w:rPr>
        <w:t>While the school did not fully meet the 80% Instruction and Related Services expenditure requirement, the 2024–25 funding determination reflects a meaningful improvement, with an 8.25% increase in total revenues spent on Instruction and Related Services. This demonstrates the school’s continued progress toward meeting the statutory requirement and its sustained commitment to prioritizing instructional expenditures.</w:t>
      </w:r>
    </w:p>
    <w:p w14:paraId="46C76BCC" w14:textId="77777777" w:rsidR="0070221B" w:rsidRDefault="004877A1" w:rsidP="00B03B92">
      <w:pPr>
        <w:rPr>
          <w:noProof/>
        </w:rPr>
      </w:pPr>
      <w:r w:rsidRPr="003D271D">
        <w:rPr>
          <w:noProof/>
        </w:rPr>
        <w:t>Additionally, the school’s California School Dashboard performance reflects the effectiveness of these investments, identifying Big Sur Charter School as a high-performing charter school.</w:t>
      </w:r>
    </w:p>
    <w:p w14:paraId="00919A6F" w14:textId="20FA8B87" w:rsidR="004877A1" w:rsidRPr="00C70AB2" w:rsidRDefault="004877A1" w:rsidP="00B03B92">
      <w:r w:rsidRPr="003D271D">
        <w:rPr>
          <w:noProof/>
        </w:rPr>
        <w:t>The school respectfully submits that its small size, geographic location, demonstrated fiscal prudence, and measurable progress toward compliance constitute mitigating circumstances consistent with those considered in prior CDE determinations. We appreciate your consideration of this information and respectfully request that it be taken into account so that Big Sur Charter School may continue to receive full funding in support of the high-quality educational opportunities it provides to its students.</w:t>
      </w:r>
    </w:p>
    <w:p w14:paraId="6CDE38A9" w14:textId="77777777" w:rsidR="004877A1" w:rsidRPr="00C70AB2" w:rsidRDefault="004877A1" w:rsidP="000A49CD">
      <w:pPr>
        <w:pStyle w:val="Heading3"/>
        <w:jc w:val="center"/>
      </w:pPr>
      <w:r w:rsidRPr="00C70AB2">
        <w:lastRenderedPageBreak/>
        <w:t>Section 7. Additional Information</w:t>
      </w:r>
    </w:p>
    <w:p w14:paraId="2430AF46" w14:textId="77777777" w:rsidR="004877A1" w:rsidRPr="00C70AB2" w:rsidRDefault="004877A1" w:rsidP="00E24F47">
      <w:pPr>
        <w:rPr>
          <w:b/>
          <w:bCs/>
        </w:rPr>
      </w:pPr>
      <w:r w:rsidRPr="00C70AB2">
        <w:rPr>
          <w:b/>
          <w:bCs/>
        </w:rPr>
        <w:t>Provide any other pertinent information that may assist the CDE and ACCS in conducting a detailed review or develop a reasonable basis for a recommendation.</w:t>
      </w:r>
    </w:p>
    <w:p w14:paraId="2834B3D9" w14:textId="77777777" w:rsidR="0070221B" w:rsidRDefault="004877A1" w:rsidP="00B03B92">
      <w:pPr>
        <w:rPr>
          <w:noProof/>
        </w:rPr>
      </w:pPr>
      <w:r w:rsidRPr="003D271D">
        <w:rPr>
          <w:noProof/>
        </w:rPr>
        <w:t>Big Sur Charter School has implemented internal budget monitoring practices that include periodic review of expenditure categories throughout the fiscal year to assess alignment with instructional spending requirements. These reviews inform midyear adjustments when feasible and guide budget development for subsequent fiscal years.</w:t>
      </w:r>
    </w:p>
    <w:p w14:paraId="37EA9F34" w14:textId="77777777" w:rsidR="0070221B" w:rsidRDefault="004877A1" w:rsidP="00B03B92">
      <w:pPr>
        <w:rPr>
          <w:noProof/>
        </w:rPr>
      </w:pPr>
      <w:r w:rsidRPr="003D271D">
        <w:rPr>
          <w:noProof/>
        </w:rPr>
        <w:t>The school has also incorporated projected enrollment changes and staffing models into its multi-year financial planning to better anticipate the impact of fixed costs on instructional expenditure ratios.</w:t>
      </w:r>
    </w:p>
    <w:p w14:paraId="5BCDD6FF" w14:textId="77777777" w:rsidR="0070221B" w:rsidRDefault="004877A1" w:rsidP="00B03B92">
      <w:pPr>
        <w:rPr>
          <w:noProof/>
        </w:rPr>
      </w:pPr>
      <w:r w:rsidRPr="003D271D">
        <w:rPr>
          <w:noProof/>
        </w:rPr>
        <w:t>In addition, the school’s governing board provides fiscal oversight through regular budget review and approval, ensuring transparency and accountability in the use of public funds. Fiscal decisions are made with consideration of both statutory requirements and the sustainability of the instructional program, including the maintenance of appropriate reserves.</w:t>
      </w:r>
    </w:p>
    <w:p w14:paraId="7AC0C374" w14:textId="4215DD0B" w:rsidR="004877A1" w:rsidRPr="00C70AB2" w:rsidRDefault="004877A1" w:rsidP="00B03B92">
      <w:r w:rsidRPr="003D271D">
        <w:rPr>
          <w:noProof/>
        </w:rPr>
        <w:t>The school remains committed to continued progress toward full compliance with the Instruction and Related Services expenditure requirement and has integrated this requirement as a standing consideration in future budget development. These practices are intended to support ongoing alignment with statutory expectations and may assist the CDE and ACCS in evaluating the school’s capacity to sustain compliance in future funding years.</w:t>
      </w:r>
    </w:p>
    <w:p w14:paraId="50172DBA" w14:textId="77777777" w:rsidR="004877A1" w:rsidRPr="00C70AB2" w:rsidRDefault="004877A1" w:rsidP="000A49CD">
      <w:pPr>
        <w:pStyle w:val="Heading3"/>
        <w:jc w:val="center"/>
      </w:pPr>
      <w:r w:rsidRPr="00C70AB2">
        <w:t>Section 8. Certification</w:t>
      </w:r>
    </w:p>
    <w:p w14:paraId="24422AB0" w14:textId="77777777" w:rsidR="004877A1" w:rsidRPr="00C70AB2" w:rsidRDefault="004877A1" w:rsidP="00B03B92">
      <w:pPr>
        <w:rPr>
          <w:b/>
          <w:bCs/>
        </w:rPr>
      </w:pPr>
      <w:r w:rsidRPr="00C70AB2">
        <w:rPr>
          <w:b/>
          <w:bCs/>
        </w:rPr>
        <w:t>1) The information provided is true and correct to the best of my ability and knowledge.</w:t>
      </w:r>
    </w:p>
    <w:p w14:paraId="196C6DEB" w14:textId="77777777" w:rsidR="004877A1" w:rsidRPr="00C70AB2" w:rsidRDefault="004877A1" w:rsidP="00B03B92">
      <w:pPr>
        <w:rPr>
          <w:b/>
          <w:bCs/>
        </w:rPr>
      </w:pPr>
      <w:r w:rsidRPr="00C70AB2">
        <w:rPr>
          <w:b/>
          <w:bCs/>
        </w:rPr>
        <w:t>2) This charter school's nonclassroom-based instruction is conducted for and substantially dedicated to the instructional benefit of the school's students.</w:t>
      </w:r>
    </w:p>
    <w:p w14:paraId="6FC18AE3" w14:textId="77777777" w:rsidR="004877A1" w:rsidRPr="00C70AB2" w:rsidRDefault="004877A1" w:rsidP="00B03B92">
      <w:pPr>
        <w:rPr>
          <w:b/>
          <w:bCs/>
        </w:rPr>
      </w:pPr>
      <w:r w:rsidRPr="00C70AB2">
        <w:rPr>
          <w:b/>
          <w:bCs/>
        </w:rPr>
        <w:t>3) This charter school's governing board has adopted and implemented conflict of interest policies.</w:t>
      </w:r>
    </w:p>
    <w:p w14:paraId="6EFA2158" w14:textId="77777777" w:rsidR="004877A1" w:rsidRPr="00C70AB2" w:rsidRDefault="004877A1" w:rsidP="00B03B92">
      <w:pPr>
        <w:rPr>
          <w:b/>
          <w:bCs/>
        </w:rPr>
      </w:pPr>
      <w:r w:rsidRPr="00C70AB2">
        <w:rPr>
          <w:b/>
          <w:bCs/>
        </w:rPr>
        <w:t>4) All of the charter school's transactions, contracts, and agreements are in the best interest of the school and reflect a reasonable market rate for all goods, services, and considerations rendered for or supplied to the school.</w:t>
      </w:r>
    </w:p>
    <w:p w14:paraId="0CDE28FB" w14:textId="77777777" w:rsidR="004877A1" w:rsidRPr="00C70AB2" w:rsidRDefault="004877A1" w:rsidP="00B4208F">
      <w:pPr>
        <w:rPr>
          <w:b/>
          <w:bCs/>
        </w:rPr>
      </w:pPr>
      <w:r w:rsidRPr="00C70AB2">
        <w:rPr>
          <w:b/>
          <w:bCs/>
        </w:rPr>
        <w:t>Enter your name below which will serve as a signature and certify agreement with all of the above terms.</w:t>
      </w:r>
    </w:p>
    <w:p w14:paraId="41D6C9F9" w14:textId="77777777" w:rsidR="004877A1" w:rsidRPr="00C70AB2" w:rsidRDefault="004877A1" w:rsidP="00B03B92">
      <w:r w:rsidRPr="003D271D">
        <w:rPr>
          <w:noProof/>
        </w:rPr>
        <w:lastRenderedPageBreak/>
        <w:t>Aimee Alling</w:t>
      </w:r>
    </w:p>
    <w:p w14:paraId="680F366A" w14:textId="77777777" w:rsidR="004877A1" w:rsidRPr="00C70AB2" w:rsidRDefault="004877A1" w:rsidP="00B4208F">
      <w:pPr>
        <w:rPr>
          <w:b/>
          <w:bCs/>
        </w:rPr>
      </w:pPr>
      <w:r w:rsidRPr="00C70AB2">
        <w:rPr>
          <w:b/>
          <w:bCs/>
        </w:rPr>
        <w:t>Indicate whether the certification is from the charter school's director, principal, or governing chairperson:</w:t>
      </w:r>
    </w:p>
    <w:p w14:paraId="71811728" w14:textId="2512170B" w:rsidR="004877A1" w:rsidRPr="00B03B92" w:rsidRDefault="004877A1" w:rsidP="00B03B92">
      <w:r w:rsidRPr="003D271D">
        <w:rPr>
          <w:noProof/>
        </w:rPr>
        <w:t>Director</w:t>
      </w:r>
    </w:p>
    <w:sectPr w:rsidR="004877A1" w:rsidRPr="00B03B92" w:rsidSect="004877A1">
      <w:headerReference w:type="default" r:id="rId10"/>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F5F77" w14:textId="77777777" w:rsidR="00A954E7" w:rsidRDefault="00A954E7" w:rsidP="00683988">
      <w:pPr>
        <w:spacing w:after="0"/>
      </w:pPr>
      <w:r>
        <w:separator/>
      </w:r>
    </w:p>
  </w:endnote>
  <w:endnote w:type="continuationSeparator" w:id="0">
    <w:p w14:paraId="4F28BFE9" w14:textId="77777777" w:rsidR="00A954E7" w:rsidRDefault="00A954E7" w:rsidP="006839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B3E1F" w14:textId="77777777" w:rsidR="00A954E7" w:rsidRDefault="00A954E7" w:rsidP="00683988">
      <w:pPr>
        <w:spacing w:after="0"/>
      </w:pPr>
      <w:r>
        <w:separator/>
      </w:r>
    </w:p>
  </w:footnote>
  <w:footnote w:type="continuationSeparator" w:id="0">
    <w:p w14:paraId="6985374D" w14:textId="77777777" w:rsidR="00A954E7" w:rsidRDefault="00A954E7" w:rsidP="00683988">
      <w:pPr>
        <w:spacing w:after="0"/>
      </w:pPr>
      <w:r>
        <w:continuationSeparator/>
      </w:r>
    </w:p>
  </w:footnote>
  <w:footnote w:id="1">
    <w:p w14:paraId="2303B077" w14:textId="77777777" w:rsidR="004877A1" w:rsidRDefault="004877A1">
      <w:pPr>
        <w:pStyle w:val="FootnoteText"/>
      </w:pPr>
      <w:r w:rsidRPr="006457B3">
        <w:rPr>
          <w:rStyle w:val="FootnoteReference"/>
          <w:sz w:val="24"/>
          <w:szCs w:val="24"/>
        </w:rPr>
        <w:footnoteRef/>
      </w:r>
      <w:r w:rsidRPr="006457B3">
        <w:rPr>
          <w:sz w:val="24"/>
          <w:szCs w:val="24"/>
        </w:rPr>
        <w:t xml:space="preserve"> Includes</w:t>
      </w:r>
      <w:r w:rsidRPr="006C785E">
        <w:rPr>
          <w:sz w:val="24"/>
          <w:szCs w:val="24"/>
        </w:rPr>
        <w:t xml:space="preserve"> Public Charter Schools</w:t>
      </w:r>
      <w:r>
        <w:rPr>
          <w:sz w:val="24"/>
          <w:szCs w:val="24"/>
        </w:rPr>
        <w:t xml:space="preserve"> Grant</w:t>
      </w:r>
      <w:r w:rsidRPr="006C785E">
        <w:rPr>
          <w:sz w:val="24"/>
          <w:szCs w:val="24"/>
        </w:rPr>
        <w:t xml:space="preserve"> Program funds</w:t>
      </w:r>
      <w:r>
        <w:rPr>
          <w:sz w:val="24"/>
          <w:szCs w:val="24"/>
        </w:rPr>
        <w:t>, if applicable</w:t>
      </w:r>
    </w:p>
  </w:footnote>
  <w:footnote w:id="2">
    <w:p w14:paraId="5F958BE3" w14:textId="77777777" w:rsidR="004877A1" w:rsidRPr="006C785E" w:rsidRDefault="004877A1">
      <w:pPr>
        <w:pStyle w:val="FootnoteText"/>
        <w:rPr>
          <w:sz w:val="24"/>
          <w:szCs w:val="24"/>
        </w:rPr>
      </w:pPr>
      <w:r w:rsidRPr="006457B3">
        <w:rPr>
          <w:rStyle w:val="FootnoteReference"/>
          <w:sz w:val="24"/>
          <w:szCs w:val="24"/>
        </w:rPr>
        <w:footnoteRef/>
      </w:r>
      <w:r w:rsidRPr="006457B3">
        <w:rPr>
          <w:sz w:val="24"/>
          <w:szCs w:val="24"/>
        </w:rPr>
        <w:t xml:space="preserve"> Includes</w:t>
      </w:r>
      <w:r w:rsidRPr="006C785E">
        <w:rPr>
          <w:sz w:val="24"/>
          <w:szCs w:val="24"/>
        </w:rPr>
        <w:t xml:space="preserve"> </w:t>
      </w:r>
      <w:r>
        <w:rPr>
          <w:sz w:val="24"/>
          <w:szCs w:val="24"/>
        </w:rPr>
        <w:t>I</w:t>
      </w:r>
      <w:r w:rsidRPr="006C785E">
        <w:rPr>
          <w:sz w:val="24"/>
          <w:szCs w:val="24"/>
        </w:rPr>
        <w:t>n-</w:t>
      </w:r>
      <w:r>
        <w:rPr>
          <w:sz w:val="24"/>
          <w:szCs w:val="24"/>
        </w:rPr>
        <w:t>L</w:t>
      </w:r>
      <w:r w:rsidRPr="006C785E">
        <w:rPr>
          <w:sz w:val="24"/>
          <w:szCs w:val="24"/>
        </w:rPr>
        <w:t xml:space="preserve">ieu of </w:t>
      </w:r>
      <w:r>
        <w:rPr>
          <w:sz w:val="24"/>
          <w:szCs w:val="24"/>
        </w:rPr>
        <w:t>P</w:t>
      </w:r>
      <w:r w:rsidRPr="006C785E">
        <w:rPr>
          <w:sz w:val="24"/>
          <w:szCs w:val="24"/>
        </w:rPr>
        <w:t xml:space="preserve">roperty </w:t>
      </w:r>
      <w:r>
        <w:rPr>
          <w:sz w:val="24"/>
          <w:szCs w:val="24"/>
        </w:rPr>
        <w:t>T</w:t>
      </w:r>
      <w:r w:rsidRPr="006C785E">
        <w:rPr>
          <w:sz w:val="24"/>
          <w:szCs w:val="24"/>
        </w:rPr>
        <w:t>axes</w:t>
      </w:r>
      <w:r>
        <w:rPr>
          <w:sz w:val="24"/>
          <w:szCs w:val="24"/>
        </w:rPr>
        <w:t>,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EB313" w14:textId="32A10F11" w:rsidR="004877A1" w:rsidRDefault="004877A1" w:rsidP="00AB11D8">
    <w:pPr>
      <w:pStyle w:val="Header"/>
      <w:jc w:val="right"/>
    </w:pPr>
    <w:r>
      <w:t>accs-</w:t>
    </w:r>
    <w:r w:rsidRPr="003D271D">
      <w:rPr>
        <w:noProof/>
      </w:rPr>
      <w:t>apr26item0</w:t>
    </w:r>
    <w:r w:rsidR="00F9258E">
      <w:rPr>
        <w:noProof/>
      </w:rPr>
      <w:t>3</w:t>
    </w:r>
  </w:p>
  <w:p w14:paraId="5328C4C1" w14:textId="77777777" w:rsidR="004877A1" w:rsidRDefault="004877A1" w:rsidP="00AB11D8">
    <w:pPr>
      <w:pStyle w:val="Header"/>
      <w:jc w:val="right"/>
    </w:pPr>
    <w:r>
      <w:t xml:space="preserve">Attachment </w:t>
    </w:r>
    <w:r w:rsidRPr="003D271D">
      <w:rPr>
        <w:noProof/>
      </w:rPr>
      <w:t>2</w:t>
    </w:r>
    <w:r>
      <w:t xml:space="preserve"> - </w:t>
    </w:r>
    <w:r w:rsidRPr="003D271D">
      <w:rPr>
        <w:noProof/>
      </w:rPr>
      <w:t>Big Sur Charter School</w:t>
    </w:r>
    <w:r>
      <w:t xml:space="preserve"> (Charter #</w:t>
    </w:r>
    <w:r w:rsidRPr="003D271D">
      <w:rPr>
        <w:noProof/>
      </w:rPr>
      <w:t>1000</w:t>
    </w:r>
    <w:r>
      <w:t>)</w:t>
    </w:r>
  </w:p>
  <w:p w14:paraId="5E110CD5" w14:textId="77777777" w:rsidR="004877A1" w:rsidRPr="00683988" w:rsidRDefault="004877A1" w:rsidP="00AB11D8">
    <w:pPr>
      <w:pStyle w:val="Header"/>
      <w:spacing w:after="240"/>
      <w:jc w:val="right"/>
      <w:rPr>
        <w:noProof/>
      </w:rPr>
    </w:pPr>
    <w:r w:rsidRPr="00683988">
      <w:rPr>
        <w:noProof/>
      </w:rPr>
      <w:t xml:space="preserve">Page </w:t>
    </w:r>
    <w:r w:rsidRPr="00683988">
      <w:rPr>
        <w:noProof/>
      </w:rPr>
      <w:fldChar w:fldCharType="begin"/>
    </w:r>
    <w:r w:rsidRPr="00683988">
      <w:rPr>
        <w:noProof/>
      </w:rPr>
      <w:instrText xml:space="preserve"> PAGE  \* Arabic  \* MERGEFORMAT </w:instrText>
    </w:r>
    <w:r w:rsidRPr="00683988">
      <w:rPr>
        <w:noProof/>
      </w:rPr>
      <w:fldChar w:fldCharType="separate"/>
    </w:r>
    <w:r w:rsidRPr="00683988">
      <w:rPr>
        <w:noProof/>
      </w:rPr>
      <w:t>1</w:t>
    </w:r>
    <w:r w:rsidRPr="00683988">
      <w:rPr>
        <w:noProof/>
      </w:rPr>
      <w:fldChar w:fldCharType="end"/>
    </w:r>
    <w:r w:rsidRPr="00683988">
      <w:rPr>
        <w:noProof/>
      </w:rPr>
      <w:t xml:space="preserve"> of </w:t>
    </w:r>
    <w:r w:rsidRPr="00683988">
      <w:rPr>
        <w:noProof/>
      </w:rPr>
      <w:fldChar w:fldCharType="begin"/>
    </w:r>
    <w:r w:rsidRPr="00683988">
      <w:rPr>
        <w:noProof/>
      </w:rPr>
      <w:instrText xml:space="preserve"> NUMPAGES  \* Arabic  \* MERGEFORMAT </w:instrText>
    </w:r>
    <w:r w:rsidRPr="00683988">
      <w:rPr>
        <w:noProof/>
      </w:rPr>
      <w:fldChar w:fldCharType="separate"/>
    </w:r>
    <w:r w:rsidRPr="00683988">
      <w:rPr>
        <w:noProof/>
      </w:rPr>
      <w:t>2</w:t>
    </w:r>
    <w:r w:rsidRPr="0068398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1">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1">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1">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1">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1">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1">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1">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1">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26FE2248"/>
    <w:multiLevelType w:val="hybridMultilevel"/>
    <w:tmpl w:val="F78AFD3A"/>
    <w:lvl w:ilvl="0" w:tplc="2634F8F8">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0786175">
    <w:abstractNumId w:val="9"/>
  </w:num>
  <w:num w:numId="2" w16cid:durableId="801459698">
    <w:abstractNumId w:val="7"/>
  </w:num>
  <w:num w:numId="3" w16cid:durableId="1092242508">
    <w:abstractNumId w:val="6"/>
  </w:num>
  <w:num w:numId="4" w16cid:durableId="1111514495">
    <w:abstractNumId w:val="5"/>
  </w:num>
  <w:num w:numId="5" w16cid:durableId="1012151528">
    <w:abstractNumId w:val="4"/>
  </w:num>
  <w:num w:numId="6" w16cid:durableId="722487737">
    <w:abstractNumId w:val="8"/>
  </w:num>
  <w:num w:numId="7" w16cid:durableId="508450007">
    <w:abstractNumId w:val="3"/>
  </w:num>
  <w:num w:numId="8" w16cid:durableId="1334337821">
    <w:abstractNumId w:val="2"/>
  </w:num>
  <w:num w:numId="9" w16cid:durableId="1144465259">
    <w:abstractNumId w:val="1"/>
  </w:num>
  <w:num w:numId="10" w16cid:durableId="942960840">
    <w:abstractNumId w:val="0"/>
  </w:num>
  <w:num w:numId="11" w16cid:durableId="441456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276"/>
    <w:rsid w:val="00003ADA"/>
    <w:rsid w:val="00012758"/>
    <w:rsid w:val="00023101"/>
    <w:rsid w:val="00023743"/>
    <w:rsid w:val="00023F03"/>
    <w:rsid w:val="00032C84"/>
    <w:rsid w:val="000343A7"/>
    <w:rsid w:val="00045C20"/>
    <w:rsid w:val="00047240"/>
    <w:rsid w:val="00050001"/>
    <w:rsid w:val="0005685B"/>
    <w:rsid w:val="00064286"/>
    <w:rsid w:val="0007371D"/>
    <w:rsid w:val="00076E36"/>
    <w:rsid w:val="000770A9"/>
    <w:rsid w:val="000820C1"/>
    <w:rsid w:val="000830E6"/>
    <w:rsid w:val="00083606"/>
    <w:rsid w:val="00084E7B"/>
    <w:rsid w:val="0008708F"/>
    <w:rsid w:val="000915DD"/>
    <w:rsid w:val="00091867"/>
    <w:rsid w:val="00091D7D"/>
    <w:rsid w:val="000935C7"/>
    <w:rsid w:val="00095E9A"/>
    <w:rsid w:val="0009655A"/>
    <w:rsid w:val="000A2DE3"/>
    <w:rsid w:val="000A3755"/>
    <w:rsid w:val="000A49CD"/>
    <w:rsid w:val="000B4E68"/>
    <w:rsid w:val="000C6F3B"/>
    <w:rsid w:val="000D2E5E"/>
    <w:rsid w:val="000D6621"/>
    <w:rsid w:val="000D7E9E"/>
    <w:rsid w:val="000F7AF5"/>
    <w:rsid w:val="00112C8F"/>
    <w:rsid w:val="001208F5"/>
    <w:rsid w:val="00132402"/>
    <w:rsid w:val="00133088"/>
    <w:rsid w:val="00133177"/>
    <w:rsid w:val="00133393"/>
    <w:rsid w:val="00133F8A"/>
    <w:rsid w:val="00136C8A"/>
    <w:rsid w:val="00137F80"/>
    <w:rsid w:val="00144C2C"/>
    <w:rsid w:val="00146B2F"/>
    <w:rsid w:val="00146CB7"/>
    <w:rsid w:val="00161238"/>
    <w:rsid w:val="001625C3"/>
    <w:rsid w:val="001711F7"/>
    <w:rsid w:val="00171E36"/>
    <w:rsid w:val="00181937"/>
    <w:rsid w:val="0019717D"/>
    <w:rsid w:val="001A0CA5"/>
    <w:rsid w:val="001A2941"/>
    <w:rsid w:val="001A57C2"/>
    <w:rsid w:val="001B2179"/>
    <w:rsid w:val="001B43CC"/>
    <w:rsid w:val="001B4BB7"/>
    <w:rsid w:val="001B665E"/>
    <w:rsid w:val="001C0A4A"/>
    <w:rsid w:val="001C7223"/>
    <w:rsid w:val="001D2FC5"/>
    <w:rsid w:val="001E4DA8"/>
    <w:rsid w:val="001E76AA"/>
    <w:rsid w:val="001F10F9"/>
    <w:rsid w:val="00200DC8"/>
    <w:rsid w:val="00207D34"/>
    <w:rsid w:val="00223F78"/>
    <w:rsid w:val="00233B59"/>
    <w:rsid w:val="00233BF5"/>
    <w:rsid w:val="00234DCA"/>
    <w:rsid w:val="002361B7"/>
    <w:rsid w:val="00242EB4"/>
    <w:rsid w:val="00251030"/>
    <w:rsid w:val="00254AD1"/>
    <w:rsid w:val="00264632"/>
    <w:rsid w:val="0026480E"/>
    <w:rsid w:val="00266145"/>
    <w:rsid w:val="00271574"/>
    <w:rsid w:val="00275239"/>
    <w:rsid w:val="0028474B"/>
    <w:rsid w:val="002A2645"/>
    <w:rsid w:val="002B15A7"/>
    <w:rsid w:val="002B3395"/>
    <w:rsid w:val="002B368E"/>
    <w:rsid w:val="002B745E"/>
    <w:rsid w:val="002B78FE"/>
    <w:rsid w:val="002C3147"/>
    <w:rsid w:val="002C5DF7"/>
    <w:rsid w:val="002E2A73"/>
    <w:rsid w:val="002E4CB5"/>
    <w:rsid w:val="002F0C34"/>
    <w:rsid w:val="002F34B2"/>
    <w:rsid w:val="0031411A"/>
    <w:rsid w:val="003300CF"/>
    <w:rsid w:val="00335FD3"/>
    <w:rsid w:val="00351D95"/>
    <w:rsid w:val="00351FFD"/>
    <w:rsid w:val="003522B6"/>
    <w:rsid w:val="003553AD"/>
    <w:rsid w:val="00363F00"/>
    <w:rsid w:val="003651A4"/>
    <w:rsid w:val="00373955"/>
    <w:rsid w:val="0037549A"/>
    <w:rsid w:val="00377D83"/>
    <w:rsid w:val="00393CA4"/>
    <w:rsid w:val="003A0F63"/>
    <w:rsid w:val="003A41F5"/>
    <w:rsid w:val="003B0FC0"/>
    <w:rsid w:val="003C78C6"/>
    <w:rsid w:val="003E73B4"/>
    <w:rsid w:val="00404007"/>
    <w:rsid w:val="00410D1D"/>
    <w:rsid w:val="00412467"/>
    <w:rsid w:val="004125CF"/>
    <w:rsid w:val="004243A6"/>
    <w:rsid w:val="00430734"/>
    <w:rsid w:val="004308DC"/>
    <w:rsid w:val="00453762"/>
    <w:rsid w:val="00456312"/>
    <w:rsid w:val="00457398"/>
    <w:rsid w:val="00457B19"/>
    <w:rsid w:val="00466C24"/>
    <w:rsid w:val="0047208E"/>
    <w:rsid w:val="004732C7"/>
    <w:rsid w:val="00474E35"/>
    <w:rsid w:val="00484D20"/>
    <w:rsid w:val="0048625E"/>
    <w:rsid w:val="004877A1"/>
    <w:rsid w:val="00492424"/>
    <w:rsid w:val="00495895"/>
    <w:rsid w:val="00496AC2"/>
    <w:rsid w:val="004A2467"/>
    <w:rsid w:val="004A4963"/>
    <w:rsid w:val="004A7A1A"/>
    <w:rsid w:val="004A7CA6"/>
    <w:rsid w:val="004B483D"/>
    <w:rsid w:val="004B6F0C"/>
    <w:rsid w:val="004C007B"/>
    <w:rsid w:val="004C2953"/>
    <w:rsid w:val="004C3616"/>
    <w:rsid w:val="004C5224"/>
    <w:rsid w:val="004D58E8"/>
    <w:rsid w:val="004E15C9"/>
    <w:rsid w:val="004E261F"/>
    <w:rsid w:val="004E3E2F"/>
    <w:rsid w:val="004E7AC1"/>
    <w:rsid w:val="0051409B"/>
    <w:rsid w:val="00514D86"/>
    <w:rsid w:val="00514EFB"/>
    <w:rsid w:val="00515907"/>
    <w:rsid w:val="0051653C"/>
    <w:rsid w:val="0051679D"/>
    <w:rsid w:val="00522A43"/>
    <w:rsid w:val="00532034"/>
    <w:rsid w:val="00535091"/>
    <w:rsid w:val="005367A3"/>
    <w:rsid w:val="005400C1"/>
    <w:rsid w:val="005723FA"/>
    <w:rsid w:val="0058074D"/>
    <w:rsid w:val="00590178"/>
    <w:rsid w:val="00593183"/>
    <w:rsid w:val="00596260"/>
    <w:rsid w:val="005A0A13"/>
    <w:rsid w:val="005A2ABE"/>
    <w:rsid w:val="005B03DC"/>
    <w:rsid w:val="005B221C"/>
    <w:rsid w:val="005C49FD"/>
    <w:rsid w:val="005C5B70"/>
    <w:rsid w:val="005D3BC3"/>
    <w:rsid w:val="005E1957"/>
    <w:rsid w:val="005E4DC5"/>
    <w:rsid w:val="005E5510"/>
    <w:rsid w:val="005F4637"/>
    <w:rsid w:val="005F5CC4"/>
    <w:rsid w:val="006007CB"/>
    <w:rsid w:val="006042FE"/>
    <w:rsid w:val="00605DF8"/>
    <w:rsid w:val="00606047"/>
    <w:rsid w:val="00606AAF"/>
    <w:rsid w:val="0061286C"/>
    <w:rsid w:val="00615C51"/>
    <w:rsid w:val="006251F0"/>
    <w:rsid w:val="006264F3"/>
    <w:rsid w:val="00631019"/>
    <w:rsid w:val="0063125D"/>
    <w:rsid w:val="00635D47"/>
    <w:rsid w:val="006434C2"/>
    <w:rsid w:val="00644146"/>
    <w:rsid w:val="006457B3"/>
    <w:rsid w:val="00646B69"/>
    <w:rsid w:val="00652153"/>
    <w:rsid w:val="00654F1F"/>
    <w:rsid w:val="00654F8D"/>
    <w:rsid w:val="00661D9E"/>
    <w:rsid w:val="0066203E"/>
    <w:rsid w:val="00662964"/>
    <w:rsid w:val="00673733"/>
    <w:rsid w:val="006753FD"/>
    <w:rsid w:val="00683988"/>
    <w:rsid w:val="006840C5"/>
    <w:rsid w:val="00687106"/>
    <w:rsid w:val="006A1627"/>
    <w:rsid w:val="006A1B5A"/>
    <w:rsid w:val="006A4DC7"/>
    <w:rsid w:val="006A7BB3"/>
    <w:rsid w:val="006B323A"/>
    <w:rsid w:val="006B35DE"/>
    <w:rsid w:val="006C1B5C"/>
    <w:rsid w:val="006C785E"/>
    <w:rsid w:val="006D00FC"/>
    <w:rsid w:val="006D047C"/>
    <w:rsid w:val="006D5FF1"/>
    <w:rsid w:val="006E4230"/>
    <w:rsid w:val="006E5BF0"/>
    <w:rsid w:val="006F3283"/>
    <w:rsid w:val="006F3BC7"/>
    <w:rsid w:val="006F6D47"/>
    <w:rsid w:val="0070221B"/>
    <w:rsid w:val="007026C0"/>
    <w:rsid w:val="00703DD7"/>
    <w:rsid w:val="00705E94"/>
    <w:rsid w:val="0071461E"/>
    <w:rsid w:val="00715B32"/>
    <w:rsid w:val="00717BFF"/>
    <w:rsid w:val="00731470"/>
    <w:rsid w:val="00735944"/>
    <w:rsid w:val="00740F38"/>
    <w:rsid w:val="007428B8"/>
    <w:rsid w:val="00742C92"/>
    <w:rsid w:val="00745042"/>
    <w:rsid w:val="00755774"/>
    <w:rsid w:val="0076338A"/>
    <w:rsid w:val="00767A44"/>
    <w:rsid w:val="00767DC4"/>
    <w:rsid w:val="00781840"/>
    <w:rsid w:val="00786281"/>
    <w:rsid w:val="00793A16"/>
    <w:rsid w:val="00795A13"/>
    <w:rsid w:val="0079696E"/>
    <w:rsid w:val="007A26FC"/>
    <w:rsid w:val="007B02B5"/>
    <w:rsid w:val="007B4147"/>
    <w:rsid w:val="007B6021"/>
    <w:rsid w:val="007C0294"/>
    <w:rsid w:val="007C3EF9"/>
    <w:rsid w:val="007D5583"/>
    <w:rsid w:val="007D653D"/>
    <w:rsid w:val="007E3B35"/>
    <w:rsid w:val="007E5BF1"/>
    <w:rsid w:val="007E5F94"/>
    <w:rsid w:val="007E64ED"/>
    <w:rsid w:val="007E706D"/>
    <w:rsid w:val="007F11CC"/>
    <w:rsid w:val="007F5F3F"/>
    <w:rsid w:val="008006B1"/>
    <w:rsid w:val="00803D21"/>
    <w:rsid w:val="008110B0"/>
    <w:rsid w:val="0081256C"/>
    <w:rsid w:val="00814E27"/>
    <w:rsid w:val="0081527E"/>
    <w:rsid w:val="00817F2B"/>
    <w:rsid w:val="00820587"/>
    <w:rsid w:val="00822675"/>
    <w:rsid w:val="00822B07"/>
    <w:rsid w:val="00826082"/>
    <w:rsid w:val="00830931"/>
    <w:rsid w:val="0083764A"/>
    <w:rsid w:val="0084089D"/>
    <w:rsid w:val="00851DD1"/>
    <w:rsid w:val="008601DD"/>
    <w:rsid w:val="0086211B"/>
    <w:rsid w:val="00863969"/>
    <w:rsid w:val="00864928"/>
    <w:rsid w:val="00873535"/>
    <w:rsid w:val="00886D3A"/>
    <w:rsid w:val="00886FBA"/>
    <w:rsid w:val="00894050"/>
    <w:rsid w:val="008B05EE"/>
    <w:rsid w:val="008B0BD8"/>
    <w:rsid w:val="008B2685"/>
    <w:rsid w:val="008B6F28"/>
    <w:rsid w:val="008C55A0"/>
    <w:rsid w:val="008E37FB"/>
    <w:rsid w:val="008E4D20"/>
    <w:rsid w:val="008F1E98"/>
    <w:rsid w:val="009002C9"/>
    <w:rsid w:val="009002EA"/>
    <w:rsid w:val="00903B40"/>
    <w:rsid w:val="00903CBA"/>
    <w:rsid w:val="009048ED"/>
    <w:rsid w:val="0090714F"/>
    <w:rsid w:val="00911153"/>
    <w:rsid w:val="00916C59"/>
    <w:rsid w:val="00917047"/>
    <w:rsid w:val="00923341"/>
    <w:rsid w:val="009246D4"/>
    <w:rsid w:val="009272A0"/>
    <w:rsid w:val="00940E59"/>
    <w:rsid w:val="009418A6"/>
    <w:rsid w:val="009462B1"/>
    <w:rsid w:val="0095555D"/>
    <w:rsid w:val="00962601"/>
    <w:rsid w:val="00966BD3"/>
    <w:rsid w:val="0096732E"/>
    <w:rsid w:val="00984C56"/>
    <w:rsid w:val="00985C28"/>
    <w:rsid w:val="0098672E"/>
    <w:rsid w:val="009921B6"/>
    <w:rsid w:val="009B113D"/>
    <w:rsid w:val="009B3E8C"/>
    <w:rsid w:val="009C0183"/>
    <w:rsid w:val="009C069E"/>
    <w:rsid w:val="009C1E4C"/>
    <w:rsid w:val="009C3C78"/>
    <w:rsid w:val="009C70F5"/>
    <w:rsid w:val="009E055A"/>
    <w:rsid w:val="009E464B"/>
    <w:rsid w:val="009E6462"/>
    <w:rsid w:val="009E6D3B"/>
    <w:rsid w:val="009F1A80"/>
    <w:rsid w:val="00A05DA7"/>
    <w:rsid w:val="00A10BE1"/>
    <w:rsid w:val="00A17CC9"/>
    <w:rsid w:val="00A20C0D"/>
    <w:rsid w:val="00A2365D"/>
    <w:rsid w:val="00A25775"/>
    <w:rsid w:val="00A26CBE"/>
    <w:rsid w:val="00A33CB3"/>
    <w:rsid w:val="00A33EFE"/>
    <w:rsid w:val="00A41EF3"/>
    <w:rsid w:val="00A501FB"/>
    <w:rsid w:val="00A514B8"/>
    <w:rsid w:val="00A53F2C"/>
    <w:rsid w:val="00A544FE"/>
    <w:rsid w:val="00A72251"/>
    <w:rsid w:val="00A72869"/>
    <w:rsid w:val="00A76204"/>
    <w:rsid w:val="00A84F60"/>
    <w:rsid w:val="00A91401"/>
    <w:rsid w:val="00A954E7"/>
    <w:rsid w:val="00AA783C"/>
    <w:rsid w:val="00AB11D8"/>
    <w:rsid w:val="00AD0A37"/>
    <w:rsid w:val="00AD1482"/>
    <w:rsid w:val="00AD42DD"/>
    <w:rsid w:val="00AE0C8E"/>
    <w:rsid w:val="00AF0211"/>
    <w:rsid w:val="00AF06B7"/>
    <w:rsid w:val="00AF1D60"/>
    <w:rsid w:val="00B02E3A"/>
    <w:rsid w:val="00B033F2"/>
    <w:rsid w:val="00B03B92"/>
    <w:rsid w:val="00B1519E"/>
    <w:rsid w:val="00B2237D"/>
    <w:rsid w:val="00B225A2"/>
    <w:rsid w:val="00B379D7"/>
    <w:rsid w:val="00B4208F"/>
    <w:rsid w:val="00B51638"/>
    <w:rsid w:val="00B525C5"/>
    <w:rsid w:val="00B52802"/>
    <w:rsid w:val="00B54942"/>
    <w:rsid w:val="00B74A49"/>
    <w:rsid w:val="00BA6946"/>
    <w:rsid w:val="00BA7B7E"/>
    <w:rsid w:val="00BB1847"/>
    <w:rsid w:val="00BB1885"/>
    <w:rsid w:val="00BB6119"/>
    <w:rsid w:val="00BB7278"/>
    <w:rsid w:val="00BC0042"/>
    <w:rsid w:val="00BC76C9"/>
    <w:rsid w:val="00BD64E9"/>
    <w:rsid w:val="00BE1708"/>
    <w:rsid w:val="00BE3CF8"/>
    <w:rsid w:val="00BE709F"/>
    <w:rsid w:val="00BF0010"/>
    <w:rsid w:val="00BF461E"/>
    <w:rsid w:val="00BF471B"/>
    <w:rsid w:val="00BF7E76"/>
    <w:rsid w:val="00C01130"/>
    <w:rsid w:val="00C033B9"/>
    <w:rsid w:val="00C03E7A"/>
    <w:rsid w:val="00C05063"/>
    <w:rsid w:val="00C07775"/>
    <w:rsid w:val="00C13216"/>
    <w:rsid w:val="00C14E74"/>
    <w:rsid w:val="00C15046"/>
    <w:rsid w:val="00C155A8"/>
    <w:rsid w:val="00C21731"/>
    <w:rsid w:val="00C33524"/>
    <w:rsid w:val="00C3630E"/>
    <w:rsid w:val="00C36DC5"/>
    <w:rsid w:val="00C37A44"/>
    <w:rsid w:val="00C42288"/>
    <w:rsid w:val="00C452AE"/>
    <w:rsid w:val="00C53EB0"/>
    <w:rsid w:val="00C5566B"/>
    <w:rsid w:val="00C60B50"/>
    <w:rsid w:val="00C62DDD"/>
    <w:rsid w:val="00C671CD"/>
    <w:rsid w:val="00C70AB2"/>
    <w:rsid w:val="00C740A1"/>
    <w:rsid w:val="00C82975"/>
    <w:rsid w:val="00C830B7"/>
    <w:rsid w:val="00CA11AA"/>
    <w:rsid w:val="00CA1D59"/>
    <w:rsid w:val="00CA3C52"/>
    <w:rsid w:val="00CA6E47"/>
    <w:rsid w:val="00CB6664"/>
    <w:rsid w:val="00CC2A0C"/>
    <w:rsid w:val="00CC627D"/>
    <w:rsid w:val="00CD023A"/>
    <w:rsid w:val="00CE1F2B"/>
    <w:rsid w:val="00CF0E4B"/>
    <w:rsid w:val="00D01A5F"/>
    <w:rsid w:val="00D03076"/>
    <w:rsid w:val="00D11FB5"/>
    <w:rsid w:val="00D1295C"/>
    <w:rsid w:val="00D149C4"/>
    <w:rsid w:val="00D15074"/>
    <w:rsid w:val="00D15550"/>
    <w:rsid w:val="00D1608A"/>
    <w:rsid w:val="00D178E7"/>
    <w:rsid w:val="00D22548"/>
    <w:rsid w:val="00D27C73"/>
    <w:rsid w:val="00D31E95"/>
    <w:rsid w:val="00D328E3"/>
    <w:rsid w:val="00D331C7"/>
    <w:rsid w:val="00D41632"/>
    <w:rsid w:val="00D47DAB"/>
    <w:rsid w:val="00D54098"/>
    <w:rsid w:val="00D6120B"/>
    <w:rsid w:val="00D61F67"/>
    <w:rsid w:val="00D62900"/>
    <w:rsid w:val="00D658CB"/>
    <w:rsid w:val="00D715D3"/>
    <w:rsid w:val="00D77E67"/>
    <w:rsid w:val="00D82DA2"/>
    <w:rsid w:val="00D9327A"/>
    <w:rsid w:val="00D95B47"/>
    <w:rsid w:val="00DA0807"/>
    <w:rsid w:val="00DA1EEE"/>
    <w:rsid w:val="00DA3165"/>
    <w:rsid w:val="00DA52B3"/>
    <w:rsid w:val="00DA63CE"/>
    <w:rsid w:val="00DB617F"/>
    <w:rsid w:val="00DC52B0"/>
    <w:rsid w:val="00DC6AE6"/>
    <w:rsid w:val="00DC774C"/>
    <w:rsid w:val="00DD21AA"/>
    <w:rsid w:val="00DE3A45"/>
    <w:rsid w:val="00DF761C"/>
    <w:rsid w:val="00E01B07"/>
    <w:rsid w:val="00E034E8"/>
    <w:rsid w:val="00E03CFD"/>
    <w:rsid w:val="00E04674"/>
    <w:rsid w:val="00E070F7"/>
    <w:rsid w:val="00E17B55"/>
    <w:rsid w:val="00E2163A"/>
    <w:rsid w:val="00E24F47"/>
    <w:rsid w:val="00E33AE6"/>
    <w:rsid w:val="00E410C7"/>
    <w:rsid w:val="00E461E5"/>
    <w:rsid w:val="00E4693A"/>
    <w:rsid w:val="00E63188"/>
    <w:rsid w:val="00E634EC"/>
    <w:rsid w:val="00E72D63"/>
    <w:rsid w:val="00E90B6F"/>
    <w:rsid w:val="00E91135"/>
    <w:rsid w:val="00E95504"/>
    <w:rsid w:val="00EA4630"/>
    <w:rsid w:val="00EA58D4"/>
    <w:rsid w:val="00EB7466"/>
    <w:rsid w:val="00EC2D30"/>
    <w:rsid w:val="00ED3676"/>
    <w:rsid w:val="00F02DAB"/>
    <w:rsid w:val="00F03C43"/>
    <w:rsid w:val="00F07722"/>
    <w:rsid w:val="00F10B3B"/>
    <w:rsid w:val="00F10EFC"/>
    <w:rsid w:val="00F1598D"/>
    <w:rsid w:val="00F1657C"/>
    <w:rsid w:val="00F1783F"/>
    <w:rsid w:val="00F2345A"/>
    <w:rsid w:val="00F30662"/>
    <w:rsid w:val="00F30E3C"/>
    <w:rsid w:val="00F3148B"/>
    <w:rsid w:val="00F411B0"/>
    <w:rsid w:val="00F4161F"/>
    <w:rsid w:val="00F42A59"/>
    <w:rsid w:val="00F43E2C"/>
    <w:rsid w:val="00F450C3"/>
    <w:rsid w:val="00F4715C"/>
    <w:rsid w:val="00F510E7"/>
    <w:rsid w:val="00F52594"/>
    <w:rsid w:val="00F53125"/>
    <w:rsid w:val="00F53B83"/>
    <w:rsid w:val="00F564B4"/>
    <w:rsid w:val="00F6265C"/>
    <w:rsid w:val="00F67BC2"/>
    <w:rsid w:val="00F72276"/>
    <w:rsid w:val="00F76D31"/>
    <w:rsid w:val="00F823A6"/>
    <w:rsid w:val="00F90833"/>
    <w:rsid w:val="00F90BE5"/>
    <w:rsid w:val="00F9258E"/>
    <w:rsid w:val="00FA438F"/>
    <w:rsid w:val="00FA5C4F"/>
    <w:rsid w:val="00FB5BE4"/>
    <w:rsid w:val="00FC039C"/>
    <w:rsid w:val="00FE2E4F"/>
    <w:rsid w:val="00FE3007"/>
    <w:rsid w:val="00FE69A4"/>
    <w:rsid w:val="00FF45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E533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802"/>
    <w:pPr>
      <w:spacing w:after="240" w:line="240" w:lineRule="auto"/>
    </w:pPr>
    <w:rPr>
      <w:rFonts w:ascii="Arial" w:hAnsi="Arial"/>
      <w:sz w:val="24"/>
    </w:rPr>
  </w:style>
  <w:style w:type="paragraph" w:styleId="Heading1">
    <w:name w:val="heading 1"/>
    <w:basedOn w:val="Normal"/>
    <w:next w:val="Normal"/>
    <w:link w:val="Heading1Char"/>
    <w:uiPriority w:val="9"/>
    <w:qFormat/>
    <w:rsid w:val="0095555D"/>
    <w:pPr>
      <w:keepNext/>
      <w:keepLines/>
      <w:spacing w:before="240"/>
      <w:jc w:val="center"/>
      <w:outlineLvl w:val="0"/>
    </w:pPr>
    <w:rPr>
      <w:rFonts w:eastAsia="Times New Roman" w:cstheme="majorBidi"/>
      <w:b/>
      <w:sz w:val="40"/>
      <w:szCs w:val="36"/>
    </w:rPr>
  </w:style>
  <w:style w:type="paragraph" w:styleId="Heading2">
    <w:name w:val="heading 2"/>
    <w:basedOn w:val="Normal"/>
    <w:next w:val="Normal"/>
    <w:link w:val="Heading2Char"/>
    <w:uiPriority w:val="9"/>
    <w:unhideWhenUsed/>
    <w:qFormat/>
    <w:rsid w:val="0095555D"/>
    <w:pPr>
      <w:keepNext/>
      <w:keepLines/>
      <w:spacing w:before="240"/>
      <w:jc w:val="center"/>
      <w:outlineLvl w:val="1"/>
    </w:pPr>
    <w:rPr>
      <w:rFonts w:eastAsiaTheme="majorEastAsia" w:cstheme="majorBidi"/>
      <w:b/>
      <w:sz w:val="36"/>
      <w:szCs w:val="28"/>
    </w:rPr>
  </w:style>
  <w:style w:type="paragraph" w:styleId="Heading3">
    <w:name w:val="heading 3"/>
    <w:basedOn w:val="Normal"/>
    <w:next w:val="Normal"/>
    <w:link w:val="Heading3Char"/>
    <w:uiPriority w:val="9"/>
    <w:unhideWhenUsed/>
    <w:qFormat/>
    <w:rsid w:val="00514EFB"/>
    <w:pPr>
      <w:keepNext/>
      <w:keepLines/>
      <w:spacing w:before="240"/>
      <w:outlineLvl w:val="2"/>
    </w:pPr>
    <w:rPr>
      <w:rFonts w:eastAsiaTheme="majorEastAsia" w:cstheme="majorBidi"/>
      <w:b/>
      <w:sz w:val="32"/>
      <w:szCs w:val="28"/>
    </w:rPr>
  </w:style>
  <w:style w:type="paragraph" w:styleId="Heading4">
    <w:name w:val="heading 4"/>
    <w:basedOn w:val="Normal"/>
    <w:next w:val="Normal"/>
    <w:link w:val="Heading4Char"/>
    <w:uiPriority w:val="9"/>
    <w:unhideWhenUsed/>
    <w:qFormat/>
    <w:rsid w:val="007B02B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7B02B5"/>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555D"/>
    <w:rPr>
      <w:rFonts w:ascii="Arial" w:eastAsia="Times New Roman" w:hAnsi="Arial" w:cstheme="majorBidi"/>
      <w:b/>
      <w:sz w:val="40"/>
      <w:szCs w:val="36"/>
    </w:rPr>
  </w:style>
  <w:style w:type="character" w:customStyle="1" w:styleId="Heading2Char">
    <w:name w:val="Heading 2 Char"/>
    <w:basedOn w:val="DefaultParagraphFont"/>
    <w:link w:val="Heading2"/>
    <w:uiPriority w:val="9"/>
    <w:rsid w:val="0095555D"/>
    <w:rPr>
      <w:rFonts w:ascii="Arial" w:eastAsiaTheme="majorEastAsia" w:hAnsi="Arial" w:cstheme="majorBidi"/>
      <w:b/>
      <w:sz w:val="36"/>
      <w:szCs w:val="28"/>
    </w:rPr>
  </w:style>
  <w:style w:type="character" w:customStyle="1" w:styleId="Heading3Char">
    <w:name w:val="Heading 3 Char"/>
    <w:basedOn w:val="DefaultParagraphFont"/>
    <w:link w:val="Heading3"/>
    <w:uiPriority w:val="9"/>
    <w:rsid w:val="00514EFB"/>
    <w:rPr>
      <w:rFonts w:ascii="Arial" w:eastAsiaTheme="majorEastAsia" w:hAnsi="Arial" w:cstheme="majorBidi"/>
      <w:b/>
      <w:sz w:val="32"/>
      <w:szCs w:val="28"/>
    </w:rPr>
  </w:style>
  <w:style w:type="character" w:customStyle="1" w:styleId="Heading4Char">
    <w:name w:val="Heading 4 Char"/>
    <w:basedOn w:val="DefaultParagraphFont"/>
    <w:link w:val="Heading4"/>
    <w:uiPriority w:val="9"/>
    <w:rsid w:val="007B02B5"/>
    <w:rPr>
      <w:rFonts w:ascii="Arial" w:eastAsiaTheme="majorEastAsia" w:hAnsi="Arial" w:cstheme="majorBidi"/>
      <w:b/>
      <w:iCs/>
      <w:sz w:val="28"/>
    </w:rPr>
  </w:style>
  <w:style w:type="paragraph" w:styleId="Title">
    <w:name w:val="Title"/>
    <w:basedOn w:val="Normal"/>
    <w:next w:val="Normal"/>
    <w:link w:val="TitleChar"/>
    <w:uiPriority w:val="10"/>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B02B5"/>
    <w:rPr>
      <w:rFonts w:ascii="Arial" w:eastAsiaTheme="majorEastAsia" w:hAnsi="Arial" w:cstheme="majorBidi"/>
      <w:b/>
      <w:sz w:val="24"/>
    </w:rPr>
  </w:style>
  <w:style w:type="paragraph" w:styleId="NoSpacing">
    <w:name w:val="No Spacing"/>
    <w:uiPriority w:val="1"/>
    <w:qFormat/>
    <w:rsid w:val="00C3630E"/>
    <w:pPr>
      <w:spacing w:before="40" w:after="4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paragraph" w:styleId="BalloonText">
    <w:name w:val="Balloon Text"/>
    <w:basedOn w:val="Normal"/>
    <w:link w:val="BalloonTextChar"/>
    <w:uiPriority w:val="99"/>
    <w:semiHidden/>
    <w:unhideWhenUsed/>
    <w:rsid w:val="00E90B6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rsid w:val="007026C0"/>
    <w:rPr>
      <w:color w:val="0563C1"/>
      <w:u w:val="single"/>
    </w:rPr>
  </w:style>
  <w:style w:type="paragraph" w:styleId="Header">
    <w:name w:val="header"/>
    <w:basedOn w:val="Normal"/>
    <w:link w:val="HeaderChar"/>
    <w:uiPriority w:val="99"/>
    <w:unhideWhenUsed/>
    <w:rsid w:val="00683988"/>
    <w:pPr>
      <w:tabs>
        <w:tab w:val="center" w:pos="4680"/>
        <w:tab w:val="right" w:pos="9360"/>
      </w:tabs>
      <w:spacing w:after="0"/>
    </w:pPr>
  </w:style>
  <w:style w:type="character" w:customStyle="1" w:styleId="HeaderChar">
    <w:name w:val="Header Char"/>
    <w:basedOn w:val="DefaultParagraphFont"/>
    <w:link w:val="Header"/>
    <w:uiPriority w:val="99"/>
    <w:rsid w:val="00683988"/>
    <w:rPr>
      <w:rFonts w:ascii="Arial" w:hAnsi="Arial"/>
      <w:sz w:val="24"/>
    </w:rPr>
  </w:style>
  <w:style w:type="paragraph" w:styleId="Footer">
    <w:name w:val="footer"/>
    <w:basedOn w:val="Normal"/>
    <w:link w:val="FooterChar"/>
    <w:uiPriority w:val="99"/>
    <w:unhideWhenUsed/>
    <w:rsid w:val="00683988"/>
    <w:pPr>
      <w:tabs>
        <w:tab w:val="center" w:pos="4680"/>
        <w:tab w:val="right" w:pos="9360"/>
      </w:tabs>
      <w:spacing w:after="0"/>
    </w:pPr>
  </w:style>
  <w:style w:type="character" w:customStyle="1" w:styleId="FooterChar">
    <w:name w:val="Footer Char"/>
    <w:basedOn w:val="DefaultParagraphFont"/>
    <w:link w:val="Footer"/>
    <w:uiPriority w:val="99"/>
    <w:rsid w:val="00683988"/>
    <w:rPr>
      <w:rFonts w:ascii="Arial" w:hAnsi="Arial"/>
      <w:sz w:val="24"/>
    </w:rPr>
  </w:style>
  <w:style w:type="paragraph" w:styleId="ListParagraph">
    <w:name w:val="List Paragraph"/>
    <w:basedOn w:val="Normal"/>
    <w:uiPriority w:val="34"/>
    <w:qFormat/>
    <w:rsid w:val="009C0183"/>
    <w:pPr>
      <w:ind w:left="720"/>
      <w:contextualSpacing/>
    </w:pPr>
  </w:style>
  <w:style w:type="table" w:styleId="TableGrid">
    <w:name w:val="Table Grid"/>
    <w:basedOn w:val="TableNormal"/>
    <w:uiPriority w:val="39"/>
    <w:rsid w:val="00BF4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C785E"/>
    <w:pPr>
      <w:spacing w:after="0"/>
    </w:pPr>
    <w:rPr>
      <w:sz w:val="20"/>
      <w:szCs w:val="20"/>
    </w:rPr>
  </w:style>
  <w:style w:type="character" w:customStyle="1" w:styleId="FootnoteTextChar">
    <w:name w:val="Footnote Text Char"/>
    <w:basedOn w:val="DefaultParagraphFont"/>
    <w:link w:val="FootnoteText"/>
    <w:uiPriority w:val="99"/>
    <w:semiHidden/>
    <w:rsid w:val="006C785E"/>
    <w:rPr>
      <w:rFonts w:ascii="Arial" w:hAnsi="Arial"/>
      <w:sz w:val="20"/>
      <w:szCs w:val="20"/>
    </w:rPr>
  </w:style>
  <w:style w:type="character" w:styleId="FootnoteReference">
    <w:name w:val="footnote reference"/>
    <w:basedOn w:val="DefaultParagraphFont"/>
    <w:uiPriority w:val="99"/>
    <w:semiHidden/>
    <w:unhideWhenUsed/>
    <w:rsid w:val="006C785E"/>
    <w:rPr>
      <w:vertAlign w:val="superscript"/>
    </w:rPr>
  </w:style>
  <w:style w:type="table" w:styleId="PlainTable3">
    <w:name w:val="Plain Table 3"/>
    <w:basedOn w:val="TableNormal"/>
    <w:uiPriority w:val="43"/>
    <w:rsid w:val="00CA3C5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TableHeader">
    <w:name w:val="Table Header"/>
    <w:basedOn w:val="Normal"/>
    <w:link w:val="TableHeaderChar"/>
    <w:autoRedefine/>
    <w:qFormat/>
    <w:rsid w:val="00A17CC9"/>
    <w:pPr>
      <w:spacing w:before="240"/>
      <w:contextualSpacing/>
    </w:pPr>
    <w:rPr>
      <w:i/>
      <w:iCs/>
    </w:rPr>
  </w:style>
  <w:style w:type="character" w:customStyle="1" w:styleId="TableHeaderChar">
    <w:name w:val="Table Header Char"/>
    <w:basedOn w:val="DefaultParagraphFont"/>
    <w:link w:val="TableHeader"/>
    <w:rsid w:val="00A17CC9"/>
    <w:rPr>
      <w:rFonts w:ascii="Arial" w:hAnsi="Arial"/>
      <w:i/>
      <w:iCs/>
      <w:sz w:val="24"/>
    </w:rPr>
  </w:style>
  <w:style w:type="character" w:styleId="UnresolvedMention">
    <w:name w:val="Unresolved Mention"/>
    <w:basedOn w:val="DefaultParagraphFont"/>
    <w:uiPriority w:val="99"/>
    <w:semiHidden/>
    <w:unhideWhenUsed/>
    <w:rsid w:val="00C830B7"/>
    <w:rPr>
      <w:color w:val="605E5C"/>
      <w:shd w:val="clear" w:color="auto" w:fill="E1DFDD"/>
    </w:rPr>
  </w:style>
  <w:style w:type="paragraph" w:styleId="Caption">
    <w:name w:val="caption"/>
    <w:basedOn w:val="Normal"/>
    <w:next w:val="Normal"/>
    <w:autoRedefine/>
    <w:uiPriority w:val="35"/>
    <w:unhideWhenUsed/>
    <w:qFormat/>
    <w:rsid w:val="00132402"/>
    <w:pPr>
      <w:spacing w:before="240"/>
    </w:pPr>
    <w:rPr>
      <w:b/>
      <w:bCs/>
      <w:noProo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e.ca.gov/sp/ch/nclrbifunddet.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de.ca.gov/be/cc/cs/accsnotice040726.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5B059-15BD-4ACC-92D2-EFF60F498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2490</Words>
  <Characters>15121</Characters>
  <Application>Microsoft Office Word</Application>
  <DocSecurity>0</DocSecurity>
  <Lines>504</Lines>
  <Paragraphs>400</Paragraphs>
  <ScaleCrop>false</ScaleCrop>
  <HeadingPairs>
    <vt:vector size="2" baseType="variant">
      <vt:variant>
        <vt:lpstr>Title</vt:lpstr>
      </vt:variant>
      <vt:variant>
        <vt:i4>1</vt:i4>
      </vt:variant>
    </vt:vector>
  </HeadingPairs>
  <TitlesOfParts>
    <vt:vector size="1" baseType="lpstr">
      <vt:lpstr>April 2026 ACCS Agenda Item 03 Attachment 2 - Advisory Commission on Charter Schools (CA State Board of Education)</vt:lpstr>
    </vt:vector>
  </TitlesOfParts>
  <Company/>
  <LinksUpToDate>false</LinksUpToDate>
  <CharactersWithSpaces>17211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2026 ACCS Agenda Item 03 Attachment 2 - Advisory Commission on Charter Schools (CA State Board of Education)</dc:title>
  <dc:subject>Determination of Funding Request from Big Sur Charter (Charter #1000). Item 03 Attachment 2 of the April 7, 2026, Advisory Commission on Charter Schools (ACCS) meeting.</dc:subject>
  <dc:creator/>
  <cp:keywords/>
  <dc:description/>
  <cp:lastModifiedBy/>
  <cp:revision>1</cp:revision>
  <dcterms:created xsi:type="dcterms:W3CDTF">2026-03-15T06:42:00Z</dcterms:created>
  <dcterms:modified xsi:type="dcterms:W3CDTF">2026-03-17T00:14:00Z</dcterms:modified>
</cp:coreProperties>
</file>