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CB6D" w14:textId="3FEF91BD" w:rsidR="00F25CB0" w:rsidRPr="00960EA9" w:rsidRDefault="00F25CB0" w:rsidP="0045204B">
      <w:pPr>
        <w:jc w:val="right"/>
        <w:rPr>
          <w:rFonts w:cs="Arial"/>
        </w:rPr>
      </w:pPr>
      <w:bookmarkStart w:id="0" w:name="_Hlk64880589"/>
      <w:bookmarkEnd w:id="0"/>
      <w:r w:rsidRPr="00960EA9">
        <w:rPr>
          <w:rFonts w:cs="Arial"/>
        </w:rPr>
        <w:t>California Department of Education</w:t>
      </w:r>
      <w:r w:rsidR="00A34E76" w:rsidRPr="00960EA9">
        <w:rPr>
          <w:rFonts w:cs="Arial"/>
        </w:rPr>
        <w:br/>
      </w:r>
      <w:r w:rsidRPr="00960EA9">
        <w:rPr>
          <w:rFonts w:cs="Arial"/>
        </w:rPr>
        <w:t>Charter Schools Division</w:t>
      </w:r>
      <w:r w:rsidR="00A34E76" w:rsidRPr="00960EA9">
        <w:rPr>
          <w:rFonts w:cs="Arial"/>
        </w:rPr>
        <w:br/>
      </w:r>
      <w:r w:rsidRPr="00960EA9">
        <w:rPr>
          <w:rFonts w:cs="Arial"/>
        </w:rPr>
        <w:t>Revised 5/2018</w:t>
      </w:r>
      <w:r w:rsidR="00A34E76" w:rsidRPr="00960EA9">
        <w:rPr>
          <w:rFonts w:cs="Arial"/>
        </w:rPr>
        <w:br/>
      </w:r>
      <w:r w:rsidRPr="00960EA9">
        <w:rPr>
          <w:rFonts w:cs="Arial"/>
        </w:rPr>
        <w:t>accs-</w:t>
      </w:r>
      <w:r w:rsidR="00610D3F">
        <w:rPr>
          <w:rFonts w:cs="Arial"/>
        </w:rPr>
        <w:t>aug</w:t>
      </w:r>
      <w:r w:rsidR="00610D3F" w:rsidRPr="00960EA9">
        <w:rPr>
          <w:rFonts w:cs="Arial"/>
        </w:rPr>
        <w:t>2</w:t>
      </w:r>
      <w:r w:rsidR="00610D3F">
        <w:rPr>
          <w:rFonts w:cs="Arial"/>
        </w:rPr>
        <w:t>5</w:t>
      </w:r>
      <w:r w:rsidR="00610D3F" w:rsidRPr="00960EA9">
        <w:rPr>
          <w:rFonts w:cs="Arial"/>
        </w:rPr>
        <w:t>item</w:t>
      </w:r>
      <w:r w:rsidR="008F684F">
        <w:rPr>
          <w:rFonts w:cs="Arial"/>
        </w:rPr>
        <w:t>0</w:t>
      </w:r>
      <w:r w:rsidR="00BD5FF4">
        <w:rPr>
          <w:rFonts w:cs="Arial"/>
        </w:rPr>
        <w:t>2</w:t>
      </w:r>
    </w:p>
    <w:p w14:paraId="6CCDCAEB" w14:textId="77777777" w:rsidR="00F25CB0" w:rsidRPr="00960EA9" w:rsidRDefault="00F25CB0" w:rsidP="0020409D">
      <w:pPr>
        <w:jc w:val="center"/>
        <w:rPr>
          <w:b/>
          <w:sz w:val="32"/>
          <w:szCs w:val="32"/>
        </w:rPr>
      </w:pPr>
      <w:r w:rsidRPr="00960EA9">
        <w:rPr>
          <w:b/>
          <w:sz w:val="32"/>
          <w:szCs w:val="32"/>
        </w:rPr>
        <w:t>ADVISORY COMMISSION ON CHARTER SCHOOLS</w:t>
      </w:r>
      <w:r w:rsidR="00A34E76" w:rsidRPr="00960EA9">
        <w:rPr>
          <w:b/>
          <w:sz w:val="32"/>
          <w:szCs w:val="32"/>
        </w:rPr>
        <w:br/>
      </w:r>
      <w:r w:rsidRPr="00960EA9">
        <w:t>AN ADVISORY BODY TO THE STATE BOARD</w:t>
      </w:r>
      <w:r w:rsidR="00B07B1C" w:rsidRPr="00960EA9">
        <w:t xml:space="preserve"> </w:t>
      </w:r>
      <w:r w:rsidRPr="00960EA9">
        <w:t>OF EDUCATION</w:t>
      </w:r>
    </w:p>
    <w:p w14:paraId="2DEE8DA9" w14:textId="54196850" w:rsidR="00F25CB0" w:rsidRPr="00960EA9" w:rsidRDefault="009A76D6" w:rsidP="0020409D">
      <w:pPr>
        <w:pStyle w:val="Heading1"/>
        <w:jc w:val="center"/>
        <w:rPr>
          <w:rFonts w:cs="Arial"/>
          <w:szCs w:val="40"/>
        </w:rPr>
      </w:pPr>
      <w:r>
        <w:rPr>
          <w:rFonts w:cs="Arial"/>
          <w:szCs w:val="40"/>
        </w:rPr>
        <w:t>August</w:t>
      </w:r>
      <w:r w:rsidR="00F25CB0" w:rsidRPr="00960EA9">
        <w:rPr>
          <w:rFonts w:cs="Arial"/>
          <w:szCs w:val="40"/>
        </w:rPr>
        <w:t xml:space="preserve"> 202</w:t>
      </w:r>
      <w:r w:rsidR="002564D7">
        <w:rPr>
          <w:rFonts w:cs="Arial"/>
          <w:szCs w:val="40"/>
        </w:rPr>
        <w:t>5</w:t>
      </w:r>
      <w:r w:rsidR="00F25CB0" w:rsidRPr="00960EA9">
        <w:rPr>
          <w:rFonts w:cs="Arial"/>
          <w:szCs w:val="40"/>
        </w:rPr>
        <w:t xml:space="preserve"> Agenda</w:t>
      </w:r>
      <w:r w:rsidR="00F25CB0" w:rsidRPr="00960EA9">
        <w:rPr>
          <w:rFonts w:cs="Arial"/>
          <w:szCs w:val="40"/>
        </w:rPr>
        <w:br/>
        <w:t>Item #</w:t>
      </w:r>
      <w:r w:rsidR="008F684F">
        <w:rPr>
          <w:rFonts w:cs="Arial"/>
          <w:szCs w:val="40"/>
        </w:rPr>
        <w:t>0</w:t>
      </w:r>
      <w:r w:rsidR="00BD5FF4">
        <w:rPr>
          <w:rFonts w:cs="Arial"/>
          <w:szCs w:val="40"/>
        </w:rPr>
        <w:t>2</w:t>
      </w:r>
    </w:p>
    <w:p w14:paraId="33BD62A3" w14:textId="77777777" w:rsidR="00F25CB0" w:rsidRPr="00960EA9" w:rsidRDefault="00F25CB0" w:rsidP="0020409D">
      <w:pPr>
        <w:pStyle w:val="Heading2"/>
        <w:rPr>
          <w:rFonts w:cs="Arial"/>
          <w:i/>
          <w:szCs w:val="36"/>
        </w:rPr>
      </w:pPr>
      <w:bookmarkStart w:id="1" w:name="_Hlk70067050"/>
      <w:r w:rsidRPr="00960EA9">
        <w:rPr>
          <w:rFonts w:cs="Arial"/>
          <w:szCs w:val="36"/>
        </w:rPr>
        <w:t>Subject</w:t>
      </w:r>
    </w:p>
    <w:p w14:paraId="037DE3AE" w14:textId="6EFD4C7A" w:rsidR="0096074E" w:rsidRPr="00960EA9" w:rsidRDefault="0096074E" w:rsidP="0020409D">
      <w:pPr>
        <w:autoSpaceDE w:val="0"/>
        <w:autoSpaceDN w:val="0"/>
        <w:adjustRightInd w:val="0"/>
        <w:spacing w:before="240"/>
        <w:rPr>
          <w:rFonts w:eastAsia="TimesNewRoman" w:cs="Arial"/>
        </w:rPr>
      </w:pPr>
      <w:r w:rsidRPr="00960EA9">
        <w:rPr>
          <w:rFonts w:eastAsia="TimesNewRoman" w:cs="Arial"/>
        </w:rPr>
        <w:t>A</w:t>
      </w:r>
      <w:r w:rsidR="00F303E3" w:rsidRPr="00960EA9">
        <w:rPr>
          <w:rFonts w:eastAsia="TimesNewRoman" w:cs="Arial"/>
        </w:rPr>
        <w:t xml:space="preserve">ppeal </w:t>
      </w:r>
      <w:r w:rsidR="004B2718" w:rsidRPr="00960EA9">
        <w:rPr>
          <w:rFonts w:eastAsia="TimesNewRoman" w:cs="Arial"/>
        </w:rPr>
        <w:t xml:space="preserve">of the </w:t>
      </w:r>
      <w:r w:rsidR="000E7021" w:rsidRPr="00960EA9">
        <w:rPr>
          <w:rFonts w:eastAsia="TimesNewRoman" w:cs="Arial"/>
        </w:rPr>
        <w:t>D</w:t>
      </w:r>
      <w:r w:rsidR="004B2718" w:rsidRPr="00960EA9">
        <w:rPr>
          <w:rFonts w:eastAsia="TimesNewRoman" w:cs="Arial"/>
        </w:rPr>
        <w:t xml:space="preserve">enial of </w:t>
      </w:r>
      <w:r w:rsidR="00CA663E" w:rsidRPr="00960EA9">
        <w:rPr>
          <w:rFonts w:eastAsia="TimesNewRoman" w:cs="Arial"/>
        </w:rPr>
        <w:t xml:space="preserve">a </w:t>
      </w:r>
      <w:r w:rsidR="004B2718" w:rsidRPr="00960EA9">
        <w:rPr>
          <w:rFonts w:eastAsia="TimesNewRoman" w:cs="Arial"/>
        </w:rPr>
        <w:t xml:space="preserve">Petition </w:t>
      </w:r>
      <w:r w:rsidRPr="00960EA9">
        <w:rPr>
          <w:rFonts w:eastAsia="TimesNewRoman" w:cs="Arial"/>
        </w:rPr>
        <w:t xml:space="preserve">for the Establishment of a </w:t>
      </w:r>
      <w:r w:rsidRPr="00960EA9">
        <w:t xml:space="preserve">Classroom-Based Charter School Pursuant to California </w:t>
      </w:r>
      <w:r w:rsidRPr="00960EA9">
        <w:rPr>
          <w:i/>
          <w:iCs/>
        </w:rPr>
        <w:t xml:space="preserve">Education Code </w:t>
      </w:r>
      <w:r w:rsidRPr="00960EA9">
        <w:t xml:space="preserve">Section 47605(k)(2): </w:t>
      </w:r>
      <w:r w:rsidR="00AD6A36" w:rsidRPr="00960EA9">
        <w:t xml:space="preserve">Consideration of Evidence to Hear or Summarily Deny the Appeal of </w:t>
      </w:r>
      <w:bookmarkStart w:id="2" w:name="_Hlk199755824"/>
      <w:r w:rsidR="002564D7">
        <w:t>Tustin International Charter School</w:t>
      </w:r>
      <w:bookmarkEnd w:id="2"/>
      <w:r w:rsidR="00263D83" w:rsidRPr="00960EA9">
        <w:t xml:space="preserve">, which was denied by the </w:t>
      </w:r>
      <w:r w:rsidR="00610D3F">
        <w:t xml:space="preserve">Governing Board of the </w:t>
      </w:r>
      <w:r w:rsidR="002564D7">
        <w:t xml:space="preserve">Tustin </w:t>
      </w:r>
      <w:r w:rsidR="00263D83" w:rsidRPr="00960EA9">
        <w:t xml:space="preserve">Unified School District and the </w:t>
      </w:r>
      <w:r w:rsidR="002564D7">
        <w:t>Orange</w:t>
      </w:r>
      <w:r w:rsidR="00263D83" w:rsidRPr="00960EA9">
        <w:t xml:space="preserve"> County Board of Education</w:t>
      </w:r>
      <w:r w:rsidR="002600E8" w:rsidRPr="00960EA9">
        <w:t>.</w:t>
      </w:r>
    </w:p>
    <w:bookmarkEnd w:id="1"/>
    <w:p w14:paraId="0F94433C" w14:textId="77777777" w:rsidR="00F25CB0" w:rsidRPr="00960EA9" w:rsidRDefault="00F25CB0" w:rsidP="0020409D">
      <w:pPr>
        <w:pStyle w:val="Heading2"/>
      </w:pPr>
      <w:r w:rsidRPr="00960EA9">
        <w:t>Type of Action</w:t>
      </w:r>
    </w:p>
    <w:p w14:paraId="45E4110A" w14:textId="77777777" w:rsidR="00F25CB0" w:rsidRPr="00960EA9" w:rsidRDefault="00F25CB0" w:rsidP="0020409D">
      <w:pPr>
        <w:spacing w:before="240"/>
      </w:pPr>
      <w:r w:rsidRPr="00960EA9">
        <w:t>Action, Information</w:t>
      </w:r>
      <w:r w:rsidR="00BE7413" w:rsidRPr="00960EA9">
        <w:t>, Public Hearing</w:t>
      </w:r>
    </w:p>
    <w:p w14:paraId="596E87F8" w14:textId="77777777" w:rsidR="006757BE" w:rsidRPr="00960EA9" w:rsidRDefault="00597758" w:rsidP="0020409D">
      <w:pPr>
        <w:pStyle w:val="Heading2"/>
        <w:rPr>
          <w:rFonts w:eastAsia="Calibri"/>
          <w:bCs w:val="0"/>
          <w:i/>
          <w:iCs w:val="0"/>
        </w:rPr>
      </w:pPr>
      <w:r w:rsidRPr="00960EA9">
        <w:rPr>
          <w:rFonts w:eastAsia="Calibri"/>
          <w:iCs w:val="0"/>
        </w:rPr>
        <w:t>Background</w:t>
      </w:r>
    </w:p>
    <w:p w14:paraId="00631F0C" w14:textId="71B086B0" w:rsidR="004D7E4B" w:rsidRDefault="004D7E4B" w:rsidP="004D7E4B">
      <w:pPr>
        <w:spacing w:before="240"/>
        <w:rPr>
          <w:rFonts w:eastAsia="Calibri"/>
        </w:rPr>
      </w:pPr>
      <w:r w:rsidRPr="00960EA9">
        <w:rPr>
          <w:rFonts w:eastAsia="Calibri"/>
        </w:rPr>
        <w:t xml:space="preserve">Pursuant to California </w:t>
      </w:r>
      <w:r w:rsidRPr="000D20A5">
        <w:rPr>
          <w:rFonts w:eastAsia="Calibri"/>
          <w:i/>
          <w:iCs/>
        </w:rPr>
        <w:t>Education Code</w:t>
      </w:r>
      <w:r w:rsidRPr="00960EA9">
        <w:rPr>
          <w:rFonts w:eastAsia="Calibri"/>
        </w:rPr>
        <w:t xml:space="preserve"> (</w:t>
      </w:r>
      <w:r w:rsidRPr="00960EA9">
        <w:rPr>
          <w:rFonts w:eastAsia="Calibri"/>
          <w:i/>
          <w:iCs/>
        </w:rPr>
        <w:t>EC</w:t>
      </w:r>
      <w:r w:rsidRPr="00960EA9">
        <w:rPr>
          <w:rFonts w:eastAsia="Calibri"/>
        </w:rPr>
        <w:t xml:space="preserve">) Section 47605(a), </w:t>
      </w:r>
      <w:r w:rsidR="002564D7" w:rsidRPr="002564D7">
        <w:rPr>
          <w:rFonts w:eastAsia="Calibri"/>
        </w:rPr>
        <w:t xml:space="preserve">Tustin International Charter School </w:t>
      </w:r>
      <w:r w:rsidRPr="00960EA9">
        <w:rPr>
          <w:rFonts w:eastAsia="Calibri"/>
        </w:rPr>
        <w:t>(</w:t>
      </w:r>
      <w:r w:rsidR="002564D7" w:rsidRPr="002564D7">
        <w:rPr>
          <w:rFonts w:eastAsia="Calibri"/>
        </w:rPr>
        <w:t>Tustin International</w:t>
      </w:r>
      <w:r w:rsidRPr="00960EA9">
        <w:rPr>
          <w:rFonts w:eastAsia="Calibri"/>
        </w:rPr>
        <w:t xml:space="preserve">) submitted </w:t>
      </w:r>
      <w:r w:rsidR="00C35605" w:rsidRPr="00960EA9">
        <w:rPr>
          <w:rFonts w:eastAsia="Calibri"/>
        </w:rPr>
        <w:t>its</w:t>
      </w:r>
      <w:r w:rsidRPr="00960EA9">
        <w:rPr>
          <w:rFonts w:eastAsia="Calibri"/>
        </w:rPr>
        <w:t xml:space="preserve"> petition, which propose</w:t>
      </w:r>
      <w:r w:rsidR="0069218B" w:rsidRPr="00960EA9">
        <w:rPr>
          <w:rFonts w:eastAsia="Calibri"/>
        </w:rPr>
        <w:t>s</w:t>
      </w:r>
      <w:r w:rsidR="000458A2">
        <w:rPr>
          <w:rFonts w:eastAsia="Calibri"/>
        </w:rPr>
        <w:t xml:space="preserve"> to establish</w:t>
      </w:r>
      <w:r w:rsidRPr="00960EA9">
        <w:rPr>
          <w:rFonts w:eastAsia="Calibri"/>
        </w:rPr>
        <w:t xml:space="preserve"> a new </w:t>
      </w:r>
      <w:r w:rsidR="0034034C">
        <w:rPr>
          <w:rFonts w:eastAsia="Calibri"/>
        </w:rPr>
        <w:t xml:space="preserve">transitional kindergarten </w:t>
      </w:r>
      <w:r w:rsidR="00FD6BAD">
        <w:rPr>
          <w:rFonts w:eastAsia="Calibri"/>
        </w:rPr>
        <w:t xml:space="preserve">through grade </w:t>
      </w:r>
      <w:r w:rsidR="002564D7">
        <w:rPr>
          <w:rFonts w:eastAsia="Calibri"/>
        </w:rPr>
        <w:t>five</w:t>
      </w:r>
      <w:r w:rsidR="00CD4C47">
        <w:rPr>
          <w:rFonts w:eastAsia="Calibri"/>
        </w:rPr>
        <w:t xml:space="preserve"> </w:t>
      </w:r>
      <w:r w:rsidRPr="00960EA9">
        <w:rPr>
          <w:rFonts w:eastAsia="Calibri"/>
        </w:rPr>
        <w:t xml:space="preserve">charter school, to the </w:t>
      </w:r>
      <w:r w:rsidR="002564D7">
        <w:rPr>
          <w:rFonts w:eastAsia="Calibri"/>
        </w:rPr>
        <w:t>Tustin</w:t>
      </w:r>
      <w:r w:rsidR="00FD6BAD">
        <w:rPr>
          <w:rFonts w:eastAsia="Calibri"/>
        </w:rPr>
        <w:t xml:space="preserve"> Unified School District</w:t>
      </w:r>
      <w:r w:rsidRPr="00960EA9">
        <w:rPr>
          <w:rFonts w:eastAsia="Calibri"/>
        </w:rPr>
        <w:t xml:space="preserve"> (</w:t>
      </w:r>
      <w:r w:rsidR="002564D7">
        <w:rPr>
          <w:rFonts w:eastAsia="Calibri"/>
        </w:rPr>
        <w:t>TUSD or District</w:t>
      </w:r>
      <w:r w:rsidRPr="00960EA9">
        <w:rPr>
          <w:rFonts w:eastAsia="Calibri"/>
        </w:rPr>
        <w:t xml:space="preserve">). </w:t>
      </w:r>
      <w:r w:rsidR="00610D3F">
        <w:rPr>
          <w:rFonts w:eastAsia="Calibri"/>
        </w:rPr>
        <w:t xml:space="preserve">The Governing Board of the </w:t>
      </w:r>
      <w:r w:rsidR="002564D7">
        <w:rPr>
          <w:rFonts w:eastAsia="Calibri"/>
        </w:rPr>
        <w:t>TUSD</w:t>
      </w:r>
      <w:r w:rsidRPr="00960EA9">
        <w:rPr>
          <w:rFonts w:eastAsia="Calibri"/>
        </w:rPr>
        <w:t xml:space="preserve"> denied the petition on </w:t>
      </w:r>
      <w:r w:rsidR="002E717E">
        <w:rPr>
          <w:rFonts w:eastAsia="Calibri"/>
        </w:rPr>
        <w:t>December 19</w:t>
      </w:r>
      <w:r w:rsidR="00B916D7">
        <w:rPr>
          <w:rFonts w:eastAsia="Calibri"/>
        </w:rPr>
        <w:t>,</w:t>
      </w:r>
      <w:r w:rsidR="002E717E">
        <w:rPr>
          <w:rFonts w:eastAsia="Calibri"/>
        </w:rPr>
        <w:t xml:space="preserve"> 2024, </w:t>
      </w:r>
      <w:r w:rsidRPr="00960EA9">
        <w:rPr>
          <w:rFonts w:eastAsia="Calibri"/>
        </w:rPr>
        <w:t xml:space="preserve">by a vote of </w:t>
      </w:r>
      <w:r w:rsidR="006A75B8">
        <w:rPr>
          <w:rFonts w:eastAsia="Calibri"/>
        </w:rPr>
        <w:t>f</w:t>
      </w:r>
      <w:r w:rsidR="002E717E">
        <w:rPr>
          <w:rFonts w:eastAsia="Calibri"/>
        </w:rPr>
        <w:t>our</w:t>
      </w:r>
      <w:r w:rsidRPr="00960EA9">
        <w:rPr>
          <w:rFonts w:eastAsia="Calibri"/>
        </w:rPr>
        <w:t xml:space="preserve"> </w:t>
      </w:r>
      <w:r w:rsidR="00610D3F">
        <w:rPr>
          <w:rFonts w:eastAsia="Calibri"/>
        </w:rPr>
        <w:t xml:space="preserve">to one with one abstention, </w:t>
      </w:r>
      <w:r w:rsidR="009F70BC">
        <w:rPr>
          <w:rFonts w:eastAsia="Calibri"/>
        </w:rPr>
        <w:t>citing the following findings:</w:t>
      </w:r>
    </w:p>
    <w:p w14:paraId="53AD38EE" w14:textId="77777777" w:rsidR="009F70BC" w:rsidRPr="002F2433" w:rsidRDefault="009F70BC" w:rsidP="009F70BC">
      <w:pPr>
        <w:pStyle w:val="ListParagraph"/>
        <w:numPr>
          <w:ilvl w:val="0"/>
          <w:numId w:val="31"/>
        </w:numPr>
        <w:rPr>
          <w:rFonts w:cs="Arial"/>
        </w:rPr>
      </w:pPr>
      <w:r w:rsidRPr="002F2433">
        <w:rPr>
          <w:rFonts w:cs="Arial"/>
        </w:rPr>
        <w:t>Petitioners are demonstrably unlikely to successfully implement the program set forth in the petition (</w:t>
      </w:r>
      <w:r w:rsidRPr="002F2433">
        <w:rPr>
          <w:rFonts w:cs="Arial"/>
          <w:i/>
        </w:rPr>
        <w:t>EC</w:t>
      </w:r>
      <w:r w:rsidRPr="002F2433">
        <w:rPr>
          <w:rFonts w:cs="Arial"/>
        </w:rPr>
        <w:t xml:space="preserve"> Section 47605[c][2]).</w:t>
      </w:r>
    </w:p>
    <w:p w14:paraId="0C187F7F" w14:textId="3D78F81D" w:rsidR="002E717E" w:rsidRDefault="002E717E" w:rsidP="009F70BC">
      <w:pPr>
        <w:pStyle w:val="ListParagraph"/>
        <w:numPr>
          <w:ilvl w:val="0"/>
          <w:numId w:val="31"/>
        </w:numPr>
        <w:rPr>
          <w:rFonts w:cs="Arial"/>
        </w:rPr>
      </w:pPr>
      <w:r>
        <w:rPr>
          <w:rFonts w:cs="Arial"/>
        </w:rPr>
        <w:t>The petition does not include the required number of signatures of meaningfully interested teachers (</w:t>
      </w:r>
      <w:r w:rsidRPr="002F2433">
        <w:rPr>
          <w:rFonts w:cs="Arial"/>
          <w:i/>
        </w:rPr>
        <w:t>EC</w:t>
      </w:r>
      <w:r w:rsidRPr="002F2433">
        <w:rPr>
          <w:rFonts w:cs="Arial"/>
        </w:rPr>
        <w:t xml:space="preserve"> Section 47605[c][</w:t>
      </w:r>
      <w:r w:rsidR="00610D3F">
        <w:rPr>
          <w:rFonts w:cs="Arial"/>
        </w:rPr>
        <w:t>3</w:t>
      </w:r>
      <w:r w:rsidRPr="002F2433">
        <w:rPr>
          <w:rFonts w:cs="Arial"/>
        </w:rPr>
        <w:t>]).</w:t>
      </w:r>
    </w:p>
    <w:p w14:paraId="03F06701" w14:textId="77976CA2" w:rsidR="002E717E" w:rsidRDefault="002E717E" w:rsidP="009F70BC">
      <w:pPr>
        <w:pStyle w:val="ListParagraph"/>
        <w:numPr>
          <w:ilvl w:val="0"/>
          <w:numId w:val="31"/>
        </w:numPr>
        <w:rPr>
          <w:rFonts w:cs="Arial"/>
        </w:rPr>
      </w:pPr>
      <w:r>
        <w:rPr>
          <w:rFonts w:cs="Arial"/>
        </w:rPr>
        <w:t>The charter school presents an unsound educational program for the pupils to be enrolled in the charter school (</w:t>
      </w:r>
      <w:r w:rsidRPr="002F2433">
        <w:rPr>
          <w:rFonts w:cs="Arial"/>
          <w:i/>
        </w:rPr>
        <w:t>EC</w:t>
      </w:r>
      <w:r w:rsidRPr="002F2433">
        <w:rPr>
          <w:rFonts w:cs="Arial"/>
        </w:rPr>
        <w:t xml:space="preserve"> Section 47605[c][</w:t>
      </w:r>
      <w:r>
        <w:rPr>
          <w:rFonts w:cs="Arial"/>
        </w:rPr>
        <w:t>1</w:t>
      </w:r>
      <w:r w:rsidRPr="002F2433">
        <w:rPr>
          <w:rFonts w:cs="Arial"/>
        </w:rPr>
        <w:t>]).</w:t>
      </w:r>
    </w:p>
    <w:p w14:paraId="376DDB40" w14:textId="03022274" w:rsidR="009F70BC" w:rsidRPr="002F2433" w:rsidRDefault="009F70BC" w:rsidP="009F70BC">
      <w:pPr>
        <w:pStyle w:val="ListParagraph"/>
        <w:numPr>
          <w:ilvl w:val="0"/>
          <w:numId w:val="31"/>
        </w:numPr>
        <w:rPr>
          <w:rFonts w:cs="Arial"/>
        </w:rPr>
      </w:pPr>
      <w:r w:rsidRPr="002F2433">
        <w:rPr>
          <w:rFonts w:cs="Arial"/>
        </w:rPr>
        <w:t xml:space="preserve">The petition does not contain reasonably comprehensive descriptions of all of the required elements set forth in </w:t>
      </w:r>
      <w:r w:rsidR="0031042F">
        <w:rPr>
          <w:rFonts w:cs="Arial"/>
          <w:i/>
          <w:iCs/>
        </w:rPr>
        <w:t>EC</w:t>
      </w:r>
      <w:r w:rsidRPr="002F2433">
        <w:rPr>
          <w:rFonts w:cs="Arial"/>
          <w:i/>
          <w:iCs/>
        </w:rPr>
        <w:t xml:space="preserve"> </w:t>
      </w:r>
      <w:r w:rsidRPr="002F2433">
        <w:rPr>
          <w:rFonts w:cs="Arial"/>
        </w:rPr>
        <w:t>(</w:t>
      </w:r>
      <w:r w:rsidRPr="002F2433">
        <w:rPr>
          <w:rFonts w:cs="Arial"/>
          <w:i/>
        </w:rPr>
        <w:t>EC</w:t>
      </w:r>
      <w:r w:rsidRPr="002F2433">
        <w:rPr>
          <w:rFonts w:cs="Arial"/>
        </w:rPr>
        <w:t xml:space="preserve"> Section 47605[c][5]).</w:t>
      </w:r>
    </w:p>
    <w:p w14:paraId="0C810975" w14:textId="77777777" w:rsidR="009F70BC" w:rsidRPr="002F2433" w:rsidRDefault="009F70BC" w:rsidP="009F70BC">
      <w:pPr>
        <w:pStyle w:val="ListParagraph"/>
        <w:numPr>
          <w:ilvl w:val="0"/>
          <w:numId w:val="31"/>
        </w:numPr>
        <w:rPr>
          <w:rFonts w:cs="Arial"/>
        </w:rPr>
      </w:pPr>
      <w:r w:rsidRPr="002F2433">
        <w:rPr>
          <w:rFonts w:cs="Arial"/>
        </w:rPr>
        <w:t>The charter school is demonstrably unlikely to serve the interests of the entire community in which the school is proposing to locate (</w:t>
      </w:r>
      <w:r w:rsidRPr="002F2433">
        <w:rPr>
          <w:rFonts w:cs="Arial"/>
          <w:i/>
          <w:iCs/>
        </w:rPr>
        <w:t>EC</w:t>
      </w:r>
      <w:r w:rsidRPr="002F2433">
        <w:rPr>
          <w:rFonts w:cs="Arial"/>
        </w:rPr>
        <w:t xml:space="preserve"> Section 47605[c][7]).</w:t>
      </w:r>
    </w:p>
    <w:p w14:paraId="75AABCB0" w14:textId="1C2C0753" w:rsidR="004D7E4B" w:rsidRDefault="005A4786" w:rsidP="004D7E4B">
      <w:pPr>
        <w:spacing w:before="240"/>
        <w:rPr>
          <w:rFonts w:eastAsia="Calibri"/>
        </w:rPr>
      </w:pPr>
      <w:r>
        <w:rPr>
          <w:rFonts w:eastAsia="Calibri"/>
        </w:rPr>
        <w:t>Tustin International</w:t>
      </w:r>
      <w:r w:rsidR="004D7E4B" w:rsidRPr="00226093">
        <w:rPr>
          <w:rFonts w:eastAsia="Calibri"/>
        </w:rPr>
        <w:t xml:space="preserve"> appealed the </w:t>
      </w:r>
      <w:r w:rsidR="00DF3DE6" w:rsidRPr="00226093">
        <w:rPr>
          <w:rFonts w:eastAsia="Calibri"/>
        </w:rPr>
        <w:t>D</w:t>
      </w:r>
      <w:r w:rsidR="004D7E4B" w:rsidRPr="00226093">
        <w:rPr>
          <w:rFonts w:eastAsia="Calibri"/>
        </w:rPr>
        <w:t xml:space="preserve">istrict’s denial to the </w:t>
      </w:r>
      <w:r>
        <w:rPr>
          <w:rFonts w:eastAsia="Calibri"/>
        </w:rPr>
        <w:t>Orange</w:t>
      </w:r>
      <w:r w:rsidR="00FD6BAD">
        <w:rPr>
          <w:rFonts w:eastAsia="Calibri"/>
        </w:rPr>
        <w:t xml:space="preserve"> County</w:t>
      </w:r>
      <w:r w:rsidR="004D7E4B" w:rsidRPr="00226093">
        <w:rPr>
          <w:rFonts w:eastAsia="Calibri"/>
        </w:rPr>
        <w:t xml:space="preserve"> Board of Education (</w:t>
      </w:r>
      <w:r>
        <w:rPr>
          <w:rFonts w:eastAsia="Calibri"/>
        </w:rPr>
        <w:t>OC</w:t>
      </w:r>
      <w:r w:rsidR="00FD6BAD">
        <w:rPr>
          <w:rFonts w:eastAsia="Calibri"/>
        </w:rPr>
        <w:t>BOE</w:t>
      </w:r>
      <w:r w:rsidR="00DF3DE6" w:rsidRPr="00226093">
        <w:rPr>
          <w:rFonts w:eastAsia="Calibri"/>
        </w:rPr>
        <w:t xml:space="preserve"> or County</w:t>
      </w:r>
      <w:r w:rsidR="004D7E4B" w:rsidRPr="00226093">
        <w:rPr>
          <w:rFonts w:eastAsia="Calibri"/>
        </w:rPr>
        <w:t xml:space="preserve">), pursuant to </w:t>
      </w:r>
      <w:r w:rsidR="004D7E4B" w:rsidRPr="00226093">
        <w:rPr>
          <w:rFonts w:eastAsia="Calibri"/>
          <w:i/>
          <w:iCs/>
        </w:rPr>
        <w:t>EC</w:t>
      </w:r>
      <w:r w:rsidR="004D7E4B" w:rsidRPr="00226093">
        <w:rPr>
          <w:rFonts w:eastAsia="Calibri"/>
        </w:rPr>
        <w:t xml:space="preserve"> Section 47605(k)(1)(A)(</w:t>
      </w:r>
      <w:proofErr w:type="spellStart"/>
      <w:r w:rsidR="004D7E4B" w:rsidRPr="00226093">
        <w:rPr>
          <w:rFonts w:eastAsia="Calibri"/>
        </w:rPr>
        <w:t>i</w:t>
      </w:r>
      <w:proofErr w:type="spellEnd"/>
      <w:r w:rsidR="004D7E4B" w:rsidRPr="00226093">
        <w:rPr>
          <w:rFonts w:eastAsia="Calibri"/>
        </w:rPr>
        <w:t>), which states that if</w:t>
      </w:r>
      <w:r w:rsidR="004D7E4B" w:rsidRPr="00226093">
        <w:rPr>
          <w:rFonts w:eastAsia="Calibri"/>
          <w:lang w:val="en"/>
        </w:rPr>
        <w:t xml:space="preserve"> the governing board of a school district denies a petition, the petitioner may elect to submit the petition for the establishment of a charter school to the county board of education</w:t>
      </w:r>
      <w:r w:rsidR="004D7E4B" w:rsidRPr="00226093">
        <w:rPr>
          <w:rFonts w:eastAsia="Calibri"/>
        </w:rPr>
        <w:t xml:space="preserve">. </w:t>
      </w:r>
      <w:r w:rsidR="000458A2">
        <w:rPr>
          <w:rFonts w:eastAsia="Calibri"/>
        </w:rPr>
        <w:t xml:space="preserve">The </w:t>
      </w:r>
      <w:r>
        <w:rPr>
          <w:rFonts w:eastAsia="Calibri"/>
        </w:rPr>
        <w:t>OCBOE</w:t>
      </w:r>
      <w:r w:rsidR="004D7E4B" w:rsidRPr="00226093">
        <w:rPr>
          <w:rFonts w:eastAsia="Calibri"/>
        </w:rPr>
        <w:t xml:space="preserve"> </w:t>
      </w:r>
      <w:r w:rsidR="009B24FC">
        <w:rPr>
          <w:rFonts w:eastAsia="Calibri"/>
        </w:rPr>
        <w:t xml:space="preserve">voted against Orange County Office of Education staff recommendation and </w:t>
      </w:r>
      <w:r w:rsidR="00FD6BAD">
        <w:rPr>
          <w:rFonts w:eastAsia="Calibri"/>
        </w:rPr>
        <w:t xml:space="preserve">denied </w:t>
      </w:r>
      <w:r w:rsidR="004D7E4B" w:rsidRPr="00226093">
        <w:rPr>
          <w:rFonts w:eastAsia="Calibri"/>
        </w:rPr>
        <w:t xml:space="preserve">the petition on </w:t>
      </w:r>
      <w:r>
        <w:t>April 2, 2025</w:t>
      </w:r>
      <w:r w:rsidR="004D7E4B" w:rsidRPr="00226093">
        <w:rPr>
          <w:rFonts w:eastAsia="Calibri"/>
        </w:rPr>
        <w:t xml:space="preserve">, by a vote of </w:t>
      </w:r>
      <w:r w:rsidR="00FD6BAD">
        <w:rPr>
          <w:rFonts w:eastAsia="Calibri"/>
        </w:rPr>
        <w:t xml:space="preserve">four </w:t>
      </w:r>
      <w:r w:rsidR="004D7E4B" w:rsidRPr="00226093">
        <w:rPr>
          <w:rFonts w:eastAsia="Calibri"/>
        </w:rPr>
        <w:t xml:space="preserve">to </w:t>
      </w:r>
      <w:r>
        <w:rPr>
          <w:rFonts w:eastAsia="Calibri"/>
        </w:rPr>
        <w:t>one</w:t>
      </w:r>
      <w:r w:rsidR="009F70BC">
        <w:rPr>
          <w:rFonts w:eastAsia="Calibri"/>
        </w:rPr>
        <w:t>, citing the following finding:</w:t>
      </w:r>
    </w:p>
    <w:p w14:paraId="1AA8B628" w14:textId="229FA05C" w:rsidR="00D75FFA" w:rsidRPr="00D75FFA" w:rsidRDefault="009F70BC" w:rsidP="00D75FFA">
      <w:pPr>
        <w:pStyle w:val="ListParagraph"/>
        <w:numPr>
          <w:ilvl w:val="0"/>
          <w:numId w:val="31"/>
        </w:numPr>
        <w:rPr>
          <w:rFonts w:cs="Arial"/>
        </w:rPr>
      </w:pPr>
      <w:r w:rsidRPr="002F2433">
        <w:rPr>
          <w:rFonts w:cs="Arial"/>
        </w:rPr>
        <w:t>The petition does not contain reasonably comprehensive descriptions of all of the required elements (</w:t>
      </w:r>
      <w:r w:rsidRPr="002F2433">
        <w:rPr>
          <w:rFonts w:cs="Arial"/>
          <w:i/>
        </w:rPr>
        <w:t>EC</w:t>
      </w:r>
      <w:r w:rsidRPr="002F2433">
        <w:rPr>
          <w:rFonts w:cs="Arial"/>
        </w:rPr>
        <w:t xml:space="preserve"> Section 47605[c][5]).</w:t>
      </w:r>
    </w:p>
    <w:p w14:paraId="3215A805" w14:textId="50FDDE88" w:rsidR="004D7E4B" w:rsidRPr="00226093" w:rsidRDefault="004D7E4B" w:rsidP="004D7E4B">
      <w:pPr>
        <w:spacing w:before="240"/>
        <w:rPr>
          <w:rFonts w:eastAsia="Calibri"/>
        </w:rPr>
      </w:pPr>
      <w:r w:rsidRPr="00226093">
        <w:rPr>
          <w:rFonts w:eastAsia="Calibri"/>
          <w:lang w:val="en"/>
        </w:rPr>
        <w:t xml:space="preserve">Pursuant to </w:t>
      </w:r>
      <w:r w:rsidRPr="00226093">
        <w:rPr>
          <w:rFonts w:eastAsia="Calibri"/>
          <w:i/>
          <w:iCs/>
          <w:lang w:val="en"/>
        </w:rPr>
        <w:t xml:space="preserve">EC </w:t>
      </w:r>
      <w:r w:rsidRPr="00226093">
        <w:rPr>
          <w:rFonts w:eastAsia="Calibri"/>
          <w:lang w:val="en"/>
        </w:rPr>
        <w:t>Section 47605(k)(2), if the county board of education denies a petition to establish</w:t>
      </w:r>
      <w:r w:rsidR="00DF3DE6" w:rsidRPr="00226093">
        <w:rPr>
          <w:rFonts w:eastAsia="Calibri"/>
          <w:lang w:val="en"/>
        </w:rPr>
        <w:t xml:space="preserve"> a charter school</w:t>
      </w:r>
      <w:r w:rsidRPr="00226093">
        <w:rPr>
          <w:rFonts w:eastAsia="Calibri"/>
          <w:lang w:val="en"/>
        </w:rPr>
        <w:t xml:space="preserve">, the petitioner may appeal that denial to the </w:t>
      </w:r>
      <w:r w:rsidR="00DF3DE6" w:rsidRPr="00226093">
        <w:rPr>
          <w:rFonts w:eastAsia="Calibri"/>
          <w:lang w:val="en"/>
        </w:rPr>
        <w:t xml:space="preserve">California </w:t>
      </w:r>
      <w:r w:rsidRPr="00226093">
        <w:rPr>
          <w:rFonts w:eastAsia="Calibri"/>
          <w:lang w:val="en"/>
        </w:rPr>
        <w:t>State Board of Education (SBE).</w:t>
      </w:r>
      <w:r w:rsidRPr="00226093">
        <w:rPr>
          <w:rFonts w:eastAsia="Calibri"/>
        </w:rPr>
        <w:t xml:space="preserve"> </w:t>
      </w:r>
      <w:r w:rsidR="00D75FFA">
        <w:rPr>
          <w:rFonts w:eastAsia="Calibri"/>
        </w:rPr>
        <w:t>Tustin International</w:t>
      </w:r>
      <w:r w:rsidRPr="00226093">
        <w:rPr>
          <w:rFonts w:eastAsia="Calibri"/>
        </w:rPr>
        <w:t xml:space="preserve"> submitted its </w:t>
      </w:r>
      <w:r w:rsidR="000458A2">
        <w:rPr>
          <w:rFonts w:eastAsia="Calibri"/>
        </w:rPr>
        <w:t>appeal</w:t>
      </w:r>
      <w:r w:rsidR="000458A2" w:rsidRPr="00226093">
        <w:rPr>
          <w:rFonts w:eastAsia="Calibri"/>
        </w:rPr>
        <w:t xml:space="preserve"> </w:t>
      </w:r>
      <w:r w:rsidRPr="00226093">
        <w:rPr>
          <w:rFonts w:eastAsia="Calibri"/>
        </w:rPr>
        <w:t>to the SBE on</w:t>
      </w:r>
      <w:r w:rsidR="00FA7F0B">
        <w:rPr>
          <w:rFonts w:eastAsia="Calibri"/>
        </w:rPr>
        <w:t xml:space="preserve"> </w:t>
      </w:r>
      <w:r w:rsidR="00D75FFA">
        <w:rPr>
          <w:rFonts w:eastAsia="Calibri"/>
        </w:rPr>
        <w:t>May 2, 2025</w:t>
      </w:r>
      <w:r w:rsidRPr="00226093">
        <w:rPr>
          <w:rFonts w:eastAsia="Calibri"/>
          <w:lang w:val="en"/>
        </w:rPr>
        <w:t>.</w:t>
      </w:r>
    </w:p>
    <w:p w14:paraId="03DBA841" w14:textId="77777777" w:rsidR="005A7708" w:rsidRPr="00B869DB" w:rsidRDefault="005A7708" w:rsidP="0020409D">
      <w:pPr>
        <w:pStyle w:val="Heading2"/>
        <w:rPr>
          <w:i/>
          <w:iCs w:val="0"/>
        </w:rPr>
      </w:pPr>
      <w:r w:rsidRPr="00B869DB">
        <w:rPr>
          <w:iCs w:val="0"/>
        </w:rPr>
        <w:t>Recommendation</w:t>
      </w:r>
    </w:p>
    <w:p w14:paraId="1CD27053" w14:textId="4B866A0A" w:rsidR="005A7708" w:rsidRPr="00B869DB" w:rsidRDefault="008C2690" w:rsidP="0020409D">
      <w:pPr>
        <w:spacing w:before="240"/>
      </w:pPr>
      <w:r w:rsidRPr="00B869DB">
        <w:t xml:space="preserve">The California Department of Education (CDE) recommends that the Advisory Commission on Charter Schools (ACCS) issue a recommendation to the SBE </w:t>
      </w:r>
      <w:r w:rsidR="006A12BE" w:rsidRPr="00B869DB">
        <w:t xml:space="preserve">to </w:t>
      </w:r>
      <w:r w:rsidR="00083BEC" w:rsidRPr="00B869DB">
        <w:t xml:space="preserve">hear </w:t>
      </w:r>
      <w:r w:rsidRPr="00B869DB">
        <w:t xml:space="preserve">the </w:t>
      </w:r>
      <w:r w:rsidR="00D75FFA">
        <w:t>Tustin International</w:t>
      </w:r>
      <w:r w:rsidR="003B1054" w:rsidRPr="00B869DB">
        <w:t xml:space="preserve"> </w:t>
      </w:r>
      <w:r w:rsidRPr="00B869DB">
        <w:t xml:space="preserve">appeal. This recommendation is based upon </w:t>
      </w:r>
      <w:r w:rsidR="008A1C5F" w:rsidRPr="00B869DB">
        <w:t xml:space="preserve">the </w:t>
      </w:r>
      <w:r w:rsidRPr="00B869DB">
        <w:t>CDE’s revie</w:t>
      </w:r>
      <w:r w:rsidR="00C24C7E">
        <w:t xml:space="preserve">w of </w:t>
      </w:r>
      <w:r w:rsidRPr="00B869DB">
        <w:t xml:space="preserve">the </w:t>
      </w:r>
      <w:r w:rsidR="00B80CF4">
        <w:t xml:space="preserve">written appeal submitted by Tustin International and the </w:t>
      </w:r>
      <w:r w:rsidRPr="00B869DB">
        <w:t>documentary record</w:t>
      </w:r>
      <w:r w:rsidR="006B57D8" w:rsidRPr="00B869DB">
        <w:t>, which set out</w:t>
      </w:r>
      <w:r w:rsidR="00255476" w:rsidRPr="00B869DB">
        <w:t xml:space="preserve"> sufficient evidence to hear </w:t>
      </w:r>
      <w:r w:rsidR="00F57698">
        <w:t>the</w:t>
      </w:r>
      <w:r w:rsidR="00255476" w:rsidRPr="00B869DB">
        <w:t xml:space="preserve"> appeal.</w:t>
      </w:r>
    </w:p>
    <w:p w14:paraId="502BE828" w14:textId="757B86FC" w:rsidR="005D2DAA" w:rsidRPr="00C648D2" w:rsidRDefault="00AF77F0" w:rsidP="0020409D">
      <w:pPr>
        <w:pStyle w:val="Heading2"/>
      </w:pPr>
      <w:r>
        <w:t>Role of the Advisory Commission on Charter Schools</w:t>
      </w:r>
    </w:p>
    <w:p w14:paraId="4306BD2E" w14:textId="77777777" w:rsidR="00230B41" w:rsidRPr="00C24C7E" w:rsidRDefault="00230B41" w:rsidP="00230B41">
      <w:pPr>
        <w:shd w:val="clear" w:color="auto" w:fill="FFFFFF" w:themeFill="background1"/>
        <w:spacing w:before="240"/>
        <w:textAlignment w:val="baseline"/>
        <w:rPr>
          <w:rFonts w:cs="Arial"/>
        </w:rPr>
      </w:pPr>
      <w:r w:rsidRPr="00C24C7E">
        <w:rPr>
          <w:rFonts w:cs="Arial"/>
        </w:rPr>
        <w:t>Pursuant to statute, the ACCS’ defined role is to make a recommendation to the SBE whether there is sufficient evidence for the SBE to hear the appeal or summarily deny review of the appeal.</w:t>
      </w:r>
    </w:p>
    <w:p w14:paraId="7B3AB96B" w14:textId="7F93F5A5" w:rsidR="00AA120E" w:rsidRPr="00C24C7E" w:rsidRDefault="00230B41" w:rsidP="0020409D">
      <w:pPr>
        <w:shd w:val="clear" w:color="auto" w:fill="FFFFFF" w:themeFill="background1"/>
        <w:spacing w:before="240"/>
        <w:textAlignment w:val="baseline"/>
        <w:rPr>
          <w:rFonts w:cs="Arial"/>
        </w:rPr>
      </w:pPr>
      <w:r>
        <w:rPr>
          <w:rFonts w:cs="Arial"/>
        </w:rPr>
        <w:t xml:space="preserve">Specifically, </w:t>
      </w:r>
      <w:r w:rsidR="007923AE" w:rsidRPr="00C24C7E">
        <w:rPr>
          <w:rFonts w:cs="Arial"/>
          <w:i/>
          <w:iCs/>
        </w:rPr>
        <w:t>EC</w:t>
      </w:r>
      <w:r w:rsidR="007923AE" w:rsidRPr="00C24C7E">
        <w:rPr>
          <w:rFonts w:cs="Arial"/>
        </w:rPr>
        <w:t xml:space="preserve"> Section 47605(k)(2)(D)</w:t>
      </w:r>
      <w:r w:rsidR="000E3A0D" w:rsidRPr="00C24C7E">
        <w:rPr>
          <w:rFonts w:cs="Arial"/>
        </w:rPr>
        <w:t xml:space="preserve">, </w:t>
      </w:r>
      <w:r>
        <w:rPr>
          <w:rFonts w:cs="Arial"/>
        </w:rPr>
        <w:t>states the following</w:t>
      </w:r>
      <w:r w:rsidR="000E3A0D" w:rsidRPr="00C24C7E">
        <w:rPr>
          <w:rFonts w:cs="Arial"/>
        </w:rPr>
        <w:t>:</w:t>
      </w:r>
    </w:p>
    <w:p w14:paraId="0E1A7D83" w14:textId="77777777" w:rsidR="00F440DB" w:rsidRDefault="00E96444" w:rsidP="00F440DB">
      <w:pPr>
        <w:shd w:val="clear" w:color="auto" w:fill="FFFFFF" w:themeFill="background1"/>
        <w:spacing w:before="240"/>
        <w:ind w:left="720"/>
        <w:jc w:val="both"/>
        <w:textAlignment w:val="baseline"/>
        <w:rPr>
          <w:rFonts w:cs="Arial"/>
        </w:rPr>
      </w:pPr>
      <w:r w:rsidRPr="00E96444">
        <w:rPr>
          <w:rFonts w:cs="Arial"/>
        </w:rPr>
        <w:t>The state board’s Advisory Commission on Charter Schools shall hold a public hearing to review the appeal and documentary record. Based on its review, the Advisory Commission on Charter Schools shall submit a recommendation to the state board whether there is sufficient evidence to hear the appeal or to summarily deny review of the appeal based on the documentary record. If the Advisory Commission on Charter Schools does not submit a recommendation to the state board, the state board shall consider the appeal, and shall either hear the appeal or summarily deny review of the appeal based on the documentary record at a regular public meeting of the state board.</w:t>
      </w:r>
      <w:r>
        <w:rPr>
          <w:rFonts w:cs="Arial"/>
        </w:rPr>
        <w:t xml:space="preserve"> </w:t>
      </w:r>
      <w:bookmarkStart w:id="3" w:name="_Hlk104292030"/>
    </w:p>
    <w:p w14:paraId="0F587ED6" w14:textId="18BFB89F" w:rsidR="00B9469C" w:rsidRPr="00C24C7E" w:rsidRDefault="00B9469C" w:rsidP="0020409D">
      <w:pPr>
        <w:shd w:val="clear" w:color="auto" w:fill="FFFFFF" w:themeFill="background1"/>
        <w:spacing w:before="240"/>
        <w:textAlignment w:val="baseline"/>
        <w:rPr>
          <w:rFonts w:cs="Arial"/>
        </w:rPr>
      </w:pPr>
      <w:r w:rsidRPr="00C24C7E">
        <w:rPr>
          <w:rFonts w:cs="Arial"/>
        </w:rPr>
        <w:t xml:space="preserve">At </w:t>
      </w:r>
      <w:r w:rsidR="00A3783D" w:rsidRPr="00C24C7E">
        <w:rPr>
          <w:rFonts w:cs="Arial"/>
        </w:rPr>
        <w:t xml:space="preserve">its </w:t>
      </w:r>
      <w:r w:rsidR="009F3432">
        <w:rPr>
          <w:rFonts w:cs="Arial"/>
        </w:rPr>
        <w:t>September</w:t>
      </w:r>
      <w:r w:rsidR="0013117A" w:rsidRPr="00C24C7E">
        <w:rPr>
          <w:rFonts w:cs="Arial"/>
        </w:rPr>
        <w:t xml:space="preserve"> </w:t>
      </w:r>
      <w:r w:rsidR="000458A2">
        <w:rPr>
          <w:rFonts w:cs="Arial"/>
        </w:rPr>
        <w:t xml:space="preserve">10–11, </w:t>
      </w:r>
      <w:r w:rsidR="009201B2" w:rsidRPr="00C24C7E">
        <w:rPr>
          <w:rFonts w:cs="Arial"/>
        </w:rPr>
        <w:t>202</w:t>
      </w:r>
      <w:r w:rsidR="00D75FFA">
        <w:rPr>
          <w:rFonts w:cs="Arial"/>
        </w:rPr>
        <w:t>5</w:t>
      </w:r>
      <w:r w:rsidR="006B32E1" w:rsidRPr="00C24C7E">
        <w:rPr>
          <w:rFonts w:cs="Arial"/>
        </w:rPr>
        <w:t xml:space="preserve"> meeting,</w:t>
      </w:r>
      <w:r w:rsidR="009201B2" w:rsidRPr="00C24C7E">
        <w:rPr>
          <w:rFonts w:cs="Arial"/>
        </w:rPr>
        <w:t xml:space="preserve"> </w:t>
      </w:r>
      <w:r w:rsidR="00F876AD" w:rsidRPr="00C24C7E">
        <w:rPr>
          <w:rFonts w:cs="Arial"/>
        </w:rPr>
        <w:t xml:space="preserve">the SBE will determine whether to hear </w:t>
      </w:r>
      <w:r w:rsidR="009B24FC">
        <w:rPr>
          <w:rFonts w:cs="Arial"/>
        </w:rPr>
        <w:t>Tustin International</w:t>
      </w:r>
      <w:r w:rsidR="0074529E" w:rsidRPr="00C24C7E">
        <w:rPr>
          <w:rFonts w:cs="Arial"/>
        </w:rPr>
        <w:t>’s</w:t>
      </w:r>
      <w:r w:rsidR="00F876AD" w:rsidRPr="00C24C7E">
        <w:rPr>
          <w:rFonts w:cs="Arial"/>
        </w:rPr>
        <w:t xml:space="preserve"> appeal or summarily deny review of the appeal</w:t>
      </w:r>
      <w:r w:rsidRPr="00C24C7E">
        <w:rPr>
          <w:rFonts w:cs="Arial"/>
        </w:rPr>
        <w:t>.</w:t>
      </w:r>
      <w:bookmarkEnd w:id="3"/>
    </w:p>
    <w:p w14:paraId="51068CCA" w14:textId="678A1E5F" w:rsidR="00646C80" w:rsidRPr="00C24C7E" w:rsidRDefault="00646C80" w:rsidP="0020409D">
      <w:pPr>
        <w:pStyle w:val="Heading2"/>
        <w:rPr>
          <w:rFonts w:eastAsia="Calibri"/>
        </w:rPr>
      </w:pPr>
      <w:r w:rsidRPr="00C24C7E">
        <w:rPr>
          <w:rFonts w:eastAsia="Calibri"/>
        </w:rPr>
        <w:t>Appeal Submission</w:t>
      </w:r>
    </w:p>
    <w:p w14:paraId="0354124E" w14:textId="73276FE7" w:rsidR="00646C80" w:rsidRPr="00F052EC" w:rsidRDefault="00A677EA" w:rsidP="0020409D">
      <w:pPr>
        <w:shd w:val="clear" w:color="auto" w:fill="FFFFFF" w:themeFill="background1"/>
        <w:spacing w:before="240"/>
        <w:textAlignment w:val="baseline"/>
        <w:rPr>
          <w:rFonts w:cs="Arial"/>
          <w:color w:val="333333"/>
        </w:rPr>
      </w:pPr>
      <w:r w:rsidRPr="00F052EC">
        <w:rPr>
          <w:rFonts w:cs="Arial"/>
          <w:color w:val="333333"/>
        </w:rPr>
        <w:t xml:space="preserve">Pursuant to </w:t>
      </w:r>
      <w:r w:rsidRPr="00F052EC">
        <w:rPr>
          <w:rFonts w:cs="Arial"/>
          <w:i/>
          <w:color w:val="333333"/>
        </w:rPr>
        <w:t>EC</w:t>
      </w:r>
      <w:r w:rsidRPr="00F052EC">
        <w:rPr>
          <w:rFonts w:cs="Arial"/>
          <w:color w:val="333333"/>
        </w:rPr>
        <w:t xml:space="preserve"> Section 47605(k)(2)(A), </w:t>
      </w:r>
      <w:r w:rsidR="00D75FFA" w:rsidRPr="00F052EC">
        <w:rPr>
          <w:rFonts w:cs="Arial"/>
          <w:color w:val="333333"/>
        </w:rPr>
        <w:t>Tustin International</w:t>
      </w:r>
      <w:r w:rsidR="00023198" w:rsidRPr="00F052EC">
        <w:rPr>
          <w:rFonts w:cs="Arial"/>
          <w:color w:val="333333"/>
        </w:rPr>
        <w:t xml:space="preserve"> </w:t>
      </w:r>
      <w:r w:rsidR="00AB31DE" w:rsidRPr="00F052EC">
        <w:rPr>
          <w:rFonts w:cs="Arial"/>
          <w:color w:val="333333"/>
        </w:rPr>
        <w:t xml:space="preserve">submitted the following items </w:t>
      </w:r>
      <w:r w:rsidRPr="00F052EC">
        <w:rPr>
          <w:rFonts w:cs="Arial"/>
          <w:color w:val="333333"/>
        </w:rPr>
        <w:t>as a part of its appeal:</w:t>
      </w:r>
    </w:p>
    <w:p w14:paraId="4B4EE38C" w14:textId="2789077A" w:rsidR="00AC1A98" w:rsidRPr="00F052EC" w:rsidRDefault="00D768F0" w:rsidP="0020409D">
      <w:pPr>
        <w:pStyle w:val="ListParagraph"/>
        <w:numPr>
          <w:ilvl w:val="0"/>
          <w:numId w:val="30"/>
        </w:numPr>
        <w:shd w:val="clear" w:color="auto" w:fill="FFFFFF" w:themeFill="background1"/>
        <w:spacing w:before="240"/>
        <w:textAlignment w:val="baseline"/>
        <w:rPr>
          <w:rFonts w:cs="Arial"/>
          <w:color w:val="333333"/>
        </w:rPr>
      </w:pPr>
      <w:r w:rsidRPr="00F052EC">
        <w:rPr>
          <w:rFonts w:cs="Arial"/>
          <w:color w:val="333333"/>
        </w:rPr>
        <w:t>W</w:t>
      </w:r>
      <w:r w:rsidR="00121328" w:rsidRPr="00F052EC">
        <w:rPr>
          <w:rFonts w:cs="Arial"/>
          <w:color w:val="333333"/>
        </w:rPr>
        <w:t xml:space="preserve">ritten submission of </w:t>
      </w:r>
      <w:r w:rsidR="00F052EC">
        <w:rPr>
          <w:rFonts w:cs="Arial"/>
          <w:color w:val="333333"/>
        </w:rPr>
        <w:t>Tustin International</w:t>
      </w:r>
      <w:r w:rsidR="0074529E" w:rsidRPr="00F052EC">
        <w:rPr>
          <w:rFonts w:cs="Arial"/>
          <w:color w:val="333333"/>
        </w:rPr>
        <w:t>’s</w:t>
      </w:r>
      <w:r w:rsidR="00121328" w:rsidRPr="00F052EC">
        <w:rPr>
          <w:rFonts w:cs="Arial"/>
          <w:color w:val="333333"/>
        </w:rPr>
        <w:t xml:space="preserve"> appeal, </w:t>
      </w:r>
      <w:r w:rsidR="0000235B" w:rsidRPr="00F052EC">
        <w:rPr>
          <w:rFonts w:cs="Arial"/>
          <w:color w:val="333333"/>
        </w:rPr>
        <w:t>which include</w:t>
      </w:r>
      <w:r w:rsidR="00C12524" w:rsidRPr="00F052EC">
        <w:rPr>
          <w:rFonts w:cs="Arial"/>
          <w:color w:val="333333"/>
        </w:rPr>
        <w:t>s</w:t>
      </w:r>
      <w:r w:rsidR="0000235B" w:rsidRPr="00F052EC">
        <w:rPr>
          <w:rFonts w:cs="Arial"/>
          <w:color w:val="333333"/>
        </w:rPr>
        <w:t xml:space="preserve"> allegations of abuse of discretion by </w:t>
      </w:r>
      <w:r w:rsidR="006554DC" w:rsidRPr="00F052EC">
        <w:rPr>
          <w:rFonts w:cs="Arial"/>
          <w:color w:val="333333"/>
        </w:rPr>
        <w:t xml:space="preserve">the </w:t>
      </w:r>
      <w:r w:rsidR="000C743E" w:rsidRPr="00F052EC">
        <w:rPr>
          <w:rFonts w:cs="Arial"/>
          <w:color w:val="333333"/>
        </w:rPr>
        <w:t xml:space="preserve">governing board of the </w:t>
      </w:r>
      <w:r w:rsidR="00F052EC">
        <w:rPr>
          <w:rFonts w:cs="Arial"/>
          <w:color w:val="333333"/>
        </w:rPr>
        <w:t>T</w:t>
      </w:r>
      <w:r w:rsidR="00FD6BAD" w:rsidRPr="00F052EC">
        <w:rPr>
          <w:rFonts w:cs="Arial"/>
          <w:color w:val="333333"/>
        </w:rPr>
        <w:t>USD</w:t>
      </w:r>
      <w:r w:rsidR="00121328" w:rsidRPr="00F052EC">
        <w:rPr>
          <w:rFonts w:cs="Arial"/>
          <w:color w:val="333333"/>
        </w:rPr>
        <w:t xml:space="preserve"> and </w:t>
      </w:r>
      <w:r w:rsidR="00F052EC">
        <w:rPr>
          <w:rFonts w:cs="Arial"/>
          <w:color w:val="333333"/>
        </w:rPr>
        <w:t>O</w:t>
      </w:r>
      <w:r w:rsidR="00FD6BAD" w:rsidRPr="00F052EC">
        <w:rPr>
          <w:rFonts w:cs="Arial"/>
          <w:color w:val="333333"/>
        </w:rPr>
        <w:t>CBOE</w:t>
      </w:r>
      <w:r w:rsidR="00121328" w:rsidRPr="00F052EC">
        <w:rPr>
          <w:rFonts w:cs="Arial"/>
          <w:color w:val="333333"/>
        </w:rPr>
        <w:t xml:space="preserve"> </w:t>
      </w:r>
      <w:r w:rsidR="00636B7A" w:rsidRPr="00F052EC">
        <w:rPr>
          <w:rFonts w:cs="Arial"/>
          <w:color w:val="333333"/>
        </w:rPr>
        <w:t xml:space="preserve">(Attachment </w:t>
      </w:r>
      <w:r w:rsidR="00002CEE">
        <w:rPr>
          <w:rFonts w:cs="Arial"/>
          <w:color w:val="333333"/>
        </w:rPr>
        <w:t>1</w:t>
      </w:r>
      <w:r w:rsidR="00636B7A" w:rsidRPr="00F052EC">
        <w:rPr>
          <w:rFonts w:cs="Arial"/>
          <w:color w:val="333333"/>
        </w:rPr>
        <w:t>)</w:t>
      </w:r>
    </w:p>
    <w:p w14:paraId="2C7C47F5" w14:textId="4A07B542" w:rsidR="00636B7A" w:rsidRPr="00F052EC" w:rsidRDefault="00F052EC"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Tustin International</w:t>
      </w:r>
      <w:r w:rsidR="0074529E" w:rsidRPr="00F052EC">
        <w:rPr>
          <w:rFonts w:cs="Arial"/>
          <w:color w:val="333333"/>
        </w:rPr>
        <w:t>’s</w:t>
      </w:r>
      <w:r w:rsidR="00636B7A" w:rsidRPr="00F052EC">
        <w:rPr>
          <w:rFonts w:cs="Arial"/>
          <w:color w:val="333333"/>
        </w:rPr>
        <w:t xml:space="preserve"> charter petition</w:t>
      </w:r>
      <w:r>
        <w:rPr>
          <w:rFonts w:cs="Arial"/>
          <w:color w:val="333333"/>
        </w:rPr>
        <w:t xml:space="preserve">, as denied by </w:t>
      </w:r>
      <w:r w:rsidR="00E96444">
        <w:rPr>
          <w:rFonts w:cs="Arial"/>
          <w:color w:val="333333"/>
        </w:rPr>
        <w:t xml:space="preserve">the governing board of the </w:t>
      </w:r>
      <w:r>
        <w:rPr>
          <w:rFonts w:cs="Arial"/>
          <w:color w:val="333333"/>
        </w:rPr>
        <w:t>TUSD and OCBOE</w:t>
      </w:r>
      <w:r w:rsidR="00636B7A" w:rsidRPr="00F052EC">
        <w:rPr>
          <w:rFonts w:cs="Arial"/>
          <w:color w:val="333333"/>
        </w:rPr>
        <w:t xml:space="preserve"> (Attachment </w:t>
      </w:r>
      <w:r w:rsidR="00002CEE">
        <w:rPr>
          <w:rFonts w:cs="Arial"/>
          <w:color w:val="333333"/>
        </w:rPr>
        <w:t>2</w:t>
      </w:r>
      <w:r w:rsidR="00636B7A" w:rsidRPr="00F052EC">
        <w:rPr>
          <w:rFonts w:cs="Arial"/>
          <w:color w:val="333333"/>
        </w:rPr>
        <w:t>)</w:t>
      </w:r>
    </w:p>
    <w:p w14:paraId="7A8DED2D" w14:textId="0AF3AB5A" w:rsidR="00636B7A" w:rsidRPr="00F052EC" w:rsidRDefault="00D768F0" w:rsidP="0020409D">
      <w:pPr>
        <w:pStyle w:val="ListParagraph"/>
        <w:numPr>
          <w:ilvl w:val="0"/>
          <w:numId w:val="30"/>
        </w:numPr>
        <w:shd w:val="clear" w:color="auto" w:fill="FFFFFF" w:themeFill="background1"/>
        <w:spacing w:before="240"/>
        <w:textAlignment w:val="baseline"/>
        <w:rPr>
          <w:rFonts w:cs="Arial"/>
          <w:color w:val="333333"/>
        </w:rPr>
      </w:pPr>
      <w:r w:rsidRPr="00F052EC">
        <w:rPr>
          <w:rFonts w:cs="Arial"/>
          <w:color w:val="333333"/>
        </w:rPr>
        <w:t>D</w:t>
      </w:r>
      <w:r w:rsidR="00636B7A" w:rsidRPr="00F052EC">
        <w:rPr>
          <w:rFonts w:cs="Arial"/>
          <w:color w:val="333333"/>
        </w:rPr>
        <w:t xml:space="preserve">ocumentary record from </w:t>
      </w:r>
      <w:r w:rsidR="00E96444">
        <w:rPr>
          <w:rFonts w:cs="Arial"/>
          <w:color w:val="333333"/>
        </w:rPr>
        <w:t xml:space="preserve">the governing board of the </w:t>
      </w:r>
      <w:r w:rsidR="00F052EC">
        <w:rPr>
          <w:rFonts w:cs="Arial"/>
          <w:color w:val="333333"/>
        </w:rPr>
        <w:t>T</w:t>
      </w:r>
      <w:r w:rsidR="00FD6BAD" w:rsidRPr="00F052EC">
        <w:rPr>
          <w:rFonts w:cs="Arial"/>
          <w:color w:val="333333"/>
        </w:rPr>
        <w:t>USD</w:t>
      </w:r>
      <w:r w:rsidR="00636B7A" w:rsidRPr="00F052EC">
        <w:rPr>
          <w:rFonts w:cs="Arial"/>
          <w:color w:val="333333"/>
        </w:rPr>
        <w:t xml:space="preserve"> (Attachment </w:t>
      </w:r>
      <w:r w:rsidR="00002CEE">
        <w:rPr>
          <w:rFonts w:cs="Arial"/>
          <w:color w:val="333333"/>
        </w:rPr>
        <w:t>3</w:t>
      </w:r>
      <w:r w:rsidR="00636B7A" w:rsidRPr="00F052EC">
        <w:rPr>
          <w:rFonts w:cs="Arial"/>
          <w:color w:val="333333"/>
        </w:rPr>
        <w:t>)</w:t>
      </w:r>
    </w:p>
    <w:p w14:paraId="353D3EB6" w14:textId="2A9DE6BE" w:rsidR="00636B7A" w:rsidRDefault="00D768F0" w:rsidP="00042802">
      <w:pPr>
        <w:pStyle w:val="ListParagraph"/>
        <w:numPr>
          <w:ilvl w:val="0"/>
          <w:numId w:val="30"/>
        </w:numPr>
        <w:shd w:val="clear" w:color="auto" w:fill="FFFFFF" w:themeFill="background1"/>
        <w:spacing w:before="240"/>
        <w:textAlignment w:val="baseline"/>
        <w:rPr>
          <w:rFonts w:cs="Arial"/>
          <w:color w:val="333333"/>
        </w:rPr>
      </w:pPr>
      <w:r w:rsidRPr="00F052EC">
        <w:rPr>
          <w:rFonts w:cs="Arial"/>
          <w:color w:val="333333"/>
        </w:rPr>
        <w:t>D</w:t>
      </w:r>
      <w:r w:rsidR="00636B7A" w:rsidRPr="00F052EC">
        <w:rPr>
          <w:rFonts w:cs="Arial"/>
          <w:color w:val="333333"/>
        </w:rPr>
        <w:t xml:space="preserve">ocumentary record from </w:t>
      </w:r>
      <w:r w:rsidR="00E96444">
        <w:rPr>
          <w:rFonts w:cs="Arial"/>
          <w:color w:val="333333"/>
        </w:rPr>
        <w:t xml:space="preserve">the </w:t>
      </w:r>
      <w:r w:rsidR="00F052EC">
        <w:rPr>
          <w:rFonts w:cs="Arial"/>
          <w:color w:val="333333"/>
        </w:rPr>
        <w:t>O</w:t>
      </w:r>
      <w:r w:rsidR="00FD6BAD" w:rsidRPr="00F052EC">
        <w:rPr>
          <w:rFonts w:cs="Arial"/>
          <w:color w:val="333333"/>
        </w:rPr>
        <w:t>CBOE</w:t>
      </w:r>
      <w:r w:rsidR="00636B7A" w:rsidRPr="00F052EC">
        <w:rPr>
          <w:rFonts w:cs="Arial"/>
          <w:color w:val="333333"/>
        </w:rPr>
        <w:t xml:space="preserve"> (Attachment </w:t>
      </w:r>
      <w:r w:rsidR="00002CEE">
        <w:rPr>
          <w:rFonts w:cs="Arial"/>
          <w:color w:val="333333"/>
        </w:rPr>
        <w:t>4</w:t>
      </w:r>
      <w:r w:rsidR="00636B7A" w:rsidRPr="00F052EC">
        <w:rPr>
          <w:rFonts w:cs="Arial"/>
          <w:color w:val="333333"/>
        </w:rPr>
        <w:t>)</w:t>
      </w:r>
    </w:p>
    <w:p w14:paraId="4CC65D56" w14:textId="7E688D37" w:rsidR="00F052EC" w:rsidRPr="00F052EC" w:rsidRDefault="003A4A33" w:rsidP="00042802">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 xml:space="preserve">Tustin International Charter School Supporting Documentation, Part </w:t>
      </w:r>
      <w:r w:rsidRPr="003A4A33">
        <w:rPr>
          <w:rFonts w:cs="Arial"/>
          <w:color w:val="333333"/>
        </w:rPr>
        <w:t>I</w:t>
      </w:r>
      <w:r w:rsidR="00F052EC">
        <w:rPr>
          <w:rFonts w:cs="Arial"/>
          <w:color w:val="333333"/>
        </w:rPr>
        <w:t xml:space="preserve"> (Attachment </w:t>
      </w:r>
      <w:r w:rsidR="00002CEE">
        <w:rPr>
          <w:rFonts w:cs="Arial"/>
          <w:color w:val="333333"/>
        </w:rPr>
        <w:t>5</w:t>
      </w:r>
      <w:r w:rsidR="00F052EC">
        <w:rPr>
          <w:rFonts w:cs="Arial"/>
          <w:color w:val="333333"/>
        </w:rPr>
        <w:t>)</w:t>
      </w:r>
    </w:p>
    <w:p w14:paraId="185031E8" w14:textId="7FAA3E98" w:rsidR="00BC16E8" w:rsidRPr="00F052EC" w:rsidRDefault="003A4A33" w:rsidP="00042802">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 xml:space="preserve">Tustin International Charter School Supporting Documentation, Part </w:t>
      </w:r>
      <w:r w:rsidRPr="003A4A33">
        <w:rPr>
          <w:rFonts w:cs="Arial"/>
          <w:color w:val="333333"/>
        </w:rPr>
        <w:t>II</w:t>
      </w:r>
      <w:r>
        <w:rPr>
          <w:rFonts w:cs="Arial"/>
          <w:color w:val="333333"/>
        </w:rPr>
        <w:t xml:space="preserve"> </w:t>
      </w:r>
      <w:r w:rsidR="00BC16E8" w:rsidRPr="00F052EC">
        <w:rPr>
          <w:rFonts w:cs="Arial"/>
          <w:color w:val="333333"/>
        </w:rPr>
        <w:t xml:space="preserve">(Attachment </w:t>
      </w:r>
      <w:r w:rsidR="00002CEE">
        <w:rPr>
          <w:rFonts w:cs="Arial"/>
          <w:color w:val="333333"/>
        </w:rPr>
        <w:t>6</w:t>
      </w:r>
      <w:r w:rsidR="00BC16E8" w:rsidRPr="00F052EC">
        <w:rPr>
          <w:rFonts w:cs="Arial"/>
          <w:color w:val="333333"/>
        </w:rPr>
        <w:t>)</w:t>
      </w:r>
    </w:p>
    <w:p w14:paraId="099B928E" w14:textId="47509D47" w:rsidR="004331F4" w:rsidRPr="00C24C7E" w:rsidRDefault="00710B0E" w:rsidP="0020409D">
      <w:pPr>
        <w:pStyle w:val="Heading2"/>
        <w:rPr>
          <w:rFonts w:eastAsia="Calibri"/>
        </w:rPr>
      </w:pPr>
      <w:r>
        <w:rPr>
          <w:rFonts w:eastAsia="Calibri"/>
        </w:rPr>
        <w:t>Summary of Appeal</w:t>
      </w:r>
    </w:p>
    <w:p w14:paraId="7AF06658" w14:textId="453027C3" w:rsidR="00890050" w:rsidRDefault="00F77268" w:rsidP="00890050">
      <w:pPr>
        <w:spacing w:before="240"/>
        <w:rPr>
          <w:rFonts w:eastAsia="Calibri"/>
        </w:rPr>
      </w:pPr>
      <w:bookmarkStart w:id="4" w:name="_Hlk137642764"/>
      <w:r>
        <w:rPr>
          <w:rFonts w:eastAsia="Calibri"/>
        </w:rPr>
        <w:t xml:space="preserve">Pertaining to </w:t>
      </w:r>
      <w:r w:rsidR="00D75FFA">
        <w:rPr>
          <w:rFonts w:eastAsia="Calibri"/>
        </w:rPr>
        <w:t xml:space="preserve">the </w:t>
      </w:r>
      <w:r w:rsidR="00E96444">
        <w:rPr>
          <w:rFonts w:eastAsia="Calibri"/>
        </w:rPr>
        <w:t xml:space="preserve">governing board of TUSD’s </w:t>
      </w:r>
      <w:r>
        <w:rPr>
          <w:rFonts w:eastAsia="Calibri"/>
        </w:rPr>
        <w:t xml:space="preserve">denial of its petition, </w:t>
      </w:r>
      <w:r w:rsidR="00B9278B">
        <w:rPr>
          <w:rFonts w:eastAsia="Calibri"/>
        </w:rPr>
        <w:t>Tustin International</w:t>
      </w:r>
      <w:r>
        <w:rPr>
          <w:rFonts w:eastAsia="Calibri"/>
        </w:rPr>
        <w:t xml:space="preserve"> </w:t>
      </w:r>
      <w:r w:rsidR="00955E4E">
        <w:rPr>
          <w:rFonts w:eastAsia="Calibri"/>
        </w:rPr>
        <w:t>alleges</w:t>
      </w:r>
      <w:r>
        <w:rPr>
          <w:rFonts w:eastAsia="Calibri"/>
        </w:rPr>
        <w:t xml:space="preserve"> the following in its written submission</w:t>
      </w:r>
      <w:bookmarkEnd w:id="4"/>
      <w:r w:rsidR="00AE4D6E">
        <w:rPr>
          <w:rFonts w:eastAsia="Calibri"/>
        </w:rPr>
        <w:t xml:space="preserve"> </w:t>
      </w:r>
      <w:r w:rsidR="00AE4D6E" w:rsidRPr="00C36591">
        <w:rPr>
          <w:rFonts w:eastAsia="Calibri"/>
        </w:rPr>
        <w:t>(</w:t>
      </w:r>
      <w:r w:rsidR="00AE4D6E" w:rsidRPr="00F052EC">
        <w:rPr>
          <w:rFonts w:eastAsia="Calibri"/>
        </w:rPr>
        <w:t xml:space="preserve">Attachment </w:t>
      </w:r>
      <w:r w:rsidR="00002CEE">
        <w:rPr>
          <w:rFonts w:eastAsia="Calibri"/>
        </w:rPr>
        <w:t>1</w:t>
      </w:r>
      <w:r w:rsidR="00AE4D6E" w:rsidRPr="00F052EC">
        <w:rPr>
          <w:rFonts w:eastAsia="Calibri"/>
        </w:rPr>
        <w:t xml:space="preserve">, </w:t>
      </w:r>
      <w:r w:rsidR="00AE4D6E" w:rsidRPr="003A4A33">
        <w:rPr>
          <w:rFonts w:eastAsia="Calibri"/>
        </w:rPr>
        <w:t xml:space="preserve">pp. </w:t>
      </w:r>
      <w:r w:rsidR="003A4A33" w:rsidRPr="003A4A33">
        <w:rPr>
          <w:rFonts w:eastAsia="Calibri"/>
        </w:rPr>
        <w:t>1</w:t>
      </w:r>
      <w:r w:rsidR="00AE4D6E" w:rsidRPr="003A4A33">
        <w:rPr>
          <w:rFonts w:cs="Arial"/>
          <w:color w:val="242424"/>
        </w:rPr>
        <w:t>–</w:t>
      </w:r>
      <w:r w:rsidR="003A4A33" w:rsidRPr="003A4A33">
        <w:rPr>
          <w:rFonts w:cs="Arial"/>
          <w:color w:val="242424"/>
        </w:rPr>
        <w:t>2</w:t>
      </w:r>
      <w:r w:rsidR="00AE4D6E" w:rsidRPr="00C36591">
        <w:rPr>
          <w:rFonts w:eastAsia="Calibri"/>
        </w:rPr>
        <w:t>)</w:t>
      </w:r>
      <w:r w:rsidR="00100776" w:rsidRPr="00C24C7E">
        <w:rPr>
          <w:rFonts w:eastAsia="Calibri"/>
        </w:rPr>
        <w:t>:</w:t>
      </w:r>
    </w:p>
    <w:p w14:paraId="638F5B7E" w14:textId="31EB7FEB" w:rsidR="00890050" w:rsidRDefault="00AE4D6E" w:rsidP="00890050">
      <w:pPr>
        <w:pStyle w:val="ListParagraph"/>
        <w:numPr>
          <w:ilvl w:val="0"/>
          <w:numId w:val="42"/>
        </w:numPr>
        <w:spacing w:before="240"/>
        <w:rPr>
          <w:rFonts w:eastAsia="Calibri"/>
        </w:rPr>
      </w:pPr>
      <w:r w:rsidRPr="00890050">
        <w:rPr>
          <w:rFonts w:eastAsia="Calibri"/>
        </w:rPr>
        <w:t>“</w:t>
      </w:r>
      <w:r w:rsidR="00F052EC" w:rsidRPr="00890050">
        <w:rPr>
          <w:rFonts w:eastAsia="Calibri"/>
        </w:rPr>
        <w:t>The staff analysis and recommendation submitted by TUSD in opposition to the TICS charter petition demonstrate a pattern of biased reasoning, improper interpretation of law, and disregard for procedural fairness. These factors, when taken together, constitute an abuse of discretion and materially affected the outcome of the District’s decision.</w:t>
      </w:r>
      <w:r w:rsidRPr="00890050">
        <w:rPr>
          <w:rFonts w:eastAsia="Calibri"/>
        </w:rPr>
        <w:t>”</w:t>
      </w:r>
      <w:r w:rsidR="005D2E52" w:rsidRPr="00890050">
        <w:rPr>
          <w:rFonts w:eastAsia="Calibri"/>
        </w:rPr>
        <w:t xml:space="preserve"> (Attachment </w:t>
      </w:r>
      <w:r w:rsidR="00002CEE">
        <w:rPr>
          <w:rFonts w:eastAsia="Calibri"/>
        </w:rPr>
        <w:t>1</w:t>
      </w:r>
      <w:r w:rsidR="005D2E52" w:rsidRPr="003A4A33">
        <w:rPr>
          <w:rFonts w:eastAsia="Calibri"/>
        </w:rPr>
        <w:t xml:space="preserve">, p. </w:t>
      </w:r>
      <w:r w:rsidR="003A4A33" w:rsidRPr="003A4A33">
        <w:rPr>
          <w:rFonts w:eastAsia="Calibri"/>
        </w:rPr>
        <w:t>2</w:t>
      </w:r>
      <w:r w:rsidR="005D2E52" w:rsidRPr="003A4A33">
        <w:rPr>
          <w:rFonts w:eastAsia="Calibri"/>
        </w:rPr>
        <w:t>).</w:t>
      </w:r>
    </w:p>
    <w:p w14:paraId="1F393684" w14:textId="6A3435E5" w:rsidR="00890050" w:rsidRPr="00F440DB" w:rsidRDefault="00AE4D6E" w:rsidP="00890050">
      <w:pPr>
        <w:pStyle w:val="ListParagraph"/>
        <w:numPr>
          <w:ilvl w:val="0"/>
          <w:numId w:val="42"/>
        </w:numPr>
        <w:spacing w:before="240"/>
        <w:rPr>
          <w:rFonts w:eastAsia="Calibri"/>
        </w:rPr>
      </w:pPr>
      <w:r w:rsidRPr="00F440DB">
        <w:rPr>
          <w:rFonts w:eastAsia="Calibri"/>
        </w:rPr>
        <w:t>“</w:t>
      </w:r>
      <w:r w:rsidR="00DE57DD" w:rsidRPr="001F2A6A">
        <w:rPr>
          <w:rFonts w:eastAsia="Calibri"/>
          <w:b/>
          <w:bCs/>
        </w:rPr>
        <w:t>Prejudicial Misrepresentation of Charter Revisions:</w:t>
      </w:r>
      <w:r w:rsidR="00DE57DD" w:rsidRPr="00F440DB">
        <w:rPr>
          <w:rFonts w:eastAsia="Calibri"/>
        </w:rPr>
        <w:t xml:space="preserve"> District staff repeatedly characterized TICS’s second petition as merely a reactionary response to prior findings (see 2024 Resolution of Denial, p. 8), rather than acknowledging that Charter 2 incorporated comprehensive revisions designed to address both the TUSD and Orange County Board of Education's concerns.</w:t>
      </w:r>
      <w:r w:rsidRPr="00F440DB">
        <w:rPr>
          <w:rFonts w:eastAsia="Calibri"/>
        </w:rPr>
        <w:t>”</w:t>
      </w:r>
      <w:r w:rsidR="005D2E52" w:rsidRPr="00F440DB">
        <w:rPr>
          <w:rFonts w:eastAsia="Calibri"/>
        </w:rPr>
        <w:t xml:space="preserve"> (</w:t>
      </w:r>
      <w:r w:rsidR="00100776" w:rsidRPr="00F440DB">
        <w:rPr>
          <w:rFonts w:eastAsia="Calibri"/>
        </w:rPr>
        <w:t xml:space="preserve">Attachment </w:t>
      </w:r>
      <w:r w:rsidR="00002CEE" w:rsidRPr="00F440DB">
        <w:rPr>
          <w:rFonts w:eastAsia="Calibri"/>
        </w:rPr>
        <w:t>1</w:t>
      </w:r>
      <w:r w:rsidR="00100776" w:rsidRPr="003A4A33">
        <w:rPr>
          <w:rFonts w:eastAsia="Calibri"/>
        </w:rPr>
        <w:t xml:space="preserve">, p. </w:t>
      </w:r>
      <w:r w:rsidR="003A4A33" w:rsidRPr="003A4A33">
        <w:rPr>
          <w:rFonts w:eastAsia="Calibri"/>
        </w:rPr>
        <w:t>1</w:t>
      </w:r>
      <w:r w:rsidR="00100776" w:rsidRPr="003A4A33">
        <w:rPr>
          <w:rFonts w:eastAsia="Calibri"/>
        </w:rPr>
        <w:t>).</w:t>
      </w:r>
    </w:p>
    <w:p w14:paraId="63832522" w14:textId="78D310FC" w:rsidR="00890050" w:rsidRPr="00F440DB" w:rsidRDefault="00DE57DD" w:rsidP="00890050">
      <w:pPr>
        <w:pStyle w:val="ListParagraph"/>
        <w:numPr>
          <w:ilvl w:val="0"/>
          <w:numId w:val="42"/>
        </w:numPr>
        <w:spacing w:before="240"/>
        <w:rPr>
          <w:rFonts w:eastAsia="Calibri"/>
        </w:rPr>
      </w:pPr>
      <w:r w:rsidRPr="00F440DB">
        <w:rPr>
          <w:rFonts w:eastAsia="Calibri"/>
        </w:rPr>
        <w:t>“</w:t>
      </w:r>
      <w:r w:rsidRPr="001F2A6A">
        <w:rPr>
          <w:rFonts w:eastAsia="Calibri"/>
          <w:b/>
          <w:bCs/>
        </w:rPr>
        <w:t xml:space="preserve">Unfounded Claims Regarding Enrollment Projections: </w:t>
      </w:r>
      <w:r w:rsidRPr="00F440DB">
        <w:rPr>
          <w:rFonts w:eastAsia="Calibri"/>
        </w:rPr>
        <w:t xml:space="preserve">TUSD staff discredited TICS’s enrollment projections as </w:t>
      </w:r>
      <w:r w:rsidR="0092460D" w:rsidRPr="00F440DB">
        <w:rPr>
          <w:rFonts w:eastAsia="Calibri"/>
        </w:rPr>
        <w:t>‘</w:t>
      </w:r>
      <w:r w:rsidRPr="00F440DB">
        <w:rPr>
          <w:rFonts w:eastAsia="Calibri"/>
        </w:rPr>
        <w:t>unrealistic</w:t>
      </w:r>
      <w:r w:rsidR="0092460D" w:rsidRPr="00F440DB">
        <w:rPr>
          <w:rFonts w:eastAsia="Calibri"/>
        </w:rPr>
        <w:t>’</w:t>
      </w:r>
      <w:r w:rsidRPr="00F440DB">
        <w:rPr>
          <w:rFonts w:eastAsia="Calibri"/>
        </w:rPr>
        <w:t xml:space="preserve"> without applying standard demographic modeling or acknowledging regional demand trends. While admitting that no formal interest list was submitted, the District ignored documented public interest and community outreach efforts and instead imposed an evidentiary standard that exceeds legal requirements.” (Attachment </w:t>
      </w:r>
      <w:r w:rsidR="00002CEE" w:rsidRPr="00F440DB">
        <w:rPr>
          <w:rFonts w:eastAsia="Calibri"/>
        </w:rPr>
        <w:t>1</w:t>
      </w:r>
      <w:r w:rsidRPr="003A4A33">
        <w:rPr>
          <w:rFonts w:eastAsia="Calibri"/>
        </w:rPr>
        <w:t xml:space="preserve">, p. </w:t>
      </w:r>
      <w:r w:rsidR="003A4A33" w:rsidRPr="003A4A33">
        <w:rPr>
          <w:rFonts w:eastAsia="Calibri"/>
        </w:rPr>
        <w:t>1</w:t>
      </w:r>
      <w:r w:rsidRPr="003A4A33">
        <w:rPr>
          <w:rFonts w:eastAsia="Calibri"/>
        </w:rPr>
        <w:t>).</w:t>
      </w:r>
    </w:p>
    <w:p w14:paraId="1E34D479" w14:textId="22FAA231" w:rsidR="00890050" w:rsidRPr="003A4A33" w:rsidRDefault="00DE57DD" w:rsidP="00890050">
      <w:pPr>
        <w:pStyle w:val="ListParagraph"/>
        <w:numPr>
          <w:ilvl w:val="0"/>
          <w:numId w:val="42"/>
        </w:numPr>
        <w:spacing w:before="240"/>
        <w:rPr>
          <w:rFonts w:eastAsia="Calibri"/>
        </w:rPr>
      </w:pPr>
      <w:r w:rsidRPr="00F440DB">
        <w:rPr>
          <w:rFonts w:eastAsia="Calibri"/>
        </w:rPr>
        <w:t>“</w:t>
      </w:r>
      <w:r w:rsidRPr="001F2A6A">
        <w:rPr>
          <w:rFonts w:eastAsia="Calibri"/>
          <w:b/>
          <w:bCs/>
        </w:rPr>
        <w:t>Misapplication of Teacher Signature Requirements:</w:t>
      </w:r>
      <w:r w:rsidRPr="00F440DB">
        <w:rPr>
          <w:rFonts w:eastAsia="Calibri"/>
        </w:rPr>
        <w:t xml:space="preserve"> The staff report erroneously invalidated teacher signatures by narrowly interpreting the term </w:t>
      </w:r>
      <w:r w:rsidR="0092460D" w:rsidRPr="00F440DB">
        <w:rPr>
          <w:rFonts w:eastAsia="Calibri"/>
        </w:rPr>
        <w:t>‘</w:t>
      </w:r>
      <w:r w:rsidRPr="00F440DB">
        <w:rPr>
          <w:rFonts w:eastAsia="Calibri"/>
        </w:rPr>
        <w:t>meaningfully interested</w:t>
      </w:r>
      <w:r w:rsidR="0092460D" w:rsidRPr="00F440DB">
        <w:rPr>
          <w:rFonts w:eastAsia="Calibri"/>
        </w:rPr>
        <w:t>’</w:t>
      </w:r>
      <w:r w:rsidRPr="00F440DB">
        <w:rPr>
          <w:rFonts w:eastAsia="Calibri"/>
        </w:rPr>
        <w:t xml:space="preserve"> to require currently credentialed, bilingual Mandarin educators.” (Attachment </w:t>
      </w:r>
      <w:r w:rsidR="00002CEE" w:rsidRPr="003A4A33">
        <w:rPr>
          <w:rFonts w:eastAsia="Calibri"/>
        </w:rPr>
        <w:t>1</w:t>
      </w:r>
      <w:r w:rsidRPr="003A4A33">
        <w:rPr>
          <w:rFonts w:eastAsia="Calibri"/>
        </w:rPr>
        <w:t xml:space="preserve">, p. </w:t>
      </w:r>
      <w:r w:rsidR="003A4A33" w:rsidRPr="003A4A33">
        <w:rPr>
          <w:rFonts w:eastAsia="Calibri"/>
        </w:rPr>
        <w:t>1</w:t>
      </w:r>
      <w:r w:rsidRPr="003A4A33">
        <w:rPr>
          <w:rFonts w:eastAsia="Calibri"/>
        </w:rPr>
        <w:t>).</w:t>
      </w:r>
    </w:p>
    <w:p w14:paraId="258E11DB" w14:textId="4E191047" w:rsidR="00890050" w:rsidRPr="00F440DB" w:rsidRDefault="00DE57DD" w:rsidP="00890050">
      <w:pPr>
        <w:pStyle w:val="ListParagraph"/>
        <w:numPr>
          <w:ilvl w:val="0"/>
          <w:numId w:val="42"/>
        </w:numPr>
        <w:spacing w:before="240"/>
        <w:rPr>
          <w:rFonts w:eastAsia="Calibri"/>
        </w:rPr>
      </w:pPr>
      <w:r w:rsidRPr="00F440DB">
        <w:rPr>
          <w:rFonts w:eastAsia="Calibri"/>
        </w:rPr>
        <w:t>“</w:t>
      </w:r>
      <w:r w:rsidRPr="001F2A6A">
        <w:rPr>
          <w:rFonts w:eastAsia="Calibri"/>
          <w:b/>
          <w:bCs/>
        </w:rPr>
        <w:t>Disregard for Procedural Fairness and Transparency:</w:t>
      </w:r>
      <w:r w:rsidRPr="00F440DB">
        <w:rPr>
          <w:rFonts w:eastAsia="Calibri"/>
        </w:rPr>
        <w:t xml:space="preserve"> TICS was notified of the public hearing on November 13, 2024, for a November 18, 2024 hearing, leaving only five days to mobilize public support. This limited window severely restricted community participation and disadvantaged the petitioners.” (Attachment </w:t>
      </w:r>
      <w:r w:rsidR="00002CEE" w:rsidRPr="003A4A33">
        <w:rPr>
          <w:rFonts w:eastAsia="Calibri"/>
        </w:rPr>
        <w:t>1</w:t>
      </w:r>
      <w:r w:rsidRPr="003A4A33">
        <w:rPr>
          <w:rFonts w:eastAsia="Calibri"/>
        </w:rPr>
        <w:t xml:space="preserve">, p. </w:t>
      </w:r>
      <w:r w:rsidR="003A4A33" w:rsidRPr="003A4A33">
        <w:rPr>
          <w:rFonts w:eastAsia="Calibri"/>
        </w:rPr>
        <w:t>1</w:t>
      </w:r>
      <w:r w:rsidRPr="003A4A33">
        <w:rPr>
          <w:rFonts w:eastAsia="Calibri"/>
        </w:rPr>
        <w:t>).</w:t>
      </w:r>
    </w:p>
    <w:p w14:paraId="2230C80B" w14:textId="319972F2" w:rsidR="00DE57DD" w:rsidRPr="00890050" w:rsidRDefault="00DE57DD" w:rsidP="00890050">
      <w:pPr>
        <w:pStyle w:val="ListParagraph"/>
        <w:numPr>
          <w:ilvl w:val="0"/>
          <w:numId w:val="42"/>
        </w:numPr>
        <w:spacing w:before="240"/>
        <w:rPr>
          <w:rFonts w:eastAsia="Calibri"/>
        </w:rPr>
      </w:pPr>
      <w:r w:rsidRPr="00F440DB">
        <w:rPr>
          <w:rFonts w:eastAsia="Calibri"/>
        </w:rPr>
        <w:t>“</w:t>
      </w:r>
      <w:r w:rsidRPr="001F2A6A">
        <w:rPr>
          <w:rFonts w:eastAsia="Calibri"/>
          <w:b/>
          <w:bCs/>
        </w:rPr>
        <w:t xml:space="preserve">Conflict of Interest in Mandarin Immersion Program Development: </w:t>
      </w:r>
      <w:r w:rsidRPr="001F2A6A">
        <w:rPr>
          <w:rFonts w:eastAsia="Calibri"/>
        </w:rPr>
        <w:t>The</w:t>
      </w:r>
      <w:r w:rsidRPr="001F2A6A">
        <w:rPr>
          <w:rFonts w:eastAsia="Calibri"/>
          <w:b/>
          <w:bCs/>
        </w:rPr>
        <w:t xml:space="preserve"> </w:t>
      </w:r>
      <w:r w:rsidRPr="00F440DB">
        <w:rPr>
          <w:rFonts w:eastAsia="Calibri"/>
        </w:rPr>
        <w:t>District’s development of its own Mandarin immersion program, announced after</w:t>
      </w:r>
      <w:r w:rsidRPr="00890050">
        <w:rPr>
          <w:rFonts w:eastAsia="Calibri"/>
        </w:rPr>
        <w:t xml:space="preserve"> TICS submitted its petition, presents a direct conflict of interest that was never disclosed or addressed in the staff recommendation.” (Attachment </w:t>
      </w:r>
      <w:r w:rsidR="00002CEE" w:rsidRPr="003A4A33">
        <w:rPr>
          <w:rFonts w:eastAsia="Calibri"/>
        </w:rPr>
        <w:t>1</w:t>
      </w:r>
      <w:r w:rsidRPr="003A4A33">
        <w:rPr>
          <w:rFonts w:eastAsia="Calibri"/>
        </w:rPr>
        <w:t xml:space="preserve">, p. </w:t>
      </w:r>
      <w:r w:rsidR="003A4A33" w:rsidRPr="003A4A33">
        <w:rPr>
          <w:rFonts w:eastAsia="Calibri"/>
        </w:rPr>
        <w:t>2</w:t>
      </w:r>
      <w:r w:rsidRPr="003A4A33">
        <w:rPr>
          <w:rFonts w:eastAsia="Calibri"/>
        </w:rPr>
        <w:t>).</w:t>
      </w:r>
    </w:p>
    <w:p w14:paraId="14927A27" w14:textId="6987EC02" w:rsidR="00E6342F" w:rsidRPr="00C24C7E" w:rsidRDefault="00F77268" w:rsidP="00E6342F">
      <w:pPr>
        <w:spacing w:before="240"/>
        <w:rPr>
          <w:rFonts w:eastAsia="Calibri"/>
        </w:rPr>
      </w:pPr>
      <w:r>
        <w:rPr>
          <w:rFonts w:eastAsia="Calibri"/>
        </w:rPr>
        <w:t xml:space="preserve">Pertaining </w:t>
      </w:r>
      <w:r w:rsidR="00B9278B">
        <w:rPr>
          <w:rFonts w:eastAsia="Calibri"/>
        </w:rPr>
        <w:t>to the County’s</w:t>
      </w:r>
      <w:r>
        <w:rPr>
          <w:rFonts w:eastAsia="Calibri"/>
        </w:rPr>
        <w:t xml:space="preserve"> denial of its petition, </w:t>
      </w:r>
      <w:r w:rsidR="00B9278B">
        <w:rPr>
          <w:rFonts w:eastAsia="Calibri"/>
        </w:rPr>
        <w:t>Tustin International</w:t>
      </w:r>
      <w:r>
        <w:rPr>
          <w:rFonts w:eastAsia="Calibri"/>
        </w:rPr>
        <w:t xml:space="preserve"> </w:t>
      </w:r>
      <w:r w:rsidR="00955E4E">
        <w:rPr>
          <w:rFonts w:eastAsia="Calibri"/>
        </w:rPr>
        <w:t>alleges</w:t>
      </w:r>
      <w:r>
        <w:rPr>
          <w:rFonts w:eastAsia="Calibri"/>
        </w:rPr>
        <w:t xml:space="preserve"> the following in its written submission</w:t>
      </w:r>
      <w:r w:rsidR="002478C7">
        <w:rPr>
          <w:rFonts w:eastAsia="Calibri"/>
        </w:rPr>
        <w:t xml:space="preserve"> </w:t>
      </w:r>
      <w:r w:rsidR="002478C7" w:rsidRPr="00C36591">
        <w:rPr>
          <w:rFonts w:eastAsia="Calibri"/>
        </w:rPr>
        <w:t>(</w:t>
      </w:r>
      <w:r w:rsidR="002478C7" w:rsidRPr="00657A04">
        <w:rPr>
          <w:rFonts w:eastAsia="Calibri"/>
        </w:rPr>
        <w:t xml:space="preserve">Attachment </w:t>
      </w:r>
      <w:r w:rsidR="00002CEE">
        <w:rPr>
          <w:rFonts w:eastAsia="Calibri"/>
        </w:rPr>
        <w:t>1</w:t>
      </w:r>
      <w:r w:rsidR="002478C7" w:rsidRPr="00657A04">
        <w:rPr>
          <w:rFonts w:eastAsia="Calibri"/>
        </w:rPr>
        <w:t xml:space="preserve">, </w:t>
      </w:r>
      <w:r w:rsidR="002478C7" w:rsidRPr="003A4A33">
        <w:rPr>
          <w:rFonts w:eastAsia="Calibri"/>
        </w:rPr>
        <w:t xml:space="preserve">pp. </w:t>
      </w:r>
      <w:r w:rsidR="003A4A33" w:rsidRPr="003A4A33">
        <w:rPr>
          <w:rFonts w:eastAsia="Calibri"/>
        </w:rPr>
        <w:t>3</w:t>
      </w:r>
      <w:r w:rsidR="002478C7" w:rsidRPr="003A4A33">
        <w:rPr>
          <w:rFonts w:cs="Arial"/>
          <w:color w:val="242424"/>
        </w:rPr>
        <w:t>–</w:t>
      </w:r>
      <w:r w:rsidR="003A4A33" w:rsidRPr="003A4A33">
        <w:rPr>
          <w:rFonts w:cs="Arial"/>
          <w:color w:val="242424"/>
        </w:rPr>
        <w:t>5</w:t>
      </w:r>
      <w:r w:rsidR="002478C7" w:rsidRPr="003A4A33">
        <w:rPr>
          <w:rFonts w:eastAsia="Calibri"/>
        </w:rPr>
        <w:t>)</w:t>
      </w:r>
      <w:r w:rsidR="00E6342F" w:rsidRPr="003A4A33">
        <w:rPr>
          <w:rFonts w:eastAsia="Calibri"/>
        </w:rPr>
        <w:t>:</w:t>
      </w:r>
    </w:p>
    <w:p w14:paraId="7E69FD4E" w14:textId="36C03161" w:rsidR="00890050" w:rsidRDefault="00AE4D6E" w:rsidP="00890050">
      <w:pPr>
        <w:pStyle w:val="ListParagraph"/>
        <w:numPr>
          <w:ilvl w:val="0"/>
          <w:numId w:val="12"/>
        </w:numPr>
        <w:spacing w:before="240"/>
        <w:rPr>
          <w:rFonts w:eastAsia="Calibri"/>
        </w:rPr>
      </w:pPr>
      <w:r>
        <w:rPr>
          <w:rFonts w:eastAsia="Calibri"/>
        </w:rPr>
        <w:t>“</w:t>
      </w:r>
      <w:r w:rsidR="00657A04">
        <w:rPr>
          <w:rFonts w:eastAsia="Calibri"/>
        </w:rPr>
        <w:t>The petition was recommended for approval with conditions by the professional staff of the Orange County Department of Education after careful review. Despite this, the OCBE’s denial was rendered in a manner that was procedurally unfair, factually unsupported, and tainted by personal bias.</w:t>
      </w:r>
      <w:r>
        <w:rPr>
          <w:rFonts w:eastAsia="Calibri"/>
        </w:rPr>
        <w:t>”</w:t>
      </w:r>
      <w:r w:rsidR="009F610F" w:rsidRPr="00C36591">
        <w:rPr>
          <w:rFonts w:eastAsia="Calibri"/>
        </w:rPr>
        <w:t xml:space="preserve"> (</w:t>
      </w:r>
      <w:r w:rsidR="009F610F" w:rsidRPr="00B56ADA">
        <w:rPr>
          <w:rFonts w:eastAsia="Calibri"/>
        </w:rPr>
        <w:t xml:space="preserve">Attachment </w:t>
      </w:r>
      <w:r w:rsidR="00002CEE" w:rsidRPr="00B56ADA">
        <w:rPr>
          <w:rFonts w:eastAsia="Calibri"/>
        </w:rPr>
        <w:t>1</w:t>
      </w:r>
      <w:r w:rsidR="009F610F" w:rsidRPr="00B56ADA">
        <w:rPr>
          <w:rFonts w:eastAsia="Calibri"/>
        </w:rPr>
        <w:t xml:space="preserve">, p. </w:t>
      </w:r>
      <w:r w:rsidR="00B56ADA" w:rsidRPr="00B56ADA">
        <w:rPr>
          <w:rFonts w:eastAsia="Calibri"/>
        </w:rPr>
        <w:t>5</w:t>
      </w:r>
      <w:r w:rsidR="009F610F" w:rsidRPr="00B56ADA">
        <w:rPr>
          <w:rFonts w:eastAsia="Calibri"/>
        </w:rPr>
        <w:t>).</w:t>
      </w:r>
    </w:p>
    <w:p w14:paraId="116A44F0" w14:textId="742D07EB" w:rsidR="00890050" w:rsidRPr="00F440DB" w:rsidRDefault="00AE4D6E" w:rsidP="00890050">
      <w:pPr>
        <w:pStyle w:val="ListParagraph"/>
        <w:numPr>
          <w:ilvl w:val="0"/>
          <w:numId w:val="12"/>
        </w:numPr>
        <w:spacing w:before="240"/>
        <w:rPr>
          <w:rFonts w:eastAsia="Calibri"/>
        </w:rPr>
      </w:pPr>
      <w:r w:rsidRPr="00F440DB">
        <w:rPr>
          <w:rFonts w:eastAsia="Calibri"/>
        </w:rPr>
        <w:t>“</w:t>
      </w:r>
      <w:r w:rsidR="00657A04" w:rsidRPr="001F2A6A">
        <w:rPr>
          <w:rFonts w:eastAsia="Calibri"/>
          <w:b/>
          <w:bCs/>
        </w:rPr>
        <w:t>Arbitrary and Capricious Conduct:</w:t>
      </w:r>
      <w:r w:rsidR="00657A04" w:rsidRPr="00F440DB">
        <w:rPr>
          <w:rFonts w:eastAsia="Calibri"/>
        </w:rPr>
        <w:t xml:space="preserve"> During public hearings hel</w:t>
      </w:r>
      <w:r w:rsidR="009B24FC" w:rsidRPr="00F440DB">
        <w:rPr>
          <w:rFonts w:eastAsia="Calibri"/>
        </w:rPr>
        <w:t>d</w:t>
      </w:r>
      <w:r w:rsidR="00657A04" w:rsidRPr="00F440DB">
        <w:rPr>
          <w:rFonts w:eastAsia="Calibri"/>
        </w:rPr>
        <w:t xml:space="preserve"> on March 5 and April 2, 2025, OCBE members, particularly Trustee Jorge Valdes and Board President Dr. Ken Williams engaged in a pattern of behavior that deviated from the objective and evidence-based analysis required under California Education Code § 47605.</w:t>
      </w:r>
      <w:r w:rsidRPr="00F440DB">
        <w:rPr>
          <w:rFonts w:eastAsia="Calibri"/>
        </w:rPr>
        <w:t>”</w:t>
      </w:r>
      <w:r w:rsidR="009F610F" w:rsidRPr="00F440DB">
        <w:rPr>
          <w:rFonts w:eastAsia="Calibri"/>
        </w:rPr>
        <w:t xml:space="preserve"> (Attachment </w:t>
      </w:r>
      <w:r w:rsidR="00002CEE" w:rsidRPr="00F440DB">
        <w:rPr>
          <w:rFonts w:eastAsia="Calibri"/>
        </w:rPr>
        <w:t>1</w:t>
      </w:r>
      <w:r w:rsidR="009F610F" w:rsidRPr="00F440DB">
        <w:rPr>
          <w:rFonts w:eastAsia="Calibri"/>
        </w:rPr>
        <w:t xml:space="preserve">, </w:t>
      </w:r>
      <w:r w:rsidR="009F610F" w:rsidRPr="00B56ADA">
        <w:rPr>
          <w:rFonts w:eastAsia="Calibri"/>
        </w:rPr>
        <w:t xml:space="preserve">p. </w:t>
      </w:r>
      <w:r w:rsidR="00B56ADA" w:rsidRPr="00B56ADA">
        <w:rPr>
          <w:rFonts w:eastAsia="Calibri"/>
        </w:rPr>
        <w:t>3</w:t>
      </w:r>
      <w:r w:rsidR="009F610F" w:rsidRPr="00B56ADA">
        <w:rPr>
          <w:rFonts w:eastAsia="Calibri"/>
        </w:rPr>
        <w:t>).</w:t>
      </w:r>
    </w:p>
    <w:p w14:paraId="306B664E" w14:textId="511FE11E" w:rsidR="00890050" w:rsidRPr="00F440DB" w:rsidRDefault="00C22154" w:rsidP="00890050">
      <w:pPr>
        <w:pStyle w:val="ListParagraph"/>
        <w:numPr>
          <w:ilvl w:val="0"/>
          <w:numId w:val="12"/>
        </w:numPr>
        <w:spacing w:before="240"/>
        <w:rPr>
          <w:rFonts w:eastAsia="Calibri"/>
        </w:rPr>
      </w:pPr>
      <w:r w:rsidRPr="00F440DB">
        <w:rPr>
          <w:rFonts w:eastAsia="Calibri"/>
        </w:rPr>
        <w:t>“</w:t>
      </w:r>
      <w:r w:rsidRPr="001F2A6A">
        <w:rPr>
          <w:rFonts w:eastAsia="Calibri"/>
          <w:b/>
          <w:bCs/>
        </w:rPr>
        <w:t>Procedural Unfairness and Personal Disparagement:</w:t>
      </w:r>
      <w:r w:rsidRPr="00F440DB">
        <w:rPr>
          <w:rFonts w:eastAsia="Calibri"/>
        </w:rPr>
        <w:t xml:space="preserve"> Beginning at 3:38:39 on March 5, Dr. Williams used language that was clearly dismissive and derisive, referring to Mr. Chuang’s leadership as </w:t>
      </w:r>
      <w:r w:rsidR="0092460D" w:rsidRPr="00F440DB">
        <w:rPr>
          <w:rFonts w:eastAsia="Calibri"/>
        </w:rPr>
        <w:t>‘</w:t>
      </w:r>
      <w:r w:rsidRPr="00F440DB">
        <w:rPr>
          <w:rFonts w:eastAsia="Calibri"/>
        </w:rPr>
        <w:t>dictatorial,</w:t>
      </w:r>
      <w:r w:rsidR="0092460D" w:rsidRPr="00F440DB">
        <w:rPr>
          <w:rFonts w:eastAsia="Calibri"/>
        </w:rPr>
        <w:t>’</w:t>
      </w:r>
      <w:r w:rsidRPr="00F440DB">
        <w:rPr>
          <w:rFonts w:eastAsia="Calibri"/>
        </w:rPr>
        <w:t xml:space="preserve"> and attributing IIA’s challenges solely to him. This commentary was offered without formal findings, due process, or fair opportunity for rebuttal, and fell well outside the norms of board conduct. Moreover, the Board’s reliance on defa</w:t>
      </w:r>
      <w:r w:rsidR="00090057" w:rsidRPr="00F440DB">
        <w:rPr>
          <w:rFonts w:eastAsia="Calibri"/>
        </w:rPr>
        <w:t>matory material circulated by Michael Scott, who violated a signed confidentiality agreement and its open endorsement of those claims in decision-making represents procedural impropriety and reliance on prejudicial, extraneous factors.</w:t>
      </w:r>
      <w:r w:rsidRPr="00F440DB">
        <w:rPr>
          <w:rFonts w:eastAsia="Calibri"/>
        </w:rPr>
        <w:t xml:space="preserve">” (Attachment </w:t>
      </w:r>
      <w:r w:rsidR="00002CEE" w:rsidRPr="00F440DB">
        <w:rPr>
          <w:rFonts w:eastAsia="Calibri"/>
        </w:rPr>
        <w:t>1</w:t>
      </w:r>
      <w:r w:rsidRPr="00F440DB">
        <w:rPr>
          <w:rFonts w:eastAsia="Calibri"/>
        </w:rPr>
        <w:t xml:space="preserve">, </w:t>
      </w:r>
      <w:r w:rsidRPr="00B56ADA">
        <w:rPr>
          <w:rFonts w:eastAsia="Calibri"/>
        </w:rPr>
        <w:t xml:space="preserve">p. </w:t>
      </w:r>
      <w:r w:rsidR="00B56ADA" w:rsidRPr="00B56ADA">
        <w:rPr>
          <w:rFonts w:eastAsia="Calibri"/>
        </w:rPr>
        <w:t>4</w:t>
      </w:r>
      <w:r w:rsidRPr="00B56ADA">
        <w:rPr>
          <w:rFonts w:eastAsia="Calibri"/>
        </w:rPr>
        <w:t>).</w:t>
      </w:r>
    </w:p>
    <w:p w14:paraId="5881EA29" w14:textId="1C5D5456" w:rsidR="00C22154" w:rsidRPr="00890050" w:rsidRDefault="00090057" w:rsidP="00890050">
      <w:pPr>
        <w:pStyle w:val="ListParagraph"/>
        <w:numPr>
          <w:ilvl w:val="0"/>
          <w:numId w:val="12"/>
        </w:numPr>
        <w:spacing w:before="240"/>
        <w:rPr>
          <w:rFonts w:eastAsia="Calibri"/>
        </w:rPr>
      </w:pPr>
      <w:r w:rsidRPr="00F440DB">
        <w:rPr>
          <w:rFonts w:eastAsia="Calibri"/>
        </w:rPr>
        <w:t>“</w:t>
      </w:r>
      <w:r w:rsidRPr="001F2A6A">
        <w:rPr>
          <w:rFonts w:eastAsia="Calibri"/>
          <w:b/>
          <w:bCs/>
        </w:rPr>
        <w:t>Possible Racial Bias:</w:t>
      </w:r>
      <w:r w:rsidRPr="00F440DB">
        <w:rPr>
          <w:rFonts w:eastAsia="Calibri"/>
        </w:rPr>
        <w:t xml:space="preserve"> At 4:00:42 on April 2, Trustee Valdes stated that TICS’s consultant, Dr. Jennifer Reiter-Cook, was more qualified than Mr. Chuang to lead the proposed school. This assertion was</w:t>
      </w:r>
      <w:r w:rsidRPr="00890050">
        <w:rPr>
          <w:rFonts w:eastAsia="Calibri"/>
        </w:rPr>
        <w:t xml:space="preserve"> made in disregard of Mr. Chuang’s 24 years of public education experience, </w:t>
      </w:r>
      <w:r w:rsidR="00AC4E67" w:rsidRPr="00890050">
        <w:rPr>
          <w:rFonts w:eastAsia="Calibri"/>
        </w:rPr>
        <w:t>including</w:t>
      </w:r>
      <w:r w:rsidRPr="00890050">
        <w:rPr>
          <w:rFonts w:eastAsia="Calibri"/>
        </w:rPr>
        <w:t xml:space="preserve"> service as a Mandarin immersion teacher and Principal of College Park Elementary School, a nationally recognized dual-language program. Given TICS’s focus on Mandarin-English bilingual education and Mr. Chuang’s Taiwanese-</w:t>
      </w:r>
      <w:r w:rsidR="00AC4E67" w:rsidRPr="00890050">
        <w:rPr>
          <w:rFonts w:eastAsia="Calibri"/>
        </w:rPr>
        <w:t>American</w:t>
      </w:r>
      <w:r w:rsidRPr="00890050">
        <w:rPr>
          <w:rFonts w:eastAsia="Calibri"/>
        </w:rPr>
        <w:t xml:space="preserve"> identity, these comparisons raise serious and legitimate concerns</w:t>
      </w:r>
      <w:r w:rsidR="00AC4E67" w:rsidRPr="00890050">
        <w:rPr>
          <w:rFonts w:eastAsia="Calibri"/>
        </w:rPr>
        <w:t xml:space="preserve"> about implicit racial bias and cultural invalidation further compounding the procedural unfairness.”</w:t>
      </w:r>
      <w:r w:rsidRPr="00890050">
        <w:rPr>
          <w:rFonts w:eastAsia="Calibri"/>
        </w:rPr>
        <w:t xml:space="preserve"> (Attachment </w:t>
      </w:r>
      <w:r w:rsidR="00002CEE">
        <w:rPr>
          <w:rFonts w:eastAsia="Calibri"/>
        </w:rPr>
        <w:t>1</w:t>
      </w:r>
      <w:r w:rsidRPr="00890050">
        <w:rPr>
          <w:rFonts w:eastAsia="Calibri"/>
        </w:rPr>
        <w:t xml:space="preserve">, </w:t>
      </w:r>
      <w:r w:rsidRPr="00B56ADA">
        <w:rPr>
          <w:rFonts w:eastAsia="Calibri"/>
        </w:rPr>
        <w:t xml:space="preserve">p. </w:t>
      </w:r>
      <w:r w:rsidR="00B56ADA" w:rsidRPr="00B56ADA">
        <w:rPr>
          <w:rFonts w:eastAsia="Calibri"/>
        </w:rPr>
        <w:t>4</w:t>
      </w:r>
      <w:r w:rsidRPr="00B56ADA">
        <w:rPr>
          <w:rFonts w:eastAsia="Calibri"/>
        </w:rPr>
        <w:t>).</w:t>
      </w:r>
    </w:p>
    <w:p w14:paraId="631397A1" w14:textId="77777777" w:rsidR="00652D50" w:rsidRPr="00C24C7E" w:rsidRDefault="00B13D8C" w:rsidP="0020409D">
      <w:pPr>
        <w:pStyle w:val="Heading2"/>
      </w:pPr>
      <w:r w:rsidRPr="00C24C7E">
        <w:t>Conclusion</w:t>
      </w:r>
    </w:p>
    <w:p w14:paraId="3169EEAC" w14:textId="2D03333C" w:rsidR="0018195F" w:rsidRPr="00C24C7E" w:rsidRDefault="00B9278B" w:rsidP="009C79A3">
      <w:pPr>
        <w:shd w:val="clear" w:color="auto" w:fill="FFFFFF" w:themeFill="background1"/>
        <w:spacing w:before="240"/>
        <w:textAlignment w:val="baseline"/>
        <w:rPr>
          <w:rFonts w:cs="Arial"/>
          <w:color w:val="000000" w:themeColor="text1"/>
        </w:rPr>
      </w:pPr>
      <w:r>
        <w:t>Tustin International</w:t>
      </w:r>
      <w:r w:rsidR="009C79A3" w:rsidRPr="00C24C7E">
        <w:t xml:space="preserve"> has submitted all required documents and met all timelines, pursuant to </w:t>
      </w:r>
      <w:r w:rsidR="009C79A3" w:rsidRPr="00C24C7E">
        <w:rPr>
          <w:i/>
        </w:rPr>
        <w:t>EC</w:t>
      </w:r>
      <w:r w:rsidR="009C79A3" w:rsidRPr="00C24C7E">
        <w:t xml:space="preserve"> Section 47605(k)(2)(A).</w:t>
      </w:r>
    </w:p>
    <w:p w14:paraId="73DEAEE7" w14:textId="28E1ABAC" w:rsidR="00922814" w:rsidRPr="00C24C7E" w:rsidRDefault="009755F6" w:rsidP="009C79A3">
      <w:pPr>
        <w:shd w:val="clear" w:color="auto" w:fill="FFFFFF" w:themeFill="background1"/>
        <w:spacing w:before="240"/>
        <w:textAlignment w:val="baseline"/>
        <w:rPr>
          <w:rFonts w:cs="Arial"/>
          <w:color w:val="000000" w:themeColor="text1"/>
        </w:rPr>
      </w:pPr>
      <w:r w:rsidRPr="00C24C7E">
        <w:rPr>
          <w:rFonts w:cs="Arial"/>
          <w:color w:val="000000" w:themeColor="text1"/>
        </w:rPr>
        <w:t xml:space="preserve">Based on the </w:t>
      </w:r>
      <w:r w:rsidR="00922814" w:rsidRPr="00C24C7E">
        <w:rPr>
          <w:rFonts w:cs="Arial"/>
          <w:color w:val="000000" w:themeColor="text1"/>
        </w:rPr>
        <w:t>CDE</w:t>
      </w:r>
      <w:r w:rsidR="00B8517D" w:rsidRPr="00C24C7E">
        <w:rPr>
          <w:rFonts w:cs="Arial"/>
          <w:color w:val="000000" w:themeColor="text1"/>
        </w:rPr>
        <w:t xml:space="preserve">’s review of </w:t>
      </w:r>
      <w:r w:rsidR="00B9278B">
        <w:rPr>
          <w:rFonts w:cs="Arial"/>
          <w:color w:val="000000" w:themeColor="text1"/>
        </w:rPr>
        <w:t>Tustin International</w:t>
      </w:r>
      <w:r w:rsidR="00B8517D" w:rsidRPr="00C24C7E">
        <w:rPr>
          <w:rFonts w:cs="Arial"/>
          <w:color w:val="000000" w:themeColor="text1"/>
        </w:rPr>
        <w:t>’s written submission</w:t>
      </w:r>
      <w:r w:rsidR="00AC1CF1" w:rsidRPr="00C24C7E">
        <w:rPr>
          <w:rFonts w:cs="Arial"/>
          <w:color w:val="000000" w:themeColor="text1"/>
        </w:rPr>
        <w:t xml:space="preserve">, and the findings and documentary record </w:t>
      </w:r>
      <w:r w:rsidRPr="00C24C7E">
        <w:rPr>
          <w:rFonts w:cs="Arial"/>
          <w:color w:val="000000" w:themeColor="text1"/>
        </w:rPr>
        <w:t xml:space="preserve">from </w:t>
      </w:r>
      <w:r w:rsidR="00E96444">
        <w:rPr>
          <w:rFonts w:cs="Arial"/>
          <w:color w:val="000000" w:themeColor="text1"/>
        </w:rPr>
        <w:t xml:space="preserve">the governing board of the </w:t>
      </w:r>
      <w:r w:rsidR="00B9278B">
        <w:rPr>
          <w:rFonts w:cs="Arial"/>
          <w:color w:val="000000" w:themeColor="text1"/>
        </w:rPr>
        <w:t>TUSD</w:t>
      </w:r>
      <w:r w:rsidR="00915787">
        <w:rPr>
          <w:rFonts w:cs="Arial"/>
          <w:color w:val="000000" w:themeColor="text1"/>
        </w:rPr>
        <w:t xml:space="preserve"> and </w:t>
      </w:r>
      <w:r w:rsidR="00B9278B">
        <w:rPr>
          <w:rFonts w:cs="Arial"/>
          <w:color w:val="000000" w:themeColor="text1"/>
        </w:rPr>
        <w:t>O</w:t>
      </w:r>
      <w:r w:rsidR="00915787">
        <w:rPr>
          <w:rFonts w:cs="Arial"/>
          <w:color w:val="000000" w:themeColor="text1"/>
        </w:rPr>
        <w:t>CBOE</w:t>
      </w:r>
      <w:r w:rsidRPr="00C24C7E">
        <w:rPr>
          <w:rFonts w:cs="Arial"/>
          <w:color w:val="000000" w:themeColor="text1"/>
        </w:rPr>
        <w:t>, the CDE</w:t>
      </w:r>
      <w:r w:rsidR="00922814" w:rsidRPr="00C24C7E">
        <w:rPr>
          <w:rFonts w:cs="Arial"/>
          <w:color w:val="000000" w:themeColor="text1"/>
        </w:rPr>
        <w:t xml:space="preserve"> finds that the appeal present</w:t>
      </w:r>
      <w:r w:rsidR="0018195F" w:rsidRPr="00C24C7E">
        <w:rPr>
          <w:rFonts w:cs="Arial"/>
          <w:color w:val="000000" w:themeColor="text1"/>
        </w:rPr>
        <w:t>s</w:t>
      </w:r>
      <w:r w:rsidR="00922814" w:rsidRPr="00C24C7E">
        <w:rPr>
          <w:rFonts w:cs="Arial"/>
          <w:color w:val="000000" w:themeColor="text1"/>
        </w:rPr>
        <w:t xml:space="preserve"> sufficient evidence for the ACCS to issue a recommendation to the SBE to hear the appeal</w:t>
      </w:r>
      <w:r w:rsidR="008E56E4" w:rsidRPr="00C24C7E">
        <w:rPr>
          <w:rFonts w:cs="Arial"/>
          <w:color w:val="000000" w:themeColor="text1"/>
        </w:rPr>
        <w:t xml:space="preserve">, pursuant to </w:t>
      </w:r>
      <w:r w:rsidR="008E56E4" w:rsidRPr="00C24C7E">
        <w:rPr>
          <w:rFonts w:cs="Arial"/>
          <w:i/>
          <w:iCs/>
          <w:color w:val="000000" w:themeColor="text1"/>
        </w:rPr>
        <w:t xml:space="preserve">EC </w:t>
      </w:r>
      <w:r w:rsidR="008E56E4" w:rsidRPr="00C24C7E">
        <w:rPr>
          <w:rFonts w:cs="Arial"/>
          <w:color w:val="000000" w:themeColor="text1"/>
        </w:rPr>
        <w:t>Section 47605(k)(2)(D)</w:t>
      </w:r>
      <w:r w:rsidR="00922814" w:rsidRPr="00C24C7E">
        <w:rPr>
          <w:rFonts w:cs="Arial"/>
          <w:color w:val="000000" w:themeColor="text1"/>
        </w:rPr>
        <w:t>.</w:t>
      </w:r>
    </w:p>
    <w:p w14:paraId="2893FB1C" w14:textId="7E5F2C57" w:rsidR="00B9278B" w:rsidRPr="00BE7244" w:rsidRDefault="00A34E76" w:rsidP="00BE7244">
      <w:pPr>
        <w:pStyle w:val="Heading2"/>
        <w:rPr>
          <w:rFonts w:cs="Arial"/>
          <w:i/>
          <w:iCs w:val="0"/>
        </w:rPr>
      </w:pPr>
      <w:bookmarkStart w:id="5" w:name="Text31"/>
      <w:r w:rsidRPr="00403002">
        <w:rPr>
          <w:rFonts w:cs="Arial"/>
          <w:iCs w:val="0"/>
        </w:rPr>
        <w:t>Attachments</w:t>
      </w:r>
      <w:bookmarkEnd w:id="5"/>
    </w:p>
    <w:p w14:paraId="4EBCA4B3" w14:textId="1A97F8C6" w:rsidR="00F440DB" w:rsidRPr="00B521A5" w:rsidRDefault="00F440DB" w:rsidP="00F440DB">
      <w:pPr>
        <w:pStyle w:val="NormalWeb"/>
        <w:numPr>
          <w:ilvl w:val="0"/>
          <w:numId w:val="40"/>
        </w:numPr>
        <w:spacing w:before="0" w:beforeAutospacing="0" w:after="240"/>
        <w:rPr>
          <w:rFonts w:ascii="Arial" w:hAnsi="Arial" w:cs="Arial"/>
          <w:b/>
          <w:color w:val="242424"/>
        </w:rPr>
      </w:pPr>
      <w:r w:rsidRPr="0043186F">
        <w:rPr>
          <w:rFonts w:ascii="Arial" w:hAnsi="Arial" w:cs="Arial"/>
          <w:b/>
          <w:color w:val="242424"/>
        </w:rPr>
        <w:t xml:space="preserve">Attachment </w:t>
      </w:r>
      <w:r>
        <w:rPr>
          <w:rFonts w:ascii="Arial" w:hAnsi="Arial" w:cs="Arial"/>
          <w:b/>
          <w:color w:val="242424"/>
        </w:rPr>
        <w:t>1</w:t>
      </w:r>
      <w:r w:rsidRPr="0043186F">
        <w:rPr>
          <w:rFonts w:ascii="Arial" w:hAnsi="Arial" w:cs="Arial"/>
          <w:b/>
          <w:color w:val="242424"/>
        </w:rPr>
        <w:t xml:space="preserve">: </w:t>
      </w:r>
      <w:r>
        <w:rPr>
          <w:rFonts w:ascii="Arial" w:hAnsi="Arial" w:cs="Arial"/>
          <w:bCs/>
          <w:color w:val="242424"/>
        </w:rPr>
        <w:t>Tustin International Charter School Written Submissions (</w:t>
      </w:r>
      <w:r w:rsidR="00B56ADA">
        <w:rPr>
          <w:rFonts w:ascii="Arial" w:hAnsi="Arial" w:cs="Arial"/>
          <w:bCs/>
          <w:color w:val="242424"/>
        </w:rPr>
        <w:t>5</w:t>
      </w:r>
      <w:r>
        <w:rPr>
          <w:rFonts w:ascii="Arial" w:hAnsi="Arial" w:cs="Arial"/>
          <w:bCs/>
          <w:color w:val="242424"/>
        </w:rPr>
        <w:t xml:space="preserve"> Pages)</w:t>
      </w:r>
    </w:p>
    <w:p w14:paraId="3607559F" w14:textId="063382D1" w:rsidR="00F440DB" w:rsidRPr="00F440DB" w:rsidRDefault="00F440DB" w:rsidP="00F440DB">
      <w:pPr>
        <w:pStyle w:val="NormalWeb"/>
        <w:numPr>
          <w:ilvl w:val="0"/>
          <w:numId w:val="40"/>
        </w:numPr>
        <w:spacing w:before="0" w:beforeAutospacing="0" w:after="240"/>
        <w:rPr>
          <w:rFonts w:ascii="Arial" w:hAnsi="Arial" w:cs="Arial"/>
          <w:b/>
          <w:bCs/>
          <w:color w:val="242424"/>
        </w:rPr>
      </w:pPr>
      <w:r w:rsidRPr="00F440DB">
        <w:rPr>
          <w:rFonts w:ascii="Arial" w:hAnsi="Arial" w:cs="Arial"/>
          <w:b/>
          <w:color w:val="242424"/>
        </w:rPr>
        <w:t xml:space="preserve">Attachment 2: </w:t>
      </w:r>
      <w:r w:rsidRPr="00F440DB">
        <w:rPr>
          <w:rFonts w:ascii="Arial" w:hAnsi="Arial" w:cs="Arial"/>
          <w:bCs/>
          <w:color w:val="242424"/>
        </w:rPr>
        <w:t>Tustin International Charter School Petition, as denied by the Governing Board of the Tustin Unified School District and Orange County Board of Education (</w:t>
      </w:r>
      <w:r w:rsidR="00B56ADA">
        <w:rPr>
          <w:rFonts w:ascii="Arial" w:hAnsi="Arial" w:cs="Arial"/>
          <w:bCs/>
          <w:color w:val="242424"/>
        </w:rPr>
        <w:t>277</w:t>
      </w:r>
      <w:r w:rsidRPr="00F440DB">
        <w:rPr>
          <w:rFonts w:ascii="Arial" w:hAnsi="Arial" w:cs="Arial"/>
          <w:bCs/>
          <w:color w:val="242424"/>
        </w:rPr>
        <w:t xml:space="preserve"> Pages)</w:t>
      </w:r>
    </w:p>
    <w:p w14:paraId="526C927F" w14:textId="7E4C7260" w:rsidR="00F440DB" w:rsidRPr="00F440DB" w:rsidRDefault="00F440DB" w:rsidP="00F440DB">
      <w:pPr>
        <w:pStyle w:val="NormalWeb"/>
        <w:numPr>
          <w:ilvl w:val="0"/>
          <w:numId w:val="40"/>
        </w:numPr>
        <w:spacing w:before="0" w:beforeAutospacing="0" w:after="240"/>
        <w:rPr>
          <w:rFonts w:ascii="Arial" w:hAnsi="Arial" w:cs="Arial"/>
          <w:b/>
          <w:bCs/>
          <w:color w:val="242424"/>
        </w:rPr>
      </w:pPr>
      <w:r w:rsidRPr="00F440DB">
        <w:rPr>
          <w:rFonts w:ascii="Arial" w:hAnsi="Arial" w:cs="Arial"/>
          <w:b/>
          <w:color w:val="242424"/>
        </w:rPr>
        <w:t>Attachment 3:</w:t>
      </w:r>
      <w:r w:rsidRPr="00F440DB">
        <w:rPr>
          <w:rFonts w:ascii="Arial" w:hAnsi="Arial" w:cs="Arial"/>
        </w:rPr>
        <w:t xml:space="preserve"> Documentary Record from the Governing Board of the Tustin Unified School District (</w:t>
      </w:r>
      <w:r w:rsidR="00B56ADA">
        <w:rPr>
          <w:rFonts w:ascii="Arial" w:hAnsi="Arial" w:cs="Arial"/>
        </w:rPr>
        <w:t>350</w:t>
      </w:r>
      <w:r w:rsidRPr="00F440DB">
        <w:rPr>
          <w:rFonts w:ascii="Arial" w:hAnsi="Arial" w:cs="Arial"/>
        </w:rPr>
        <w:t xml:space="preserve"> Pages)</w:t>
      </w:r>
    </w:p>
    <w:p w14:paraId="2A3CF4E5" w14:textId="7E3602A1" w:rsidR="00F440DB" w:rsidRPr="00F440DB" w:rsidRDefault="00F440DB" w:rsidP="00F440DB">
      <w:pPr>
        <w:pStyle w:val="NormalWeb"/>
        <w:numPr>
          <w:ilvl w:val="0"/>
          <w:numId w:val="40"/>
        </w:numPr>
        <w:spacing w:before="0" w:beforeAutospacing="0" w:after="240"/>
        <w:rPr>
          <w:rFonts w:ascii="Arial" w:hAnsi="Arial" w:cs="Arial"/>
          <w:b/>
          <w:bCs/>
          <w:color w:val="242424"/>
        </w:rPr>
      </w:pPr>
      <w:r w:rsidRPr="00F440DB">
        <w:rPr>
          <w:rFonts w:ascii="Arial" w:hAnsi="Arial" w:cs="Arial"/>
          <w:b/>
          <w:color w:val="242424"/>
        </w:rPr>
        <w:t xml:space="preserve">Attachment 4: </w:t>
      </w:r>
      <w:r w:rsidRPr="00F440DB">
        <w:rPr>
          <w:rFonts w:ascii="Arial" w:hAnsi="Arial" w:cs="Arial"/>
          <w:bCs/>
          <w:color w:val="242424"/>
        </w:rPr>
        <w:t>Documentary Record from the Orange County Board of Education (</w:t>
      </w:r>
      <w:r w:rsidR="00B56ADA">
        <w:rPr>
          <w:rFonts w:ascii="Arial" w:hAnsi="Arial" w:cs="Arial"/>
          <w:bCs/>
          <w:color w:val="242424"/>
        </w:rPr>
        <w:t>406</w:t>
      </w:r>
      <w:r w:rsidRPr="00F440DB">
        <w:rPr>
          <w:rFonts w:ascii="Arial" w:hAnsi="Arial" w:cs="Arial"/>
          <w:bCs/>
          <w:color w:val="242424"/>
        </w:rPr>
        <w:t xml:space="preserve"> Pages)</w:t>
      </w:r>
    </w:p>
    <w:p w14:paraId="7F8BB819" w14:textId="60A28FD4" w:rsidR="00F440DB" w:rsidRPr="00F440DB" w:rsidRDefault="00F440DB" w:rsidP="00F440DB">
      <w:pPr>
        <w:pStyle w:val="NormalWeb"/>
        <w:numPr>
          <w:ilvl w:val="0"/>
          <w:numId w:val="40"/>
        </w:numPr>
        <w:spacing w:before="0" w:beforeAutospacing="0" w:after="240"/>
        <w:rPr>
          <w:rFonts w:ascii="Arial" w:hAnsi="Arial" w:cs="Arial"/>
          <w:b/>
          <w:bCs/>
          <w:color w:val="242424"/>
        </w:rPr>
      </w:pPr>
      <w:r w:rsidRPr="00F440DB">
        <w:rPr>
          <w:rFonts w:ascii="Arial" w:hAnsi="Arial" w:cs="Arial"/>
          <w:b/>
          <w:color w:val="242424"/>
        </w:rPr>
        <w:t xml:space="preserve">Attachment 5: </w:t>
      </w:r>
      <w:r w:rsidR="00D63BB6" w:rsidRPr="00F440DB">
        <w:rPr>
          <w:rFonts w:ascii="Arial" w:hAnsi="Arial" w:cs="Arial"/>
        </w:rPr>
        <w:t>Tustin International Charter School Supporting Documentation</w:t>
      </w:r>
      <w:r w:rsidR="00D63BB6">
        <w:rPr>
          <w:rFonts w:ascii="Arial" w:hAnsi="Arial" w:cs="Arial"/>
        </w:rPr>
        <w:t xml:space="preserve">, Part I </w:t>
      </w:r>
      <w:r w:rsidRPr="00F440DB">
        <w:rPr>
          <w:rFonts w:ascii="Arial" w:hAnsi="Arial" w:cs="Arial"/>
          <w:bCs/>
          <w:color w:val="242424"/>
        </w:rPr>
        <w:t>(</w:t>
      </w:r>
      <w:r w:rsidR="00B56ADA">
        <w:rPr>
          <w:rFonts w:ascii="Arial" w:hAnsi="Arial" w:cs="Arial"/>
          <w:bCs/>
          <w:color w:val="242424"/>
        </w:rPr>
        <w:t>8</w:t>
      </w:r>
      <w:r w:rsidRPr="00F440DB">
        <w:rPr>
          <w:rFonts w:ascii="Arial" w:hAnsi="Arial" w:cs="Arial"/>
          <w:bCs/>
          <w:color w:val="242424"/>
        </w:rPr>
        <w:t xml:space="preserve"> Pages)</w:t>
      </w:r>
    </w:p>
    <w:p w14:paraId="2E229F27" w14:textId="4A2D2EE1" w:rsidR="00F440DB" w:rsidRPr="00F440DB" w:rsidRDefault="00F440DB" w:rsidP="00F440DB">
      <w:pPr>
        <w:pStyle w:val="NormalWeb"/>
        <w:numPr>
          <w:ilvl w:val="0"/>
          <w:numId w:val="40"/>
        </w:numPr>
        <w:spacing w:before="0" w:beforeAutospacing="0" w:after="240"/>
        <w:rPr>
          <w:rFonts w:ascii="Arial" w:hAnsi="Arial" w:cs="Arial"/>
          <w:b/>
          <w:bCs/>
          <w:color w:val="242424"/>
        </w:rPr>
      </w:pPr>
      <w:r w:rsidRPr="00F440DB">
        <w:rPr>
          <w:rFonts w:ascii="Arial" w:hAnsi="Arial" w:cs="Arial"/>
          <w:b/>
          <w:color w:val="242424"/>
        </w:rPr>
        <w:t>Attachment 6:</w:t>
      </w:r>
      <w:r w:rsidRPr="00F440DB">
        <w:rPr>
          <w:rFonts w:ascii="Arial" w:hAnsi="Arial" w:cs="Arial"/>
        </w:rPr>
        <w:t xml:space="preserve"> Tustin International Charter School Supporting Documentation</w:t>
      </w:r>
      <w:r w:rsidR="00D63BB6">
        <w:rPr>
          <w:rFonts w:ascii="Arial" w:hAnsi="Arial" w:cs="Arial"/>
        </w:rPr>
        <w:t>, Part II</w:t>
      </w:r>
      <w:r w:rsidRPr="00F440DB">
        <w:rPr>
          <w:rFonts w:ascii="Arial" w:hAnsi="Arial" w:cs="Arial"/>
        </w:rPr>
        <w:t xml:space="preserve"> (</w:t>
      </w:r>
      <w:r w:rsidR="00B56ADA">
        <w:rPr>
          <w:rFonts w:ascii="Arial" w:hAnsi="Arial" w:cs="Arial"/>
        </w:rPr>
        <w:t>29</w:t>
      </w:r>
      <w:r w:rsidRPr="00F440DB">
        <w:rPr>
          <w:rFonts w:ascii="Arial" w:hAnsi="Arial" w:cs="Arial"/>
        </w:rPr>
        <w:t xml:space="preserve"> Pages)</w:t>
      </w:r>
    </w:p>
    <w:p w14:paraId="01406F9E" w14:textId="466D4086" w:rsidR="00F440DB" w:rsidRPr="00F440DB" w:rsidRDefault="00F440DB" w:rsidP="00F440DB">
      <w:pPr>
        <w:pStyle w:val="NormalWeb"/>
        <w:numPr>
          <w:ilvl w:val="0"/>
          <w:numId w:val="40"/>
        </w:numPr>
        <w:spacing w:before="0" w:beforeAutospacing="0" w:after="240"/>
        <w:rPr>
          <w:rFonts w:ascii="Arial" w:hAnsi="Arial" w:cs="Arial"/>
          <w:b/>
          <w:bCs/>
          <w:color w:val="242424"/>
        </w:rPr>
      </w:pPr>
      <w:r w:rsidRPr="00F440DB">
        <w:rPr>
          <w:rFonts w:ascii="Arial" w:hAnsi="Arial" w:cs="Arial"/>
          <w:b/>
          <w:color w:val="242424"/>
        </w:rPr>
        <w:t xml:space="preserve">Attachment 7: </w:t>
      </w:r>
      <w:r w:rsidRPr="00F440DB">
        <w:rPr>
          <w:rFonts w:ascii="Arial" w:hAnsi="Arial" w:cs="Arial"/>
          <w:bCs/>
          <w:color w:val="242424"/>
        </w:rPr>
        <w:t>Written Opposition from the Governing Board of the Tustin Unified School District (</w:t>
      </w:r>
      <w:r w:rsidR="00B56ADA">
        <w:rPr>
          <w:rFonts w:ascii="Arial" w:hAnsi="Arial" w:cs="Arial"/>
          <w:bCs/>
          <w:color w:val="242424"/>
        </w:rPr>
        <w:t>78</w:t>
      </w:r>
      <w:r w:rsidRPr="00F440DB">
        <w:rPr>
          <w:rFonts w:ascii="Arial" w:hAnsi="Arial" w:cs="Arial"/>
          <w:bCs/>
          <w:color w:val="242424"/>
        </w:rPr>
        <w:t xml:space="preserve"> Pages)</w:t>
      </w:r>
    </w:p>
    <w:p w14:paraId="4455FC2A" w14:textId="5F6CC571" w:rsidR="008A1697" w:rsidRPr="00F440DB" w:rsidRDefault="00F440DB" w:rsidP="00F440DB">
      <w:pPr>
        <w:pStyle w:val="NormalWeb"/>
        <w:numPr>
          <w:ilvl w:val="0"/>
          <w:numId w:val="40"/>
        </w:numPr>
        <w:spacing w:before="0" w:beforeAutospacing="0" w:after="240"/>
        <w:rPr>
          <w:rFonts w:ascii="Arial" w:hAnsi="Arial" w:cs="Arial"/>
          <w:b/>
          <w:bCs/>
          <w:color w:val="242424"/>
        </w:rPr>
      </w:pPr>
      <w:r>
        <w:rPr>
          <w:rFonts w:ascii="Arial" w:hAnsi="Arial" w:cs="Arial"/>
          <w:b/>
          <w:color w:val="242424"/>
        </w:rPr>
        <w:t>Attachment 8:</w:t>
      </w:r>
      <w:r>
        <w:rPr>
          <w:rFonts w:ascii="Arial" w:hAnsi="Arial" w:cs="Arial"/>
        </w:rPr>
        <w:t xml:space="preserve"> Written Opposition from Orange County Board of Education (</w:t>
      </w:r>
      <w:r w:rsidR="00B56ADA">
        <w:rPr>
          <w:rFonts w:ascii="Arial" w:hAnsi="Arial" w:cs="Arial"/>
        </w:rPr>
        <w:t>51</w:t>
      </w:r>
      <w:r>
        <w:rPr>
          <w:rFonts w:ascii="Arial" w:hAnsi="Arial" w:cs="Arial"/>
        </w:rPr>
        <w:t xml:space="preserve"> Pages)</w:t>
      </w:r>
    </w:p>
    <w:sectPr w:rsidR="008A1697" w:rsidRPr="00F440DB" w:rsidSect="006E371A">
      <w:headerReference w:type="default" r:id="rId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6722" w14:textId="77777777" w:rsidR="000A3BFA" w:rsidRDefault="000A3BFA">
      <w:r>
        <w:separator/>
      </w:r>
    </w:p>
  </w:endnote>
  <w:endnote w:type="continuationSeparator" w:id="0">
    <w:p w14:paraId="2EE98071" w14:textId="77777777" w:rsidR="000A3BFA" w:rsidRDefault="000A3BFA">
      <w:r>
        <w:continuationSeparator/>
      </w:r>
    </w:p>
  </w:endnote>
  <w:endnote w:type="continuationNotice" w:id="1">
    <w:p w14:paraId="17303F67" w14:textId="77777777" w:rsidR="000A3BFA" w:rsidRDefault="000A3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D319C" w14:textId="77777777" w:rsidR="000A3BFA" w:rsidRDefault="000A3BFA">
      <w:r>
        <w:separator/>
      </w:r>
    </w:p>
  </w:footnote>
  <w:footnote w:type="continuationSeparator" w:id="0">
    <w:p w14:paraId="7D0C595C" w14:textId="77777777" w:rsidR="000A3BFA" w:rsidRDefault="000A3BFA">
      <w:r>
        <w:continuationSeparator/>
      </w:r>
    </w:p>
  </w:footnote>
  <w:footnote w:type="continuationNotice" w:id="1">
    <w:p w14:paraId="21956C71" w14:textId="77777777" w:rsidR="000A3BFA" w:rsidRDefault="000A3B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3B70" w14:textId="24089356" w:rsidR="00D60516" w:rsidRPr="00DF3DE6" w:rsidRDefault="00D60516" w:rsidP="00DF3DE6">
    <w:pPr>
      <w:tabs>
        <w:tab w:val="center" w:pos="4320"/>
        <w:tab w:val="right" w:pos="8640"/>
      </w:tabs>
      <w:jc w:val="right"/>
      <w:rPr>
        <w:rFonts w:cs="Arial"/>
        <w:szCs w:val="18"/>
      </w:rPr>
    </w:pPr>
    <w:r w:rsidRPr="00A34E76">
      <w:rPr>
        <w:rFonts w:cs="Arial"/>
        <w:szCs w:val="18"/>
      </w:rPr>
      <w:t>accs-</w:t>
    </w:r>
    <w:r w:rsidR="00F557CF">
      <w:rPr>
        <w:rFonts w:cs="Arial"/>
        <w:szCs w:val="18"/>
      </w:rPr>
      <w:t>aug</w:t>
    </w:r>
    <w:r w:rsidR="00C24C7E">
      <w:rPr>
        <w:rFonts w:cs="Arial"/>
        <w:szCs w:val="18"/>
      </w:rPr>
      <w:t>2</w:t>
    </w:r>
    <w:r w:rsidR="005A4786">
      <w:rPr>
        <w:rFonts w:cs="Arial"/>
        <w:szCs w:val="18"/>
      </w:rPr>
      <w:t>5</w:t>
    </w:r>
    <w:r w:rsidRPr="0062334E">
      <w:rPr>
        <w:rFonts w:cs="Arial"/>
        <w:szCs w:val="18"/>
      </w:rPr>
      <w:t>ite</w:t>
    </w:r>
    <w:r w:rsidRPr="00F440DB">
      <w:rPr>
        <w:rFonts w:cs="Arial"/>
        <w:szCs w:val="18"/>
      </w:rPr>
      <w:t>m</w:t>
    </w:r>
    <w:r w:rsidR="008F684F">
      <w:rPr>
        <w:rFonts w:cs="Arial"/>
        <w:szCs w:val="18"/>
      </w:rPr>
      <w:t>0</w:t>
    </w:r>
    <w:r w:rsidR="00BD5FF4">
      <w:rPr>
        <w:rFonts w:cs="Arial"/>
        <w:szCs w:val="18"/>
      </w:rPr>
      <w:t>2</w:t>
    </w:r>
    <w:r>
      <w:rPr>
        <w:rFonts w:cs="Arial"/>
        <w:szCs w:val="18"/>
        <w:highlight w:val="yellow"/>
      </w:rPr>
      <w:br/>
    </w:r>
    <w:r w:rsidRPr="00A34E76">
      <w:rPr>
        <w:rFonts w:cs="Arial"/>
        <w:szCs w:val="18"/>
      </w:rPr>
      <w:t xml:space="preserve">Page </w:t>
    </w:r>
    <w:r w:rsidRPr="00A34E76">
      <w:rPr>
        <w:rFonts w:cs="Arial"/>
        <w:bCs/>
        <w:szCs w:val="18"/>
      </w:rPr>
      <w:fldChar w:fldCharType="begin"/>
    </w:r>
    <w:r w:rsidRPr="00A34E76">
      <w:rPr>
        <w:rFonts w:cs="Arial"/>
        <w:bCs/>
        <w:szCs w:val="18"/>
      </w:rPr>
      <w:instrText xml:space="preserve"> PAGE  \* Arabic  \* MERGEFORMAT </w:instrText>
    </w:r>
    <w:r w:rsidRPr="00A34E76">
      <w:rPr>
        <w:rFonts w:cs="Arial"/>
        <w:bCs/>
        <w:szCs w:val="18"/>
      </w:rPr>
      <w:fldChar w:fldCharType="separate"/>
    </w:r>
    <w:r w:rsidRPr="00A34E76">
      <w:rPr>
        <w:rFonts w:cs="Arial"/>
        <w:bCs/>
        <w:noProof/>
        <w:szCs w:val="18"/>
      </w:rPr>
      <w:t>26</w:t>
    </w:r>
    <w:r w:rsidRPr="00A34E76">
      <w:rPr>
        <w:rFonts w:cs="Arial"/>
        <w:bCs/>
        <w:szCs w:val="18"/>
      </w:rPr>
      <w:fldChar w:fldCharType="end"/>
    </w:r>
    <w:r w:rsidRPr="00A34E76">
      <w:rPr>
        <w:rFonts w:cs="Arial"/>
        <w:szCs w:val="18"/>
      </w:rPr>
      <w:t xml:space="preserve"> of </w:t>
    </w:r>
    <w:r w:rsidRPr="00A34E76">
      <w:rPr>
        <w:rFonts w:cs="Arial"/>
        <w:bCs/>
        <w:szCs w:val="18"/>
      </w:rPr>
      <w:fldChar w:fldCharType="begin"/>
    </w:r>
    <w:r w:rsidRPr="00A34E76">
      <w:rPr>
        <w:rFonts w:cs="Arial"/>
        <w:bCs/>
        <w:szCs w:val="18"/>
      </w:rPr>
      <w:instrText xml:space="preserve"> NUMPAGES  \* Arabic  \* MERGEFORMAT </w:instrText>
    </w:r>
    <w:r w:rsidRPr="00A34E76">
      <w:rPr>
        <w:rFonts w:cs="Arial"/>
        <w:bCs/>
        <w:szCs w:val="18"/>
      </w:rPr>
      <w:fldChar w:fldCharType="separate"/>
    </w:r>
    <w:r w:rsidRPr="00A34E76">
      <w:rPr>
        <w:rFonts w:cs="Arial"/>
        <w:bCs/>
        <w:noProof/>
        <w:szCs w:val="18"/>
      </w:rPr>
      <w:t>27</w:t>
    </w:r>
    <w:r w:rsidRPr="00A34E76">
      <w:rPr>
        <w:rFonts w:cs="Arial"/>
        <w:bCs/>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177"/>
    <w:multiLevelType w:val="hybridMultilevel"/>
    <w:tmpl w:val="E3561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EF5"/>
    <w:multiLevelType w:val="hybridMultilevel"/>
    <w:tmpl w:val="B56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78C3"/>
    <w:multiLevelType w:val="hybridMultilevel"/>
    <w:tmpl w:val="F196A020"/>
    <w:lvl w:ilvl="0" w:tplc="16F876B8">
      <w:start w:val="1"/>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B3894"/>
    <w:multiLevelType w:val="hybridMultilevel"/>
    <w:tmpl w:val="02247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85AC6"/>
    <w:multiLevelType w:val="hybridMultilevel"/>
    <w:tmpl w:val="667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F3F0C"/>
    <w:multiLevelType w:val="hybridMultilevel"/>
    <w:tmpl w:val="8FB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67B35"/>
    <w:multiLevelType w:val="hybridMultilevel"/>
    <w:tmpl w:val="60066416"/>
    <w:lvl w:ilvl="0" w:tplc="AF340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6D6"/>
    <w:multiLevelType w:val="hybridMultilevel"/>
    <w:tmpl w:val="2C32C0E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C4C44"/>
    <w:multiLevelType w:val="hybridMultilevel"/>
    <w:tmpl w:val="156C3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8578F"/>
    <w:multiLevelType w:val="hybridMultilevel"/>
    <w:tmpl w:val="83D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679E2"/>
    <w:multiLevelType w:val="hybridMultilevel"/>
    <w:tmpl w:val="5600B69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A6564"/>
    <w:multiLevelType w:val="hybridMultilevel"/>
    <w:tmpl w:val="DCEA7FA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6618A"/>
    <w:multiLevelType w:val="hybridMultilevel"/>
    <w:tmpl w:val="752A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476A5"/>
    <w:multiLevelType w:val="hybridMultilevel"/>
    <w:tmpl w:val="7AE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80BD1"/>
    <w:multiLevelType w:val="hybridMultilevel"/>
    <w:tmpl w:val="91B67818"/>
    <w:lvl w:ilvl="0" w:tplc="AF340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44B05"/>
    <w:multiLevelType w:val="hybridMultilevel"/>
    <w:tmpl w:val="D5B89C2A"/>
    <w:lvl w:ilvl="0" w:tplc="04090019">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1B434C"/>
    <w:multiLevelType w:val="hybridMultilevel"/>
    <w:tmpl w:val="11D229FC"/>
    <w:lvl w:ilvl="0" w:tplc="06568C1C">
      <w:start w:val="1"/>
      <w:numFmt w:val="decimal"/>
      <w:lvlText w:val="%1."/>
      <w:lvlJc w:val="left"/>
      <w:pPr>
        <w:ind w:left="990" w:hanging="360"/>
      </w:pPr>
      <w:rPr>
        <w:rFonts w:ascii="Arial" w:eastAsia="Times New Roman" w:hAnsi="Arial" w:cs="Arial"/>
        <w:b w:val="0"/>
        <w:i w:val="0"/>
      </w:rPr>
    </w:lvl>
    <w:lvl w:ilvl="1" w:tplc="0409000F">
      <w:start w:val="1"/>
      <w:numFmt w:val="decimal"/>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B2B500B"/>
    <w:multiLevelType w:val="hybridMultilevel"/>
    <w:tmpl w:val="8A869AC6"/>
    <w:lvl w:ilvl="0" w:tplc="0B0AD5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D2C0B"/>
    <w:multiLevelType w:val="hybridMultilevel"/>
    <w:tmpl w:val="4994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31B55"/>
    <w:multiLevelType w:val="hybridMultilevel"/>
    <w:tmpl w:val="9434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13D8F"/>
    <w:multiLevelType w:val="hybridMultilevel"/>
    <w:tmpl w:val="B932374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F5D01"/>
    <w:multiLevelType w:val="hybridMultilevel"/>
    <w:tmpl w:val="9422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91A3A"/>
    <w:multiLevelType w:val="hybridMultilevel"/>
    <w:tmpl w:val="99E4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0E063C"/>
    <w:multiLevelType w:val="hybridMultilevel"/>
    <w:tmpl w:val="D8D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04A9A"/>
    <w:multiLevelType w:val="hybridMultilevel"/>
    <w:tmpl w:val="8AE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27A17"/>
    <w:multiLevelType w:val="hybridMultilevel"/>
    <w:tmpl w:val="7C4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B3F7F"/>
    <w:multiLevelType w:val="hybridMultilevel"/>
    <w:tmpl w:val="710E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36CF"/>
    <w:multiLevelType w:val="hybridMultilevel"/>
    <w:tmpl w:val="B07A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22A25"/>
    <w:multiLevelType w:val="multilevel"/>
    <w:tmpl w:val="2FA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661345"/>
    <w:multiLevelType w:val="hybridMultilevel"/>
    <w:tmpl w:val="8ED86CDA"/>
    <w:lvl w:ilvl="0" w:tplc="48EA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8479EC"/>
    <w:multiLevelType w:val="hybridMultilevel"/>
    <w:tmpl w:val="571E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37120"/>
    <w:multiLevelType w:val="hybridMultilevel"/>
    <w:tmpl w:val="75E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D33FC"/>
    <w:multiLevelType w:val="hybridMultilevel"/>
    <w:tmpl w:val="2F1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11383"/>
    <w:multiLevelType w:val="hybridMultilevel"/>
    <w:tmpl w:val="7002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214F9"/>
    <w:multiLevelType w:val="hybridMultilevel"/>
    <w:tmpl w:val="265C04CA"/>
    <w:lvl w:ilvl="0" w:tplc="CD1096F8">
      <w:start w:val="1"/>
      <w:numFmt w:val="decimal"/>
      <w:lvlText w:val="%1."/>
      <w:lvlJc w:val="left"/>
      <w:pPr>
        <w:ind w:left="720" w:hanging="360"/>
      </w:pPr>
      <w:rPr>
        <w:rFonts w:eastAsia="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F2FE2"/>
    <w:multiLevelType w:val="hybridMultilevel"/>
    <w:tmpl w:val="57BC3832"/>
    <w:lvl w:ilvl="0" w:tplc="06568C1C">
      <w:start w:val="1"/>
      <w:numFmt w:val="decimal"/>
      <w:lvlText w:val="%1."/>
      <w:lvlJc w:val="left"/>
      <w:pPr>
        <w:ind w:left="990" w:hanging="360"/>
      </w:pPr>
      <w:rPr>
        <w:rFonts w:ascii="Arial" w:eastAsia="Times New Roman" w:hAnsi="Arial" w:cs="Arial"/>
        <w:b w:val="0"/>
        <w:i w:val="0"/>
      </w:rPr>
    </w:lvl>
    <w:lvl w:ilvl="1" w:tplc="04090003">
      <w:start w:val="1"/>
      <w:numFmt w:val="bullet"/>
      <w:lvlText w:val="o"/>
      <w:lvlJc w:val="left"/>
      <w:pPr>
        <w:ind w:left="1710" w:hanging="360"/>
      </w:pPr>
      <w:rPr>
        <w:rFonts w:ascii="Courier New" w:hAnsi="Courier New" w:cs="Courier New" w:hint="default"/>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72B25ED"/>
    <w:multiLevelType w:val="hybridMultilevel"/>
    <w:tmpl w:val="0128B582"/>
    <w:lvl w:ilvl="0" w:tplc="04090001">
      <w:start w:val="1"/>
      <w:numFmt w:val="bullet"/>
      <w:lvlText w:val=""/>
      <w:lvlJc w:val="left"/>
      <w:pPr>
        <w:ind w:left="720" w:hanging="360"/>
      </w:pPr>
      <w:rPr>
        <w:rFonts w:ascii="Symbol" w:hAnsi="Symbol" w:hint="default"/>
        <w:b w:val="0"/>
        <w:i w:val="0"/>
      </w:rPr>
    </w:lvl>
    <w:lvl w:ilvl="1" w:tplc="6FBE3E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13098"/>
    <w:multiLevelType w:val="hybridMultilevel"/>
    <w:tmpl w:val="D9C87498"/>
    <w:lvl w:ilvl="0" w:tplc="04090019">
      <w:start w:val="1"/>
      <w:numFmt w:val="lowerLetter"/>
      <w:lvlText w:val="%1."/>
      <w:lvlJc w:val="left"/>
      <w:pPr>
        <w:ind w:left="720" w:hanging="360"/>
      </w:pPr>
    </w:lvl>
    <w:lvl w:ilvl="1" w:tplc="AF340E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E66E7"/>
    <w:multiLevelType w:val="hybridMultilevel"/>
    <w:tmpl w:val="14A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B608F"/>
    <w:multiLevelType w:val="hybridMultilevel"/>
    <w:tmpl w:val="425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93FA2"/>
    <w:multiLevelType w:val="hybridMultilevel"/>
    <w:tmpl w:val="9AC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C0F6E"/>
    <w:multiLevelType w:val="hybridMultilevel"/>
    <w:tmpl w:val="8A149850"/>
    <w:lvl w:ilvl="0" w:tplc="D0A293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7099">
    <w:abstractNumId w:val="39"/>
  </w:num>
  <w:num w:numId="2" w16cid:durableId="124154258">
    <w:abstractNumId w:val="17"/>
  </w:num>
  <w:num w:numId="3" w16cid:durableId="1440293821">
    <w:abstractNumId w:val="38"/>
  </w:num>
  <w:num w:numId="4" w16cid:durableId="1411779419">
    <w:abstractNumId w:val="0"/>
  </w:num>
  <w:num w:numId="5" w16cid:durableId="449514269">
    <w:abstractNumId w:val="15"/>
  </w:num>
  <w:num w:numId="6" w16cid:durableId="2020690088">
    <w:abstractNumId w:val="8"/>
  </w:num>
  <w:num w:numId="7" w16cid:durableId="1205291199">
    <w:abstractNumId w:val="23"/>
  </w:num>
  <w:num w:numId="8" w16cid:durableId="1710687977">
    <w:abstractNumId w:val="14"/>
  </w:num>
  <w:num w:numId="9" w16cid:durableId="69348506">
    <w:abstractNumId w:val="6"/>
  </w:num>
  <w:num w:numId="10" w16cid:durableId="1091777479">
    <w:abstractNumId w:val="20"/>
  </w:num>
  <w:num w:numId="11" w16cid:durableId="1634360202">
    <w:abstractNumId w:val="10"/>
  </w:num>
  <w:num w:numId="12" w16cid:durableId="1834251906">
    <w:abstractNumId w:val="37"/>
  </w:num>
  <w:num w:numId="13" w16cid:durableId="293489450">
    <w:abstractNumId w:val="30"/>
  </w:num>
  <w:num w:numId="14" w16cid:durableId="1301572827">
    <w:abstractNumId w:val="35"/>
  </w:num>
  <w:num w:numId="15" w16cid:durableId="831066983">
    <w:abstractNumId w:val="41"/>
  </w:num>
  <w:num w:numId="16" w16cid:durableId="188876181">
    <w:abstractNumId w:val="2"/>
  </w:num>
  <w:num w:numId="17" w16cid:durableId="96028794">
    <w:abstractNumId w:val="5"/>
  </w:num>
  <w:num w:numId="18" w16cid:durableId="1487435953">
    <w:abstractNumId w:val="31"/>
  </w:num>
  <w:num w:numId="19" w16cid:durableId="1920600741">
    <w:abstractNumId w:val="26"/>
  </w:num>
  <w:num w:numId="20" w16cid:durableId="1369574374">
    <w:abstractNumId w:val="42"/>
  </w:num>
  <w:num w:numId="21" w16cid:durableId="756825361">
    <w:abstractNumId w:val="13"/>
  </w:num>
  <w:num w:numId="22" w16cid:durableId="86852217">
    <w:abstractNumId w:val="18"/>
  </w:num>
  <w:num w:numId="23" w16cid:durableId="292833058">
    <w:abstractNumId w:val="11"/>
  </w:num>
  <w:num w:numId="24" w16cid:durableId="1323044811">
    <w:abstractNumId w:val="9"/>
  </w:num>
  <w:num w:numId="25" w16cid:durableId="1234896157">
    <w:abstractNumId w:val="1"/>
  </w:num>
  <w:num w:numId="26" w16cid:durableId="1370034151">
    <w:abstractNumId w:val="24"/>
  </w:num>
  <w:num w:numId="27" w16cid:durableId="537663564">
    <w:abstractNumId w:val="3"/>
  </w:num>
  <w:num w:numId="28" w16cid:durableId="582297390">
    <w:abstractNumId w:val="28"/>
  </w:num>
  <w:num w:numId="29" w16cid:durableId="1021400379">
    <w:abstractNumId w:val="33"/>
  </w:num>
  <w:num w:numId="30" w16cid:durableId="2007584089">
    <w:abstractNumId w:val="40"/>
  </w:num>
  <w:num w:numId="31" w16cid:durableId="891162244">
    <w:abstractNumId w:val="27"/>
  </w:num>
  <w:num w:numId="32" w16cid:durableId="1336766380">
    <w:abstractNumId w:val="16"/>
  </w:num>
  <w:num w:numId="33" w16cid:durableId="1113552798">
    <w:abstractNumId w:val="36"/>
  </w:num>
  <w:num w:numId="34" w16cid:durableId="1915846610">
    <w:abstractNumId w:val="19"/>
  </w:num>
  <w:num w:numId="35" w16cid:durableId="242297129">
    <w:abstractNumId w:val="12"/>
  </w:num>
  <w:num w:numId="36" w16cid:durableId="1882866558">
    <w:abstractNumId w:val="34"/>
  </w:num>
  <w:num w:numId="37" w16cid:durableId="418983318">
    <w:abstractNumId w:val="29"/>
  </w:num>
  <w:num w:numId="38" w16cid:durableId="2117676412">
    <w:abstractNumId w:val="25"/>
  </w:num>
  <w:num w:numId="39" w16cid:durableId="252519298">
    <w:abstractNumId w:val="7"/>
  </w:num>
  <w:num w:numId="40" w16cid:durableId="395707785">
    <w:abstractNumId w:val="4"/>
  </w:num>
  <w:num w:numId="41" w16cid:durableId="1800565762">
    <w:abstractNumId w:val="22"/>
  </w:num>
  <w:num w:numId="42" w16cid:durableId="686059295">
    <w:abstractNumId w:val="21"/>
  </w:num>
  <w:num w:numId="43" w16cid:durableId="58276462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B7"/>
    <w:rsid w:val="00000876"/>
    <w:rsid w:val="000013D7"/>
    <w:rsid w:val="00002057"/>
    <w:rsid w:val="0000235B"/>
    <w:rsid w:val="00002CEE"/>
    <w:rsid w:val="0000357B"/>
    <w:rsid w:val="00003A0C"/>
    <w:rsid w:val="00004027"/>
    <w:rsid w:val="00004E42"/>
    <w:rsid w:val="00005322"/>
    <w:rsid w:val="00005B7A"/>
    <w:rsid w:val="00005BAA"/>
    <w:rsid w:val="00006A02"/>
    <w:rsid w:val="00007A0F"/>
    <w:rsid w:val="00011AFB"/>
    <w:rsid w:val="000120A9"/>
    <w:rsid w:val="00012BA8"/>
    <w:rsid w:val="00012BD0"/>
    <w:rsid w:val="00013778"/>
    <w:rsid w:val="000152DB"/>
    <w:rsid w:val="00016575"/>
    <w:rsid w:val="00017038"/>
    <w:rsid w:val="0001726F"/>
    <w:rsid w:val="00017E15"/>
    <w:rsid w:val="00020438"/>
    <w:rsid w:val="00023198"/>
    <w:rsid w:val="00023730"/>
    <w:rsid w:val="0002387F"/>
    <w:rsid w:val="00023F8A"/>
    <w:rsid w:val="0002567F"/>
    <w:rsid w:val="00025964"/>
    <w:rsid w:val="0002610B"/>
    <w:rsid w:val="000262FB"/>
    <w:rsid w:val="00026512"/>
    <w:rsid w:val="00026DEE"/>
    <w:rsid w:val="00027129"/>
    <w:rsid w:val="0003072E"/>
    <w:rsid w:val="00030DF0"/>
    <w:rsid w:val="000326B8"/>
    <w:rsid w:val="000331AE"/>
    <w:rsid w:val="00034268"/>
    <w:rsid w:val="000357B2"/>
    <w:rsid w:val="0003781B"/>
    <w:rsid w:val="00037F2F"/>
    <w:rsid w:val="00042802"/>
    <w:rsid w:val="00044E3E"/>
    <w:rsid w:val="00044E9D"/>
    <w:rsid w:val="0004518E"/>
    <w:rsid w:val="00045787"/>
    <w:rsid w:val="000458A2"/>
    <w:rsid w:val="00047288"/>
    <w:rsid w:val="00050121"/>
    <w:rsid w:val="00052D11"/>
    <w:rsid w:val="00054086"/>
    <w:rsid w:val="00054921"/>
    <w:rsid w:val="00055113"/>
    <w:rsid w:val="000556D4"/>
    <w:rsid w:val="0005587F"/>
    <w:rsid w:val="00055A3E"/>
    <w:rsid w:val="00060628"/>
    <w:rsid w:val="00060766"/>
    <w:rsid w:val="0006082A"/>
    <w:rsid w:val="000610C3"/>
    <w:rsid w:val="00061381"/>
    <w:rsid w:val="00061C53"/>
    <w:rsid w:val="00061C92"/>
    <w:rsid w:val="0006211A"/>
    <w:rsid w:val="000626B0"/>
    <w:rsid w:val="00062799"/>
    <w:rsid w:val="00063116"/>
    <w:rsid w:val="00063E0E"/>
    <w:rsid w:val="00064BFB"/>
    <w:rsid w:val="00065566"/>
    <w:rsid w:val="000655FE"/>
    <w:rsid w:val="00071997"/>
    <w:rsid w:val="00072810"/>
    <w:rsid w:val="00072CAB"/>
    <w:rsid w:val="00073FAC"/>
    <w:rsid w:val="0007435E"/>
    <w:rsid w:val="000743B0"/>
    <w:rsid w:val="000747D2"/>
    <w:rsid w:val="00075063"/>
    <w:rsid w:val="000752F3"/>
    <w:rsid w:val="0007561D"/>
    <w:rsid w:val="00076436"/>
    <w:rsid w:val="000801BA"/>
    <w:rsid w:val="000808CD"/>
    <w:rsid w:val="000834D5"/>
    <w:rsid w:val="00083A8B"/>
    <w:rsid w:val="00083BEC"/>
    <w:rsid w:val="000845D6"/>
    <w:rsid w:val="0008625A"/>
    <w:rsid w:val="000864BC"/>
    <w:rsid w:val="0008707F"/>
    <w:rsid w:val="00087CA7"/>
    <w:rsid w:val="00087FAF"/>
    <w:rsid w:val="00090057"/>
    <w:rsid w:val="00090398"/>
    <w:rsid w:val="000903C1"/>
    <w:rsid w:val="00091421"/>
    <w:rsid w:val="0009146D"/>
    <w:rsid w:val="00094937"/>
    <w:rsid w:val="00095621"/>
    <w:rsid w:val="00095B64"/>
    <w:rsid w:val="00096EDF"/>
    <w:rsid w:val="0009778A"/>
    <w:rsid w:val="000A0B16"/>
    <w:rsid w:val="000A0F5B"/>
    <w:rsid w:val="000A2B8C"/>
    <w:rsid w:val="000A31EB"/>
    <w:rsid w:val="000A33B9"/>
    <w:rsid w:val="000A3BFA"/>
    <w:rsid w:val="000A57D8"/>
    <w:rsid w:val="000A5A29"/>
    <w:rsid w:val="000A6033"/>
    <w:rsid w:val="000A6A4B"/>
    <w:rsid w:val="000A6B53"/>
    <w:rsid w:val="000B0446"/>
    <w:rsid w:val="000B169A"/>
    <w:rsid w:val="000B1BEF"/>
    <w:rsid w:val="000B30E5"/>
    <w:rsid w:val="000B3F8C"/>
    <w:rsid w:val="000B6830"/>
    <w:rsid w:val="000B6B79"/>
    <w:rsid w:val="000B7361"/>
    <w:rsid w:val="000C2C20"/>
    <w:rsid w:val="000C38AF"/>
    <w:rsid w:val="000C38F4"/>
    <w:rsid w:val="000C565B"/>
    <w:rsid w:val="000C6543"/>
    <w:rsid w:val="000C6A19"/>
    <w:rsid w:val="000C743E"/>
    <w:rsid w:val="000C7F3D"/>
    <w:rsid w:val="000D1354"/>
    <w:rsid w:val="000D1A64"/>
    <w:rsid w:val="000D1BE7"/>
    <w:rsid w:val="000D1FCC"/>
    <w:rsid w:val="000D1FF3"/>
    <w:rsid w:val="000D20A5"/>
    <w:rsid w:val="000D26FF"/>
    <w:rsid w:val="000D282C"/>
    <w:rsid w:val="000D321F"/>
    <w:rsid w:val="000D3FAB"/>
    <w:rsid w:val="000D5404"/>
    <w:rsid w:val="000D55A6"/>
    <w:rsid w:val="000D63A8"/>
    <w:rsid w:val="000D688C"/>
    <w:rsid w:val="000D7217"/>
    <w:rsid w:val="000D745F"/>
    <w:rsid w:val="000E0B3C"/>
    <w:rsid w:val="000E134B"/>
    <w:rsid w:val="000E15E9"/>
    <w:rsid w:val="000E1B12"/>
    <w:rsid w:val="000E29E5"/>
    <w:rsid w:val="000E3A0D"/>
    <w:rsid w:val="000E442E"/>
    <w:rsid w:val="000E4CAC"/>
    <w:rsid w:val="000E53A9"/>
    <w:rsid w:val="000E5775"/>
    <w:rsid w:val="000E5CAD"/>
    <w:rsid w:val="000E68B9"/>
    <w:rsid w:val="000E7021"/>
    <w:rsid w:val="000F1559"/>
    <w:rsid w:val="000F2407"/>
    <w:rsid w:val="000F2839"/>
    <w:rsid w:val="000F3161"/>
    <w:rsid w:val="000F5263"/>
    <w:rsid w:val="000F527B"/>
    <w:rsid w:val="000F5E6F"/>
    <w:rsid w:val="000F6428"/>
    <w:rsid w:val="000F6AB4"/>
    <w:rsid w:val="000F6B40"/>
    <w:rsid w:val="000F7303"/>
    <w:rsid w:val="000F7F32"/>
    <w:rsid w:val="00100776"/>
    <w:rsid w:val="00103F4A"/>
    <w:rsid w:val="0010536F"/>
    <w:rsid w:val="001058D3"/>
    <w:rsid w:val="00107BC8"/>
    <w:rsid w:val="0011111F"/>
    <w:rsid w:val="00111410"/>
    <w:rsid w:val="00111597"/>
    <w:rsid w:val="001122F3"/>
    <w:rsid w:val="00112553"/>
    <w:rsid w:val="00112803"/>
    <w:rsid w:val="00112B7E"/>
    <w:rsid w:val="0011526D"/>
    <w:rsid w:val="00115891"/>
    <w:rsid w:val="00116B07"/>
    <w:rsid w:val="00116F4D"/>
    <w:rsid w:val="00117C82"/>
    <w:rsid w:val="00117FB1"/>
    <w:rsid w:val="00120340"/>
    <w:rsid w:val="001206D2"/>
    <w:rsid w:val="00120A1E"/>
    <w:rsid w:val="00120DFD"/>
    <w:rsid w:val="00121206"/>
    <w:rsid w:val="00121328"/>
    <w:rsid w:val="0012137C"/>
    <w:rsid w:val="00121D23"/>
    <w:rsid w:val="00122012"/>
    <w:rsid w:val="00122D69"/>
    <w:rsid w:val="0012389B"/>
    <w:rsid w:val="00124BF2"/>
    <w:rsid w:val="00124E68"/>
    <w:rsid w:val="001250EA"/>
    <w:rsid w:val="001263DA"/>
    <w:rsid w:val="00127BA7"/>
    <w:rsid w:val="0013051E"/>
    <w:rsid w:val="0013117A"/>
    <w:rsid w:val="00131CD7"/>
    <w:rsid w:val="00132CEA"/>
    <w:rsid w:val="00132FEF"/>
    <w:rsid w:val="00134101"/>
    <w:rsid w:val="00135169"/>
    <w:rsid w:val="00137645"/>
    <w:rsid w:val="00137ABF"/>
    <w:rsid w:val="00137E4D"/>
    <w:rsid w:val="0014029D"/>
    <w:rsid w:val="001405CD"/>
    <w:rsid w:val="001425FE"/>
    <w:rsid w:val="00142BE7"/>
    <w:rsid w:val="00143D78"/>
    <w:rsid w:val="001440C7"/>
    <w:rsid w:val="00144190"/>
    <w:rsid w:val="00145223"/>
    <w:rsid w:val="0014524C"/>
    <w:rsid w:val="00146161"/>
    <w:rsid w:val="00146694"/>
    <w:rsid w:val="001474B6"/>
    <w:rsid w:val="00150032"/>
    <w:rsid w:val="001502BF"/>
    <w:rsid w:val="00150AFF"/>
    <w:rsid w:val="001512F0"/>
    <w:rsid w:val="00152543"/>
    <w:rsid w:val="00153217"/>
    <w:rsid w:val="00154D6B"/>
    <w:rsid w:val="00154F17"/>
    <w:rsid w:val="001552AE"/>
    <w:rsid w:val="00155A65"/>
    <w:rsid w:val="00155D53"/>
    <w:rsid w:val="0015627D"/>
    <w:rsid w:val="0015708E"/>
    <w:rsid w:val="00157880"/>
    <w:rsid w:val="0016274F"/>
    <w:rsid w:val="00162D50"/>
    <w:rsid w:val="00162F7E"/>
    <w:rsid w:val="00163875"/>
    <w:rsid w:val="00164454"/>
    <w:rsid w:val="001645A0"/>
    <w:rsid w:val="00164AD1"/>
    <w:rsid w:val="0016609B"/>
    <w:rsid w:val="001664EA"/>
    <w:rsid w:val="00166F86"/>
    <w:rsid w:val="00170EA1"/>
    <w:rsid w:val="00171C55"/>
    <w:rsid w:val="00171D83"/>
    <w:rsid w:val="00173476"/>
    <w:rsid w:val="0017352C"/>
    <w:rsid w:val="00173F4A"/>
    <w:rsid w:val="0017427E"/>
    <w:rsid w:val="001744A8"/>
    <w:rsid w:val="00174BD2"/>
    <w:rsid w:val="00175B29"/>
    <w:rsid w:val="0017660E"/>
    <w:rsid w:val="00176883"/>
    <w:rsid w:val="00177321"/>
    <w:rsid w:val="0018195F"/>
    <w:rsid w:val="0018496B"/>
    <w:rsid w:val="00185250"/>
    <w:rsid w:val="00185B1F"/>
    <w:rsid w:val="00186107"/>
    <w:rsid w:val="00186377"/>
    <w:rsid w:val="001877A7"/>
    <w:rsid w:val="0019005E"/>
    <w:rsid w:val="00190296"/>
    <w:rsid w:val="00190BEA"/>
    <w:rsid w:val="00191D93"/>
    <w:rsid w:val="00191D95"/>
    <w:rsid w:val="00191F72"/>
    <w:rsid w:val="001922A3"/>
    <w:rsid w:val="001930D7"/>
    <w:rsid w:val="001932B2"/>
    <w:rsid w:val="001A1B5C"/>
    <w:rsid w:val="001A29D6"/>
    <w:rsid w:val="001A2D1B"/>
    <w:rsid w:val="001A2FF8"/>
    <w:rsid w:val="001A34C8"/>
    <w:rsid w:val="001A428F"/>
    <w:rsid w:val="001A4959"/>
    <w:rsid w:val="001A4B2E"/>
    <w:rsid w:val="001A4BF4"/>
    <w:rsid w:val="001A7137"/>
    <w:rsid w:val="001B022C"/>
    <w:rsid w:val="001B0586"/>
    <w:rsid w:val="001B20C8"/>
    <w:rsid w:val="001B260C"/>
    <w:rsid w:val="001B3E31"/>
    <w:rsid w:val="001B6EF7"/>
    <w:rsid w:val="001C1987"/>
    <w:rsid w:val="001C1AD3"/>
    <w:rsid w:val="001C20ED"/>
    <w:rsid w:val="001C2216"/>
    <w:rsid w:val="001C24A0"/>
    <w:rsid w:val="001C2F80"/>
    <w:rsid w:val="001C32E5"/>
    <w:rsid w:val="001C5036"/>
    <w:rsid w:val="001C51AD"/>
    <w:rsid w:val="001D391C"/>
    <w:rsid w:val="001D49DE"/>
    <w:rsid w:val="001D5DDB"/>
    <w:rsid w:val="001D609F"/>
    <w:rsid w:val="001D62B9"/>
    <w:rsid w:val="001D68E1"/>
    <w:rsid w:val="001D73BE"/>
    <w:rsid w:val="001D7498"/>
    <w:rsid w:val="001D7739"/>
    <w:rsid w:val="001E0401"/>
    <w:rsid w:val="001E07DE"/>
    <w:rsid w:val="001E0E56"/>
    <w:rsid w:val="001E13D6"/>
    <w:rsid w:val="001E1A8B"/>
    <w:rsid w:val="001E2673"/>
    <w:rsid w:val="001E28E3"/>
    <w:rsid w:val="001E35DC"/>
    <w:rsid w:val="001E3619"/>
    <w:rsid w:val="001E3A0D"/>
    <w:rsid w:val="001E3CF1"/>
    <w:rsid w:val="001E3F74"/>
    <w:rsid w:val="001E46C2"/>
    <w:rsid w:val="001E4920"/>
    <w:rsid w:val="001E540C"/>
    <w:rsid w:val="001E6556"/>
    <w:rsid w:val="001E655F"/>
    <w:rsid w:val="001E7067"/>
    <w:rsid w:val="001E718A"/>
    <w:rsid w:val="001E7524"/>
    <w:rsid w:val="001F136B"/>
    <w:rsid w:val="001F1D70"/>
    <w:rsid w:val="001F28C7"/>
    <w:rsid w:val="001F2A6A"/>
    <w:rsid w:val="001F36E0"/>
    <w:rsid w:val="001F3F30"/>
    <w:rsid w:val="001F43F2"/>
    <w:rsid w:val="001F4FFA"/>
    <w:rsid w:val="001F505D"/>
    <w:rsid w:val="001F5FA9"/>
    <w:rsid w:val="001F7151"/>
    <w:rsid w:val="001F7B07"/>
    <w:rsid w:val="001F7E52"/>
    <w:rsid w:val="00200D59"/>
    <w:rsid w:val="00201C2F"/>
    <w:rsid w:val="0020336D"/>
    <w:rsid w:val="00204033"/>
    <w:rsid w:val="0020409D"/>
    <w:rsid w:val="002046D2"/>
    <w:rsid w:val="0020556C"/>
    <w:rsid w:val="00206838"/>
    <w:rsid w:val="00207990"/>
    <w:rsid w:val="00210523"/>
    <w:rsid w:val="002135E4"/>
    <w:rsid w:val="002137BA"/>
    <w:rsid w:val="00214364"/>
    <w:rsid w:val="00214424"/>
    <w:rsid w:val="002144EC"/>
    <w:rsid w:val="002148B8"/>
    <w:rsid w:val="00215307"/>
    <w:rsid w:val="00216ED9"/>
    <w:rsid w:val="00223563"/>
    <w:rsid w:val="0022414B"/>
    <w:rsid w:val="00226093"/>
    <w:rsid w:val="00227A00"/>
    <w:rsid w:val="00227C2C"/>
    <w:rsid w:val="0023021B"/>
    <w:rsid w:val="002304F1"/>
    <w:rsid w:val="00230AA7"/>
    <w:rsid w:val="00230B41"/>
    <w:rsid w:val="00230E51"/>
    <w:rsid w:val="00236186"/>
    <w:rsid w:val="00236435"/>
    <w:rsid w:val="00236498"/>
    <w:rsid w:val="00236790"/>
    <w:rsid w:val="00237D45"/>
    <w:rsid w:val="002401CA"/>
    <w:rsid w:val="002410F7"/>
    <w:rsid w:val="00241725"/>
    <w:rsid w:val="00241887"/>
    <w:rsid w:val="00243231"/>
    <w:rsid w:val="00244E1B"/>
    <w:rsid w:val="00245E8C"/>
    <w:rsid w:val="00246E0C"/>
    <w:rsid w:val="002478C7"/>
    <w:rsid w:val="0025160B"/>
    <w:rsid w:val="00251BCF"/>
    <w:rsid w:val="00252CE2"/>
    <w:rsid w:val="00252FA9"/>
    <w:rsid w:val="002530EE"/>
    <w:rsid w:val="0025444F"/>
    <w:rsid w:val="002547C2"/>
    <w:rsid w:val="0025534B"/>
    <w:rsid w:val="00255414"/>
    <w:rsid w:val="00255476"/>
    <w:rsid w:val="00255AE7"/>
    <w:rsid w:val="00256049"/>
    <w:rsid w:val="002564D7"/>
    <w:rsid w:val="00256CE5"/>
    <w:rsid w:val="002572B6"/>
    <w:rsid w:val="002600E8"/>
    <w:rsid w:val="002613DD"/>
    <w:rsid w:val="002616EA"/>
    <w:rsid w:val="00262298"/>
    <w:rsid w:val="0026251C"/>
    <w:rsid w:val="00263B5B"/>
    <w:rsid w:val="00263D83"/>
    <w:rsid w:val="002645AD"/>
    <w:rsid w:val="0026488A"/>
    <w:rsid w:val="00264F92"/>
    <w:rsid w:val="002653D1"/>
    <w:rsid w:val="0026551F"/>
    <w:rsid w:val="00265CC4"/>
    <w:rsid w:val="00266122"/>
    <w:rsid w:val="00266E81"/>
    <w:rsid w:val="00267EF0"/>
    <w:rsid w:val="00271894"/>
    <w:rsid w:val="002719D7"/>
    <w:rsid w:val="00272B1E"/>
    <w:rsid w:val="0027452A"/>
    <w:rsid w:val="00274EF5"/>
    <w:rsid w:val="002757AD"/>
    <w:rsid w:val="0027715E"/>
    <w:rsid w:val="0027788F"/>
    <w:rsid w:val="002810B0"/>
    <w:rsid w:val="00282374"/>
    <w:rsid w:val="00283D72"/>
    <w:rsid w:val="00285217"/>
    <w:rsid w:val="0028551A"/>
    <w:rsid w:val="00285DC8"/>
    <w:rsid w:val="00286FCD"/>
    <w:rsid w:val="0029097F"/>
    <w:rsid w:val="002917E4"/>
    <w:rsid w:val="0029210F"/>
    <w:rsid w:val="00292A10"/>
    <w:rsid w:val="002931D3"/>
    <w:rsid w:val="00294811"/>
    <w:rsid w:val="00295E66"/>
    <w:rsid w:val="00295F1B"/>
    <w:rsid w:val="002963B2"/>
    <w:rsid w:val="00297616"/>
    <w:rsid w:val="00297A1F"/>
    <w:rsid w:val="002A0147"/>
    <w:rsid w:val="002A0B3B"/>
    <w:rsid w:val="002A265F"/>
    <w:rsid w:val="002A299F"/>
    <w:rsid w:val="002A29C2"/>
    <w:rsid w:val="002A36D7"/>
    <w:rsid w:val="002A44DF"/>
    <w:rsid w:val="002A49C5"/>
    <w:rsid w:val="002A4B98"/>
    <w:rsid w:val="002A53D6"/>
    <w:rsid w:val="002A5C8C"/>
    <w:rsid w:val="002A5DFA"/>
    <w:rsid w:val="002A635C"/>
    <w:rsid w:val="002A6BCE"/>
    <w:rsid w:val="002A7079"/>
    <w:rsid w:val="002B04D3"/>
    <w:rsid w:val="002B0514"/>
    <w:rsid w:val="002B1F62"/>
    <w:rsid w:val="002B2A31"/>
    <w:rsid w:val="002B2F68"/>
    <w:rsid w:val="002B4366"/>
    <w:rsid w:val="002B583B"/>
    <w:rsid w:val="002B5B73"/>
    <w:rsid w:val="002B6003"/>
    <w:rsid w:val="002B6E62"/>
    <w:rsid w:val="002C01A3"/>
    <w:rsid w:val="002C098E"/>
    <w:rsid w:val="002C282E"/>
    <w:rsid w:val="002C4610"/>
    <w:rsid w:val="002C78A0"/>
    <w:rsid w:val="002D1386"/>
    <w:rsid w:val="002D13A9"/>
    <w:rsid w:val="002D1710"/>
    <w:rsid w:val="002D33ED"/>
    <w:rsid w:val="002D3CE6"/>
    <w:rsid w:val="002D707A"/>
    <w:rsid w:val="002D7113"/>
    <w:rsid w:val="002D7206"/>
    <w:rsid w:val="002D7EF7"/>
    <w:rsid w:val="002E026E"/>
    <w:rsid w:val="002E07FA"/>
    <w:rsid w:val="002E0D92"/>
    <w:rsid w:val="002E16DD"/>
    <w:rsid w:val="002E2183"/>
    <w:rsid w:val="002E236E"/>
    <w:rsid w:val="002E42C1"/>
    <w:rsid w:val="002E5BE0"/>
    <w:rsid w:val="002E68E0"/>
    <w:rsid w:val="002E68E6"/>
    <w:rsid w:val="002E6DE9"/>
    <w:rsid w:val="002E717E"/>
    <w:rsid w:val="002E7227"/>
    <w:rsid w:val="002F0375"/>
    <w:rsid w:val="002F076B"/>
    <w:rsid w:val="002F17A4"/>
    <w:rsid w:val="002F231B"/>
    <w:rsid w:val="002F2362"/>
    <w:rsid w:val="002F2433"/>
    <w:rsid w:val="002F2BF5"/>
    <w:rsid w:val="002F43E9"/>
    <w:rsid w:val="002F4DA9"/>
    <w:rsid w:val="002F6923"/>
    <w:rsid w:val="002F7220"/>
    <w:rsid w:val="002F7314"/>
    <w:rsid w:val="002F7730"/>
    <w:rsid w:val="002F7EA0"/>
    <w:rsid w:val="0030014E"/>
    <w:rsid w:val="00300D39"/>
    <w:rsid w:val="00301EE3"/>
    <w:rsid w:val="003024CF"/>
    <w:rsid w:val="00302543"/>
    <w:rsid w:val="00302ABF"/>
    <w:rsid w:val="00302C56"/>
    <w:rsid w:val="003033D0"/>
    <w:rsid w:val="0030359C"/>
    <w:rsid w:val="00304A30"/>
    <w:rsid w:val="00305649"/>
    <w:rsid w:val="00306005"/>
    <w:rsid w:val="0030697F"/>
    <w:rsid w:val="00306BA6"/>
    <w:rsid w:val="0030773C"/>
    <w:rsid w:val="0030780A"/>
    <w:rsid w:val="00307FCF"/>
    <w:rsid w:val="0031042F"/>
    <w:rsid w:val="003107D8"/>
    <w:rsid w:val="00312517"/>
    <w:rsid w:val="003126FF"/>
    <w:rsid w:val="00312AA8"/>
    <w:rsid w:val="00312F79"/>
    <w:rsid w:val="00314936"/>
    <w:rsid w:val="00314E54"/>
    <w:rsid w:val="003152C8"/>
    <w:rsid w:val="003168DB"/>
    <w:rsid w:val="00317153"/>
    <w:rsid w:val="0031728B"/>
    <w:rsid w:val="0031766E"/>
    <w:rsid w:val="003177D6"/>
    <w:rsid w:val="00317C83"/>
    <w:rsid w:val="00321D0D"/>
    <w:rsid w:val="00322535"/>
    <w:rsid w:val="00322F93"/>
    <w:rsid w:val="00323B05"/>
    <w:rsid w:val="003245EA"/>
    <w:rsid w:val="00325C3D"/>
    <w:rsid w:val="003273F6"/>
    <w:rsid w:val="0032767B"/>
    <w:rsid w:val="00330267"/>
    <w:rsid w:val="00330AE6"/>
    <w:rsid w:val="00331ED4"/>
    <w:rsid w:val="00331F6B"/>
    <w:rsid w:val="00332EEC"/>
    <w:rsid w:val="00333228"/>
    <w:rsid w:val="003333F3"/>
    <w:rsid w:val="00334261"/>
    <w:rsid w:val="0033449F"/>
    <w:rsid w:val="00335192"/>
    <w:rsid w:val="00335A51"/>
    <w:rsid w:val="00336326"/>
    <w:rsid w:val="0033644F"/>
    <w:rsid w:val="00337213"/>
    <w:rsid w:val="00337ECD"/>
    <w:rsid w:val="0034034C"/>
    <w:rsid w:val="00340A87"/>
    <w:rsid w:val="00340A89"/>
    <w:rsid w:val="00341272"/>
    <w:rsid w:val="00343D09"/>
    <w:rsid w:val="0034430F"/>
    <w:rsid w:val="00345059"/>
    <w:rsid w:val="003459AA"/>
    <w:rsid w:val="00345A64"/>
    <w:rsid w:val="0034669D"/>
    <w:rsid w:val="003467FB"/>
    <w:rsid w:val="003471A1"/>
    <w:rsid w:val="00347D7E"/>
    <w:rsid w:val="00351B92"/>
    <w:rsid w:val="00352B53"/>
    <w:rsid w:val="003547A6"/>
    <w:rsid w:val="00354C84"/>
    <w:rsid w:val="003551C0"/>
    <w:rsid w:val="00355727"/>
    <w:rsid w:val="00356849"/>
    <w:rsid w:val="00357F3A"/>
    <w:rsid w:val="00360156"/>
    <w:rsid w:val="00361C08"/>
    <w:rsid w:val="00362F7B"/>
    <w:rsid w:val="003640C2"/>
    <w:rsid w:val="003641D4"/>
    <w:rsid w:val="00364C54"/>
    <w:rsid w:val="0036668D"/>
    <w:rsid w:val="00370075"/>
    <w:rsid w:val="00371771"/>
    <w:rsid w:val="0037252B"/>
    <w:rsid w:val="00372551"/>
    <w:rsid w:val="00372C04"/>
    <w:rsid w:val="0037309E"/>
    <w:rsid w:val="00373F04"/>
    <w:rsid w:val="003745F3"/>
    <w:rsid w:val="00375A84"/>
    <w:rsid w:val="003763F1"/>
    <w:rsid w:val="00380DF0"/>
    <w:rsid w:val="00381156"/>
    <w:rsid w:val="0038280B"/>
    <w:rsid w:val="003828BF"/>
    <w:rsid w:val="00383170"/>
    <w:rsid w:val="00383717"/>
    <w:rsid w:val="0038397B"/>
    <w:rsid w:val="00385050"/>
    <w:rsid w:val="00385B56"/>
    <w:rsid w:val="00386D16"/>
    <w:rsid w:val="00386F11"/>
    <w:rsid w:val="00386F4E"/>
    <w:rsid w:val="00390B75"/>
    <w:rsid w:val="003915DE"/>
    <w:rsid w:val="0039230D"/>
    <w:rsid w:val="00392A9A"/>
    <w:rsid w:val="00392DF5"/>
    <w:rsid w:val="00392EA4"/>
    <w:rsid w:val="00393133"/>
    <w:rsid w:val="00393A77"/>
    <w:rsid w:val="00393F22"/>
    <w:rsid w:val="00394FD0"/>
    <w:rsid w:val="00395FBF"/>
    <w:rsid w:val="0039712E"/>
    <w:rsid w:val="0039752F"/>
    <w:rsid w:val="003A033C"/>
    <w:rsid w:val="003A0CD3"/>
    <w:rsid w:val="003A20D5"/>
    <w:rsid w:val="003A2341"/>
    <w:rsid w:val="003A31D0"/>
    <w:rsid w:val="003A38FA"/>
    <w:rsid w:val="003A4084"/>
    <w:rsid w:val="003A4593"/>
    <w:rsid w:val="003A4A33"/>
    <w:rsid w:val="003A4BA9"/>
    <w:rsid w:val="003A51E9"/>
    <w:rsid w:val="003A524C"/>
    <w:rsid w:val="003A6E78"/>
    <w:rsid w:val="003A75D7"/>
    <w:rsid w:val="003A7CFD"/>
    <w:rsid w:val="003B1054"/>
    <w:rsid w:val="003B1057"/>
    <w:rsid w:val="003B4660"/>
    <w:rsid w:val="003B5CCB"/>
    <w:rsid w:val="003B5F88"/>
    <w:rsid w:val="003C0499"/>
    <w:rsid w:val="003C0AD7"/>
    <w:rsid w:val="003C13C6"/>
    <w:rsid w:val="003C3054"/>
    <w:rsid w:val="003C31F2"/>
    <w:rsid w:val="003C41DD"/>
    <w:rsid w:val="003C4953"/>
    <w:rsid w:val="003C5140"/>
    <w:rsid w:val="003C5897"/>
    <w:rsid w:val="003C5BB5"/>
    <w:rsid w:val="003C666E"/>
    <w:rsid w:val="003C6878"/>
    <w:rsid w:val="003C79E7"/>
    <w:rsid w:val="003D1ED1"/>
    <w:rsid w:val="003D3C50"/>
    <w:rsid w:val="003D3EB8"/>
    <w:rsid w:val="003D419F"/>
    <w:rsid w:val="003D41CC"/>
    <w:rsid w:val="003D465A"/>
    <w:rsid w:val="003D46F7"/>
    <w:rsid w:val="003D603B"/>
    <w:rsid w:val="003D7375"/>
    <w:rsid w:val="003D78FF"/>
    <w:rsid w:val="003E0155"/>
    <w:rsid w:val="003E2F5E"/>
    <w:rsid w:val="003E3774"/>
    <w:rsid w:val="003E5089"/>
    <w:rsid w:val="003E572E"/>
    <w:rsid w:val="003E5C52"/>
    <w:rsid w:val="003E6CFB"/>
    <w:rsid w:val="003E7D0C"/>
    <w:rsid w:val="003E7EC3"/>
    <w:rsid w:val="003F091B"/>
    <w:rsid w:val="003F38F9"/>
    <w:rsid w:val="003F4371"/>
    <w:rsid w:val="003F50A2"/>
    <w:rsid w:val="003F51DE"/>
    <w:rsid w:val="003F680D"/>
    <w:rsid w:val="003F7765"/>
    <w:rsid w:val="004016A0"/>
    <w:rsid w:val="004024C1"/>
    <w:rsid w:val="0040250D"/>
    <w:rsid w:val="00403002"/>
    <w:rsid w:val="0040491F"/>
    <w:rsid w:val="00404FC8"/>
    <w:rsid w:val="004051B2"/>
    <w:rsid w:val="004055BD"/>
    <w:rsid w:val="004061D4"/>
    <w:rsid w:val="00406F04"/>
    <w:rsid w:val="00407DE2"/>
    <w:rsid w:val="00410281"/>
    <w:rsid w:val="00412818"/>
    <w:rsid w:val="00412B8D"/>
    <w:rsid w:val="00414715"/>
    <w:rsid w:val="004150CE"/>
    <w:rsid w:val="00415575"/>
    <w:rsid w:val="00415891"/>
    <w:rsid w:val="00415969"/>
    <w:rsid w:val="004159E1"/>
    <w:rsid w:val="00416150"/>
    <w:rsid w:val="00416886"/>
    <w:rsid w:val="00421257"/>
    <w:rsid w:val="004214EB"/>
    <w:rsid w:val="004216F8"/>
    <w:rsid w:val="00422127"/>
    <w:rsid w:val="00422486"/>
    <w:rsid w:val="0042316C"/>
    <w:rsid w:val="00423667"/>
    <w:rsid w:val="00425D4D"/>
    <w:rsid w:val="00426171"/>
    <w:rsid w:val="00426CA2"/>
    <w:rsid w:val="00427DDB"/>
    <w:rsid w:val="00430FBB"/>
    <w:rsid w:val="00432D94"/>
    <w:rsid w:val="004331F4"/>
    <w:rsid w:val="00434AFE"/>
    <w:rsid w:val="00437F35"/>
    <w:rsid w:val="0044059B"/>
    <w:rsid w:val="00441AEB"/>
    <w:rsid w:val="00443F1C"/>
    <w:rsid w:val="00450EAC"/>
    <w:rsid w:val="00451488"/>
    <w:rsid w:val="0045204B"/>
    <w:rsid w:val="0045296D"/>
    <w:rsid w:val="00452FD5"/>
    <w:rsid w:val="00453772"/>
    <w:rsid w:val="00455333"/>
    <w:rsid w:val="004571CA"/>
    <w:rsid w:val="004574CA"/>
    <w:rsid w:val="0046045C"/>
    <w:rsid w:val="00461664"/>
    <w:rsid w:val="00461670"/>
    <w:rsid w:val="004618E0"/>
    <w:rsid w:val="00461AA2"/>
    <w:rsid w:val="00461DE7"/>
    <w:rsid w:val="0046294A"/>
    <w:rsid w:val="00462F8D"/>
    <w:rsid w:val="004636C3"/>
    <w:rsid w:val="00463D21"/>
    <w:rsid w:val="0046463F"/>
    <w:rsid w:val="00464F26"/>
    <w:rsid w:val="00465A3B"/>
    <w:rsid w:val="00465C87"/>
    <w:rsid w:val="00466333"/>
    <w:rsid w:val="004668E4"/>
    <w:rsid w:val="00467E9B"/>
    <w:rsid w:val="00470685"/>
    <w:rsid w:val="00470FCF"/>
    <w:rsid w:val="00471978"/>
    <w:rsid w:val="00472141"/>
    <w:rsid w:val="00473FD6"/>
    <w:rsid w:val="0047495B"/>
    <w:rsid w:val="00474AB1"/>
    <w:rsid w:val="00474AC6"/>
    <w:rsid w:val="004770D5"/>
    <w:rsid w:val="00480F2C"/>
    <w:rsid w:val="00481832"/>
    <w:rsid w:val="00484132"/>
    <w:rsid w:val="004847CD"/>
    <w:rsid w:val="00484DC2"/>
    <w:rsid w:val="00484F02"/>
    <w:rsid w:val="00484FF6"/>
    <w:rsid w:val="00486BD9"/>
    <w:rsid w:val="004931AB"/>
    <w:rsid w:val="00496D95"/>
    <w:rsid w:val="004A15AA"/>
    <w:rsid w:val="004A24A4"/>
    <w:rsid w:val="004A4D45"/>
    <w:rsid w:val="004A5A2F"/>
    <w:rsid w:val="004A5D87"/>
    <w:rsid w:val="004A7724"/>
    <w:rsid w:val="004A78E1"/>
    <w:rsid w:val="004B0483"/>
    <w:rsid w:val="004B0574"/>
    <w:rsid w:val="004B2718"/>
    <w:rsid w:val="004B2ADD"/>
    <w:rsid w:val="004B2DCF"/>
    <w:rsid w:val="004B30F9"/>
    <w:rsid w:val="004B42F3"/>
    <w:rsid w:val="004B5FD3"/>
    <w:rsid w:val="004B6233"/>
    <w:rsid w:val="004B6A69"/>
    <w:rsid w:val="004B6F93"/>
    <w:rsid w:val="004C02EA"/>
    <w:rsid w:val="004C15FE"/>
    <w:rsid w:val="004C244B"/>
    <w:rsid w:val="004C249A"/>
    <w:rsid w:val="004C3201"/>
    <w:rsid w:val="004C3610"/>
    <w:rsid w:val="004C3C61"/>
    <w:rsid w:val="004C6542"/>
    <w:rsid w:val="004C733E"/>
    <w:rsid w:val="004D02E2"/>
    <w:rsid w:val="004D1B7F"/>
    <w:rsid w:val="004D1CA6"/>
    <w:rsid w:val="004D36BC"/>
    <w:rsid w:val="004D4115"/>
    <w:rsid w:val="004D448F"/>
    <w:rsid w:val="004D458D"/>
    <w:rsid w:val="004D548D"/>
    <w:rsid w:val="004D6655"/>
    <w:rsid w:val="004D6E04"/>
    <w:rsid w:val="004D6F93"/>
    <w:rsid w:val="004D7E4B"/>
    <w:rsid w:val="004E2854"/>
    <w:rsid w:val="004E28C6"/>
    <w:rsid w:val="004E2B68"/>
    <w:rsid w:val="004E4B8E"/>
    <w:rsid w:val="004E5B45"/>
    <w:rsid w:val="004E5BE7"/>
    <w:rsid w:val="004E603B"/>
    <w:rsid w:val="004E714E"/>
    <w:rsid w:val="004E7503"/>
    <w:rsid w:val="004E7708"/>
    <w:rsid w:val="004E7F3D"/>
    <w:rsid w:val="004F4C9A"/>
    <w:rsid w:val="004F50F8"/>
    <w:rsid w:val="004F5C0A"/>
    <w:rsid w:val="004F5CBC"/>
    <w:rsid w:val="004F6CDF"/>
    <w:rsid w:val="004F7B8B"/>
    <w:rsid w:val="00503CC5"/>
    <w:rsid w:val="00503D58"/>
    <w:rsid w:val="005041B4"/>
    <w:rsid w:val="005051DA"/>
    <w:rsid w:val="00505396"/>
    <w:rsid w:val="0050540B"/>
    <w:rsid w:val="00507A52"/>
    <w:rsid w:val="00510782"/>
    <w:rsid w:val="00510B84"/>
    <w:rsid w:val="00511854"/>
    <w:rsid w:val="005151D7"/>
    <w:rsid w:val="005208F9"/>
    <w:rsid w:val="00522A06"/>
    <w:rsid w:val="00522A76"/>
    <w:rsid w:val="00523E5B"/>
    <w:rsid w:val="005240F9"/>
    <w:rsid w:val="005243CA"/>
    <w:rsid w:val="005261C2"/>
    <w:rsid w:val="00526B55"/>
    <w:rsid w:val="00526D25"/>
    <w:rsid w:val="00526EE8"/>
    <w:rsid w:val="00526F5D"/>
    <w:rsid w:val="00527234"/>
    <w:rsid w:val="005303B3"/>
    <w:rsid w:val="00532BE5"/>
    <w:rsid w:val="00532FA4"/>
    <w:rsid w:val="0053347A"/>
    <w:rsid w:val="00533C8E"/>
    <w:rsid w:val="005347A4"/>
    <w:rsid w:val="00534DE1"/>
    <w:rsid w:val="00534F80"/>
    <w:rsid w:val="00535392"/>
    <w:rsid w:val="00536379"/>
    <w:rsid w:val="00537D95"/>
    <w:rsid w:val="00540567"/>
    <w:rsid w:val="00541A51"/>
    <w:rsid w:val="00541BB5"/>
    <w:rsid w:val="00542DB6"/>
    <w:rsid w:val="005434E0"/>
    <w:rsid w:val="005440B9"/>
    <w:rsid w:val="005448E9"/>
    <w:rsid w:val="00545582"/>
    <w:rsid w:val="00546306"/>
    <w:rsid w:val="00546413"/>
    <w:rsid w:val="00546592"/>
    <w:rsid w:val="00546644"/>
    <w:rsid w:val="00547373"/>
    <w:rsid w:val="00550183"/>
    <w:rsid w:val="005513E6"/>
    <w:rsid w:val="00551515"/>
    <w:rsid w:val="00552EC2"/>
    <w:rsid w:val="0055363F"/>
    <w:rsid w:val="00553756"/>
    <w:rsid w:val="005539B4"/>
    <w:rsid w:val="00554284"/>
    <w:rsid w:val="00554333"/>
    <w:rsid w:val="0055442B"/>
    <w:rsid w:val="00554AD6"/>
    <w:rsid w:val="00556CFF"/>
    <w:rsid w:val="00561173"/>
    <w:rsid w:val="0056350E"/>
    <w:rsid w:val="005635FE"/>
    <w:rsid w:val="005656EF"/>
    <w:rsid w:val="00565876"/>
    <w:rsid w:val="00565EE6"/>
    <w:rsid w:val="0056662E"/>
    <w:rsid w:val="00566A95"/>
    <w:rsid w:val="00566FC6"/>
    <w:rsid w:val="00567095"/>
    <w:rsid w:val="00567BAE"/>
    <w:rsid w:val="00567C44"/>
    <w:rsid w:val="00570D4E"/>
    <w:rsid w:val="005727D5"/>
    <w:rsid w:val="00572960"/>
    <w:rsid w:val="00573C7F"/>
    <w:rsid w:val="00574536"/>
    <w:rsid w:val="00576EA1"/>
    <w:rsid w:val="00577A04"/>
    <w:rsid w:val="00581588"/>
    <w:rsid w:val="00581DD4"/>
    <w:rsid w:val="00582272"/>
    <w:rsid w:val="005822B9"/>
    <w:rsid w:val="00583F7F"/>
    <w:rsid w:val="00584314"/>
    <w:rsid w:val="00584D97"/>
    <w:rsid w:val="005914D0"/>
    <w:rsid w:val="00594E1A"/>
    <w:rsid w:val="00595C2D"/>
    <w:rsid w:val="005963F8"/>
    <w:rsid w:val="00597758"/>
    <w:rsid w:val="00597E5F"/>
    <w:rsid w:val="005A005E"/>
    <w:rsid w:val="005A03DE"/>
    <w:rsid w:val="005A1224"/>
    <w:rsid w:val="005A1593"/>
    <w:rsid w:val="005A274C"/>
    <w:rsid w:val="005A331D"/>
    <w:rsid w:val="005A3C45"/>
    <w:rsid w:val="005A425C"/>
    <w:rsid w:val="005A4786"/>
    <w:rsid w:val="005A7708"/>
    <w:rsid w:val="005A7B26"/>
    <w:rsid w:val="005A7C30"/>
    <w:rsid w:val="005B09E9"/>
    <w:rsid w:val="005B0A2D"/>
    <w:rsid w:val="005B11F6"/>
    <w:rsid w:val="005B1B1E"/>
    <w:rsid w:val="005B249E"/>
    <w:rsid w:val="005B26DC"/>
    <w:rsid w:val="005B2B8F"/>
    <w:rsid w:val="005B2CF8"/>
    <w:rsid w:val="005B3FB6"/>
    <w:rsid w:val="005B44E9"/>
    <w:rsid w:val="005B50DD"/>
    <w:rsid w:val="005B537D"/>
    <w:rsid w:val="005B7304"/>
    <w:rsid w:val="005C09F0"/>
    <w:rsid w:val="005C1700"/>
    <w:rsid w:val="005C1C4A"/>
    <w:rsid w:val="005C24AD"/>
    <w:rsid w:val="005C32DA"/>
    <w:rsid w:val="005C3FB5"/>
    <w:rsid w:val="005C4DDB"/>
    <w:rsid w:val="005C5A9E"/>
    <w:rsid w:val="005C5B8B"/>
    <w:rsid w:val="005C6209"/>
    <w:rsid w:val="005C7C8A"/>
    <w:rsid w:val="005D2696"/>
    <w:rsid w:val="005D2DAA"/>
    <w:rsid w:val="005D2E52"/>
    <w:rsid w:val="005D335C"/>
    <w:rsid w:val="005D3B4E"/>
    <w:rsid w:val="005D6CAD"/>
    <w:rsid w:val="005D7230"/>
    <w:rsid w:val="005E09EF"/>
    <w:rsid w:val="005E141A"/>
    <w:rsid w:val="005E1AE9"/>
    <w:rsid w:val="005E1EC1"/>
    <w:rsid w:val="005E279D"/>
    <w:rsid w:val="005E3346"/>
    <w:rsid w:val="005E3FA3"/>
    <w:rsid w:val="005E6C27"/>
    <w:rsid w:val="005E6CFB"/>
    <w:rsid w:val="005E6FCE"/>
    <w:rsid w:val="005E7294"/>
    <w:rsid w:val="005E7F45"/>
    <w:rsid w:val="005EBDD4"/>
    <w:rsid w:val="005F1140"/>
    <w:rsid w:val="005F193F"/>
    <w:rsid w:val="005F1968"/>
    <w:rsid w:val="005F36AE"/>
    <w:rsid w:val="005F3E93"/>
    <w:rsid w:val="005F4B00"/>
    <w:rsid w:val="005F543C"/>
    <w:rsid w:val="005F731D"/>
    <w:rsid w:val="005F7C90"/>
    <w:rsid w:val="00600858"/>
    <w:rsid w:val="0060106B"/>
    <w:rsid w:val="00601236"/>
    <w:rsid w:val="00601ADE"/>
    <w:rsid w:val="0060383C"/>
    <w:rsid w:val="006040E2"/>
    <w:rsid w:val="00604D75"/>
    <w:rsid w:val="0060592E"/>
    <w:rsid w:val="0060652A"/>
    <w:rsid w:val="00606A26"/>
    <w:rsid w:val="00606B3F"/>
    <w:rsid w:val="00610446"/>
    <w:rsid w:val="00610D3F"/>
    <w:rsid w:val="00610EC7"/>
    <w:rsid w:val="0061117D"/>
    <w:rsid w:val="006113F0"/>
    <w:rsid w:val="0061168E"/>
    <w:rsid w:val="00612183"/>
    <w:rsid w:val="0061277B"/>
    <w:rsid w:val="00612EBC"/>
    <w:rsid w:val="00613720"/>
    <w:rsid w:val="006147C6"/>
    <w:rsid w:val="0061480A"/>
    <w:rsid w:val="00615355"/>
    <w:rsid w:val="00615401"/>
    <w:rsid w:val="00615EB1"/>
    <w:rsid w:val="006203CD"/>
    <w:rsid w:val="00621991"/>
    <w:rsid w:val="00621F35"/>
    <w:rsid w:val="00622443"/>
    <w:rsid w:val="00622681"/>
    <w:rsid w:val="00622756"/>
    <w:rsid w:val="006228E5"/>
    <w:rsid w:val="00622D16"/>
    <w:rsid w:val="0062332B"/>
    <w:rsid w:val="0062334E"/>
    <w:rsid w:val="00623626"/>
    <w:rsid w:val="006246EE"/>
    <w:rsid w:val="00624968"/>
    <w:rsid w:val="00625C01"/>
    <w:rsid w:val="006277F6"/>
    <w:rsid w:val="0063174D"/>
    <w:rsid w:val="00632051"/>
    <w:rsid w:val="00632182"/>
    <w:rsid w:val="006321E5"/>
    <w:rsid w:val="00632775"/>
    <w:rsid w:val="00633BA5"/>
    <w:rsid w:val="00633C32"/>
    <w:rsid w:val="00634374"/>
    <w:rsid w:val="0063443C"/>
    <w:rsid w:val="00634461"/>
    <w:rsid w:val="00635BA0"/>
    <w:rsid w:val="00636B7A"/>
    <w:rsid w:val="00636D20"/>
    <w:rsid w:val="006401B4"/>
    <w:rsid w:val="006405C7"/>
    <w:rsid w:val="00640A83"/>
    <w:rsid w:val="006413BA"/>
    <w:rsid w:val="00642685"/>
    <w:rsid w:val="00643D6B"/>
    <w:rsid w:val="0064463D"/>
    <w:rsid w:val="00644A45"/>
    <w:rsid w:val="00644F50"/>
    <w:rsid w:val="00644F5C"/>
    <w:rsid w:val="00646AEA"/>
    <w:rsid w:val="00646C80"/>
    <w:rsid w:val="0065044C"/>
    <w:rsid w:val="00650586"/>
    <w:rsid w:val="00652D50"/>
    <w:rsid w:val="00654218"/>
    <w:rsid w:val="006543B4"/>
    <w:rsid w:val="006554DC"/>
    <w:rsid w:val="00655532"/>
    <w:rsid w:val="006556EC"/>
    <w:rsid w:val="00657A04"/>
    <w:rsid w:val="0066141B"/>
    <w:rsid w:val="0066249F"/>
    <w:rsid w:val="00662FE1"/>
    <w:rsid w:val="0066345A"/>
    <w:rsid w:val="006651B8"/>
    <w:rsid w:val="00665E76"/>
    <w:rsid w:val="00666157"/>
    <w:rsid w:val="0066640B"/>
    <w:rsid w:val="00666A63"/>
    <w:rsid w:val="00670214"/>
    <w:rsid w:val="00670C6C"/>
    <w:rsid w:val="006713FB"/>
    <w:rsid w:val="0067288D"/>
    <w:rsid w:val="0067325F"/>
    <w:rsid w:val="00674DBA"/>
    <w:rsid w:val="00674F6B"/>
    <w:rsid w:val="00675151"/>
    <w:rsid w:val="006757BE"/>
    <w:rsid w:val="00675ECB"/>
    <w:rsid w:val="006762B1"/>
    <w:rsid w:val="006774BC"/>
    <w:rsid w:val="006826E7"/>
    <w:rsid w:val="006829D4"/>
    <w:rsid w:val="006835FD"/>
    <w:rsid w:val="00685429"/>
    <w:rsid w:val="00685D5D"/>
    <w:rsid w:val="00686138"/>
    <w:rsid w:val="00687131"/>
    <w:rsid w:val="0069066E"/>
    <w:rsid w:val="00690CB8"/>
    <w:rsid w:val="0069200B"/>
    <w:rsid w:val="00692080"/>
    <w:rsid w:val="0069218B"/>
    <w:rsid w:val="00693129"/>
    <w:rsid w:val="00693F87"/>
    <w:rsid w:val="006949A1"/>
    <w:rsid w:val="006951A0"/>
    <w:rsid w:val="00696CDE"/>
    <w:rsid w:val="00696E7B"/>
    <w:rsid w:val="006A12BE"/>
    <w:rsid w:val="006A15B6"/>
    <w:rsid w:val="006A1893"/>
    <w:rsid w:val="006A1965"/>
    <w:rsid w:val="006A235A"/>
    <w:rsid w:val="006A2D53"/>
    <w:rsid w:val="006A38FB"/>
    <w:rsid w:val="006A3F32"/>
    <w:rsid w:val="006A4099"/>
    <w:rsid w:val="006A5DFC"/>
    <w:rsid w:val="006A5ED5"/>
    <w:rsid w:val="006A6860"/>
    <w:rsid w:val="006A6951"/>
    <w:rsid w:val="006A75B8"/>
    <w:rsid w:val="006B1673"/>
    <w:rsid w:val="006B2CF5"/>
    <w:rsid w:val="006B30DE"/>
    <w:rsid w:val="006B32E1"/>
    <w:rsid w:val="006B38DC"/>
    <w:rsid w:val="006B436A"/>
    <w:rsid w:val="006B4439"/>
    <w:rsid w:val="006B4C5A"/>
    <w:rsid w:val="006B57D8"/>
    <w:rsid w:val="006B5A50"/>
    <w:rsid w:val="006B5E21"/>
    <w:rsid w:val="006B7269"/>
    <w:rsid w:val="006B76EA"/>
    <w:rsid w:val="006C10CD"/>
    <w:rsid w:val="006C1F2B"/>
    <w:rsid w:val="006C292D"/>
    <w:rsid w:val="006C3FA8"/>
    <w:rsid w:val="006C43E1"/>
    <w:rsid w:val="006C44AC"/>
    <w:rsid w:val="006C4F90"/>
    <w:rsid w:val="006C5284"/>
    <w:rsid w:val="006C5AEA"/>
    <w:rsid w:val="006C60B2"/>
    <w:rsid w:val="006C731B"/>
    <w:rsid w:val="006C75F5"/>
    <w:rsid w:val="006C7CB2"/>
    <w:rsid w:val="006D13E3"/>
    <w:rsid w:val="006D2436"/>
    <w:rsid w:val="006D3311"/>
    <w:rsid w:val="006D4B66"/>
    <w:rsid w:val="006D5613"/>
    <w:rsid w:val="006D59FD"/>
    <w:rsid w:val="006D714E"/>
    <w:rsid w:val="006D734C"/>
    <w:rsid w:val="006E0853"/>
    <w:rsid w:val="006E16B3"/>
    <w:rsid w:val="006E190A"/>
    <w:rsid w:val="006E1F09"/>
    <w:rsid w:val="006E2A07"/>
    <w:rsid w:val="006E2BEE"/>
    <w:rsid w:val="006E34E5"/>
    <w:rsid w:val="006E3693"/>
    <w:rsid w:val="006E371A"/>
    <w:rsid w:val="006E37D0"/>
    <w:rsid w:val="006E41F7"/>
    <w:rsid w:val="006E4C4B"/>
    <w:rsid w:val="006E4DD2"/>
    <w:rsid w:val="006E4E35"/>
    <w:rsid w:val="006E50D6"/>
    <w:rsid w:val="006E670E"/>
    <w:rsid w:val="006E7650"/>
    <w:rsid w:val="006F0AD6"/>
    <w:rsid w:val="006F2157"/>
    <w:rsid w:val="006F2BFF"/>
    <w:rsid w:val="006F3CE8"/>
    <w:rsid w:val="006F467F"/>
    <w:rsid w:val="006F4B43"/>
    <w:rsid w:val="006F5089"/>
    <w:rsid w:val="006F62BB"/>
    <w:rsid w:val="006F7275"/>
    <w:rsid w:val="006F7B2B"/>
    <w:rsid w:val="007007F4"/>
    <w:rsid w:val="007012E8"/>
    <w:rsid w:val="00702644"/>
    <w:rsid w:val="0070341E"/>
    <w:rsid w:val="00704466"/>
    <w:rsid w:val="007044C3"/>
    <w:rsid w:val="007058A9"/>
    <w:rsid w:val="0070746A"/>
    <w:rsid w:val="00707851"/>
    <w:rsid w:val="00710255"/>
    <w:rsid w:val="007109A6"/>
    <w:rsid w:val="00710B0E"/>
    <w:rsid w:val="00711492"/>
    <w:rsid w:val="00712B2F"/>
    <w:rsid w:val="007135B7"/>
    <w:rsid w:val="00713C82"/>
    <w:rsid w:val="00713D2A"/>
    <w:rsid w:val="00714014"/>
    <w:rsid w:val="00714A9F"/>
    <w:rsid w:val="00714B41"/>
    <w:rsid w:val="00715042"/>
    <w:rsid w:val="00715243"/>
    <w:rsid w:val="00715415"/>
    <w:rsid w:val="00715652"/>
    <w:rsid w:val="00717392"/>
    <w:rsid w:val="0071754D"/>
    <w:rsid w:val="00717A4B"/>
    <w:rsid w:val="00720076"/>
    <w:rsid w:val="00720F8D"/>
    <w:rsid w:val="00721B84"/>
    <w:rsid w:val="00721C2C"/>
    <w:rsid w:val="00721CB4"/>
    <w:rsid w:val="00722FAA"/>
    <w:rsid w:val="00724625"/>
    <w:rsid w:val="00725114"/>
    <w:rsid w:val="007253F4"/>
    <w:rsid w:val="00725D8A"/>
    <w:rsid w:val="00727E21"/>
    <w:rsid w:val="0073048E"/>
    <w:rsid w:val="007306B0"/>
    <w:rsid w:val="0073072D"/>
    <w:rsid w:val="00731478"/>
    <w:rsid w:val="007337A4"/>
    <w:rsid w:val="00733F9F"/>
    <w:rsid w:val="00734494"/>
    <w:rsid w:val="007362CE"/>
    <w:rsid w:val="00740CA0"/>
    <w:rsid w:val="00742281"/>
    <w:rsid w:val="0074266D"/>
    <w:rsid w:val="00742882"/>
    <w:rsid w:val="00743291"/>
    <w:rsid w:val="007439EC"/>
    <w:rsid w:val="00744139"/>
    <w:rsid w:val="00744535"/>
    <w:rsid w:val="00744C08"/>
    <w:rsid w:val="00744E6F"/>
    <w:rsid w:val="007451A5"/>
    <w:rsid w:val="0074529E"/>
    <w:rsid w:val="00745873"/>
    <w:rsid w:val="00745F97"/>
    <w:rsid w:val="0074783F"/>
    <w:rsid w:val="00747BC8"/>
    <w:rsid w:val="00751CD0"/>
    <w:rsid w:val="00752483"/>
    <w:rsid w:val="0075320F"/>
    <w:rsid w:val="00756943"/>
    <w:rsid w:val="00756C79"/>
    <w:rsid w:val="00760801"/>
    <w:rsid w:val="00761AE4"/>
    <w:rsid w:val="00761BFA"/>
    <w:rsid w:val="00763141"/>
    <w:rsid w:val="007634E4"/>
    <w:rsid w:val="00764C1A"/>
    <w:rsid w:val="00766A2A"/>
    <w:rsid w:val="00767C2A"/>
    <w:rsid w:val="00772667"/>
    <w:rsid w:val="00772D17"/>
    <w:rsid w:val="00773644"/>
    <w:rsid w:val="00774901"/>
    <w:rsid w:val="00775978"/>
    <w:rsid w:val="00776C80"/>
    <w:rsid w:val="00777158"/>
    <w:rsid w:val="0077757F"/>
    <w:rsid w:val="007804AA"/>
    <w:rsid w:val="0078050E"/>
    <w:rsid w:val="00780D37"/>
    <w:rsid w:val="007816FD"/>
    <w:rsid w:val="007851E3"/>
    <w:rsid w:val="007856D7"/>
    <w:rsid w:val="007875EF"/>
    <w:rsid w:val="00790CC4"/>
    <w:rsid w:val="007923AE"/>
    <w:rsid w:val="0079289B"/>
    <w:rsid w:val="00792C5B"/>
    <w:rsid w:val="00796368"/>
    <w:rsid w:val="00796473"/>
    <w:rsid w:val="00796C56"/>
    <w:rsid w:val="00797FD0"/>
    <w:rsid w:val="007A0385"/>
    <w:rsid w:val="007A0A6A"/>
    <w:rsid w:val="007A0B84"/>
    <w:rsid w:val="007A0D19"/>
    <w:rsid w:val="007A0E29"/>
    <w:rsid w:val="007A20CA"/>
    <w:rsid w:val="007A2C70"/>
    <w:rsid w:val="007A3F44"/>
    <w:rsid w:val="007A42D7"/>
    <w:rsid w:val="007A6B93"/>
    <w:rsid w:val="007A791D"/>
    <w:rsid w:val="007A7EBC"/>
    <w:rsid w:val="007B0358"/>
    <w:rsid w:val="007B091C"/>
    <w:rsid w:val="007B0E88"/>
    <w:rsid w:val="007B1519"/>
    <w:rsid w:val="007B17FD"/>
    <w:rsid w:val="007B3DAA"/>
    <w:rsid w:val="007B418E"/>
    <w:rsid w:val="007B466C"/>
    <w:rsid w:val="007B5877"/>
    <w:rsid w:val="007B58D2"/>
    <w:rsid w:val="007B5F22"/>
    <w:rsid w:val="007B600B"/>
    <w:rsid w:val="007B63D4"/>
    <w:rsid w:val="007B6FB8"/>
    <w:rsid w:val="007B77C7"/>
    <w:rsid w:val="007B7954"/>
    <w:rsid w:val="007B7977"/>
    <w:rsid w:val="007C056A"/>
    <w:rsid w:val="007C1A12"/>
    <w:rsid w:val="007C2320"/>
    <w:rsid w:val="007C37C6"/>
    <w:rsid w:val="007C3EAD"/>
    <w:rsid w:val="007C5B13"/>
    <w:rsid w:val="007C62A7"/>
    <w:rsid w:val="007C68B7"/>
    <w:rsid w:val="007C6C2E"/>
    <w:rsid w:val="007C786C"/>
    <w:rsid w:val="007C7FF3"/>
    <w:rsid w:val="007D0969"/>
    <w:rsid w:val="007D4688"/>
    <w:rsid w:val="007D78B5"/>
    <w:rsid w:val="007E0679"/>
    <w:rsid w:val="007E169F"/>
    <w:rsid w:val="007E235F"/>
    <w:rsid w:val="007E519A"/>
    <w:rsid w:val="007E63CF"/>
    <w:rsid w:val="007E6752"/>
    <w:rsid w:val="007E6855"/>
    <w:rsid w:val="007E7403"/>
    <w:rsid w:val="007E77E2"/>
    <w:rsid w:val="007E7C49"/>
    <w:rsid w:val="007F15A2"/>
    <w:rsid w:val="007F1D25"/>
    <w:rsid w:val="007F22AE"/>
    <w:rsid w:val="007F2F91"/>
    <w:rsid w:val="007F30BC"/>
    <w:rsid w:val="007F3618"/>
    <w:rsid w:val="007F37D2"/>
    <w:rsid w:val="007F39B0"/>
    <w:rsid w:val="007F3B74"/>
    <w:rsid w:val="007F4309"/>
    <w:rsid w:val="007F5E6D"/>
    <w:rsid w:val="007F5E91"/>
    <w:rsid w:val="007F744E"/>
    <w:rsid w:val="007F7ABC"/>
    <w:rsid w:val="00803399"/>
    <w:rsid w:val="0080401A"/>
    <w:rsid w:val="00804066"/>
    <w:rsid w:val="00804189"/>
    <w:rsid w:val="00804BFD"/>
    <w:rsid w:val="0080551A"/>
    <w:rsid w:val="0080652B"/>
    <w:rsid w:val="008069CF"/>
    <w:rsid w:val="00806DE5"/>
    <w:rsid w:val="008072DF"/>
    <w:rsid w:val="008075EA"/>
    <w:rsid w:val="00810EED"/>
    <w:rsid w:val="00810FCD"/>
    <w:rsid w:val="00811DBD"/>
    <w:rsid w:val="00812750"/>
    <w:rsid w:val="00812A4D"/>
    <w:rsid w:val="008131D6"/>
    <w:rsid w:val="00813C95"/>
    <w:rsid w:val="00814C02"/>
    <w:rsid w:val="00815A29"/>
    <w:rsid w:val="008163A4"/>
    <w:rsid w:val="008169C2"/>
    <w:rsid w:val="00816C12"/>
    <w:rsid w:val="008170AB"/>
    <w:rsid w:val="00817885"/>
    <w:rsid w:val="00817950"/>
    <w:rsid w:val="00817C31"/>
    <w:rsid w:val="00820499"/>
    <w:rsid w:val="00821965"/>
    <w:rsid w:val="00822B45"/>
    <w:rsid w:val="00823B6F"/>
    <w:rsid w:val="008245F7"/>
    <w:rsid w:val="0082580F"/>
    <w:rsid w:val="0082650C"/>
    <w:rsid w:val="008267E5"/>
    <w:rsid w:val="008278B2"/>
    <w:rsid w:val="008278EA"/>
    <w:rsid w:val="00827C75"/>
    <w:rsid w:val="00827F36"/>
    <w:rsid w:val="008330FC"/>
    <w:rsid w:val="00833547"/>
    <w:rsid w:val="00833788"/>
    <w:rsid w:val="00833974"/>
    <w:rsid w:val="00836F35"/>
    <w:rsid w:val="008371DB"/>
    <w:rsid w:val="00840C26"/>
    <w:rsid w:val="00841E15"/>
    <w:rsid w:val="00842307"/>
    <w:rsid w:val="008425D5"/>
    <w:rsid w:val="00842E9D"/>
    <w:rsid w:val="0084352A"/>
    <w:rsid w:val="00843D34"/>
    <w:rsid w:val="008441FB"/>
    <w:rsid w:val="00844BEC"/>
    <w:rsid w:val="0084541E"/>
    <w:rsid w:val="0084581F"/>
    <w:rsid w:val="00846FA2"/>
    <w:rsid w:val="00847CC1"/>
    <w:rsid w:val="0085028D"/>
    <w:rsid w:val="00850A11"/>
    <w:rsid w:val="00851B04"/>
    <w:rsid w:val="008524DD"/>
    <w:rsid w:val="00852596"/>
    <w:rsid w:val="00853ACB"/>
    <w:rsid w:val="00855496"/>
    <w:rsid w:val="00856332"/>
    <w:rsid w:val="0085685C"/>
    <w:rsid w:val="00856BD6"/>
    <w:rsid w:val="008604B9"/>
    <w:rsid w:val="00862598"/>
    <w:rsid w:val="008626A8"/>
    <w:rsid w:val="00862A2E"/>
    <w:rsid w:val="00862CE1"/>
    <w:rsid w:val="008633FD"/>
    <w:rsid w:val="008640D9"/>
    <w:rsid w:val="00864705"/>
    <w:rsid w:val="00864D68"/>
    <w:rsid w:val="00865871"/>
    <w:rsid w:val="00865A62"/>
    <w:rsid w:val="00870E32"/>
    <w:rsid w:val="00871021"/>
    <w:rsid w:val="00871AEF"/>
    <w:rsid w:val="008731CF"/>
    <w:rsid w:val="008737F2"/>
    <w:rsid w:val="0087415E"/>
    <w:rsid w:val="00874504"/>
    <w:rsid w:val="00874682"/>
    <w:rsid w:val="008748FB"/>
    <w:rsid w:val="00874F7D"/>
    <w:rsid w:val="0087717E"/>
    <w:rsid w:val="008779BA"/>
    <w:rsid w:val="00877CC0"/>
    <w:rsid w:val="00877FA5"/>
    <w:rsid w:val="0088014C"/>
    <w:rsid w:val="008810FC"/>
    <w:rsid w:val="00882B91"/>
    <w:rsid w:val="0088329D"/>
    <w:rsid w:val="00883361"/>
    <w:rsid w:val="008838F0"/>
    <w:rsid w:val="0088413B"/>
    <w:rsid w:val="0088431E"/>
    <w:rsid w:val="008853A4"/>
    <w:rsid w:val="0088736A"/>
    <w:rsid w:val="00887CFB"/>
    <w:rsid w:val="00890050"/>
    <w:rsid w:val="00890319"/>
    <w:rsid w:val="00890699"/>
    <w:rsid w:val="008916AE"/>
    <w:rsid w:val="008916F4"/>
    <w:rsid w:val="00891B9B"/>
    <w:rsid w:val="00893054"/>
    <w:rsid w:val="008938CC"/>
    <w:rsid w:val="00893955"/>
    <w:rsid w:val="008955C7"/>
    <w:rsid w:val="0089601D"/>
    <w:rsid w:val="00896074"/>
    <w:rsid w:val="0089678D"/>
    <w:rsid w:val="00896A42"/>
    <w:rsid w:val="008973EA"/>
    <w:rsid w:val="008A0C0F"/>
    <w:rsid w:val="008A1697"/>
    <w:rsid w:val="008A1C5F"/>
    <w:rsid w:val="008A1D2E"/>
    <w:rsid w:val="008A38AE"/>
    <w:rsid w:val="008A3EAC"/>
    <w:rsid w:val="008A48A4"/>
    <w:rsid w:val="008A48C6"/>
    <w:rsid w:val="008A4E74"/>
    <w:rsid w:val="008A51E8"/>
    <w:rsid w:val="008A70DF"/>
    <w:rsid w:val="008B0D09"/>
    <w:rsid w:val="008B16DF"/>
    <w:rsid w:val="008B19E3"/>
    <w:rsid w:val="008B24F3"/>
    <w:rsid w:val="008B26DB"/>
    <w:rsid w:val="008B286D"/>
    <w:rsid w:val="008B439F"/>
    <w:rsid w:val="008B4E34"/>
    <w:rsid w:val="008B4FF3"/>
    <w:rsid w:val="008B572C"/>
    <w:rsid w:val="008B5AB4"/>
    <w:rsid w:val="008B5E3F"/>
    <w:rsid w:val="008C1D00"/>
    <w:rsid w:val="008C2690"/>
    <w:rsid w:val="008C330A"/>
    <w:rsid w:val="008C45B3"/>
    <w:rsid w:val="008C47B5"/>
    <w:rsid w:val="008C49ED"/>
    <w:rsid w:val="008C4AF9"/>
    <w:rsid w:val="008C573F"/>
    <w:rsid w:val="008C5A72"/>
    <w:rsid w:val="008D01A7"/>
    <w:rsid w:val="008D1909"/>
    <w:rsid w:val="008D2906"/>
    <w:rsid w:val="008D33B6"/>
    <w:rsid w:val="008D36EB"/>
    <w:rsid w:val="008D3AE0"/>
    <w:rsid w:val="008D4424"/>
    <w:rsid w:val="008D5CF0"/>
    <w:rsid w:val="008D600E"/>
    <w:rsid w:val="008D650E"/>
    <w:rsid w:val="008D6BF7"/>
    <w:rsid w:val="008D74DD"/>
    <w:rsid w:val="008E068A"/>
    <w:rsid w:val="008E37C2"/>
    <w:rsid w:val="008E399C"/>
    <w:rsid w:val="008E5667"/>
    <w:rsid w:val="008E56E4"/>
    <w:rsid w:val="008E6B05"/>
    <w:rsid w:val="008F0EE2"/>
    <w:rsid w:val="008F0F1F"/>
    <w:rsid w:val="008F1003"/>
    <w:rsid w:val="008F16C7"/>
    <w:rsid w:val="008F1B62"/>
    <w:rsid w:val="008F1F21"/>
    <w:rsid w:val="008F4998"/>
    <w:rsid w:val="008F5566"/>
    <w:rsid w:val="008F5794"/>
    <w:rsid w:val="008F5955"/>
    <w:rsid w:val="008F684F"/>
    <w:rsid w:val="00900455"/>
    <w:rsid w:val="00900B49"/>
    <w:rsid w:val="00900BBC"/>
    <w:rsid w:val="00901328"/>
    <w:rsid w:val="00901882"/>
    <w:rsid w:val="00902EE4"/>
    <w:rsid w:val="00903DE8"/>
    <w:rsid w:val="00904114"/>
    <w:rsid w:val="00904785"/>
    <w:rsid w:val="009105FC"/>
    <w:rsid w:val="00910676"/>
    <w:rsid w:val="009106B0"/>
    <w:rsid w:val="00911CD7"/>
    <w:rsid w:val="00911D3D"/>
    <w:rsid w:val="009120C0"/>
    <w:rsid w:val="00912A83"/>
    <w:rsid w:val="00912F10"/>
    <w:rsid w:val="009133DD"/>
    <w:rsid w:val="00913B2E"/>
    <w:rsid w:val="00913F87"/>
    <w:rsid w:val="0091442C"/>
    <w:rsid w:val="00914603"/>
    <w:rsid w:val="00915783"/>
    <w:rsid w:val="00915787"/>
    <w:rsid w:val="009164B3"/>
    <w:rsid w:val="009168EC"/>
    <w:rsid w:val="009201B2"/>
    <w:rsid w:val="009201F3"/>
    <w:rsid w:val="00921864"/>
    <w:rsid w:val="009226CB"/>
    <w:rsid w:val="00922814"/>
    <w:rsid w:val="009232D8"/>
    <w:rsid w:val="00923A38"/>
    <w:rsid w:val="0092448C"/>
    <w:rsid w:val="0092460D"/>
    <w:rsid w:val="00924C25"/>
    <w:rsid w:val="00925396"/>
    <w:rsid w:val="00926A5E"/>
    <w:rsid w:val="00926DBF"/>
    <w:rsid w:val="00927295"/>
    <w:rsid w:val="00927E17"/>
    <w:rsid w:val="00930639"/>
    <w:rsid w:val="00931484"/>
    <w:rsid w:val="0093306C"/>
    <w:rsid w:val="00934291"/>
    <w:rsid w:val="0093441C"/>
    <w:rsid w:val="009349E5"/>
    <w:rsid w:val="00935B08"/>
    <w:rsid w:val="00936062"/>
    <w:rsid w:val="0093618A"/>
    <w:rsid w:val="0094081E"/>
    <w:rsid w:val="00940A14"/>
    <w:rsid w:val="00941A60"/>
    <w:rsid w:val="00941F34"/>
    <w:rsid w:val="0094246A"/>
    <w:rsid w:val="0094266B"/>
    <w:rsid w:val="009477A4"/>
    <w:rsid w:val="00947D86"/>
    <w:rsid w:val="00947F57"/>
    <w:rsid w:val="009514A1"/>
    <w:rsid w:val="00952258"/>
    <w:rsid w:val="00952D1D"/>
    <w:rsid w:val="009545D6"/>
    <w:rsid w:val="00955359"/>
    <w:rsid w:val="00955E4E"/>
    <w:rsid w:val="00955F21"/>
    <w:rsid w:val="00956708"/>
    <w:rsid w:val="00956751"/>
    <w:rsid w:val="00956C45"/>
    <w:rsid w:val="00957EC6"/>
    <w:rsid w:val="0096074E"/>
    <w:rsid w:val="00960EA9"/>
    <w:rsid w:val="0096117A"/>
    <w:rsid w:val="00962A27"/>
    <w:rsid w:val="00963856"/>
    <w:rsid w:val="00967087"/>
    <w:rsid w:val="00971551"/>
    <w:rsid w:val="0097188F"/>
    <w:rsid w:val="00972B2C"/>
    <w:rsid w:val="00974BF0"/>
    <w:rsid w:val="00974F83"/>
    <w:rsid w:val="009755F6"/>
    <w:rsid w:val="00977F7B"/>
    <w:rsid w:val="00981198"/>
    <w:rsid w:val="00981B12"/>
    <w:rsid w:val="00981D47"/>
    <w:rsid w:val="009826E0"/>
    <w:rsid w:val="00982D88"/>
    <w:rsid w:val="00982EA2"/>
    <w:rsid w:val="00983FDE"/>
    <w:rsid w:val="0098427B"/>
    <w:rsid w:val="0098429E"/>
    <w:rsid w:val="009847CB"/>
    <w:rsid w:val="00985904"/>
    <w:rsid w:val="00987DBD"/>
    <w:rsid w:val="009907EA"/>
    <w:rsid w:val="009914FA"/>
    <w:rsid w:val="00992683"/>
    <w:rsid w:val="0099322C"/>
    <w:rsid w:val="00994472"/>
    <w:rsid w:val="009944CF"/>
    <w:rsid w:val="00994764"/>
    <w:rsid w:val="00994E7C"/>
    <w:rsid w:val="0099529C"/>
    <w:rsid w:val="0099543D"/>
    <w:rsid w:val="009960C4"/>
    <w:rsid w:val="0099736B"/>
    <w:rsid w:val="009976EA"/>
    <w:rsid w:val="0099773B"/>
    <w:rsid w:val="00997E97"/>
    <w:rsid w:val="009A18C3"/>
    <w:rsid w:val="009A19FE"/>
    <w:rsid w:val="009A2902"/>
    <w:rsid w:val="009A32DB"/>
    <w:rsid w:val="009A5702"/>
    <w:rsid w:val="009A6033"/>
    <w:rsid w:val="009A67F2"/>
    <w:rsid w:val="009A69B0"/>
    <w:rsid w:val="009A6BC2"/>
    <w:rsid w:val="009A76D6"/>
    <w:rsid w:val="009B24FC"/>
    <w:rsid w:val="009B27DF"/>
    <w:rsid w:val="009B31DF"/>
    <w:rsid w:val="009B3E84"/>
    <w:rsid w:val="009B4C0B"/>
    <w:rsid w:val="009B4E6C"/>
    <w:rsid w:val="009B6555"/>
    <w:rsid w:val="009B6C48"/>
    <w:rsid w:val="009C01C4"/>
    <w:rsid w:val="009C0BB3"/>
    <w:rsid w:val="009C13B1"/>
    <w:rsid w:val="009C307B"/>
    <w:rsid w:val="009C3356"/>
    <w:rsid w:val="009C4301"/>
    <w:rsid w:val="009C444D"/>
    <w:rsid w:val="009C4668"/>
    <w:rsid w:val="009C47D1"/>
    <w:rsid w:val="009C49F9"/>
    <w:rsid w:val="009C5253"/>
    <w:rsid w:val="009C56FB"/>
    <w:rsid w:val="009C68E3"/>
    <w:rsid w:val="009C79A3"/>
    <w:rsid w:val="009C7ECA"/>
    <w:rsid w:val="009D356C"/>
    <w:rsid w:val="009D3642"/>
    <w:rsid w:val="009D3DC8"/>
    <w:rsid w:val="009D4E1A"/>
    <w:rsid w:val="009D5CC8"/>
    <w:rsid w:val="009D69F4"/>
    <w:rsid w:val="009D743A"/>
    <w:rsid w:val="009D7948"/>
    <w:rsid w:val="009E1553"/>
    <w:rsid w:val="009E212E"/>
    <w:rsid w:val="009E2C46"/>
    <w:rsid w:val="009E3301"/>
    <w:rsid w:val="009E3343"/>
    <w:rsid w:val="009E343F"/>
    <w:rsid w:val="009E471E"/>
    <w:rsid w:val="009E4C38"/>
    <w:rsid w:val="009E55C3"/>
    <w:rsid w:val="009E5C8F"/>
    <w:rsid w:val="009E6497"/>
    <w:rsid w:val="009E7655"/>
    <w:rsid w:val="009E778F"/>
    <w:rsid w:val="009E782A"/>
    <w:rsid w:val="009E7AD7"/>
    <w:rsid w:val="009E7F42"/>
    <w:rsid w:val="009F0768"/>
    <w:rsid w:val="009F096D"/>
    <w:rsid w:val="009F2F48"/>
    <w:rsid w:val="009F326B"/>
    <w:rsid w:val="009F3432"/>
    <w:rsid w:val="009F4E54"/>
    <w:rsid w:val="009F5E48"/>
    <w:rsid w:val="009F610F"/>
    <w:rsid w:val="009F70BC"/>
    <w:rsid w:val="009F7F6D"/>
    <w:rsid w:val="00A00B88"/>
    <w:rsid w:val="00A02A9F"/>
    <w:rsid w:val="00A03551"/>
    <w:rsid w:val="00A03793"/>
    <w:rsid w:val="00A039C4"/>
    <w:rsid w:val="00A04295"/>
    <w:rsid w:val="00A051AD"/>
    <w:rsid w:val="00A05B61"/>
    <w:rsid w:val="00A06B1A"/>
    <w:rsid w:val="00A06C02"/>
    <w:rsid w:val="00A0780C"/>
    <w:rsid w:val="00A1087C"/>
    <w:rsid w:val="00A10B51"/>
    <w:rsid w:val="00A11861"/>
    <w:rsid w:val="00A1201A"/>
    <w:rsid w:val="00A125E4"/>
    <w:rsid w:val="00A12CE3"/>
    <w:rsid w:val="00A1427E"/>
    <w:rsid w:val="00A1495A"/>
    <w:rsid w:val="00A15672"/>
    <w:rsid w:val="00A16339"/>
    <w:rsid w:val="00A16B9A"/>
    <w:rsid w:val="00A16CA6"/>
    <w:rsid w:val="00A170A1"/>
    <w:rsid w:val="00A17B8B"/>
    <w:rsid w:val="00A220B8"/>
    <w:rsid w:val="00A22645"/>
    <w:rsid w:val="00A23129"/>
    <w:rsid w:val="00A231A2"/>
    <w:rsid w:val="00A23570"/>
    <w:rsid w:val="00A24023"/>
    <w:rsid w:val="00A240C6"/>
    <w:rsid w:val="00A24F41"/>
    <w:rsid w:val="00A25145"/>
    <w:rsid w:val="00A25323"/>
    <w:rsid w:val="00A25805"/>
    <w:rsid w:val="00A25F88"/>
    <w:rsid w:val="00A26795"/>
    <w:rsid w:val="00A2683A"/>
    <w:rsid w:val="00A27554"/>
    <w:rsid w:val="00A3023B"/>
    <w:rsid w:val="00A30424"/>
    <w:rsid w:val="00A30F3E"/>
    <w:rsid w:val="00A31F19"/>
    <w:rsid w:val="00A32080"/>
    <w:rsid w:val="00A322A8"/>
    <w:rsid w:val="00A3367E"/>
    <w:rsid w:val="00A34E76"/>
    <w:rsid w:val="00A35228"/>
    <w:rsid w:val="00A354D8"/>
    <w:rsid w:val="00A3561F"/>
    <w:rsid w:val="00A37562"/>
    <w:rsid w:val="00A3783D"/>
    <w:rsid w:val="00A37EAB"/>
    <w:rsid w:val="00A40771"/>
    <w:rsid w:val="00A40B7B"/>
    <w:rsid w:val="00A414A3"/>
    <w:rsid w:val="00A420C1"/>
    <w:rsid w:val="00A42360"/>
    <w:rsid w:val="00A4264C"/>
    <w:rsid w:val="00A43F51"/>
    <w:rsid w:val="00A45037"/>
    <w:rsid w:val="00A45982"/>
    <w:rsid w:val="00A460C9"/>
    <w:rsid w:val="00A468F5"/>
    <w:rsid w:val="00A46B65"/>
    <w:rsid w:val="00A470A6"/>
    <w:rsid w:val="00A47105"/>
    <w:rsid w:val="00A47263"/>
    <w:rsid w:val="00A50AF4"/>
    <w:rsid w:val="00A50E93"/>
    <w:rsid w:val="00A52615"/>
    <w:rsid w:val="00A52CC2"/>
    <w:rsid w:val="00A53E72"/>
    <w:rsid w:val="00A53EA2"/>
    <w:rsid w:val="00A5580C"/>
    <w:rsid w:val="00A55EF2"/>
    <w:rsid w:val="00A563C1"/>
    <w:rsid w:val="00A576DC"/>
    <w:rsid w:val="00A60C84"/>
    <w:rsid w:val="00A61521"/>
    <w:rsid w:val="00A61F88"/>
    <w:rsid w:val="00A62A80"/>
    <w:rsid w:val="00A63B31"/>
    <w:rsid w:val="00A63EBD"/>
    <w:rsid w:val="00A649FD"/>
    <w:rsid w:val="00A66524"/>
    <w:rsid w:val="00A66841"/>
    <w:rsid w:val="00A67428"/>
    <w:rsid w:val="00A6764C"/>
    <w:rsid w:val="00A677EA"/>
    <w:rsid w:val="00A6789D"/>
    <w:rsid w:val="00A7200C"/>
    <w:rsid w:val="00A721B7"/>
    <w:rsid w:val="00A724AB"/>
    <w:rsid w:val="00A739F5"/>
    <w:rsid w:val="00A73D51"/>
    <w:rsid w:val="00A74DF2"/>
    <w:rsid w:val="00A76A1A"/>
    <w:rsid w:val="00A77161"/>
    <w:rsid w:val="00A77518"/>
    <w:rsid w:val="00A778F3"/>
    <w:rsid w:val="00A80394"/>
    <w:rsid w:val="00A8147E"/>
    <w:rsid w:val="00A81618"/>
    <w:rsid w:val="00A816AF"/>
    <w:rsid w:val="00A81B2B"/>
    <w:rsid w:val="00A82BDC"/>
    <w:rsid w:val="00A83496"/>
    <w:rsid w:val="00A8396E"/>
    <w:rsid w:val="00A8415D"/>
    <w:rsid w:val="00A84ACC"/>
    <w:rsid w:val="00A8521B"/>
    <w:rsid w:val="00A85C70"/>
    <w:rsid w:val="00A86413"/>
    <w:rsid w:val="00A86D4B"/>
    <w:rsid w:val="00A908A1"/>
    <w:rsid w:val="00A90944"/>
    <w:rsid w:val="00A90F30"/>
    <w:rsid w:val="00A9179F"/>
    <w:rsid w:val="00A917A8"/>
    <w:rsid w:val="00A91940"/>
    <w:rsid w:val="00A91C16"/>
    <w:rsid w:val="00A92B36"/>
    <w:rsid w:val="00A93085"/>
    <w:rsid w:val="00A934C7"/>
    <w:rsid w:val="00A9550E"/>
    <w:rsid w:val="00A95D8F"/>
    <w:rsid w:val="00AA02D6"/>
    <w:rsid w:val="00AA054A"/>
    <w:rsid w:val="00AA0E01"/>
    <w:rsid w:val="00AA120E"/>
    <w:rsid w:val="00AA1E76"/>
    <w:rsid w:val="00AA1EB6"/>
    <w:rsid w:val="00AA22B0"/>
    <w:rsid w:val="00AA23E3"/>
    <w:rsid w:val="00AA37D9"/>
    <w:rsid w:val="00AA5AEB"/>
    <w:rsid w:val="00AA5DDA"/>
    <w:rsid w:val="00AA7095"/>
    <w:rsid w:val="00AA7528"/>
    <w:rsid w:val="00AA7914"/>
    <w:rsid w:val="00AA7A37"/>
    <w:rsid w:val="00AB0316"/>
    <w:rsid w:val="00AB095D"/>
    <w:rsid w:val="00AB22D9"/>
    <w:rsid w:val="00AB27AA"/>
    <w:rsid w:val="00AB31DE"/>
    <w:rsid w:val="00AB3347"/>
    <w:rsid w:val="00AB3E1F"/>
    <w:rsid w:val="00AB5308"/>
    <w:rsid w:val="00AB57D8"/>
    <w:rsid w:val="00AB5B39"/>
    <w:rsid w:val="00AB5B7F"/>
    <w:rsid w:val="00AB5C19"/>
    <w:rsid w:val="00AB5C4C"/>
    <w:rsid w:val="00AB6E24"/>
    <w:rsid w:val="00AB7B77"/>
    <w:rsid w:val="00AC0134"/>
    <w:rsid w:val="00AC02F0"/>
    <w:rsid w:val="00AC1150"/>
    <w:rsid w:val="00AC1A98"/>
    <w:rsid w:val="00AC1CF1"/>
    <w:rsid w:val="00AC29CE"/>
    <w:rsid w:val="00AC3372"/>
    <w:rsid w:val="00AC3FFC"/>
    <w:rsid w:val="00AC4844"/>
    <w:rsid w:val="00AC493E"/>
    <w:rsid w:val="00AC4E67"/>
    <w:rsid w:val="00AC6927"/>
    <w:rsid w:val="00AC7BEF"/>
    <w:rsid w:val="00AD03DE"/>
    <w:rsid w:val="00AD0F63"/>
    <w:rsid w:val="00AD1D0D"/>
    <w:rsid w:val="00AD43BA"/>
    <w:rsid w:val="00AD45EF"/>
    <w:rsid w:val="00AD47D3"/>
    <w:rsid w:val="00AD5104"/>
    <w:rsid w:val="00AD58E9"/>
    <w:rsid w:val="00AD6A36"/>
    <w:rsid w:val="00AD6BA9"/>
    <w:rsid w:val="00AD6D2E"/>
    <w:rsid w:val="00AE00FC"/>
    <w:rsid w:val="00AE0E3C"/>
    <w:rsid w:val="00AE0EC7"/>
    <w:rsid w:val="00AE1266"/>
    <w:rsid w:val="00AE14F1"/>
    <w:rsid w:val="00AE1CEC"/>
    <w:rsid w:val="00AE1E78"/>
    <w:rsid w:val="00AE2772"/>
    <w:rsid w:val="00AE2AAC"/>
    <w:rsid w:val="00AE2B2F"/>
    <w:rsid w:val="00AE2B4D"/>
    <w:rsid w:val="00AE2D9F"/>
    <w:rsid w:val="00AE4D6E"/>
    <w:rsid w:val="00AE54FD"/>
    <w:rsid w:val="00AE5A99"/>
    <w:rsid w:val="00AE66B5"/>
    <w:rsid w:val="00AF0412"/>
    <w:rsid w:val="00AF04C7"/>
    <w:rsid w:val="00AF0EAB"/>
    <w:rsid w:val="00AF1728"/>
    <w:rsid w:val="00AF1FFB"/>
    <w:rsid w:val="00AF2DC8"/>
    <w:rsid w:val="00AF314C"/>
    <w:rsid w:val="00AF33A6"/>
    <w:rsid w:val="00AF3DC8"/>
    <w:rsid w:val="00AF489E"/>
    <w:rsid w:val="00AF4DBB"/>
    <w:rsid w:val="00AF54ED"/>
    <w:rsid w:val="00AF77F0"/>
    <w:rsid w:val="00B00CB4"/>
    <w:rsid w:val="00B00EC0"/>
    <w:rsid w:val="00B01BE0"/>
    <w:rsid w:val="00B022ED"/>
    <w:rsid w:val="00B02512"/>
    <w:rsid w:val="00B029A2"/>
    <w:rsid w:val="00B02E77"/>
    <w:rsid w:val="00B02FF0"/>
    <w:rsid w:val="00B0351D"/>
    <w:rsid w:val="00B036DA"/>
    <w:rsid w:val="00B03ADD"/>
    <w:rsid w:val="00B04B64"/>
    <w:rsid w:val="00B05E44"/>
    <w:rsid w:val="00B05E50"/>
    <w:rsid w:val="00B06358"/>
    <w:rsid w:val="00B06B14"/>
    <w:rsid w:val="00B06D32"/>
    <w:rsid w:val="00B06EE4"/>
    <w:rsid w:val="00B07B1C"/>
    <w:rsid w:val="00B07BE0"/>
    <w:rsid w:val="00B10C2C"/>
    <w:rsid w:val="00B10D50"/>
    <w:rsid w:val="00B127A4"/>
    <w:rsid w:val="00B133F2"/>
    <w:rsid w:val="00B13C56"/>
    <w:rsid w:val="00B13D66"/>
    <w:rsid w:val="00B13D8C"/>
    <w:rsid w:val="00B1480A"/>
    <w:rsid w:val="00B14CE7"/>
    <w:rsid w:val="00B154E2"/>
    <w:rsid w:val="00B15710"/>
    <w:rsid w:val="00B16E25"/>
    <w:rsid w:val="00B17DD8"/>
    <w:rsid w:val="00B17ECD"/>
    <w:rsid w:val="00B219A6"/>
    <w:rsid w:val="00B221C6"/>
    <w:rsid w:val="00B2275A"/>
    <w:rsid w:val="00B242A2"/>
    <w:rsid w:val="00B25216"/>
    <w:rsid w:val="00B254BE"/>
    <w:rsid w:val="00B264F0"/>
    <w:rsid w:val="00B26AF6"/>
    <w:rsid w:val="00B275CD"/>
    <w:rsid w:val="00B2760A"/>
    <w:rsid w:val="00B27982"/>
    <w:rsid w:val="00B3272F"/>
    <w:rsid w:val="00B3289E"/>
    <w:rsid w:val="00B32E46"/>
    <w:rsid w:val="00B32E52"/>
    <w:rsid w:val="00B331FD"/>
    <w:rsid w:val="00B332B4"/>
    <w:rsid w:val="00B36ABC"/>
    <w:rsid w:val="00B40378"/>
    <w:rsid w:val="00B40C01"/>
    <w:rsid w:val="00B40C43"/>
    <w:rsid w:val="00B41D8E"/>
    <w:rsid w:val="00B41DE3"/>
    <w:rsid w:val="00B432DF"/>
    <w:rsid w:val="00B434ED"/>
    <w:rsid w:val="00B448EE"/>
    <w:rsid w:val="00B458C1"/>
    <w:rsid w:val="00B46AAB"/>
    <w:rsid w:val="00B50E95"/>
    <w:rsid w:val="00B510ED"/>
    <w:rsid w:val="00B519F0"/>
    <w:rsid w:val="00B51ACC"/>
    <w:rsid w:val="00B523F8"/>
    <w:rsid w:val="00B525F1"/>
    <w:rsid w:val="00B535EC"/>
    <w:rsid w:val="00B5466B"/>
    <w:rsid w:val="00B54BC9"/>
    <w:rsid w:val="00B56ADA"/>
    <w:rsid w:val="00B57071"/>
    <w:rsid w:val="00B57EE5"/>
    <w:rsid w:val="00B605D2"/>
    <w:rsid w:val="00B6291C"/>
    <w:rsid w:val="00B62EAB"/>
    <w:rsid w:val="00B63EC0"/>
    <w:rsid w:val="00B640B0"/>
    <w:rsid w:val="00B64640"/>
    <w:rsid w:val="00B64861"/>
    <w:rsid w:val="00B65E6E"/>
    <w:rsid w:val="00B66677"/>
    <w:rsid w:val="00B66943"/>
    <w:rsid w:val="00B67342"/>
    <w:rsid w:val="00B67513"/>
    <w:rsid w:val="00B725EA"/>
    <w:rsid w:val="00B7275C"/>
    <w:rsid w:val="00B73373"/>
    <w:rsid w:val="00B73963"/>
    <w:rsid w:val="00B75704"/>
    <w:rsid w:val="00B75730"/>
    <w:rsid w:val="00B75A48"/>
    <w:rsid w:val="00B767CD"/>
    <w:rsid w:val="00B7706B"/>
    <w:rsid w:val="00B80CF4"/>
    <w:rsid w:val="00B80DBD"/>
    <w:rsid w:val="00B810BE"/>
    <w:rsid w:val="00B81666"/>
    <w:rsid w:val="00B819A2"/>
    <w:rsid w:val="00B82175"/>
    <w:rsid w:val="00B82650"/>
    <w:rsid w:val="00B84453"/>
    <w:rsid w:val="00B8517D"/>
    <w:rsid w:val="00B85F3E"/>
    <w:rsid w:val="00B863F5"/>
    <w:rsid w:val="00B864FC"/>
    <w:rsid w:val="00B869DB"/>
    <w:rsid w:val="00B87621"/>
    <w:rsid w:val="00B90375"/>
    <w:rsid w:val="00B90DDB"/>
    <w:rsid w:val="00B916D7"/>
    <w:rsid w:val="00B91900"/>
    <w:rsid w:val="00B9220A"/>
    <w:rsid w:val="00B9236B"/>
    <w:rsid w:val="00B9278B"/>
    <w:rsid w:val="00B92B33"/>
    <w:rsid w:val="00B92FD0"/>
    <w:rsid w:val="00B9469C"/>
    <w:rsid w:val="00B948F8"/>
    <w:rsid w:val="00B95C2C"/>
    <w:rsid w:val="00B95FA3"/>
    <w:rsid w:val="00B96854"/>
    <w:rsid w:val="00B96C8E"/>
    <w:rsid w:val="00B97413"/>
    <w:rsid w:val="00BA1C1F"/>
    <w:rsid w:val="00BA1F7E"/>
    <w:rsid w:val="00BA369E"/>
    <w:rsid w:val="00BA3E56"/>
    <w:rsid w:val="00BA4350"/>
    <w:rsid w:val="00BA4AE1"/>
    <w:rsid w:val="00BA5AA7"/>
    <w:rsid w:val="00BA6CE5"/>
    <w:rsid w:val="00BA7C0E"/>
    <w:rsid w:val="00BB072C"/>
    <w:rsid w:val="00BB2D83"/>
    <w:rsid w:val="00BB3471"/>
    <w:rsid w:val="00BB5390"/>
    <w:rsid w:val="00BB66C8"/>
    <w:rsid w:val="00BB739F"/>
    <w:rsid w:val="00BB78C7"/>
    <w:rsid w:val="00BB78CC"/>
    <w:rsid w:val="00BC0733"/>
    <w:rsid w:val="00BC0753"/>
    <w:rsid w:val="00BC101F"/>
    <w:rsid w:val="00BC16E8"/>
    <w:rsid w:val="00BC1EAE"/>
    <w:rsid w:val="00BC2616"/>
    <w:rsid w:val="00BC2D05"/>
    <w:rsid w:val="00BC3A7C"/>
    <w:rsid w:val="00BC4868"/>
    <w:rsid w:val="00BC4E10"/>
    <w:rsid w:val="00BC546B"/>
    <w:rsid w:val="00BC5492"/>
    <w:rsid w:val="00BC6AAE"/>
    <w:rsid w:val="00BC7CD3"/>
    <w:rsid w:val="00BD0412"/>
    <w:rsid w:val="00BD0722"/>
    <w:rsid w:val="00BD0813"/>
    <w:rsid w:val="00BD0833"/>
    <w:rsid w:val="00BD2868"/>
    <w:rsid w:val="00BD2A12"/>
    <w:rsid w:val="00BD4143"/>
    <w:rsid w:val="00BD42FA"/>
    <w:rsid w:val="00BD4FDF"/>
    <w:rsid w:val="00BD5AF1"/>
    <w:rsid w:val="00BD5CEB"/>
    <w:rsid w:val="00BD5FF4"/>
    <w:rsid w:val="00BD6523"/>
    <w:rsid w:val="00BD71C1"/>
    <w:rsid w:val="00BD7534"/>
    <w:rsid w:val="00BD7A67"/>
    <w:rsid w:val="00BE18AB"/>
    <w:rsid w:val="00BE272C"/>
    <w:rsid w:val="00BE3258"/>
    <w:rsid w:val="00BE3E6D"/>
    <w:rsid w:val="00BE5348"/>
    <w:rsid w:val="00BE5B4F"/>
    <w:rsid w:val="00BE5FA6"/>
    <w:rsid w:val="00BE7010"/>
    <w:rsid w:val="00BE7244"/>
    <w:rsid w:val="00BE7413"/>
    <w:rsid w:val="00BE7999"/>
    <w:rsid w:val="00BE7C7F"/>
    <w:rsid w:val="00BF04B6"/>
    <w:rsid w:val="00BF0C54"/>
    <w:rsid w:val="00BF21FC"/>
    <w:rsid w:val="00BF2368"/>
    <w:rsid w:val="00BF2BA2"/>
    <w:rsid w:val="00BF31BF"/>
    <w:rsid w:val="00BF337E"/>
    <w:rsid w:val="00BF33A3"/>
    <w:rsid w:val="00BF3B67"/>
    <w:rsid w:val="00BF46F2"/>
    <w:rsid w:val="00BF499B"/>
    <w:rsid w:val="00BF5DA9"/>
    <w:rsid w:val="00BF678F"/>
    <w:rsid w:val="00BF7BB5"/>
    <w:rsid w:val="00C00B3A"/>
    <w:rsid w:val="00C0233C"/>
    <w:rsid w:val="00C0267B"/>
    <w:rsid w:val="00C02984"/>
    <w:rsid w:val="00C02BBB"/>
    <w:rsid w:val="00C02F76"/>
    <w:rsid w:val="00C04AC8"/>
    <w:rsid w:val="00C05025"/>
    <w:rsid w:val="00C1018E"/>
    <w:rsid w:val="00C115AB"/>
    <w:rsid w:val="00C12524"/>
    <w:rsid w:val="00C13230"/>
    <w:rsid w:val="00C132EE"/>
    <w:rsid w:val="00C13F27"/>
    <w:rsid w:val="00C14603"/>
    <w:rsid w:val="00C15303"/>
    <w:rsid w:val="00C15B06"/>
    <w:rsid w:val="00C16F28"/>
    <w:rsid w:val="00C2040F"/>
    <w:rsid w:val="00C2101D"/>
    <w:rsid w:val="00C211D0"/>
    <w:rsid w:val="00C214AA"/>
    <w:rsid w:val="00C217F4"/>
    <w:rsid w:val="00C21BFB"/>
    <w:rsid w:val="00C22154"/>
    <w:rsid w:val="00C22B1B"/>
    <w:rsid w:val="00C22CBE"/>
    <w:rsid w:val="00C22D2F"/>
    <w:rsid w:val="00C22FAC"/>
    <w:rsid w:val="00C23FC7"/>
    <w:rsid w:val="00C241D9"/>
    <w:rsid w:val="00C2440C"/>
    <w:rsid w:val="00C24C7E"/>
    <w:rsid w:val="00C2628A"/>
    <w:rsid w:val="00C2634B"/>
    <w:rsid w:val="00C30F1A"/>
    <w:rsid w:val="00C32031"/>
    <w:rsid w:val="00C3304C"/>
    <w:rsid w:val="00C33416"/>
    <w:rsid w:val="00C3402D"/>
    <w:rsid w:val="00C348E4"/>
    <w:rsid w:val="00C34F68"/>
    <w:rsid w:val="00C35605"/>
    <w:rsid w:val="00C3567E"/>
    <w:rsid w:val="00C35B4F"/>
    <w:rsid w:val="00C35CE7"/>
    <w:rsid w:val="00C3649F"/>
    <w:rsid w:val="00C36591"/>
    <w:rsid w:val="00C36F63"/>
    <w:rsid w:val="00C377EE"/>
    <w:rsid w:val="00C4089E"/>
    <w:rsid w:val="00C40D00"/>
    <w:rsid w:val="00C41597"/>
    <w:rsid w:val="00C41FF0"/>
    <w:rsid w:val="00C4202C"/>
    <w:rsid w:val="00C42BCE"/>
    <w:rsid w:val="00C42EC3"/>
    <w:rsid w:val="00C43069"/>
    <w:rsid w:val="00C43330"/>
    <w:rsid w:val="00C4340C"/>
    <w:rsid w:val="00C443E5"/>
    <w:rsid w:val="00C445CB"/>
    <w:rsid w:val="00C449BE"/>
    <w:rsid w:val="00C45596"/>
    <w:rsid w:val="00C4678C"/>
    <w:rsid w:val="00C4712B"/>
    <w:rsid w:val="00C4746C"/>
    <w:rsid w:val="00C51E5C"/>
    <w:rsid w:val="00C52383"/>
    <w:rsid w:val="00C5248B"/>
    <w:rsid w:val="00C526FB"/>
    <w:rsid w:val="00C52B63"/>
    <w:rsid w:val="00C52F3B"/>
    <w:rsid w:val="00C52F3C"/>
    <w:rsid w:val="00C538CB"/>
    <w:rsid w:val="00C53C00"/>
    <w:rsid w:val="00C542AA"/>
    <w:rsid w:val="00C56291"/>
    <w:rsid w:val="00C5663A"/>
    <w:rsid w:val="00C56BCE"/>
    <w:rsid w:val="00C603DE"/>
    <w:rsid w:val="00C60597"/>
    <w:rsid w:val="00C60CCE"/>
    <w:rsid w:val="00C6101F"/>
    <w:rsid w:val="00C61478"/>
    <w:rsid w:val="00C63CFB"/>
    <w:rsid w:val="00C648D2"/>
    <w:rsid w:val="00C64BF7"/>
    <w:rsid w:val="00C64CF0"/>
    <w:rsid w:val="00C64D15"/>
    <w:rsid w:val="00C67CA0"/>
    <w:rsid w:val="00C72835"/>
    <w:rsid w:val="00C73A36"/>
    <w:rsid w:val="00C744B7"/>
    <w:rsid w:val="00C74CE3"/>
    <w:rsid w:val="00C75E21"/>
    <w:rsid w:val="00C76FE7"/>
    <w:rsid w:val="00C77D87"/>
    <w:rsid w:val="00C77E67"/>
    <w:rsid w:val="00C80A2B"/>
    <w:rsid w:val="00C80AB1"/>
    <w:rsid w:val="00C8156D"/>
    <w:rsid w:val="00C81F4C"/>
    <w:rsid w:val="00C823B5"/>
    <w:rsid w:val="00C82F7E"/>
    <w:rsid w:val="00C83077"/>
    <w:rsid w:val="00C84790"/>
    <w:rsid w:val="00C85610"/>
    <w:rsid w:val="00C85761"/>
    <w:rsid w:val="00C85B86"/>
    <w:rsid w:val="00C85D38"/>
    <w:rsid w:val="00C86237"/>
    <w:rsid w:val="00C86E88"/>
    <w:rsid w:val="00C9086B"/>
    <w:rsid w:val="00C90E75"/>
    <w:rsid w:val="00C9159B"/>
    <w:rsid w:val="00C9166A"/>
    <w:rsid w:val="00C92C5F"/>
    <w:rsid w:val="00C93E6D"/>
    <w:rsid w:val="00C95E8A"/>
    <w:rsid w:val="00C95EE5"/>
    <w:rsid w:val="00C968AC"/>
    <w:rsid w:val="00C9709A"/>
    <w:rsid w:val="00C9733C"/>
    <w:rsid w:val="00C97398"/>
    <w:rsid w:val="00C97BB6"/>
    <w:rsid w:val="00C97C91"/>
    <w:rsid w:val="00CA0004"/>
    <w:rsid w:val="00CA1234"/>
    <w:rsid w:val="00CA19D4"/>
    <w:rsid w:val="00CA1CF6"/>
    <w:rsid w:val="00CA1D07"/>
    <w:rsid w:val="00CA23F0"/>
    <w:rsid w:val="00CA2899"/>
    <w:rsid w:val="00CA4F82"/>
    <w:rsid w:val="00CA58B8"/>
    <w:rsid w:val="00CA5F8A"/>
    <w:rsid w:val="00CA61FA"/>
    <w:rsid w:val="00CA6370"/>
    <w:rsid w:val="00CA663E"/>
    <w:rsid w:val="00CA7331"/>
    <w:rsid w:val="00CA7839"/>
    <w:rsid w:val="00CA793D"/>
    <w:rsid w:val="00CA7FED"/>
    <w:rsid w:val="00CB1C3D"/>
    <w:rsid w:val="00CB1C78"/>
    <w:rsid w:val="00CB20A2"/>
    <w:rsid w:val="00CB25C4"/>
    <w:rsid w:val="00CB3600"/>
    <w:rsid w:val="00CB39BA"/>
    <w:rsid w:val="00CB410C"/>
    <w:rsid w:val="00CB42C3"/>
    <w:rsid w:val="00CB4809"/>
    <w:rsid w:val="00CB4E8D"/>
    <w:rsid w:val="00CB5650"/>
    <w:rsid w:val="00CB6494"/>
    <w:rsid w:val="00CB661F"/>
    <w:rsid w:val="00CB6789"/>
    <w:rsid w:val="00CB6E5E"/>
    <w:rsid w:val="00CB756C"/>
    <w:rsid w:val="00CB7FE8"/>
    <w:rsid w:val="00CB7FE9"/>
    <w:rsid w:val="00CC0D2C"/>
    <w:rsid w:val="00CC0DA2"/>
    <w:rsid w:val="00CC1B60"/>
    <w:rsid w:val="00CC1C1A"/>
    <w:rsid w:val="00CC21F9"/>
    <w:rsid w:val="00CC22D8"/>
    <w:rsid w:val="00CC30B8"/>
    <w:rsid w:val="00CC35E9"/>
    <w:rsid w:val="00CC3986"/>
    <w:rsid w:val="00CC46CC"/>
    <w:rsid w:val="00CC568E"/>
    <w:rsid w:val="00CC5932"/>
    <w:rsid w:val="00CC70B9"/>
    <w:rsid w:val="00CC788F"/>
    <w:rsid w:val="00CC7D89"/>
    <w:rsid w:val="00CC7ED1"/>
    <w:rsid w:val="00CD0367"/>
    <w:rsid w:val="00CD096E"/>
    <w:rsid w:val="00CD1142"/>
    <w:rsid w:val="00CD2379"/>
    <w:rsid w:val="00CD3A2B"/>
    <w:rsid w:val="00CD477E"/>
    <w:rsid w:val="00CD4B56"/>
    <w:rsid w:val="00CD4C47"/>
    <w:rsid w:val="00CD5307"/>
    <w:rsid w:val="00CD7902"/>
    <w:rsid w:val="00CE067A"/>
    <w:rsid w:val="00CE1A54"/>
    <w:rsid w:val="00CE37AF"/>
    <w:rsid w:val="00CE5E4A"/>
    <w:rsid w:val="00CF0F31"/>
    <w:rsid w:val="00CF20E2"/>
    <w:rsid w:val="00CF2CB6"/>
    <w:rsid w:val="00CF2CEF"/>
    <w:rsid w:val="00CF42BC"/>
    <w:rsid w:val="00CF5FC4"/>
    <w:rsid w:val="00CF61A0"/>
    <w:rsid w:val="00CF73BB"/>
    <w:rsid w:val="00CF75A3"/>
    <w:rsid w:val="00CF7EA4"/>
    <w:rsid w:val="00D007CE"/>
    <w:rsid w:val="00D00B6C"/>
    <w:rsid w:val="00D00DE7"/>
    <w:rsid w:val="00D01C50"/>
    <w:rsid w:val="00D0230F"/>
    <w:rsid w:val="00D023D0"/>
    <w:rsid w:val="00D02701"/>
    <w:rsid w:val="00D0275B"/>
    <w:rsid w:val="00D033F1"/>
    <w:rsid w:val="00D03843"/>
    <w:rsid w:val="00D03926"/>
    <w:rsid w:val="00D03F83"/>
    <w:rsid w:val="00D059A0"/>
    <w:rsid w:val="00D06924"/>
    <w:rsid w:val="00D0725D"/>
    <w:rsid w:val="00D073A7"/>
    <w:rsid w:val="00D0749F"/>
    <w:rsid w:val="00D1051C"/>
    <w:rsid w:val="00D10ACD"/>
    <w:rsid w:val="00D10DE0"/>
    <w:rsid w:val="00D11BC1"/>
    <w:rsid w:val="00D1234D"/>
    <w:rsid w:val="00D125C7"/>
    <w:rsid w:val="00D12B92"/>
    <w:rsid w:val="00D12C3C"/>
    <w:rsid w:val="00D14A64"/>
    <w:rsid w:val="00D16127"/>
    <w:rsid w:val="00D16C77"/>
    <w:rsid w:val="00D17E86"/>
    <w:rsid w:val="00D20A19"/>
    <w:rsid w:val="00D20BB2"/>
    <w:rsid w:val="00D20DA0"/>
    <w:rsid w:val="00D217EF"/>
    <w:rsid w:val="00D227E5"/>
    <w:rsid w:val="00D22C09"/>
    <w:rsid w:val="00D23DE9"/>
    <w:rsid w:val="00D26826"/>
    <w:rsid w:val="00D313D9"/>
    <w:rsid w:val="00D31A24"/>
    <w:rsid w:val="00D334B3"/>
    <w:rsid w:val="00D33CA2"/>
    <w:rsid w:val="00D33FCE"/>
    <w:rsid w:val="00D35E14"/>
    <w:rsid w:val="00D35FD9"/>
    <w:rsid w:val="00D366F0"/>
    <w:rsid w:val="00D36F18"/>
    <w:rsid w:val="00D4048D"/>
    <w:rsid w:val="00D40C8B"/>
    <w:rsid w:val="00D41946"/>
    <w:rsid w:val="00D4334A"/>
    <w:rsid w:val="00D436BA"/>
    <w:rsid w:val="00D43BB9"/>
    <w:rsid w:val="00D43CB5"/>
    <w:rsid w:val="00D46EC9"/>
    <w:rsid w:val="00D47ABB"/>
    <w:rsid w:val="00D5052F"/>
    <w:rsid w:val="00D5163C"/>
    <w:rsid w:val="00D5489E"/>
    <w:rsid w:val="00D54AAE"/>
    <w:rsid w:val="00D54E43"/>
    <w:rsid w:val="00D55C98"/>
    <w:rsid w:val="00D567DA"/>
    <w:rsid w:val="00D57BD8"/>
    <w:rsid w:val="00D60516"/>
    <w:rsid w:val="00D61015"/>
    <w:rsid w:val="00D617CD"/>
    <w:rsid w:val="00D61FFC"/>
    <w:rsid w:val="00D63747"/>
    <w:rsid w:val="00D63BB6"/>
    <w:rsid w:val="00D64C50"/>
    <w:rsid w:val="00D64E51"/>
    <w:rsid w:val="00D66CB0"/>
    <w:rsid w:val="00D67CCC"/>
    <w:rsid w:val="00D70169"/>
    <w:rsid w:val="00D70367"/>
    <w:rsid w:val="00D7060F"/>
    <w:rsid w:val="00D70A46"/>
    <w:rsid w:val="00D724EC"/>
    <w:rsid w:val="00D732A5"/>
    <w:rsid w:val="00D73733"/>
    <w:rsid w:val="00D73BAC"/>
    <w:rsid w:val="00D73FDE"/>
    <w:rsid w:val="00D74C48"/>
    <w:rsid w:val="00D74E98"/>
    <w:rsid w:val="00D75FFA"/>
    <w:rsid w:val="00D768F0"/>
    <w:rsid w:val="00D76EA2"/>
    <w:rsid w:val="00D773EB"/>
    <w:rsid w:val="00D77DB5"/>
    <w:rsid w:val="00D77E0D"/>
    <w:rsid w:val="00D81B4C"/>
    <w:rsid w:val="00D82120"/>
    <w:rsid w:val="00D834F5"/>
    <w:rsid w:val="00D839C0"/>
    <w:rsid w:val="00D84581"/>
    <w:rsid w:val="00D84CBB"/>
    <w:rsid w:val="00D853E8"/>
    <w:rsid w:val="00D8761E"/>
    <w:rsid w:val="00D87C71"/>
    <w:rsid w:val="00D902A9"/>
    <w:rsid w:val="00D91483"/>
    <w:rsid w:val="00D92147"/>
    <w:rsid w:val="00D938EA"/>
    <w:rsid w:val="00D93F1D"/>
    <w:rsid w:val="00D948BD"/>
    <w:rsid w:val="00D959C8"/>
    <w:rsid w:val="00DA0042"/>
    <w:rsid w:val="00DA0A7D"/>
    <w:rsid w:val="00DA0B1C"/>
    <w:rsid w:val="00DA1543"/>
    <w:rsid w:val="00DA17FB"/>
    <w:rsid w:val="00DA2000"/>
    <w:rsid w:val="00DA22B1"/>
    <w:rsid w:val="00DA2515"/>
    <w:rsid w:val="00DA40AB"/>
    <w:rsid w:val="00DA492A"/>
    <w:rsid w:val="00DA4E81"/>
    <w:rsid w:val="00DB03D8"/>
    <w:rsid w:val="00DB0964"/>
    <w:rsid w:val="00DB11B9"/>
    <w:rsid w:val="00DB195B"/>
    <w:rsid w:val="00DB2F94"/>
    <w:rsid w:val="00DB43FA"/>
    <w:rsid w:val="00DB4C7B"/>
    <w:rsid w:val="00DB58D5"/>
    <w:rsid w:val="00DB5C7C"/>
    <w:rsid w:val="00DC038A"/>
    <w:rsid w:val="00DC0B72"/>
    <w:rsid w:val="00DC0E25"/>
    <w:rsid w:val="00DC10E3"/>
    <w:rsid w:val="00DC1370"/>
    <w:rsid w:val="00DC1825"/>
    <w:rsid w:val="00DC2DF6"/>
    <w:rsid w:val="00DC3476"/>
    <w:rsid w:val="00DC350E"/>
    <w:rsid w:val="00DC3BE5"/>
    <w:rsid w:val="00DC3C0F"/>
    <w:rsid w:val="00DC4246"/>
    <w:rsid w:val="00DC44DB"/>
    <w:rsid w:val="00DC520E"/>
    <w:rsid w:val="00DC592E"/>
    <w:rsid w:val="00DC6CF1"/>
    <w:rsid w:val="00DC78B6"/>
    <w:rsid w:val="00DD2E10"/>
    <w:rsid w:val="00DD2FE7"/>
    <w:rsid w:val="00DD4711"/>
    <w:rsid w:val="00DD6585"/>
    <w:rsid w:val="00DD69B5"/>
    <w:rsid w:val="00DD6CA8"/>
    <w:rsid w:val="00DD70DC"/>
    <w:rsid w:val="00DD7859"/>
    <w:rsid w:val="00DD7D6E"/>
    <w:rsid w:val="00DE0A31"/>
    <w:rsid w:val="00DE1640"/>
    <w:rsid w:val="00DE231E"/>
    <w:rsid w:val="00DE2FC5"/>
    <w:rsid w:val="00DE3595"/>
    <w:rsid w:val="00DE4624"/>
    <w:rsid w:val="00DE4F12"/>
    <w:rsid w:val="00DE57DD"/>
    <w:rsid w:val="00DE5A5D"/>
    <w:rsid w:val="00DE5AEB"/>
    <w:rsid w:val="00DE63EE"/>
    <w:rsid w:val="00DE677E"/>
    <w:rsid w:val="00DE7AEA"/>
    <w:rsid w:val="00DF0FF7"/>
    <w:rsid w:val="00DF10A6"/>
    <w:rsid w:val="00DF1428"/>
    <w:rsid w:val="00DF2F11"/>
    <w:rsid w:val="00DF394A"/>
    <w:rsid w:val="00DF3DE6"/>
    <w:rsid w:val="00DF3E3E"/>
    <w:rsid w:val="00DF5213"/>
    <w:rsid w:val="00DF5769"/>
    <w:rsid w:val="00DF597C"/>
    <w:rsid w:val="00DF5A40"/>
    <w:rsid w:val="00DF5CD8"/>
    <w:rsid w:val="00DF6A41"/>
    <w:rsid w:val="00DF6DC6"/>
    <w:rsid w:val="00E00AC8"/>
    <w:rsid w:val="00E01C58"/>
    <w:rsid w:val="00E01D73"/>
    <w:rsid w:val="00E0276C"/>
    <w:rsid w:val="00E05332"/>
    <w:rsid w:val="00E05D3F"/>
    <w:rsid w:val="00E0655D"/>
    <w:rsid w:val="00E07872"/>
    <w:rsid w:val="00E10879"/>
    <w:rsid w:val="00E116E4"/>
    <w:rsid w:val="00E13DCD"/>
    <w:rsid w:val="00E14D1D"/>
    <w:rsid w:val="00E151B7"/>
    <w:rsid w:val="00E1526F"/>
    <w:rsid w:val="00E156A5"/>
    <w:rsid w:val="00E16BFD"/>
    <w:rsid w:val="00E178AC"/>
    <w:rsid w:val="00E202C3"/>
    <w:rsid w:val="00E21049"/>
    <w:rsid w:val="00E21566"/>
    <w:rsid w:val="00E22D80"/>
    <w:rsid w:val="00E233E0"/>
    <w:rsid w:val="00E23559"/>
    <w:rsid w:val="00E23C73"/>
    <w:rsid w:val="00E24D85"/>
    <w:rsid w:val="00E253AC"/>
    <w:rsid w:val="00E26680"/>
    <w:rsid w:val="00E268F4"/>
    <w:rsid w:val="00E27350"/>
    <w:rsid w:val="00E27500"/>
    <w:rsid w:val="00E2790E"/>
    <w:rsid w:val="00E27FD3"/>
    <w:rsid w:val="00E30246"/>
    <w:rsid w:val="00E3132A"/>
    <w:rsid w:val="00E31720"/>
    <w:rsid w:val="00E3322B"/>
    <w:rsid w:val="00E36D14"/>
    <w:rsid w:val="00E4014A"/>
    <w:rsid w:val="00E408A5"/>
    <w:rsid w:val="00E40A24"/>
    <w:rsid w:val="00E412FB"/>
    <w:rsid w:val="00E41E48"/>
    <w:rsid w:val="00E434CE"/>
    <w:rsid w:val="00E44A7B"/>
    <w:rsid w:val="00E44F2B"/>
    <w:rsid w:val="00E46168"/>
    <w:rsid w:val="00E46A6E"/>
    <w:rsid w:val="00E46DF2"/>
    <w:rsid w:val="00E4721A"/>
    <w:rsid w:val="00E502DF"/>
    <w:rsid w:val="00E507C2"/>
    <w:rsid w:val="00E51AF9"/>
    <w:rsid w:val="00E52311"/>
    <w:rsid w:val="00E542FE"/>
    <w:rsid w:val="00E54857"/>
    <w:rsid w:val="00E54B1D"/>
    <w:rsid w:val="00E553EA"/>
    <w:rsid w:val="00E56741"/>
    <w:rsid w:val="00E56DE9"/>
    <w:rsid w:val="00E60BB8"/>
    <w:rsid w:val="00E63308"/>
    <w:rsid w:val="00E6342F"/>
    <w:rsid w:val="00E6358F"/>
    <w:rsid w:val="00E63C7C"/>
    <w:rsid w:val="00E649F0"/>
    <w:rsid w:val="00E661B9"/>
    <w:rsid w:val="00E66613"/>
    <w:rsid w:val="00E66EC6"/>
    <w:rsid w:val="00E70C46"/>
    <w:rsid w:val="00E73D71"/>
    <w:rsid w:val="00E76A77"/>
    <w:rsid w:val="00E77337"/>
    <w:rsid w:val="00E77B88"/>
    <w:rsid w:val="00E80948"/>
    <w:rsid w:val="00E8140B"/>
    <w:rsid w:val="00E817E0"/>
    <w:rsid w:val="00E82292"/>
    <w:rsid w:val="00E82C45"/>
    <w:rsid w:val="00E82E50"/>
    <w:rsid w:val="00E85FBF"/>
    <w:rsid w:val="00E869B9"/>
    <w:rsid w:val="00E86B76"/>
    <w:rsid w:val="00E86D69"/>
    <w:rsid w:val="00E86F39"/>
    <w:rsid w:val="00E87E6A"/>
    <w:rsid w:val="00E906EF"/>
    <w:rsid w:val="00E90710"/>
    <w:rsid w:val="00E90DC6"/>
    <w:rsid w:val="00E91E35"/>
    <w:rsid w:val="00E9412E"/>
    <w:rsid w:val="00E94C13"/>
    <w:rsid w:val="00E95666"/>
    <w:rsid w:val="00E95A7E"/>
    <w:rsid w:val="00E96444"/>
    <w:rsid w:val="00EA07D8"/>
    <w:rsid w:val="00EA1E5A"/>
    <w:rsid w:val="00EA2920"/>
    <w:rsid w:val="00EA2F0C"/>
    <w:rsid w:val="00EA37D6"/>
    <w:rsid w:val="00EA3AFD"/>
    <w:rsid w:val="00EA4911"/>
    <w:rsid w:val="00EA4AE9"/>
    <w:rsid w:val="00EA63D4"/>
    <w:rsid w:val="00EA6AC5"/>
    <w:rsid w:val="00EB0254"/>
    <w:rsid w:val="00EB053F"/>
    <w:rsid w:val="00EB0F63"/>
    <w:rsid w:val="00EB1493"/>
    <w:rsid w:val="00EB2E2B"/>
    <w:rsid w:val="00EB3C18"/>
    <w:rsid w:val="00EB43B0"/>
    <w:rsid w:val="00EB50F4"/>
    <w:rsid w:val="00EB5CD8"/>
    <w:rsid w:val="00EB60CB"/>
    <w:rsid w:val="00EB62FE"/>
    <w:rsid w:val="00EC0598"/>
    <w:rsid w:val="00EC0C03"/>
    <w:rsid w:val="00EC0D1B"/>
    <w:rsid w:val="00EC15B7"/>
    <w:rsid w:val="00EC171D"/>
    <w:rsid w:val="00EC30B9"/>
    <w:rsid w:val="00EC3375"/>
    <w:rsid w:val="00EC493A"/>
    <w:rsid w:val="00EC5D42"/>
    <w:rsid w:val="00EC6241"/>
    <w:rsid w:val="00EC7CED"/>
    <w:rsid w:val="00ED0976"/>
    <w:rsid w:val="00ED0A09"/>
    <w:rsid w:val="00ED1A3A"/>
    <w:rsid w:val="00ED2CBF"/>
    <w:rsid w:val="00ED36E1"/>
    <w:rsid w:val="00ED4CCE"/>
    <w:rsid w:val="00ED4F58"/>
    <w:rsid w:val="00ED5836"/>
    <w:rsid w:val="00ED5E6E"/>
    <w:rsid w:val="00EE0F5F"/>
    <w:rsid w:val="00EE2921"/>
    <w:rsid w:val="00EE4483"/>
    <w:rsid w:val="00EE4E2E"/>
    <w:rsid w:val="00EE5F41"/>
    <w:rsid w:val="00EE6075"/>
    <w:rsid w:val="00EE6500"/>
    <w:rsid w:val="00EF026F"/>
    <w:rsid w:val="00EF03AA"/>
    <w:rsid w:val="00EF03F2"/>
    <w:rsid w:val="00EF1135"/>
    <w:rsid w:val="00EF176E"/>
    <w:rsid w:val="00EF1E90"/>
    <w:rsid w:val="00EF1E96"/>
    <w:rsid w:val="00EF27C4"/>
    <w:rsid w:val="00EF3529"/>
    <w:rsid w:val="00EF3978"/>
    <w:rsid w:val="00EF45DA"/>
    <w:rsid w:val="00EF4A1C"/>
    <w:rsid w:val="00EF4E37"/>
    <w:rsid w:val="00EF5F46"/>
    <w:rsid w:val="00EF614A"/>
    <w:rsid w:val="00EF63EC"/>
    <w:rsid w:val="00EF70BD"/>
    <w:rsid w:val="00EF7CEB"/>
    <w:rsid w:val="00F00D87"/>
    <w:rsid w:val="00F00EB1"/>
    <w:rsid w:val="00F00EDA"/>
    <w:rsid w:val="00F0141D"/>
    <w:rsid w:val="00F01595"/>
    <w:rsid w:val="00F018CC"/>
    <w:rsid w:val="00F01CAD"/>
    <w:rsid w:val="00F0227C"/>
    <w:rsid w:val="00F026BB"/>
    <w:rsid w:val="00F02E35"/>
    <w:rsid w:val="00F0333E"/>
    <w:rsid w:val="00F03ECD"/>
    <w:rsid w:val="00F04BC0"/>
    <w:rsid w:val="00F04EDA"/>
    <w:rsid w:val="00F052EC"/>
    <w:rsid w:val="00F05A25"/>
    <w:rsid w:val="00F06985"/>
    <w:rsid w:val="00F07530"/>
    <w:rsid w:val="00F07628"/>
    <w:rsid w:val="00F07E6F"/>
    <w:rsid w:val="00F108A4"/>
    <w:rsid w:val="00F10CBE"/>
    <w:rsid w:val="00F10F65"/>
    <w:rsid w:val="00F10F78"/>
    <w:rsid w:val="00F1216B"/>
    <w:rsid w:val="00F126A2"/>
    <w:rsid w:val="00F135C9"/>
    <w:rsid w:val="00F1415D"/>
    <w:rsid w:val="00F15141"/>
    <w:rsid w:val="00F16AAD"/>
    <w:rsid w:val="00F17A01"/>
    <w:rsid w:val="00F17D8E"/>
    <w:rsid w:val="00F21613"/>
    <w:rsid w:val="00F21770"/>
    <w:rsid w:val="00F232FE"/>
    <w:rsid w:val="00F2465F"/>
    <w:rsid w:val="00F24A09"/>
    <w:rsid w:val="00F25CB0"/>
    <w:rsid w:val="00F2771A"/>
    <w:rsid w:val="00F27A04"/>
    <w:rsid w:val="00F303E3"/>
    <w:rsid w:val="00F306B1"/>
    <w:rsid w:val="00F30C2B"/>
    <w:rsid w:val="00F31530"/>
    <w:rsid w:val="00F3173E"/>
    <w:rsid w:val="00F34955"/>
    <w:rsid w:val="00F34E72"/>
    <w:rsid w:val="00F36273"/>
    <w:rsid w:val="00F401BA"/>
    <w:rsid w:val="00F41C09"/>
    <w:rsid w:val="00F41E9B"/>
    <w:rsid w:val="00F432B8"/>
    <w:rsid w:val="00F4344B"/>
    <w:rsid w:val="00F440DB"/>
    <w:rsid w:val="00F445B1"/>
    <w:rsid w:val="00F4472B"/>
    <w:rsid w:val="00F4493F"/>
    <w:rsid w:val="00F44A34"/>
    <w:rsid w:val="00F44CE4"/>
    <w:rsid w:val="00F44E18"/>
    <w:rsid w:val="00F44FF9"/>
    <w:rsid w:val="00F454B5"/>
    <w:rsid w:val="00F4555E"/>
    <w:rsid w:val="00F505B4"/>
    <w:rsid w:val="00F50653"/>
    <w:rsid w:val="00F50B4E"/>
    <w:rsid w:val="00F511B9"/>
    <w:rsid w:val="00F526DC"/>
    <w:rsid w:val="00F53231"/>
    <w:rsid w:val="00F538AC"/>
    <w:rsid w:val="00F557CF"/>
    <w:rsid w:val="00F55800"/>
    <w:rsid w:val="00F56235"/>
    <w:rsid w:val="00F564C8"/>
    <w:rsid w:val="00F56557"/>
    <w:rsid w:val="00F56CFC"/>
    <w:rsid w:val="00F57698"/>
    <w:rsid w:val="00F579A9"/>
    <w:rsid w:val="00F60039"/>
    <w:rsid w:val="00F60187"/>
    <w:rsid w:val="00F603AD"/>
    <w:rsid w:val="00F605FC"/>
    <w:rsid w:val="00F61B55"/>
    <w:rsid w:val="00F61FE2"/>
    <w:rsid w:val="00F64804"/>
    <w:rsid w:val="00F65AC2"/>
    <w:rsid w:val="00F67548"/>
    <w:rsid w:val="00F679C2"/>
    <w:rsid w:val="00F707E4"/>
    <w:rsid w:val="00F709C9"/>
    <w:rsid w:val="00F745F7"/>
    <w:rsid w:val="00F7498F"/>
    <w:rsid w:val="00F75061"/>
    <w:rsid w:val="00F757EA"/>
    <w:rsid w:val="00F75BF0"/>
    <w:rsid w:val="00F76B72"/>
    <w:rsid w:val="00F77268"/>
    <w:rsid w:val="00F7792F"/>
    <w:rsid w:val="00F77DA7"/>
    <w:rsid w:val="00F77EE5"/>
    <w:rsid w:val="00F8046F"/>
    <w:rsid w:val="00F81AA1"/>
    <w:rsid w:val="00F81B26"/>
    <w:rsid w:val="00F821C3"/>
    <w:rsid w:val="00F83E41"/>
    <w:rsid w:val="00F8496D"/>
    <w:rsid w:val="00F84E4B"/>
    <w:rsid w:val="00F8561D"/>
    <w:rsid w:val="00F85D0A"/>
    <w:rsid w:val="00F86BC3"/>
    <w:rsid w:val="00F86C08"/>
    <w:rsid w:val="00F8751D"/>
    <w:rsid w:val="00F876AD"/>
    <w:rsid w:val="00F91750"/>
    <w:rsid w:val="00F931CB"/>
    <w:rsid w:val="00F9353B"/>
    <w:rsid w:val="00F93735"/>
    <w:rsid w:val="00F9463B"/>
    <w:rsid w:val="00F94948"/>
    <w:rsid w:val="00F953AC"/>
    <w:rsid w:val="00F95BE6"/>
    <w:rsid w:val="00F95F1F"/>
    <w:rsid w:val="00F9610F"/>
    <w:rsid w:val="00F97DDE"/>
    <w:rsid w:val="00FA1165"/>
    <w:rsid w:val="00FA1FBD"/>
    <w:rsid w:val="00FA32D2"/>
    <w:rsid w:val="00FA339D"/>
    <w:rsid w:val="00FA55E5"/>
    <w:rsid w:val="00FA6192"/>
    <w:rsid w:val="00FA7F0B"/>
    <w:rsid w:val="00FB0F8A"/>
    <w:rsid w:val="00FB19BA"/>
    <w:rsid w:val="00FB1C0A"/>
    <w:rsid w:val="00FB2357"/>
    <w:rsid w:val="00FB293A"/>
    <w:rsid w:val="00FB379B"/>
    <w:rsid w:val="00FB4606"/>
    <w:rsid w:val="00FB4700"/>
    <w:rsid w:val="00FB4E56"/>
    <w:rsid w:val="00FB5D5C"/>
    <w:rsid w:val="00FC03BB"/>
    <w:rsid w:val="00FC2F1B"/>
    <w:rsid w:val="00FC32C7"/>
    <w:rsid w:val="00FC4174"/>
    <w:rsid w:val="00FC4E93"/>
    <w:rsid w:val="00FC56A9"/>
    <w:rsid w:val="00FC5A11"/>
    <w:rsid w:val="00FC64C5"/>
    <w:rsid w:val="00FC6953"/>
    <w:rsid w:val="00FC709E"/>
    <w:rsid w:val="00FC73D3"/>
    <w:rsid w:val="00FD08FE"/>
    <w:rsid w:val="00FD2612"/>
    <w:rsid w:val="00FD34CE"/>
    <w:rsid w:val="00FD3872"/>
    <w:rsid w:val="00FD5257"/>
    <w:rsid w:val="00FD5DFC"/>
    <w:rsid w:val="00FD63E8"/>
    <w:rsid w:val="00FD6BAD"/>
    <w:rsid w:val="00FD7533"/>
    <w:rsid w:val="00FD7BAC"/>
    <w:rsid w:val="00FE1292"/>
    <w:rsid w:val="00FE22E4"/>
    <w:rsid w:val="00FE45BD"/>
    <w:rsid w:val="00FE596B"/>
    <w:rsid w:val="00FE6E14"/>
    <w:rsid w:val="00FE7A57"/>
    <w:rsid w:val="00FF1044"/>
    <w:rsid w:val="00FF1BC8"/>
    <w:rsid w:val="00FF20EE"/>
    <w:rsid w:val="00FF2C22"/>
    <w:rsid w:val="00FF4A05"/>
    <w:rsid w:val="00FF5F0F"/>
    <w:rsid w:val="00FF67CC"/>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A7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E7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autoRedefine/>
    <w:qFormat/>
    <w:rsid w:val="00F30C2B"/>
    <w:pPr>
      <w:keepNext/>
      <w:outlineLvl w:val="2"/>
    </w:pPr>
    <w:rPr>
      <w:b/>
      <w:sz w:val="28"/>
      <w:szCs w:val="36"/>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uiPriority w:val="99"/>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9335">
      <w:bodyDiv w:val="1"/>
      <w:marLeft w:val="0"/>
      <w:marRight w:val="0"/>
      <w:marTop w:val="0"/>
      <w:marBottom w:val="0"/>
      <w:divBdr>
        <w:top w:val="none" w:sz="0" w:space="0" w:color="auto"/>
        <w:left w:val="none" w:sz="0" w:space="0" w:color="auto"/>
        <w:bottom w:val="none" w:sz="0" w:space="0" w:color="auto"/>
        <w:right w:val="none" w:sz="0" w:space="0" w:color="auto"/>
      </w:divBdr>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529222198">
          <w:marLeft w:val="0"/>
          <w:marRight w:val="0"/>
          <w:marTop w:val="0"/>
          <w:marBottom w:val="240"/>
          <w:divBdr>
            <w:top w:val="none" w:sz="0" w:space="0" w:color="auto"/>
            <w:left w:val="none" w:sz="0" w:space="0" w:color="auto"/>
            <w:bottom w:val="none" w:sz="0" w:space="0" w:color="auto"/>
            <w:right w:val="none" w:sz="0" w:space="0" w:color="auto"/>
          </w:divBdr>
        </w:div>
        <w:div w:id="1346401733">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10276716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 w:id="2094618757">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2656">
      <w:bodyDiv w:val="1"/>
      <w:marLeft w:val="0"/>
      <w:marRight w:val="0"/>
      <w:marTop w:val="0"/>
      <w:marBottom w:val="0"/>
      <w:divBdr>
        <w:top w:val="none" w:sz="0" w:space="0" w:color="auto"/>
        <w:left w:val="none" w:sz="0" w:space="0" w:color="auto"/>
        <w:bottom w:val="none" w:sz="0" w:space="0" w:color="auto"/>
        <w:right w:val="none" w:sz="0" w:space="0" w:color="auto"/>
      </w:divBdr>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190989039">
      <w:bodyDiv w:val="1"/>
      <w:marLeft w:val="0"/>
      <w:marRight w:val="0"/>
      <w:marTop w:val="0"/>
      <w:marBottom w:val="0"/>
      <w:divBdr>
        <w:top w:val="none" w:sz="0" w:space="0" w:color="auto"/>
        <w:left w:val="none" w:sz="0" w:space="0" w:color="auto"/>
        <w:bottom w:val="none" w:sz="0" w:space="0" w:color="auto"/>
        <w:right w:val="none" w:sz="0" w:space="0" w:color="auto"/>
      </w:divBdr>
      <w:divsChild>
        <w:div w:id="573898890">
          <w:marLeft w:val="0"/>
          <w:marRight w:val="0"/>
          <w:marTop w:val="0"/>
          <w:marBottom w:val="0"/>
          <w:divBdr>
            <w:top w:val="none" w:sz="0" w:space="0" w:color="auto"/>
            <w:left w:val="none" w:sz="0" w:space="0" w:color="auto"/>
            <w:bottom w:val="none" w:sz="0" w:space="0" w:color="auto"/>
            <w:right w:val="none" w:sz="0" w:space="0" w:color="auto"/>
          </w:divBdr>
        </w:div>
        <w:div w:id="1107576391">
          <w:marLeft w:val="0"/>
          <w:marRight w:val="0"/>
          <w:marTop w:val="0"/>
          <w:marBottom w:val="0"/>
          <w:divBdr>
            <w:top w:val="none" w:sz="0" w:space="0" w:color="auto"/>
            <w:left w:val="none" w:sz="0" w:space="0" w:color="auto"/>
            <w:bottom w:val="none" w:sz="0" w:space="0" w:color="auto"/>
            <w:right w:val="none" w:sz="0" w:space="0" w:color="auto"/>
          </w:divBdr>
        </w:div>
        <w:div w:id="1482964578">
          <w:marLeft w:val="0"/>
          <w:marRight w:val="0"/>
          <w:marTop w:val="0"/>
          <w:marBottom w:val="0"/>
          <w:divBdr>
            <w:top w:val="none" w:sz="0" w:space="0" w:color="auto"/>
            <w:left w:val="none" w:sz="0" w:space="0" w:color="auto"/>
            <w:bottom w:val="none" w:sz="0" w:space="0" w:color="auto"/>
            <w:right w:val="none" w:sz="0" w:space="0" w:color="auto"/>
          </w:divBdr>
        </w:div>
      </w:divsChild>
    </w:div>
    <w:div w:id="1334147086">
      <w:bodyDiv w:val="1"/>
      <w:marLeft w:val="0"/>
      <w:marRight w:val="0"/>
      <w:marTop w:val="0"/>
      <w:marBottom w:val="0"/>
      <w:divBdr>
        <w:top w:val="none" w:sz="0" w:space="0" w:color="auto"/>
        <w:left w:val="none" w:sz="0" w:space="0" w:color="auto"/>
        <w:bottom w:val="none" w:sz="0" w:space="0" w:color="auto"/>
        <w:right w:val="none" w:sz="0" w:space="0" w:color="auto"/>
      </w:divBdr>
    </w:div>
    <w:div w:id="1574580183">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937835870">
          <w:marLeft w:val="0"/>
          <w:marRight w:val="0"/>
          <w:marTop w:val="0"/>
          <w:marBottom w:val="240"/>
          <w:divBdr>
            <w:top w:val="none" w:sz="0" w:space="0" w:color="auto"/>
            <w:left w:val="none" w:sz="0" w:space="0" w:color="auto"/>
            <w:bottom w:val="none" w:sz="0" w:space="0" w:color="auto"/>
            <w:right w:val="none" w:sz="0" w:space="0" w:color="auto"/>
          </w:divBdr>
        </w:div>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82569">
      <w:bodyDiv w:val="1"/>
      <w:marLeft w:val="0"/>
      <w:marRight w:val="0"/>
      <w:marTop w:val="0"/>
      <w:marBottom w:val="0"/>
      <w:divBdr>
        <w:top w:val="none" w:sz="0" w:space="0" w:color="auto"/>
        <w:left w:val="none" w:sz="0" w:space="0" w:color="auto"/>
        <w:bottom w:val="none" w:sz="0" w:space="0" w:color="auto"/>
        <w:right w:val="none" w:sz="0" w:space="0" w:color="auto"/>
      </w:divBdr>
      <w:divsChild>
        <w:div w:id="326834857">
          <w:marLeft w:val="0"/>
          <w:marRight w:val="0"/>
          <w:marTop w:val="0"/>
          <w:marBottom w:val="0"/>
          <w:divBdr>
            <w:top w:val="none" w:sz="0" w:space="0" w:color="auto"/>
            <w:left w:val="none" w:sz="0" w:space="0" w:color="auto"/>
            <w:bottom w:val="none" w:sz="0" w:space="0" w:color="auto"/>
            <w:right w:val="none" w:sz="0" w:space="0" w:color="auto"/>
          </w:divBdr>
        </w:div>
        <w:div w:id="473764054">
          <w:marLeft w:val="0"/>
          <w:marRight w:val="0"/>
          <w:marTop w:val="0"/>
          <w:marBottom w:val="0"/>
          <w:divBdr>
            <w:top w:val="none" w:sz="0" w:space="0" w:color="auto"/>
            <w:left w:val="none" w:sz="0" w:space="0" w:color="auto"/>
            <w:bottom w:val="none" w:sz="0" w:space="0" w:color="auto"/>
            <w:right w:val="none" w:sz="0" w:space="0" w:color="auto"/>
          </w:divBdr>
        </w:div>
        <w:div w:id="2139568746">
          <w:marLeft w:val="0"/>
          <w:marRight w:val="0"/>
          <w:marTop w:val="0"/>
          <w:marBottom w:val="0"/>
          <w:divBdr>
            <w:top w:val="none" w:sz="0" w:space="0" w:color="auto"/>
            <w:left w:val="none" w:sz="0" w:space="0" w:color="auto"/>
            <w:bottom w:val="none" w:sz="0" w:space="0" w:color="auto"/>
            <w:right w:val="none" w:sz="0" w:space="0" w:color="auto"/>
          </w:divBdr>
        </w:div>
      </w:divsChild>
    </w:div>
    <w:div w:id="1675182406">
      <w:bodyDiv w:val="1"/>
      <w:marLeft w:val="0"/>
      <w:marRight w:val="0"/>
      <w:marTop w:val="0"/>
      <w:marBottom w:val="0"/>
      <w:divBdr>
        <w:top w:val="none" w:sz="0" w:space="0" w:color="auto"/>
        <w:left w:val="none" w:sz="0" w:space="0" w:color="auto"/>
        <w:bottom w:val="none" w:sz="0" w:space="0" w:color="auto"/>
        <w:right w:val="none" w:sz="0" w:space="0" w:color="auto"/>
      </w:divBdr>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3A04-426C-49DB-8A78-2AC815EB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1561</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August 2025 ACCS Agenda Item 03 - Advisory Commission on Charter Schools (CA State Board of Education)</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2025 ACCS Agenda Item 02 - Advisory Commission on Charter Schools (CA State Board of Education)</dc:title>
  <dc:subject>Appeal of the Denial of a Petition for the Establishment of a Classroom-Based Charter School: Consideration of Evidence to Hear or Summarily Deny the Appeal of Tustin International Charter School.</dc:subject>
  <dc:creator/>
  <cp:keywords/>
  <dc:description/>
  <cp:lastModifiedBy/>
  <cp:revision>1</cp:revision>
  <dcterms:created xsi:type="dcterms:W3CDTF">2025-06-25T16:16:00Z</dcterms:created>
  <dcterms:modified xsi:type="dcterms:W3CDTF">2025-08-01T00:09:00Z</dcterms:modified>
</cp:coreProperties>
</file>