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9A84" w14:textId="19E1B46C" w:rsidR="002B2729" w:rsidRPr="002B2729" w:rsidRDefault="002B2729" w:rsidP="000425C2">
      <w:pPr>
        <w:jc w:val="right"/>
        <w:rPr>
          <w:rFonts w:cs="Arial"/>
        </w:rPr>
      </w:pPr>
      <w:r w:rsidRPr="7888354B">
        <w:rPr>
          <w:rFonts w:cs="Arial"/>
        </w:rPr>
        <w:t>California Department of Education</w:t>
      </w:r>
      <w:r>
        <w:br/>
      </w:r>
      <w:r w:rsidRPr="7888354B">
        <w:rPr>
          <w:rFonts w:cs="Arial"/>
        </w:rPr>
        <w:t>Charter Schools Division</w:t>
      </w:r>
      <w:r>
        <w:br/>
      </w:r>
      <w:r w:rsidRPr="7888354B">
        <w:rPr>
          <w:rFonts w:cs="Arial"/>
        </w:rPr>
        <w:t>Revised 5/2018</w:t>
      </w:r>
      <w:r>
        <w:br/>
      </w:r>
      <w:r w:rsidRPr="7888354B">
        <w:rPr>
          <w:rFonts w:cs="Arial"/>
        </w:rPr>
        <w:t>accs-</w:t>
      </w:r>
      <w:r w:rsidR="003054B5">
        <w:rPr>
          <w:rFonts w:cs="Arial"/>
        </w:rPr>
        <w:t>feb26</w:t>
      </w:r>
      <w:r w:rsidRPr="7888354B">
        <w:rPr>
          <w:rFonts w:cs="Arial"/>
        </w:rPr>
        <w:t>item</w:t>
      </w:r>
      <w:r w:rsidR="0032172F" w:rsidRPr="7888354B">
        <w:rPr>
          <w:rFonts w:cs="Arial"/>
        </w:rPr>
        <w:t>0</w:t>
      </w:r>
      <w:r w:rsidR="176DBA40" w:rsidRPr="7888354B">
        <w:rPr>
          <w:rFonts w:cs="Arial"/>
        </w:rPr>
        <w:t>2</w:t>
      </w:r>
      <w:r>
        <w:br/>
      </w:r>
      <w:r w:rsidRPr="7888354B">
        <w:rPr>
          <w:rFonts w:cs="Arial"/>
        </w:rPr>
        <w:t>Attachment 1</w:t>
      </w:r>
    </w:p>
    <w:p w14:paraId="461EF407" w14:textId="722D10E3" w:rsidR="003054B5" w:rsidRPr="003054B5" w:rsidRDefault="003054B5" w:rsidP="000425C2">
      <w:pPr>
        <w:pStyle w:val="Heading1"/>
      </w:pPr>
      <w:r w:rsidRPr="003054B5">
        <w:t xml:space="preserve">Charter School Petition Review Form: </w:t>
      </w:r>
      <w:r w:rsidRPr="003054B5">
        <w:br/>
        <w:t>Baypoint Preparatory Academy</w:t>
      </w:r>
      <w:r w:rsidR="00C956F1">
        <w:t>—</w:t>
      </w:r>
      <w:r w:rsidRPr="003054B5">
        <w:t xml:space="preserve">San Diego </w:t>
      </w:r>
    </w:p>
    <w:p w14:paraId="2C84885C" w14:textId="77777777" w:rsidR="003054B5" w:rsidRPr="003054B5" w:rsidRDefault="003054B5" w:rsidP="000425C2">
      <w:pPr>
        <w:pStyle w:val="Heading2"/>
      </w:pPr>
      <w:r w:rsidRPr="003054B5">
        <w:t>Key Information</w:t>
      </w:r>
    </w:p>
    <w:p w14:paraId="1603B1CD" w14:textId="6832938C" w:rsidR="002B2729" w:rsidRPr="002B2729" w:rsidRDefault="002B2729" w:rsidP="000425C2">
      <w:pPr>
        <w:pStyle w:val="Heading3"/>
      </w:pPr>
      <w:r w:rsidRPr="002B2729">
        <w:t xml:space="preserve">Charter </w:t>
      </w:r>
      <w:r w:rsidRPr="003054B5">
        <w:t>Renewal</w:t>
      </w:r>
    </w:p>
    <w:p w14:paraId="26C8D07A" w14:textId="02D9AC8D" w:rsidR="002B2729" w:rsidRPr="002B2729" w:rsidRDefault="002B2729" w:rsidP="0057572F">
      <w:pPr>
        <w:spacing w:before="240"/>
        <w:rPr>
          <w:rFonts w:cs="Arial"/>
        </w:rPr>
      </w:pPr>
      <w:r w:rsidRPr="002B2729">
        <w:rPr>
          <w:rFonts w:cs="Arial"/>
        </w:rPr>
        <w:t>Baypoint Preparatory Academy</w:t>
      </w:r>
      <w:r w:rsidR="00672E3E">
        <w:rPr>
          <w:rFonts w:cs="Arial"/>
        </w:rPr>
        <w:t>—</w:t>
      </w:r>
      <w:r w:rsidRPr="002B2729">
        <w:rPr>
          <w:rFonts w:cs="Arial"/>
        </w:rPr>
        <w:t>San Diego (Charter School) currently operates at 520 East Carmel Street, San Marcos, CA 92078.</w:t>
      </w:r>
    </w:p>
    <w:p w14:paraId="00F2AB58" w14:textId="6A9E28F5" w:rsidR="002B2729" w:rsidRPr="002B2729" w:rsidRDefault="002B2729" w:rsidP="0057572F">
      <w:pPr>
        <w:kinsoku w:val="0"/>
        <w:overflowPunct w:val="0"/>
        <w:autoSpaceDE w:val="0"/>
        <w:autoSpaceDN w:val="0"/>
        <w:adjustRightInd w:val="0"/>
        <w:spacing w:before="240"/>
        <w:rPr>
          <w:rFonts w:cs="Arial"/>
        </w:rPr>
      </w:pPr>
      <w:r w:rsidRPr="002B2729">
        <w:rPr>
          <w:rFonts w:cs="Arial"/>
        </w:rPr>
        <w:t xml:space="preserve">Pursuant to California </w:t>
      </w:r>
      <w:r w:rsidRPr="002B2729">
        <w:rPr>
          <w:rFonts w:cs="Arial"/>
          <w:i/>
          <w:iCs/>
        </w:rPr>
        <w:t>Education Code</w:t>
      </w:r>
      <w:r w:rsidRPr="002B2729">
        <w:rPr>
          <w:rFonts w:cs="Arial"/>
        </w:rPr>
        <w:t xml:space="preserve"> (</w:t>
      </w:r>
      <w:r w:rsidRPr="002B2729">
        <w:rPr>
          <w:rFonts w:cs="Arial"/>
          <w:i/>
          <w:iCs/>
        </w:rPr>
        <w:t>EC</w:t>
      </w:r>
      <w:r w:rsidRPr="002B2729">
        <w:rPr>
          <w:rFonts w:cs="Arial"/>
        </w:rPr>
        <w:t xml:space="preserve">) </w:t>
      </w:r>
      <w:bookmarkStart w:id="0" w:name="_Hlk213068585"/>
      <w:r w:rsidRPr="002B2729">
        <w:rPr>
          <w:rFonts w:cs="Arial"/>
        </w:rPr>
        <w:t>Section 47605.9(</w:t>
      </w:r>
      <w:r w:rsidR="00763E0B">
        <w:rPr>
          <w:rFonts w:cs="Arial"/>
        </w:rPr>
        <w:t>b</w:t>
      </w:r>
      <w:r w:rsidRPr="002B2729">
        <w:rPr>
          <w:rFonts w:cs="Arial"/>
        </w:rPr>
        <w:t xml:space="preserve">), </w:t>
      </w:r>
      <w:bookmarkEnd w:id="0"/>
      <w:r w:rsidR="007B2A7D">
        <w:rPr>
          <w:rFonts w:cs="Arial"/>
        </w:rPr>
        <w:t xml:space="preserve">the Charter </w:t>
      </w:r>
      <w:r w:rsidR="00606EC7">
        <w:rPr>
          <w:rFonts w:cs="Arial"/>
        </w:rPr>
        <w:t>S</w:t>
      </w:r>
      <w:r w:rsidR="007B2A7D">
        <w:rPr>
          <w:rFonts w:cs="Arial"/>
        </w:rPr>
        <w:t>chool</w:t>
      </w:r>
      <w:r w:rsidRPr="002B2729">
        <w:rPr>
          <w:rFonts w:cs="Arial"/>
        </w:rPr>
        <w:t xml:space="preserve"> submitted its petition for renewal to the California State Board of Education (SBE) on October 9, 2025.</w:t>
      </w:r>
    </w:p>
    <w:p w14:paraId="1F46D087" w14:textId="27205BBB" w:rsidR="00081145" w:rsidRPr="0006285C" w:rsidRDefault="002B2729" w:rsidP="000425C2">
      <w:pPr>
        <w:pStyle w:val="Heading3"/>
      </w:pPr>
      <w:r w:rsidRPr="002B2729">
        <w:t>Brief History</w:t>
      </w:r>
    </w:p>
    <w:p w14:paraId="426F513F" w14:textId="3E72BC12" w:rsidR="0006285C" w:rsidRPr="0006285C" w:rsidRDefault="0006285C" w:rsidP="0057572F">
      <w:pPr>
        <w:spacing w:before="240"/>
        <w:rPr>
          <w:rFonts w:eastAsia="Arial" w:cs="Arial"/>
          <w:kern w:val="0"/>
          <w14:ligatures w14:val="none"/>
        </w:rPr>
      </w:pPr>
      <w:r w:rsidRPr="0006285C">
        <w:rPr>
          <w:rFonts w:eastAsia="Arial" w:cs="Arial"/>
          <w:kern w:val="0"/>
          <w14:ligatures w14:val="none"/>
        </w:rPr>
        <w:t xml:space="preserve">On March 15, 2018, the California State Board of Education (SBE) granted the petition to establish </w:t>
      </w:r>
      <w:r w:rsidRPr="0006285C">
        <w:rPr>
          <w:rFonts w:eastAsia="Arial" w:cs="Arial"/>
          <w:color w:val="323130"/>
          <w:kern w:val="0"/>
          <w14:ligatures w14:val="none"/>
        </w:rPr>
        <w:t>Baypoint Preparatory Academy</w:t>
      </w:r>
      <w:r w:rsidR="00672E3E">
        <w:rPr>
          <w:rFonts w:eastAsia="Arial" w:cs="Arial"/>
          <w:color w:val="323130"/>
          <w:kern w:val="0"/>
          <w14:ligatures w14:val="none"/>
        </w:rPr>
        <w:t>—</w:t>
      </w:r>
      <w:r w:rsidRPr="0006285C">
        <w:rPr>
          <w:rFonts w:eastAsia="Arial" w:cs="Arial"/>
          <w:color w:val="323130"/>
          <w:kern w:val="0"/>
          <w14:ligatures w14:val="none"/>
        </w:rPr>
        <w:t>San Diego (Charter School)</w:t>
      </w:r>
      <w:r w:rsidRPr="0006285C">
        <w:rPr>
          <w:rFonts w:eastAsia="Arial" w:cs="Arial"/>
          <w:kern w:val="0"/>
          <w14:ligatures w14:val="none"/>
        </w:rPr>
        <w:t xml:space="preserve">, which had been previously denied by the </w:t>
      </w:r>
      <w:r w:rsidRPr="0006285C">
        <w:rPr>
          <w:rFonts w:eastAsia="Arial" w:cs="Arial"/>
          <w:color w:val="323130"/>
          <w:kern w:val="0"/>
          <w14:ligatures w14:val="none"/>
        </w:rPr>
        <w:t xml:space="preserve">San Marcos Unified School District (SMUSD </w:t>
      </w:r>
      <w:r w:rsidRPr="0006285C">
        <w:rPr>
          <w:rFonts w:eastAsia="Arial" w:cs="Arial"/>
          <w:kern w:val="0"/>
          <w14:ligatures w14:val="none"/>
        </w:rPr>
        <w:t xml:space="preserve">or District) and the </w:t>
      </w:r>
      <w:r w:rsidRPr="0006285C">
        <w:rPr>
          <w:rFonts w:eastAsia="Arial" w:cs="Arial"/>
          <w:color w:val="323130"/>
          <w:kern w:val="0"/>
          <w14:ligatures w14:val="none"/>
        </w:rPr>
        <w:t xml:space="preserve">San Diego County Board of Education (SDCBE </w:t>
      </w:r>
      <w:r w:rsidRPr="0006285C">
        <w:rPr>
          <w:rFonts w:eastAsia="Arial" w:cs="Arial"/>
          <w:kern w:val="0"/>
          <w14:ligatures w14:val="none"/>
        </w:rPr>
        <w:t xml:space="preserve">or County), for a five-year term effective July 1, 2018, through June 30, 2023. </w:t>
      </w:r>
    </w:p>
    <w:p w14:paraId="438CC07E" w14:textId="77777777" w:rsidR="0006285C" w:rsidRPr="0006285C" w:rsidRDefault="0006285C" w:rsidP="0057572F">
      <w:pPr>
        <w:spacing w:before="240"/>
        <w:rPr>
          <w:rFonts w:eastAsia="Arial" w:cs="Arial"/>
          <w:color w:val="000000" w:themeColor="text1"/>
          <w:kern w:val="0"/>
          <w14:ligatures w14:val="none"/>
        </w:rPr>
      </w:pPr>
      <w:r w:rsidRPr="0006285C">
        <w:rPr>
          <w:rFonts w:eastAsia="Arial" w:cs="Arial"/>
          <w:color w:val="000000" w:themeColor="text1"/>
          <w:kern w:val="0"/>
          <w14:ligatures w14:val="none"/>
        </w:rPr>
        <w:t>Pursuant to</w:t>
      </w:r>
      <w:r w:rsidRPr="0006285C">
        <w:rPr>
          <w:rFonts w:eastAsia="Arial" w:cs="Arial"/>
          <w:kern w:val="0"/>
          <w14:ligatures w14:val="none"/>
        </w:rPr>
        <w:t xml:space="preserve"> California </w:t>
      </w:r>
      <w:r w:rsidRPr="0006285C">
        <w:rPr>
          <w:rFonts w:eastAsia="Arial" w:cs="Arial"/>
          <w:i/>
          <w:iCs/>
          <w:kern w:val="0"/>
          <w14:ligatures w14:val="none"/>
        </w:rPr>
        <w:t xml:space="preserve">Education Code </w:t>
      </w:r>
      <w:r w:rsidRPr="0006285C">
        <w:rPr>
          <w:rFonts w:eastAsia="Arial" w:cs="Arial"/>
          <w:kern w:val="0"/>
          <w14:ligatures w14:val="none"/>
        </w:rPr>
        <w:t>(</w:t>
      </w:r>
      <w:r w:rsidRPr="0006285C">
        <w:rPr>
          <w:rFonts w:eastAsia="Arial" w:cs="Arial"/>
          <w:i/>
          <w:iCs/>
          <w:kern w:val="0"/>
          <w14:ligatures w14:val="none"/>
        </w:rPr>
        <w:t>EC</w:t>
      </w:r>
      <w:r w:rsidRPr="0006285C">
        <w:rPr>
          <w:rFonts w:eastAsia="Arial" w:cs="Arial"/>
          <w:kern w:val="0"/>
          <w14:ligatures w14:val="none"/>
        </w:rPr>
        <w:t>)</w:t>
      </w:r>
      <w:r w:rsidRPr="0006285C">
        <w:rPr>
          <w:rFonts w:eastAsia="Arial" w:cs="Arial"/>
          <w:i/>
          <w:iCs/>
          <w:kern w:val="0"/>
          <w14:ligatures w14:val="none"/>
        </w:rPr>
        <w:t xml:space="preserve"> </w:t>
      </w:r>
      <w:r w:rsidRPr="0006285C">
        <w:rPr>
          <w:rFonts w:eastAsia="Arial" w:cs="Arial"/>
          <w:kern w:val="0"/>
          <w14:ligatures w14:val="none"/>
        </w:rPr>
        <w:t xml:space="preserve">Section 47607.4, the Charter School's term was </w:t>
      </w:r>
      <w:proofErr w:type="gramStart"/>
      <w:r w:rsidRPr="0006285C">
        <w:rPr>
          <w:rFonts w:eastAsia="Arial" w:cs="Arial"/>
          <w:kern w:val="0"/>
          <w14:ligatures w14:val="none"/>
        </w:rPr>
        <w:t>extended</w:t>
      </w:r>
      <w:proofErr w:type="gramEnd"/>
      <w:r w:rsidRPr="0006285C">
        <w:rPr>
          <w:rFonts w:eastAsia="Arial" w:cs="Arial"/>
          <w:kern w:val="0"/>
          <w14:ligatures w14:val="none"/>
        </w:rPr>
        <w:t xml:space="preserve"> a total of three-years,</w:t>
      </w:r>
      <w:r w:rsidRPr="0006285C">
        <w:rPr>
          <w:rFonts w:eastAsia="Arial" w:cs="Arial"/>
          <w:color w:val="000000" w:themeColor="text1"/>
          <w:kern w:val="0"/>
          <w14:ligatures w14:val="none"/>
        </w:rPr>
        <w:t xml:space="preserve"> to June 30, 2026. </w:t>
      </w:r>
    </w:p>
    <w:p w14:paraId="09C17D1D" w14:textId="77777777" w:rsidR="0006285C" w:rsidRPr="0006285C" w:rsidRDefault="0006285C" w:rsidP="0057572F">
      <w:pPr>
        <w:spacing w:before="240"/>
        <w:rPr>
          <w:rFonts w:eastAsia="Arial" w:cs="Arial"/>
          <w:kern w:val="0"/>
          <w14:ligatures w14:val="none"/>
        </w:rPr>
      </w:pPr>
      <w:r w:rsidRPr="0006285C">
        <w:rPr>
          <w:rFonts w:eastAsia="Arial" w:cs="Arial"/>
          <w:kern w:val="0"/>
          <w14:ligatures w14:val="none"/>
        </w:rPr>
        <w:t xml:space="preserve">On September 11, 2025, the SMUSD denied the Charter School’s petition to renew by a vote of five to zero, citing the following findings: </w:t>
      </w:r>
    </w:p>
    <w:p w14:paraId="5EE9851E" w14:textId="1F409A78" w:rsidR="0006285C" w:rsidRPr="0006285C" w:rsidRDefault="0006285C" w:rsidP="0057572F">
      <w:pPr>
        <w:numPr>
          <w:ilvl w:val="0"/>
          <w:numId w:val="29"/>
        </w:numPr>
        <w:spacing w:before="240"/>
        <w:ind w:left="1080"/>
        <w:rPr>
          <w:rFonts w:eastAsia="Arial" w:cs="Arial"/>
          <w:kern w:val="0"/>
          <w14:ligatures w14:val="none"/>
        </w:rPr>
      </w:pPr>
      <w:r w:rsidRPr="0006285C">
        <w:rPr>
          <w:rFonts w:eastAsia="Arial" w:cs="Arial"/>
          <w:kern w:val="0"/>
          <w14:ligatures w14:val="none"/>
        </w:rPr>
        <w:t xml:space="preserve">The </w:t>
      </w:r>
      <w:r w:rsidR="00672E3E">
        <w:rPr>
          <w:rFonts w:eastAsia="Arial" w:cs="Arial"/>
          <w:kern w:val="0"/>
          <w14:ligatures w14:val="none"/>
        </w:rPr>
        <w:t>p</w:t>
      </w:r>
      <w:r w:rsidRPr="0006285C">
        <w:rPr>
          <w:rFonts w:eastAsia="Arial" w:cs="Arial"/>
          <w:kern w:val="0"/>
          <w14:ligatures w14:val="none"/>
        </w:rPr>
        <w:t xml:space="preserve">etition does not contain reasonably comprehensive descriptions of each of the </w:t>
      </w:r>
      <w:r w:rsidRPr="0006285C">
        <w:rPr>
          <w:rFonts w:eastAsia="Times New Roman" w:cs="Times New Roman"/>
          <w:kern w:val="0"/>
          <w14:ligatures w14:val="none"/>
        </w:rPr>
        <w:t>required elements (</w:t>
      </w:r>
      <w:r w:rsidRPr="0006285C">
        <w:rPr>
          <w:rFonts w:eastAsia="Times New Roman" w:cs="Times New Roman"/>
          <w:i/>
          <w:iCs/>
          <w:kern w:val="0"/>
          <w14:ligatures w14:val="none"/>
        </w:rPr>
        <w:t>EC</w:t>
      </w:r>
      <w:r w:rsidRPr="0006285C">
        <w:rPr>
          <w:rFonts w:eastAsia="Times New Roman" w:cs="Times New Roman"/>
          <w:kern w:val="0"/>
          <w14:ligatures w14:val="none"/>
        </w:rPr>
        <w:t xml:space="preserve"> Section 47605[c][5]).</w:t>
      </w:r>
    </w:p>
    <w:p w14:paraId="3FA4C9F5" w14:textId="266BAC43" w:rsidR="0006285C" w:rsidRPr="0006285C" w:rsidRDefault="0006285C" w:rsidP="0057572F">
      <w:pPr>
        <w:numPr>
          <w:ilvl w:val="0"/>
          <w:numId w:val="28"/>
        </w:numPr>
        <w:spacing w:before="240"/>
        <w:ind w:left="1080"/>
        <w:rPr>
          <w:rFonts w:eastAsia="Arial" w:cs="Arial"/>
          <w:kern w:val="0"/>
          <w14:ligatures w14:val="none"/>
        </w:rPr>
      </w:pPr>
      <w:r w:rsidRPr="0006285C">
        <w:rPr>
          <w:rFonts w:eastAsia="Arial" w:cs="Arial"/>
          <w:kern w:val="0"/>
          <w14:ligatures w14:val="none"/>
        </w:rPr>
        <w:t xml:space="preserve">Petitioners failed to update the </w:t>
      </w:r>
      <w:r w:rsidR="00672E3E">
        <w:rPr>
          <w:rFonts w:eastAsia="Arial" w:cs="Arial"/>
          <w:kern w:val="0"/>
          <w14:ligatures w14:val="none"/>
        </w:rPr>
        <w:t>p</w:t>
      </w:r>
      <w:r w:rsidRPr="0006285C">
        <w:rPr>
          <w:rFonts w:eastAsia="Arial" w:cs="Arial"/>
          <w:kern w:val="0"/>
          <w14:ligatures w14:val="none"/>
        </w:rPr>
        <w:t>etition to reflect the current program</w:t>
      </w:r>
      <w:r w:rsidR="00672E3E">
        <w:rPr>
          <w:rFonts w:eastAsia="Arial" w:cs="Arial"/>
          <w:kern w:val="0"/>
          <w14:ligatures w14:val="none"/>
        </w:rPr>
        <w:t>s</w:t>
      </w:r>
      <w:r w:rsidRPr="0006285C">
        <w:rPr>
          <w:rFonts w:eastAsia="Arial" w:cs="Arial"/>
          <w:kern w:val="0"/>
          <w14:ligatures w14:val="none"/>
        </w:rPr>
        <w:t xml:space="preserve"> offered by the </w:t>
      </w:r>
      <w:r w:rsidRPr="0006285C">
        <w:rPr>
          <w:rFonts w:eastAsia="Times New Roman" w:cs="Times New Roman"/>
          <w:kern w:val="0"/>
          <w14:ligatures w14:val="none"/>
        </w:rPr>
        <w:t>Charter School (</w:t>
      </w:r>
      <w:r w:rsidRPr="0006285C">
        <w:rPr>
          <w:rFonts w:eastAsia="Times New Roman" w:cs="Times New Roman"/>
          <w:i/>
          <w:iCs/>
          <w:kern w:val="0"/>
          <w14:ligatures w14:val="none"/>
        </w:rPr>
        <w:t>EC</w:t>
      </w:r>
      <w:r w:rsidRPr="0006285C">
        <w:rPr>
          <w:rFonts w:eastAsia="Times New Roman" w:cs="Times New Roman"/>
          <w:kern w:val="0"/>
          <w14:ligatures w14:val="none"/>
        </w:rPr>
        <w:t xml:space="preserve"> Section 47605[c][5]).</w:t>
      </w:r>
    </w:p>
    <w:p w14:paraId="2FE491B9" w14:textId="526131CD" w:rsidR="0006285C" w:rsidRPr="0006285C" w:rsidRDefault="0006285C" w:rsidP="0057572F">
      <w:pPr>
        <w:numPr>
          <w:ilvl w:val="0"/>
          <w:numId w:val="28"/>
        </w:numPr>
        <w:spacing w:before="240"/>
        <w:ind w:left="1080"/>
        <w:rPr>
          <w:rFonts w:eastAsia="Times New Roman" w:cs="Times New Roman"/>
          <w:kern w:val="0"/>
          <w14:ligatures w14:val="none"/>
        </w:rPr>
      </w:pPr>
      <w:r w:rsidRPr="0006285C">
        <w:rPr>
          <w:rFonts w:eastAsia="Arial" w:cs="Arial"/>
          <w:kern w:val="0"/>
          <w14:ligatures w14:val="none"/>
        </w:rPr>
        <w:t xml:space="preserve">The Charter School is demonstrably unlikely to successfully implement the program set </w:t>
      </w:r>
      <w:r w:rsidRPr="0006285C">
        <w:rPr>
          <w:rFonts w:eastAsia="Times New Roman" w:cs="Times New Roman"/>
          <w:kern w:val="0"/>
          <w14:ligatures w14:val="none"/>
        </w:rPr>
        <w:t xml:space="preserve">forth in the </w:t>
      </w:r>
      <w:r w:rsidR="00672E3E">
        <w:rPr>
          <w:rFonts w:eastAsia="Times New Roman" w:cs="Times New Roman"/>
          <w:kern w:val="0"/>
          <w14:ligatures w14:val="none"/>
        </w:rPr>
        <w:t>p</w:t>
      </w:r>
      <w:r w:rsidRPr="0006285C">
        <w:rPr>
          <w:rFonts w:eastAsia="Times New Roman" w:cs="Times New Roman"/>
          <w:kern w:val="0"/>
          <w14:ligatures w14:val="none"/>
        </w:rPr>
        <w:t>etition due to substantial fiscal factors (</w:t>
      </w:r>
      <w:r w:rsidRPr="0006285C">
        <w:rPr>
          <w:rFonts w:eastAsia="Times New Roman" w:cs="Times New Roman"/>
          <w:i/>
          <w:iCs/>
          <w:kern w:val="0"/>
          <w14:ligatures w14:val="none"/>
        </w:rPr>
        <w:t>EC</w:t>
      </w:r>
      <w:r w:rsidRPr="0006285C">
        <w:rPr>
          <w:rFonts w:eastAsia="Times New Roman" w:cs="Times New Roman"/>
          <w:kern w:val="0"/>
          <w14:ligatures w14:val="none"/>
        </w:rPr>
        <w:t xml:space="preserve"> Section 47607[e]).</w:t>
      </w:r>
    </w:p>
    <w:p w14:paraId="77A8613E" w14:textId="6EB73840" w:rsidR="00081145" w:rsidRDefault="0006285C" w:rsidP="0057572F">
      <w:pPr>
        <w:spacing w:before="240"/>
        <w:rPr>
          <w:rFonts w:eastAsia="Arial" w:cs="Arial"/>
          <w:color w:val="000000" w:themeColor="text1"/>
        </w:rPr>
      </w:pPr>
      <w:r w:rsidRPr="0006285C">
        <w:rPr>
          <w:rFonts w:eastAsia="Times New Roman" w:cs="Arial"/>
          <w:kern w:val="0"/>
          <w14:ligatures w14:val="none"/>
        </w:rPr>
        <w:t xml:space="preserve">On October 9, 2025, the Charter School submitted an appeal to the SBE pursuant to </w:t>
      </w:r>
      <w:r w:rsidRPr="0006285C">
        <w:rPr>
          <w:rFonts w:eastAsia="Times New Roman" w:cs="Arial"/>
          <w:i/>
          <w:iCs/>
          <w:kern w:val="0"/>
          <w14:ligatures w14:val="none"/>
        </w:rPr>
        <w:t xml:space="preserve">EC </w:t>
      </w:r>
      <w:r w:rsidRPr="0006285C">
        <w:rPr>
          <w:rFonts w:eastAsia="Times New Roman" w:cs="Arial"/>
          <w:kern w:val="0"/>
          <w14:ligatures w14:val="none"/>
        </w:rPr>
        <w:t>Section 47605.9(b).</w:t>
      </w:r>
    </w:p>
    <w:p w14:paraId="518FBAF8" w14:textId="00A74CAC" w:rsidR="00606EC7" w:rsidRPr="00606EC7" w:rsidRDefault="00081145" w:rsidP="000425C2">
      <w:pPr>
        <w:pStyle w:val="Heading3"/>
      </w:pPr>
      <w:r w:rsidRPr="00081145">
        <w:lastRenderedPageBreak/>
        <w:t>Enrollment</w:t>
      </w:r>
    </w:p>
    <w:p w14:paraId="4F854AB5" w14:textId="2D3518BC" w:rsidR="00265CAF" w:rsidRDefault="007B2A7D" w:rsidP="0057572F">
      <w:pPr>
        <w:spacing w:before="240"/>
      </w:pPr>
      <w:r>
        <w:t xml:space="preserve">The Charter </w:t>
      </w:r>
      <w:r w:rsidR="005D592B">
        <w:t>S</w:t>
      </w:r>
      <w:r>
        <w:t>chool</w:t>
      </w:r>
      <w:r w:rsidR="00081145">
        <w:t xml:space="preserve"> enrolls students from transitional kindergarten to eighth grade.</w:t>
      </w:r>
    </w:p>
    <w:p w14:paraId="04694E2E" w14:textId="60A8D3B6" w:rsidR="00081145" w:rsidRPr="00265CAF" w:rsidRDefault="007B2A7D" w:rsidP="0057572F">
      <w:pPr>
        <w:spacing w:before="240"/>
      </w:pPr>
      <w:r>
        <w:t xml:space="preserve">The Charter </w:t>
      </w:r>
      <w:r w:rsidR="005D592B">
        <w:t>S</w:t>
      </w:r>
      <w:r>
        <w:t>chool</w:t>
      </w:r>
      <w:r w:rsidR="00081145">
        <w:t xml:space="preserve">’s projected enrollment for the next </w:t>
      </w:r>
      <w:r w:rsidR="005D5C6B">
        <w:t xml:space="preserve">school years </w:t>
      </w:r>
      <w:r w:rsidR="00081145">
        <w:t xml:space="preserve">is </w:t>
      </w:r>
      <w:r w:rsidR="005D5C6B">
        <w:t xml:space="preserve">displayed </w:t>
      </w:r>
      <w:r w:rsidR="00081145" w:rsidRPr="00265CAF">
        <w:t>in the table</w:t>
      </w:r>
      <w:r w:rsidR="00142544" w:rsidRPr="00265CAF">
        <w:t xml:space="preserve"> below</w:t>
      </w:r>
      <w:r w:rsidR="00081145" w:rsidRPr="00265CAF">
        <w:t>.</w:t>
      </w:r>
    </w:p>
    <w:p w14:paraId="71477316" w14:textId="6FDC3DB8" w:rsidR="002B2729" w:rsidRDefault="002B2729" w:rsidP="0057572F">
      <w:pPr>
        <w:pStyle w:val="TableHeading"/>
      </w:pPr>
      <w:r w:rsidRPr="002B2729">
        <w:t xml:space="preserve">Table. </w:t>
      </w:r>
      <w:r w:rsidR="00044901">
        <w:t>Projected Enrollment</w:t>
      </w:r>
    </w:p>
    <w:tbl>
      <w:tblPr>
        <w:tblStyle w:val="TableGrid1"/>
        <w:tblW w:w="9445" w:type="dxa"/>
        <w:tblLayout w:type="fixed"/>
        <w:tblLook w:val="00A0" w:firstRow="1" w:lastRow="0" w:firstColumn="1" w:lastColumn="0" w:noHBand="0" w:noVBand="0"/>
        <w:tblDescription w:val="Table. Projected Enrollment"/>
      </w:tblPr>
      <w:tblGrid>
        <w:gridCol w:w="1574"/>
        <w:gridCol w:w="1574"/>
        <w:gridCol w:w="1574"/>
        <w:gridCol w:w="1574"/>
        <w:gridCol w:w="1574"/>
        <w:gridCol w:w="1575"/>
      </w:tblGrid>
      <w:tr w:rsidR="00CD31EB" w:rsidRPr="009F3455" w14:paraId="5FFAE97C" w14:textId="77777777" w:rsidTr="00E25802">
        <w:trPr>
          <w:cantSplit/>
          <w:trHeight w:val="413"/>
          <w:tblHeader/>
        </w:trPr>
        <w:tc>
          <w:tcPr>
            <w:tcW w:w="1574" w:type="dxa"/>
            <w:shd w:val="clear" w:color="auto" w:fill="D9D9D9" w:themeFill="background1" w:themeFillShade="D9"/>
            <w:vAlign w:val="center"/>
          </w:tcPr>
          <w:p w14:paraId="21883B34" w14:textId="77777777" w:rsidR="00CD31EB" w:rsidRPr="00C80916" w:rsidRDefault="00CD31EB" w:rsidP="000425C2">
            <w:pPr>
              <w:jc w:val="center"/>
              <w:rPr>
                <w:b/>
                <w:bCs/>
                <w:sz w:val="24"/>
                <w:szCs w:val="24"/>
              </w:rPr>
            </w:pPr>
            <w:r w:rsidRPr="00C80916">
              <w:rPr>
                <w:b/>
                <w:bCs/>
                <w:sz w:val="24"/>
                <w:szCs w:val="24"/>
              </w:rPr>
              <w:t>Grades</w:t>
            </w:r>
          </w:p>
        </w:tc>
        <w:tc>
          <w:tcPr>
            <w:tcW w:w="1574" w:type="dxa"/>
            <w:shd w:val="clear" w:color="auto" w:fill="D9D9D9" w:themeFill="background1" w:themeFillShade="D9"/>
            <w:vAlign w:val="center"/>
          </w:tcPr>
          <w:p w14:paraId="0254098B" w14:textId="77777777" w:rsidR="00CD31EB" w:rsidRPr="00072B8E" w:rsidRDefault="00CD31EB" w:rsidP="000425C2">
            <w:pPr>
              <w:jc w:val="center"/>
              <w:rPr>
                <w:b/>
                <w:bCs/>
                <w:sz w:val="24"/>
                <w:szCs w:val="24"/>
              </w:rPr>
            </w:pPr>
            <w:r w:rsidRPr="00072B8E">
              <w:rPr>
                <w:b/>
                <w:bCs/>
                <w:sz w:val="24"/>
                <w:szCs w:val="24"/>
              </w:rPr>
              <w:t>2026–27</w:t>
            </w:r>
          </w:p>
        </w:tc>
        <w:tc>
          <w:tcPr>
            <w:tcW w:w="1574" w:type="dxa"/>
            <w:shd w:val="clear" w:color="auto" w:fill="D9D9D9" w:themeFill="background1" w:themeFillShade="D9"/>
            <w:vAlign w:val="center"/>
          </w:tcPr>
          <w:p w14:paraId="6CFED031" w14:textId="77777777" w:rsidR="00CD31EB" w:rsidRPr="00072B8E" w:rsidRDefault="00CD31EB" w:rsidP="000425C2">
            <w:pPr>
              <w:jc w:val="center"/>
              <w:rPr>
                <w:b/>
                <w:bCs/>
                <w:sz w:val="24"/>
                <w:szCs w:val="24"/>
              </w:rPr>
            </w:pPr>
            <w:r w:rsidRPr="00072B8E">
              <w:rPr>
                <w:b/>
                <w:bCs/>
                <w:sz w:val="24"/>
                <w:szCs w:val="24"/>
              </w:rPr>
              <w:t>2027–28</w:t>
            </w:r>
          </w:p>
        </w:tc>
        <w:tc>
          <w:tcPr>
            <w:tcW w:w="1574" w:type="dxa"/>
            <w:shd w:val="clear" w:color="auto" w:fill="D9D9D9" w:themeFill="background1" w:themeFillShade="D9"/>
            <w:vAlign w:val="center"/>
          </w:tcPr>
          <w:p w14:paraId="0685D893" w14:textId="77777777" w:rsidR="00CD31EB" w:rsidRPr="00072B8E" w:rsidRDefault="00CD31EB" w:rsidP="000425C2">
            <w:pPr>
              <w:jc w:val="center"/>
              <w:rPr>
                <w:b/>
                <w:bCs/>
                <w:sz w:val="24"/>
                <w:szCs w:val="24"/>
              </w:rPr>
            </w:pPr>
            <w:r w:rsidRPr="00072B8E">
              <w:rPr>
                <w:b/>
                <w:bCs/>
                <w:sz w:val="24"/>
                <w:szCs w:val="24"/>
              </w:rPr>
              <w:t>2028–29</w:t>
            </w:r>
          </w:p>
        </w:tc>
        <w:tc>
          <w:tcPr>
            <w:tcW w:w="1574" w:type="dxa"/>
            <w:shd w:val="clear" w:color="auto" w:fill="D9D9D9" w:themeFill="background1" w:themeFillShade="D9"/>
            <w:vAlign w:val="center"/>
          </w:tcPr>
          <w:p w14:paraId="57D231AE" w14:textId="77777777" w:rsidR="00CD31EB" w:rsidRPr="00072B8E" w:rsidRDefault="00CD31EB" w:rsidP="000425C2">
            <w:pPr>
              <w:jc w:val="center"/>
              <w:rPr>
                <w:b/>
                <w:bCs/>
                <w:sz w:val="24"/>
                <w:szCs w:val="24"/>
              </w:rPr>
            </w:pPr>
            <w:r w:rsidRPr="00072B8E">
              <w:rPr>
                <w:b/>
                <w:bCs/>
                <w:sz w:val="24"/>
                <w:szCs w:val="24"/>
              </w:rPr>
              <w:t>2029–30</w:t>
            </w:r>
          </w:p>
        </w:tc>
        <w:tc>
          <w:tcPr>
            <w:tcW w:w="1575" w:type="dxa"/>
            <w:shd w:val="clear" w:color="auto" w:fill="D9D9D9" w:themeFill="background1" w:themeFillShade="D9"/>
          </w:tcPr>
          <w:p w14:paraId="35C8B57B" w14:textId="77777777" w:rsidR="00CD31EB" w:rsidRPr="00072B8E" w:rsidRDefault="00CD31EB" w:rsidP="000425C2">
            <w:pPr>
              <w:spacing w:after="0"/>
              <w:jc w:val="center"/>
              <w:rPr>
                <w:b/>
                <w:bCs/>
                <w:sz w:val="24"/>
                <w:szCs w:val="24"/>
              </w:rPr>
            </w:pPr>
            <w:r w:rsidRPr="00072B8E">
              <w:rPr>
                <w:b/>
                <w:bCs/>
                <w:sz w:val="24"/>
                <w:szCs w:val="24"/>
              </w:rPr>
              <w:t>2030–31</w:t>
            </w:r>
          </w:p>
        </w:tc>
      </w:tr>
      <w:tr w:rsidR="00CD31EB" w:rsidRPr="009F3455" w14:paraId="00ED4C00" w14:textId="77777777" w:rsidTr="00E25802">
        <w:trPr>
          <w:cantSplit/>
          <w:trHeight w:val="288"/>
        </w:trPr>
        <w:tc>
          <w:tcPr>
            <w:tcW w:w="1574" w:type="dxa"/>
          </w:tcPr>
          <w:p w14:paraId="37DC1CCE" w14:textId="390B12E6" w:rsidR="00CD31EB" w:rsidRPr="00C80916" w:rsidRDefault="00CD31EB" w:rsidP="000425C2">
            <w:pPr>
              <w:spacing w:after="0"/>
              <w:jc w:val="center"/>
              <w:rPr>
                <w:b/>
                <w:bCs/>
                <w:sz w:val="24"/>
                <w:szCs w:val="24"/>
              </w:rPr>
            </w:pPr>
            <w:r>
              <w:rPr>
                <w:b/>
                <w:bCs/>
                <w:sz w:val="24"/>
                <w:szCs w:val="24"/>
              </w:rPr>
              <w:t>TK</w:t>
            </w:r>
            <w:r w:rsidR="00672E3E">
              <w:rPr>
                <w:rFonts w:cs="Arial"/>
                <w:b/>
                <w:bCs/>
                <w:sz w:val="24"/>
                <w:szCs w:val="24"/>
              </w:rPr>
              <w:t>–</w:t>
            </w:r>
            <w:r>
              <w:rPr>
                <w:b/>
                <w:bCs/>
                <w:sz w:val="24"/>
                <w:szCs w:val="24"/>
              </w:rPr>
              <w:t>5</w:t>
            </w:r>
          </w:p>
        </w:tc>
        <w:tc>
          <w:tcPr>
            <w:tcW w:w="1574" w:type="dxa"/>
          </w:tcPr>
          <w:p w14:paraId="1249CDC0" w14:textId="77777777" w:rsidR="00CD31EB" w:rsidRPr="00C80916" w:rsidRDefault="00CD31EB" w:rsidP="000425C2">
            <w:pPr>
              <w:spacing w:after="0"/>
              <w:jc w:val="center"/>
              <w:rPr>
                <w:sz w:val="24"/>
                <w:szCs w:val="24"/>
              </w:rPr>
            </w:pPr>
            <w:r>
              <w:rPr>
                <w:sz w:val="24"/>
                <w:szCs w:val="24"/>
              </w:rPr>
              <w:t>245</w:t>
            </w:r>
          </w:p>
        </w:tc>
        <w:tc>
          <w:tcPr>
            <w:tcW w:w="1574" w:type="dxa"/>
          </w:tcPr>
          <w:p w14:paraId="3466FA18" w14:textId="77777777" w:rsidR="00CD31EB" w:rsidRPr="00C80916" w:rsidRDefault="00CD31EB" w:rsidP="000425C2">
            <w:pPr>
              <w:spacing w:after="0"/>
              <w:jc w:val="center"/>
              <w:rPr>
                <w:sz w:val="24"/>
                <w:szCs w:val="24"/>
              </w:rPr>
            </w:pPr>
            <w:r>
              <w:rPr>
                <w:sz w:val="24"/>
                <w:szCs w:val="24"/>
              </w:rPr>
              <w:t>328</w:t>
            </w:r>
          </w:p>
        </w:tc>
        <w:tc>
          <w:tcPr>
            <w:tcW w:w="1574" w:type="dxa"/>
          </w:tcPr>
          <w:p w14:paraId="6D953F29" w14:textId="77777777" w:rsidR="00CD31EB" w:rsidRPr="00C80916" w:rsidRDefault="00CD31EB" w:rsidP="000425C2">
            <w:pPr>
              <w:spacing w:after="0"/>
              <w:jc w:val="center"/>
              <w:rPr>
                <w:sz w:val="24"/>
                <w:szCs w:val="24"/>
              </w:rPr>
            </w:pPr>
            <w:r>
              <w:rPr>
                <w:sz w:val="24"/>
                <w:szCs w:val="24"/>
              </w:rPr>
              <w:t>328</w:t>
            </w:r>
          </w:p>
        </w:tc>
        <w:tc>
          <w:tcPr>
            <w:tcW w:w="1574" w:type="dxa"/>
          </w:tcPr>
          <w:p w14:paraId="11A4FCF0" w14:textId="77777777" w:rsidR="00CD31EB" w:rsidRPr="00C80916" w:rsidRDefault="00CD31EB" w:rsidP="000425C2">
            <w:pPr>
              <w:spacing w:after="0"/>
              <w:jc w:val="center"/>
              <w:rPr>
                <w:sz w:val="24"/>
                <w:szCs w:val="24"/>
              </w:rPr>
            </w:pPr>
            <w:r>
              <w:rPr>
                <w:sz w:val="24"/>
                <w:szCs w:val="24"/>
              </w:rPr>
              <w:t>348</w:t>
            </w:r>
          </w:p>
        </w:tc>
        <w:tc>
          <w:tcPr>
            <w:tcW w:w="1575" w:type="dxa"/>
          </w:tcPr>
          <w:p w14:paraId="01882C2D" w14:textId="77777777" w:rsidR="00CD31EB" w:rsidRPr="00CB442A" w:rsidRDefault="00CD31EB" w:rsidP="000425C2">
            <w:pPr>
              <w:spacing w:after="0"/>
              <w:jc w:val="center"/>
              <w:rPr>
                <w:sz w:val="24"/>
                <w:szCs w:val="24"/>
              </w:rPr>
            </w:pPr>
            <w:r w:rsidRPr="00CB442A">
              <w:rPr>
                <w:sz w:val="24"/>
                <w:szCs w:val="24"/>
              </w:rPr>
              <w:t>348</w:t>
            </w:r>
          </w:p>
        </w:tc>
      </w:tr>
      <w:tr w:rsidR="00CD31EB" w:rsidRPr="009F3455" w14:paraId="3B7404D9" w14:textId="77777777" w:rsidTr="00E25802">
        <w:trPr>
          <w:cantSplit/>
          <w:trHeight w:val="134"/>
        </w:trPr>
        <w:tc>
          <w:tcPr>
            <w:tcW w:w="1574" w:type="dxa"/>
          </w:tcPr>
          <w:p w14:paraId="2A895A0B" w14:textId="62AA01C1" w:rsidR="00CD31EB" w:rsidRPr="00C80916" w:rsidRDefault="00CD31EB" w:rsidP="000425C2">
            <w:pPr>
              <w:spacing w:after="0"/>
              <w:jc w:val="center"/>
              <w:rPr>
                <w:b/>
                <w:bCs/>
                <w:sz w:val="24"/>
                <w:szCs w:val="24"/>
              </w:rPr>
            </w:pPr>
            <w:r>
              <w:rPr>
                <w:b/>
                <w:bCs/>
                <w:sz w:val="24"/>
                <w:szCs w:val="24"/>
              </w:rPr>
              <w:t>6</w:t>
            </w:r>
            <w:r w:rsidR="00672E3E">
              <w:rPr>
                <w:rFonts w:cs="Arial"/>
                <w:b/>
                <w:bCs/>
                <w:sz w:val="24"/>
                <w:szCs w:val="24"/>
              </w:rPr>
              <w:t>–</w:t>
            </w:r>
            <w:r>
              <w:rPr>
                <w:b/>
                <w:bCs/>
                <w:sz w:val="24"/>
                <w:szCs w:val="24"/>
              </w:rPr>
              <w:t>8</w:t>
            </w:r>
          </w:p>
        </w:tc>
        <w:tc>
          <w:tcPr>
            <w:tcW w:w="1574" w:type="dxa"/>
          </w:tcPr>
          <w:p w14:paraId="72501AC1" w14:textId="77777777" w:rsidR="00CD31EB" w:rsidRPr="00C80916" w:rsidRDefault="00CD31EB" w:rsidP="000425C2">
            <w:pPr>
              <w:spacing w:after="0"/>
              <w:jc w:val="center"/>
              <w:rPr>
                <w:sz w:val="24"/>
                <w:szCs w:val="24"/>
              </w:rPr>
            </w:pPr>
            <w:r>
              <w:rPr>
                <w:sz w:val="24"/>
                <w:szCs w:val="24"/>
              </w:rPr>
              <w:t>67</w:t>
            </w:r>
          </w:p>
        </w:tc>
        <w:tc>
          <w:tcPr>
            <w:tcW w:w="1574" w:type="dxa"/>
          </w:tcPr>
          <w:p w14:paraId="061F63C0" w14:textId="77777777" w:rsidR="00CD31EB" w:rsidRPr="00C80916" w:rsidRDefault="00CD31EB" w:rsidP="000425C2">
            <w:pPr>
              <w:spacing w:after="0"/>
              <w:jc w:val="center"/>
              <w:rPr>
                <w:sz w:val="24"/>
                <w:szCs w:val="24"/>
              </w:rPr>
            </w:pPr>
            <w:r>
              <w:rPr>
                <w:sz w:val="24"/>
                <w:szCs w:val="24"/>
              </w:rPr>
              <w:t>96</w:t>
            </w:r>
          </w:p>
        </w:tc>
        <w:tc>
          <w:tcPr>
            <w:tcW w:w="1574" w:type="dxa"/>
          </w:tcPr>
          <w:p w14:paraId="7D4281C1" w14:textId="77777777" w:rsidR="00CD31EB" w:rsidRPr="00C80916" w:rsidRDefault="00CD31EB" w:rsidP="000425C2">
            <w:pPr>
              <w:spacing w:after="0"/>
              <w:jc w:val="center"/>
              <w:rPr>
                <w:sz w:val="24"/>
                <w:szCs w:val="24"/>
              </w:rPr>
            </w:pPr>
            <w:r>
              <w:rPr>
                <w:sz w:val="24"/>
                <w:szCs w:val="24"/>
              </w:rPr>
              <w:t>130</w:t>
            </w:r>
          </w:p>
        </w:tc>
        <w:tc>
          <w:tcPr>
            <w:tcW w:w="1574" w:type="dxa"/>
          </w:tcPr>
          <w:p w14:paraId="7B78D47A" w14:textId="77777777" w:rsidR="00CD31EB" w:rsidRPr="00C80916" w:rsidRDefault="00CD31EB" w:rsidP="000425C2">
            <w:pPr>
              <w:spacing w:after="0"/>
              <w:jc w:val="center"/>
              <w:rPr>
                <w:sz w:val="24"/>
                <w:szCs w:val="24"/>
              </w:rPr>
            </w:pPr>
            <w:r>
              <w:rPr>
                <w:sz w:val="24"/>
                <w:szCs w:val="24"/>
              </w:rPr>
              <w:t>148</w:t>
            </w:r>
          </w:p>
        </w:tc>
        <w:tc>
          <w:tcPr>
            <w:tcW w:w="1575" w:type="dxa"/>
          </w:tcPr>
          <w:p w14:paraId="657C46D3" w14:textId="77777777" w:rsidR="00CD31EB" w:rsidRPr="00CB442A" w:rsidRDefault="00CD31EB" w:rsidP="000425C2">
            <w:pPr>
              <w:spacing w:after="0"/>
              <w:jc w:val="center"/>
              <w:rPr>
                <w:sz w:val="24"/>
                <w:szCs w:val="24"/>
              </w:rPr>
            </w:pPr>
            <w:r w:rsidRPr="00CB442A">
              <w:rPr>
                <w:sz w:val="24"/>
                <w:szCs w:val="24"/>
              </w:rPr>
              <w:t>148</w:t>
            </w:r>
          </w:p>
        </w:tc>
      </w:tr>
      <w:tr w:rsidR="00CD31EB" w:rsidRPr="009F3455" w14:paraId="596EEBFF" w14:textId="77777777" w:rsidTr="00E25802">
        <w:trPr>
          <w:cantSplit/>
          <w:trHeight w:val="288"/>
        </w:trPr>
        <w:tc>
          <w:tcPr>
            <w:tcW w:w="1574" w:type="dxa"/>
          </w:tcPr>
          <w:p w14:paraId="6CEAD1FF" w14:textId="77777777" w:rsidR="00CD31EB" w:rsidRPr="00C80916" w:rsidRDefault="00CD31EB" w:rsidP="000425C2">
            <w:pPr>
              <w:spacing w:after="0"/>
              <w:jc w:val="center"/>
              <w:rPr>
                <w:b/>
                <w:bCs/>
                <w:sz w:val="24"/>
                <w:szCs w:val="24"/>
              </w:rPr>
            </w:pPr>
            <w:r w:rsidRPr="00C80916">
              <w:rPr>
                <w:b/>
                <w:bCs/>
                <w:sz w:val="24"/>
                <w:szCs w:val="24"/>
              </w:rPr>
              <w:t>Total</w:t>
            </w:r>
          </w:p>
        </w:tc>
        <w:tc>
          <w:tcPr>
            <w:tcW w:w="1574" w:type="dxa"/>
          </w:tcPr>
          <w:p w14:paraId="07870353" w14:textId="77777777" w:rsidR="00CD31EB" w:rsidRPr="00C80916" w:rsidRDefault="00CD31EB" w:rsidP="000425C2">
            <w:pPr>
              <w:spacing w:after="0"/>
              <w:jc w:val="center"/>
              <w:rPr>
                <w:sz w:val="24"/>
                <w:szCs w:val="24"/>
              </w:rPr>
            </w:pPr>
            <w:r>
              <w:rPr>
                <w:sz w:val="24"/>
                <w:szCs w:val="24"/>
              </w:rPr>
              <w:t>312</w:t>
            </w:r>
          </w:p>
        </w:tc>
        <w:tc>
          <w:tcPr>
            <w:tcW w:w="1574" w:type="dxa"/>
          </w:tcPr>
          <w:p w14:paraId="619738FA" w14:textId="77777777" w:rsidR="00CD31EB" w:rsidRPr="00C80916" w:rsidRDefault="00CD31EB" w:rsidP="000425C2">
            <w:pPr>
              <w:spacing w:after="0"/>
              <w:jc w:val="center"/>
              <w:rPr>
                <w:sz w:val="24"/>
                <w:szCs w:val="24"/>
              </w:rPr>
            </w:pPr>
            <w:r>
              <w:rPr>
                <w:sz w:val="24"/>
                <w:szCs w:val="24"/>
              </w:rPr>
              <w:t>424</w:t>
            </w:r>
          </w:p>
        </w:tc>
        <w:tc>
          <w:tcPr>
            <w:tcW w:w="1574" w:type="dxa"/>
          </w:tcPr>
          <w:p w14:paraId="0171C702" w14:textId="77777777" w:rsidR="00CD31EB" w:rsidRPr="00C80916" w:rsidRDefault="00CD31EB" w:rsidP="000425C2">
            <w:pPr>
              <w:spacing w:after="0"/>
              <w:jc w:val="center"/>
              <w:rPr>
                <w:sz w:val="24"/>
                <w:szCs w:val="24"/>
              </w:rPr>
            </w:pPr>
            <w:r>
              <w:rPr>
                <w:sz w:val="24"/>
                <w:szCs w:val="24"/>
              </w:rPr>
              <w:t>458</w:t>
            </w:r>
          </w:p>
        </w:tc>
        <w:tc>
          <w:tcPr>
            <w:tcW w:w="1574" w:type="dxa"/>
          </w:tcPr>
          <w:p w14:paraId="04EC58B1" w14:textId="77777777" w:rsidR="00CD31EB" w:rsidRPr="00C80916" w:rsidRDefault="00CD31EB" w:rsidP="000425C2">
            <w:pPr>
              <w:spacing w:after="0"/>
              <w:jc w:val="center"/>
              <w:rPr>
                <w:sz w:val="24"/>
                <w:szCs w:val="24"/>
              </w:rPr>
            </w:pPr>
            <w:r>
              <w:rPr>
                <w:sz w:val="24"/>
                <w:szCs w:val="24"/>
              </w:rPr>
              <w:t>496</w:t>
            </w:r>
          </w:p>
        </w:tc>
        <w:tc>
          <w:tcPr>
            <w:tcW w:w="1575" w:type="dxa"/>
          </w:tcPr>
          <w:p w14:paraId="7A134448" w14:textId="77777777" w:rsidR="00CD31EB" w:rsidRPr="00CB442A" w:rsidRDefault="00CD31EB" w:rsidP="000425C2">
            <w:pPr>
              <w:spacing w:after="0"/>
              <w:jc w:val="center"/>
              <w:rPr>
                <w:sz w:val="24"/>
                <w:szCs w:val="24"/>
              </w:rPr>
            </w:pPr>
            <w:r w:rsidRPr="00CB442A">
              <w:rPr>
                <w:sz w:val="24"/>
                <w:szCs w:val="24"/>
              </w:rPr>
              <w:t>496</w:t>
            </w:r>
          </w:p>
        </w:tc>
      </w:tr>
    </w:tbl>
    <w:p w14:paraId="5737EFD2" w14:textId="77777777" w:rsidR="002B2729" w:rsidRDefault="002B2729" w:rsidP="000425C2">
      <w:pPr>
        <w:pStyle w:val="Heading3"/>
      </w:pPr>
      <w:r w:rsidRPr="00BC458A">
        <w:t>Lead Petitioner</w:t>
      </w:r>
    </w:p>
    <w:p w14:paraId="3E422B8A" w14:textId="77777777" w:rsidR="00A8604B" w:rsidRDefault="00B3482F" w:rsidP="0057572F">
      <w:pPr>
        <w:spacing w:before="240"/>
      </w:pPr>
      <w:r w:rsidRPr="00B3482F">
        <w:t>Frank Ogwaro, Lead Petitioner, CEO, Baypoint Preparatory Academy</w:t>
      </w:r>
      <w:r w:rsidR="00672E3E">
        <w:rPr>
          <w:rFonts w:cs="Arial"/>
        </w:rPr>
        <w:t>—</w:t>
      </w:r>
      <w:r w:rsidRPr="00B3482F">
        <w:t>San Dieg</w:t>
      </w:r>
      <w:r>
        <w:t>o</w:t>
      </w:r>
      <w:r w:rsidR="00672E3E">
        <w:t>.</w:t>
      </w:r>
    </w:p>
    <w:p w14:paraId="3F84C27E" w14:textId="77777777" w:rsidR="00A8604B" w:rsidRDefault="00A8604B" w:rsidP="000425C2">
      <w:pPr>
        <w:spacing w:after="160"/>
      </w:pPr>
      <w:r>
        <w:br w:type="page"/>
      </w:r>
    </w:p>
    <w:p w14:paraId="55ACACDD" w14:textId="63263EE7" w:rsidR="00081145" w:rsidRDefault="002B2729" w:rsidP="000425C2">
      <w:pPr>
        <w:pStyle w:val="Heading2"/>
      </w:pPr>
      <w:r w:rsidRPr="00081145">
        <w:lastRenderedPageBreak/>
        <w:t xml:space="preserve">Summary of Required Charter Elements Pursuant to California </w:t>
      </w:r>
      <w:r w:rsidRPr="00081145">
        <w:rPr>
          <w:i/>
          <w:iCs/>
        </w:rPr>
        <w:t>Education Code</w:t>
      </w:r>
      <w:r w:rsidRPr="00081145">
        <w:t xml:space="preserve"> Section 47605</w:t>
      </w:r>
    </w:p>
    <w:tbl>
      <w:tblPr>
        <w:tblStyle w:val="GridTable1Light"/>
        <w:tblW w:w="9363" w:type="dxa"/>
        <w:tblLook w:val="0420" w:firstRow="1" w:lastRow="0" w:firstColumn="0" w:lastColumn="0" w:noHBand="0" w:noVBand="1"/>
        <w:tblDescription w:val="Summary of Required Charter Elements Pursuant to California Education Code Section 47605"/>
      </w:tblPr>
      <w:tblGrid>
        <w:gridCol w:w="5760"/>
        <w:gridCol w:w="1786"/>
        <w:gridCol w:w="1817"/>
      </w:tblGrid>
      <w:tr w:rsidR="008B6B4E" w:rsidRPr="00B3482F" w14:paraId="16B28E5E" w14:textId="77777777" w:rsidTr="00DA66A8">
        <w:trPr>
          <w:cnfStyle w:val="100000000000" w:firstRow="1" w:lastRow="0" w:firstColumn="0" w:lastColumn="0" w:oddVBand="0" w:evenVBand="0" w:oddHBand="0" w:evenHBand="0" w:firstRowFirstColumn="0" w:firstRowLastColumn="0" w:lastRowFirstColumn="0" w:lastRowLastColumn="0"/>
          <w:cantSplit/>
          <w:trHeight w:val="297"/>
          <w:tblHeader/>
        </w:trPr>
        <w:tc>
          <w:tcPr>
            <w:tcW w:w="5760" w:type="dxa"/>
            <w:shd w:val="clear" w:color="auto" w:fill="D9D9D9" w:themeFill="background1" w:themeFillShade="D9"/>
            <w:vAlign w:val="center"/>
          </w:tcPr>
          <w:p w14:paraId="7A08AEDC" w14:textId="77777777" w:rsidR="008B6B4E" w:rsidRPr="00B3482F" w:rsidRDefault="008B6B4E" w:rsidP="000425C2">
            <w:pPr>
              <w:pStyle w:val="Heading7"/>
              <w:jc w:val="center"/>
              <w:rPr>
                <w:rFonts w:cs="Arial"/>
                <w:bCs w:val="0"/>
                <w:color w:val="auto"/>
                <w:sz w:val="24"/>
                <w:szCs w:val="24"/>
              </w:rPr>
            </w:pPr>
            <w:bookmarkStart w:id="1" w:name="_Hlk218762255"/>
            <w:r w:rsidRPr="00B3482F">
              <w:rPr>
                <w:rFonts w:cs="Arial"/>
                <w:color w:val="auto"/>
                <w:sz w:val="24"/>
                <w:szCs w:val="24"/>
              </w:rPr>
              <w:t>Description of Charter Requirement</w:t>
            </w:r>
          </w:p>
        </w:tc>
        <w:tc>
          <w:tcPr>
            <w:tcW w:w="1786" w:type="dxa"/>
            <w:shd w:val="clear" w:color="auto" w:fill="D9D9D9" w:themeFill="background1" w:themeFillShade="D9"/>
          </w:tcPr>
          <w:p w14:paraId="3A2926EF" w14:textId="77777777" w:rsidR="008B6B4E" w:rsidRPr="00B3482F" w:rsidRDefault="008B6B4E" w:rsidP="000425C2">
            <w:pPr>
              <w:pStyle w:val="Heading7"/>
              <w:jc w:val="center"/>
              <w:rPr>
                <w:rFonts w:cs="Arial"/>
                <w:b w:val="0"/>
                <w:color w:val="auto"/>
                <w:sz w:val="24"/>
                <w:szCs w:val="24"/>
              </w:rPr>
            </w:pPr>
            <w:r w:rsidRPr="00B3482F">
              <w:rPr>
                <w:rFonts w:cs="Arial"/>
                <w:color w:val="auto"/>
                <w:sz w:val="24"/>
                <w:szCs w:val="24"/>
              </w:rPr>
              <w:t>Subsection and Paragraph(s)</w:t>
            </w:r>
          </w:p>
        </w:tc>
        <w:tc>
          <w:tcPr>
            <w:tcW w:w="1817" w:type="dxa"/>
            <w:shd w:val="clear" w:color="auto" w:fill="D9D9D9" w:themeFill="background1" w:themeFillShade="D9"/>
            <w:vAlign w:val="center"/>
          </w:tcPr>
          <w:p w14:paraId="57C75FC9" w14:textId="77777777" w:rsidR="008B6B4E" w:rsidRPr="00B3482F" w:rsidRDefault="008B6B4E" w:rsidP="000425C2">
            <w:pPr>
              <w:pStyle w:val="Heading7"/>
              <w:jc w:val="center"/>
              <w:rPr>
                <w:rFonts w:cs="Arial"/>
                <w:b w:val="0"/>
                <w:color w:val="auto"/>
                <w:sz w:val="24"/>
                <w:szCs w:val="24"/>
              </w:rPr>
            </w:pPr>
            <w:r w:rsidRPr="00B3482F">
              <w:rPr>
                <w:rFonts w:cs="Arial"/>
                <w:color w:val="auto"/>
                <w:sz w:val="24"/>
                <w:szCs w:val="24"/>
              </w:rPr>
              <w:t>Meets Requirements</w:t>
            </w:r>
          </w:p>
        </w:tc>
      </w:tr>
      <w:tr w:rsidR="008B6B4E" w:rsidRPr="00CB51EE" w14:paraId="6690BD72" w14:textId="77777777" w:rsidTr="00DA66A8">
        <w:trPr>
          <w:cantSplit/>
          <w:trHeight w:val="297"/>
        </w:trPr>
        <w:tc>
          <w:tcPr>
            <w:tcW w:w="5760" w:type="dxa"/>
          </w:tcPr>
          <w:p w14:paraId="5B0C78A6" w14:textId="77777777" w:rsidR="008B6B4E" w:rsidRPr="00606EC7" w:rsidRDefault="008B6B4E" w:rsidP="000425C2">
            <w:pPr>
              <w:spacing w:after="0"/>
              <w:rPr>
                <w:rFonts w:eastAsia="Times New Roman"/>
                <w:sz w:val="24"/>
                <w:szCs w:val="24"/>
              </w:rPr>
            </w:pPr>
            <w:r w:rsidRPr="00606EC7">
              <w:rPr>
                <w:rFonts w:eastAsia="Times New Roman"/>
                <w:sz w:val="24"/>
                <w:szCs w:val="24"/>
              </w:rPr>
              <w:t>Sound Educational Practice</w:t>
            </w:r>
          </w:p>
        </w:tc>
        <w:tc>
          <w:tcPr>
            <w:tcW w:w="1786" w:type="dxa"/>
          </w:tcPr>
          <w:p w14:paraId="087D639B"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(c)(1)</w:t>
            </w:r>
          </w:p>
        </w:tc>
        <w:tc>
          <w:tcPr>
            <w:tcW w:w="1817" w:type="dxa"/>
          </w:tcPr>
          <w:p w14:paraId="4D62E8FB" w14:textId="77777777" w:rsidR="008B6B4E" w:rsidRPr="00606EC7" w:rsidRDefault="008B6B4E" w:rsidP="000425C2">
            <w:pPr>
              <w:spacing w:after="0"/>
              <w:jc w:val="center"/>
              <w:rPr>
                <w:rFonts w:eastAsia="Times New Roman"/>
                <w:sz w:val="24"/>
                <w:szCs w:val="24"/>
              </w:rPr>
            </w:pPr>
            <w:r w:rsidRPr="00606EC7">
              <w:rPr>
                <w:sz w:val="24"/>
                <w:szCs w:val="24"/>
              </w:rPr>
              <w:t>Yes</w:t>
            </w:r>
          </w:p>
        </w:tc>
      </w:tr>
      <w:tr w:rsidR="008B6B4E" w:rsidRPr="00CB51EE" w14:paraId="01EA01DA" w14:textId="77777777" w:rsidTr="00DA66A8">
        <w:trPr>
          <w:cantSplit/>
          <w:trHeight w:val="297"/>
        </w:trPr>
        <w:tc>
          <w:tcPr>
            <w:tcW w:w="5760" w:type="dxa"/>
          </w:tcPr>
          <w:p w14:paraId="59C0BD91" w14:textId="77777777" w:rsidR="008B6B4E" w:rsidRPr="00606EC7" w:rsidRDefault="008B6B4E" w:rsidP="000425C2">
            <w:pPr>
              <w:spacing w:after="0"/>
              <w:rPr>
                <w:rFonts w:eastAsia="Times New Roman"/>
                <w:sz w:val="24"/>
                <w:szCs w:val="24"/>
              </w:rPr>
            </w:pPr>
            <w:r w:rsidRPr="00606EC7">
              <w:rPr>
                <w:rFonts w:eastAsia="Times New Roman"/>
                <w:sz w:val="24"/>
                <w:szCs w:val="24"/>
              </w:rPr>
              <w:t>Ability to Successfully Implement the Intended Program</w:t>
            </w:r>
          </w:p>
        </w:tc>
        <w:tc>
          <w:tcPr>
            <w:tcW w:w="1786" w:type="dxa"/>
          </w:tcPr>
          <w:p w14:paraId="523546E1" w14:textId="77777777" w:rsidR="008B6B4E" w:rsidRPr="00606EC7" w:rsidRDefault="008B6B4E" w:rsidP="000425C2">
            <w:pPr>
              <w:jc w:val="center"/>
              <w:rPr>
                <w:rFonts w:eastAsia="Times New Roman"/>
                <w:sz w:val="24"/>
                <w:szCs w:val="24"/>
              </w:rPr>
            </w:pPr>
            <w:r w:rsidRPr="00606EC7">
              <w:rPr>
                <w:rFonts w:eastAsia="Times New Roman"/>
                <w:sz w:val="24"/>
                <w:szCs w:val="24"/>
              </w:rPr>
              <w:t>(c)(2)</w:t>
            </w:r>
          </w:p>
        </w:tc>
        <w:tc>
          <w:tcPr>
            <w:tcW w:w="1817" w:type="dxa"/>
          </w:tcPr>
          <w:p w14:paraId="60ED1275" w14:textId="77777777" w:rsidR="008B6B4E" w:rsidRPr="00606EC7" w:rsidRDefault="008B6B4E" w:rsidP="000425C2">
            <w:pPr>
              <w:jc w:val="center"/>
              <w:rPr>
                <w:rFonts w:eastAsia="Times New Roman"/>
                <w:sz w:val="24"/>
                <w:szCs w:val="24"/>
              </w:rPr>
            </w:pPr>
            <w:r w:rsidRPr="00606EC7">
              <w:rPr>
                <w:bCs/>
                <w:sz w:val="24"/>
                <w:szCs w:val="24"/>
              </w:rPr>
              <w:t>Yes</w:t>
            </w:r>
          </w:p>
        </w:tc>
      </w:tr>
      <w:tr w:rsidR="008B6B4E" w:rsidRPr="00CB51EE" w14:paraId="372939BB" w14:textId="77777777" w:rsidTr="00DA66A8">
        <w:trPr>
          <w:cantSplit/>
          <w:trHeight w:val="297"/>
        </w:trPr>
        <w:tc>
          <w:tcPr>
            <w:tcW w:w="5760" w:type="dxa"/>
          </w:tcPr>
          <w:p w14:paraId="0955B887" w14:textId="77777777" w:rsidR="008B6B4E" w:rsidRPr="00606EC7" w:rsidRDefault="008B6B4E" w:rsidP="000425C2">
            <w:pPr>
              <w:spacing w:after="0"/>
              <w:rPr>
                <w:rFonts w:eastAsia="Times New Roman"/>
                <w:sz w:val="24"/>
                <w:szCs w:val="24"/>
              </w:rPr>
            </w:pPr>
            <w:r w:rsidRPr="00606EC7">
              <w:rPr>
                <w:rFonts w:eastAsia="Times New Roman"/>
                <w:sz w:val="24"/>
                <w:szCs w:val="24"/>
              </w:rPr>
              <w:t>Affirmation of Specified Conditions</w:t>
            </w:r>
          </w:p>
        </w:tc>
        <w:tc>
          <w:tcPr>
            <w:tcW w:w="1786" w:type="dxa"/>
          </w:tcPr>
          <w:p w14:paraId="3894CC97"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(c)(4)</w:t>
            </w:r>
          </w:p>
        </w:tc>
        <w:tc>
          <w:tcPr>
            <w:tcW w:w="1817" w:type="dxa"/>
          </w:tcPr>
          <w:p w14:paraId="3F799A82" w14:textId="77777777" w:rsidR="008B6B4E" w:rsidRPr="00606EC7" w:rsidRDefault="008B6B4E" w:rsidP="000425C2">
            <w:pPr>
              <w:spacing w:after="0"/>
              <w:jc w:val="center"/>
              <w:rPr>
                <w:bCs/>
                <w:sz w:val="24"/>
                <w:szCs w:val="24"/>
              </w:rPr>
            </w:pPr>
            <w:r w:rsidRPr="00606EC7">
              <w:rPr>
                <w:bCs/>
                <w:sz w:val="24"/>
                <w:szCs w:val="24"/>
              </w:rPr>
              <w:t>Yes</w:t>
            </w:r>
          </w:p>
        </w:tc>
      </w:tr>
      <w:tr w:rsidR="008B6B4E" w:rsidRPr="00CB51EE" w14:paraId="2B696AE6" w14:textId="77777777" w:rsidTr="00DA66A8">
        <w:trPr>
          <w:cantSplit/>
          <w:trHeight w:val="297"/>
        </w:trPr>
        <w:tc>
          <w:tcPr>
            <w:tcW w:w="5760" w:type="dxa"/>
          </w:tcPr>
          <w:p w14:paraId="43987FDE" w14:textId="77777777" w:rsidR="008B6B4E" w:rsidRPr="00606EC7" w:rsidRDefault="008B6B4E" w:rsidP="000425C2">
            <w:pPr>
              <w:spacing w:after="0"/>
              <w:rPr>
                <w:rFonts w:eastAsia="Times New Roman"/>
                <w:sz w:val="24"/>
                <w:szCs w:val="24"/>
              </w:rPr>
            </w:pPr>
            <w:r w:rsidRPr="00606EC7">
              <w:rPr>
                <w:rFonts w:eastAsia="Times New Roman"/>
                <w:sz w:val="24"/>
                <w:szCs w:val="24"/>
              </w:rPr>
              <w:t>Description of Educational Program</w:t>
            </w:r>
          </w:p>
        </w:tc>
        <w:tc>
          <w:tcPr>
            <w:tcW w:w="1786" w:type="dxa"/>
          </w:tcPr>
          <w:p w14:paraId="4C6E45AF"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(c)(5)(A)(i)</w:t>
            </w:r>
          </w:p>
        </w:tc>
        <w:tc>
          <w:tcPr>
            <w:tcW w:w="1817" w:type="dxa"/>
          </w:tcPr>
          <w:p w14:paraId="3D7422D7"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46480641" w14:textId="77777777" w:rsidTr="00DA66A8">
        <w:trPr>
          <w:cantSplit/>
          <w:trHeight w:val="297"/>
        </w:trPr>
        <w:tc>
          <w:tcPr>
            <w:tcW w:w="5760" w:type="dxa"/>
          </w:tcPr>
          <w:p w14:paraId="0636B666"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Goals to Address the Eight State Priorities</w:t>
            </w:r>
          </w:p>
        </w:tc>
        <w:tc>
          <w:tcPr>
            <w:tcW w:w="1786" w:type="dxa"/>
          </w:tcPr>
          <w:p w14:paraId="7C002D69"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(c)(5)(A)(ii)</w:t>
            </w:r>
          </w:p>
        </w:tc>
        <w:tc>
          <w:tcPr>
            <w:tcW w:w="1817" w:type="dxa"/>
          </w:tcPr>
          <w:p w14:paraId="2DDB047D"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3BBAF530" w14:textId="77777777" w:rsidTr="00DA66A8">
        <w:trPr>
          <w:cantSplit/>
          <w:trHeight w:val="297"/>
        </w:trPr>
        <w:tc>
          <w:tcPr>
            <w:tcW w:w="5760" w:type="dxa"/>
          </w:tcPr>
          <w:p w14:paraId="5424B318"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Transferability of Secondary Courses</w:t>
            </w:r>
          </w:p>
        </w:tc>
        <w:tc>
          <w:tcPr>
            <w:tcW w:w="1786" w:type="dxa"/>
          </w:tcPr>
          <w:p w14:paraId="1EF78480"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(c)(5)(A)(iii)</w:t>
            </w:r>
          </w:p>
        </w:tc>
        <w:tc>
          <w:tcPr>
            <w:tcW w:w="1817" w:type="dxa"/>
          </w:tcPr>
          <w:p w14:paraId="18A2E1BE"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11E2ADC4" w14:textId="77777777" w:rsidTr="00DA66A8">
        <w:trPr>
          <w:cantSplit/>
          <w:trHeight w:val="297"/>
        </w:trPr>
        <w:tc>
          <w:tcPr>
            <w:tcW w:w="5760" w:type="dxa"/>
          </w:tcPr>
          <w:p w14:paraId="0E5D1100"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Measurable Pupil Outcomes</w:t>
            </w:r>
          </w:p>
        </w:tc>
        <w:tc>
          <w:tcPr>
            <w:tcW w:w="1786" w:type="dxa"/>
          </w:tcPr>
          <w:p w14:paraId="2361E952"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(c)(5)(B)</w:t>
            </w:r>
          </w:p>
        </w:tc>
        <w:tc>
          <w:tcPr>
            <w:tcW w:w="1817" w:type="dxa"/>
          </w:tcPr>
          <w:p w14:paraId="7E40AABA"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3D03F697" w14:textId="77777777" w:rsidTr="00DA66A8">
        <w:trPr>
          <w:cantSplit/>
          <w:trHeight w:val="297"/>
        </w:trPr>
        <w:tc>
          <w:tcPr>
            <w:tcW w:w="5760" w:type="dxa"/>
          </w:tcPr>
          <w:p w14:paraId="4030E5FC"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Method for Measuring Pupil Progress</w:t>
            </w:r>
          </w:p>
        </w:tc>
        <w:tc>
          <w:tcPr>
            <w:tcW w:w="1786" w:type="dxa"/>
          </w:tcPr>
          <w:p w14:paraId="2EF3CDB7"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(c)(5)(C)</w:t>
            </w:r>
          </w:p>
        </w:tc>
        <w:tc>
          <w:tcPr>
            <w:tcW w:w="1817" w:type="dxa"/>
          </w:tcPr>
          <w:p w14:paraId="5A279ECD"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2306DE87" w14:textId="77777777" w:rsidTr="00DA66A8">
        <w:trPr>
          <w:cantSplit/>
          <w:trHeight w:val="297"/>
        </w:trPr>
        <w:tc>
          <w:tcPr>
            <w:tcW w:w="5760" w:type="dxa"/>
          </w:tcPr>
          <w:p w14:paraId="5C17C9B5"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Governance Structure</w:t>
            </w:r>
          </w:p>
        </w:tc>
        <w:tc>
          <w:tcPr>
            <w:tcW w:w="1786" w:type="dxa"/>
          </w:tcPr>
          <w:p w14:paraId="17A21034"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(c)(5)(D)</w:t>
            </w:r>
          </w:p>
        </w:tc>
        <w:tc>
          <w:tcPr>
            <w:tcW w:w="1817" w:type="dxa"/>
          </w:tcPr>
          <w:p w14:paraId="3F546080"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7A84C962" w14:textId="77777777" w:rsidTr="00DA66A8">
        <w:trPr>
          <w:cantSplit/>
          <w:trHeight w:val="297"/>
        </w:trPr>
        <w:tc>
          <w:tcPr>
            <w:tcW w:w="5760" w:type="dxa"/>
          </w:tcPr>
          <w:p w14:paraId="59939438"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Employee Qualifications</w:t>
            </w:r>
          </w:p>
        </w:tc>
        <w:tc>
          <w:tcPr>
            <w:tcW w:w="1786" w:type="dxa"/>
          </w:tcPr>
          <w:p w14:paraId="0DAA0482"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(c)(5)(E)</w:t>
            </w:r>
          </w:p>
        </w:tc>
        <w:tc>
          <w:tcPr>
            <w:tcW w:w="1817" w:type="dxa"/>
          </w:tcPr>
          <w:p w14:paraId="4E7BB2BD"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0F681D84" w14:textId="77777777" w:rsidTr="00DA66A8">
        <w:trPr>
          <w:cantSplit/>
          <w:trHeight w:val="297"/>
        </w:trPr>
        <w:tc>
          <w:tcPr>
            <w:tcW w:w="5760" w:type="dxa"/>
          </w:tcPr>
          <w:p w14:paraId="532EB4CE"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Health and Safety Procedures</w:t>
            </w:r>
          </w:p>
        </w:tc>
        <w:tc>
          <w:tcPr>
            <w:tcW w:w="1786" w:type="dxa"/>
          </w:tcPr>
          <w:p w14:paraId="41DB1495"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(c)(5)(F)</w:t>
            </w:r>
          </w:p>
        </w:tc>
        <w:tc>
          <w:tcPr>
            <w:tcW w:w="1817" w:type="dxa"/>
          </w:tcPr>
          <w:p w14:paraId="0CB1787D"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76A55475" w14:textId="77777777" w:rsidTr="00DA66A8">
        <w:trPr>
          <w:cantSplit/>
          <w:trHeight w:val="297"/>
        </w:trPr>
        <w:tc>
          <w:tcPr>
            <w:tcW w:w="5760" w:type="dxa"/>
          </w:tcPr>
          <w:p w14:paraId="28411D15"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Balance of Pupil Groups</w:t>
            </w:r>
          </w:p>
        </w:tc>
        <w:tc>
          <w:tcPr>
            <w:tcW w:w="1786" w:type="dxa"/>
          </w:tcPr>
          <w:p w14:paraId="65057715"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(c)(5)(G)</w:t>
            </w:r>
          </w:p>
        </w:tc>
        <w:tc>
          <w:tcPr>
            <w:tcW w:w="1817" w:type="dxa"/>
          </w:tcPr>
          <w:p w14:paraId="1DB65346"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03C8B822" w14:textId="77777777" w:rsidTr="00DA66A8">
        <w:trPr>
          <w:cantSplit/>
          <w:trHeight w:val="297"/>
        </w:trPr>
        <w:tc>
          <w:tcPr>
            <w:tcW w:w="5760" w:type="dxa"/>
          </w:tcPr>
          <w:p w14:paraId="3FA5F6E7"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Admission Requirements</w:t>
            </w:r>
          </w:p>
        </w:tc>
        <w:tc>
          <w:tcPr>
            <w:tcW w:w="1786" w:type="dxa"/>
          </w:tcPr>
          <w:p w14:paraId="5CFDD30F"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(c)(5)(H)</w:t>
            </w:r>
          </w:p>
        </w:tc>
        <w:tc>
          <w:tcPr>
            <w:tcW w:w="1817" w:type="dxa"/>
          </w:tcPr>
          <w:p w14:paraId="1096C9CF"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552982A1" w14:textId="77777777" w:rsidTr="00DA66A8">
        <w:trPr>
          <w:cantSplit/>
          <w:trHeight w:val="297"/>
        </w:trPr>
        <w:tc>
          <w:tcPr>
            <w:tcW w:w="5760" w:type="dxa"/>
          </w:tcPr>
          <w:p w14:paraId="464CB117"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Annual Independent Financial Audits</w:t>
            </w:r>
          </w:p>
        </w:tc>
        <w:tc>
          <w:tcPr>
            <w:tcW w:w="1786" w:type="dxa"/>
          </w:tcPr>
          <w:p w14:paraId="073296CD"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(c)(5)(I)</w:t>
            </w:r>
          </w:p>
        </w:tc>
        <w:tc>
          <w:tcPr>
            <w:tcW w:w="1817" w:type="dxa"/>
          </w:tcPr>
          <w:p w14:paraId="3ACFE8FA"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089E9957" w14:textId="77777777" w:rsidTr="00DA66A8">
        <w:trPr>
          <w:cantSplit/>
          <w:trHeight w:val="297"/>
        </w:trPr>
        <w:tc>
          <w:tcPr>
            <w:tcW w:w="5760" w:type="dxa"/>
          </w:tcPr>
          <w:p w14:paraId="34854317"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Suspension and Expulsion Procedures</w:t>
            </w:r>
          </w:p>
        </w:tc>
        <w:tc>
          <w:tcPr>
            <w:tcW w:w="1786" w:type="dxa"/>
          </w:tcPr>
          <w:p w14:paraId="776B92B5"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(c)(5)(J)</w:t>
            </w:r>
          </w:p>
        </w:tc>
        <w:tc>
          <w:tcPr>
            <w:tcW w:w="1817" w:type="dxa"/>
          </w:tcPr>
          <w:p w14:paraId="74E82349"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35A17517" w14:textId="77777777" w:rsidTr="00DA66A8">
        <w:trPr>
          <w:cantSplit/>
          <w:trHeight w:val="297"/>
        </w:trPr>
        <w:tc>
          <w:tcPr>
            <w:tcW w:w="5760" w:type="dxa"/>
          </w:tcPr>
          <w:p w14:paraId="476D4EC9"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Retirement System and Social Security Coverage</w:t>
            </w:r>
          </w:p>
        </w:tc>
        <w:tc>
          <w:tcPr>
            <w:tcW w:w="1786" w:type="dxa"/>
          </w:tcPr>
          <w:p w14:paraId="477446FE"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(c)(5)(K)</w:t>
            </w:r>
          </w:p>
        </w:tc>
        <w:tc>
          <w:tcPr>
            <w:tcW w:w="1817" w:type="dxa"/>
          </w:tcPr>
          <w:p w14:paraId="52D44D2C"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730AAB96" w14:textId="77777777" w:rsidTr="00DA66A8">
        <w:trPr>
          <w:cantSplit/>
          <w:trHeight w:val="297"/>
        </w:trPr>
        <w:tc>
          <w:tcPr>
            <w:tcW w:w="5760" w:type="dxa"/>
          </w:tcPr>
          <w:p w14:paraId="0E15C09C"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Public School Attendance Alternatives</w:t>
            </w:r>
          </w:p>
        </w:tc>
        <w:tc>
          <w:tcPr>
            <w:tcW w:w="1786" w:type="dxa"/>
          </w:tcPr>
          <w:p w14:paraId="738ADE8F"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(c)(5)(L)</w:t>
            </w:r>
          </w:p>
        </w:tc>
        <w:tc>
          <w:tcPr>
            <w:tcW w:w="1817" w:type="dxa"/>
          </w:tcPr>
          <w:p w14:paraId="31891580"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1B66ACBE" w14:textId="77777777" w:rsidTr="00DA66A8">
        <w:trPr>
          <w:cantSplit/>
          <w:trHeight w:val="297"/>
        </w:trPr>
        <w:tc>
          <w:tcPr>
            <w:tcW w:w="5760" w:type="dxa"/>
          </w:tcPr>
          <w:p w14:paraId="7B657C65"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Post-Employment Rights of Employees</w:t>
            </w:r>
          </w:p>
        </w:tc>
        <w:tc>
          <w:tcPr>
            <w:tcW w:w="1786" w:type="dxa"/>
          </w:tcPr>
          <w:p w14:paraId="7F6225E6"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(c)(5)(M)</w:t>
            </w:r>
          </w:p>
        </w:tc>
        <w:tc>
          <w:tcPr>
            <w:tcW w:w="1817" w:type="dxa"/>
          </w:tcPr>
          <w:p w14:paraId="7354E874"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5C16048D" w14:textId="77777777" w:rsidTr="00DA66A8">
        <w:trPr>
          <w:cantSplit/>
          <w:trHeight w:val="297"/>
        </w:trPr>
        <w:tc>
          <w:tcPr>
            <w:tcW w:w="5760" w:type="dxa"/>
          </w:tcPr>
          <w:p w14:paraId="4CFDBF94"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Dispute Resolution Procedures</w:t>
            </w:r>
          </w:p>
        </w:tc>
        <w:tc>
          <w:tcPr>
            <w:tcW w:w="1786" w:type="dxa"/>
          </w:tcPr>
          <w:p w14:paraId="3DAB6057"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(c)(5)(N)</w:t>
            </w:r>
          </w:p>
        </w:tc>
        <w:tc>
          <w:tcPr>
            <w:tcW w:w="1817" w:type="dxa"/>
          </w:tcPr>
          <w:p w14:paraId="729BBFB2"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009A8C3A" w14:textId="77777777" w:rsidTr="00DA66A8">
        <w:trPr>
          <w:cantSplit/>
          <w:trHeight w:val="297"/>
        </w:trPr>
        <w:tc>
          <w:tcPr>
            <w:tcW w:w="5760" w:type="dxa"/>
          </w:tcPr>
          <w:p w14:paraId="53B97CD9"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Closure Procedures</w:t>
            </w:r>
          </w:p>
        </w:tc>
        <w:tc>
          <w:tcPr>
            <w:tcW w:w="1786" w:type="dxa"/>
          </w:tcPr>
          <w:p w14:paraId="0DF772B1"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(c)(5)(O)</w:t>
            </w:r>
          </w:p>
        </w:tc>
        <w:tc>
          <w:tcPr>
            <w:tcW w:w="1817" w:type="dxa"/>
          </w:tcPr>
          <w:p w14:paraId="68F7AC51"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7E684FC7" w14:textId="77777777" w:rsidTr="00DA66A8">
        <w:trPr>
          <w:cantSplit/>
          <w:trHeight w:val="297"/>
        </w:trPr>
        <w:tc>
          <w:tcPr>
            <w:tcW w:w="5760" w:type="dxa"/>
          </w:tcPr>
          <w:p w14:paraId="440236A8"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Exclusive Public-School Employer</w:t>
            </w:r>
          </w:p>
        </w:tc>
        <w:tc>
          <w:tcPr>
            <w:tcW w:w="1786" w:type="dxa"/>
          </w:tcPr>
          <w:p w14:paraId="23F79D9B"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(c)(6)</w:t>
            </w:r>
          </w:p>
        </w:tc>
        <w:tc>
          <w:tcPr>
            <w:tcW w:w="1817" w:type="dxa"/>
          </w:tcPr>
          <w:p w14:paraId="6D6608B1"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54A650D0" w14:textId="77777777" w:rsidTr="00DA66A8">
        <w:trPr>
          <w:cantSplit/>
          <w:trHeight w:val="297"/>
        </w:trPr>
        <w:tc>
          <w:tcPr>
            <w:tcW w:w="5760" w:type="dxa"/>
          </w:tcPr>
          <w:p w14:paraId="02C991A3" w14:textId="77777777" w:rsidR="008B6B4E" w:rsidRPr="00606EC7" w:rsidRDefault="008B6B4E" w:rsidP="000425C2">
            <w:pPr>
              <w:tabs>
                <w:tab w:val="left" w:pos="600"/>
              </w:tabs>
              <w:spacing w:after="0"/>
              <w:rPr>
                <w:rFonts w:eastAsia="Times New Roman"/>
                <w:sz w:val="24"/>
                <w:szCs w:val="24"/>
              </w:rPr>
            </w:pPr>
            <w:r w:rsidRPr="00606EC7">
              <w:rPr>
                <w:rFonts w:eastAsia="Times New Roman"/>
                <w:sz w:val="24"/>
                <w:szCs w:val="24"/>
              </w:rPr>
              <w:t xml:space="preserve">Standards, Assessments, and Parent Consultation </w:t>
            </w:r>
          </w:p>
        </w:tc>
        <w:tc>
          <w:tcPr>
            <w:tcW w:w="1786" w:type="dxa"/>
          </w:tcPr>
          <w:p w14:paraId="09E4D5F0"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(d)(1) and (2)</w:t>
            </w:r>
          </w:p>
        </w:tc>
        <w:tc>
          <w:tcPr>
            <w:tcW w:w="1817" w:type="dxa"/>
          </w:tcPr>
          <w:p w14:paraId="2AF002C0"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017F000A" w14:textId="77777777" w:rsidTr="00DA66A8">
        <w:trPr>
          <w:cantSplit/>
          <w:trHeight w:val="297"/>
        </w:trPr>
        <w:tc>
          <w:tcPr>
            <w:tcW w:w="5760" w:type="dxa"/>
          </w:tcPr>
          <w:p w14:paraId="0B771AB0" w14:textId="77777777" w:rsidR="008B6B4E" w:rsidRPr="00606EC7" w:rsidRDefault="008B6B4E" w:rsidP="000425C2">
            <w:pPr>
              <w:spacing w:after="0"/>
              <w:rPr>
                <w:rFonts w:eastAsia="Times New Roman"/>
                <w:sz w:val="24"/>
                <w:szCs w:val="24"/>
              </w:rPr>
            </w:pPr>
            <w:r w:rsidRPr="00606EC7">
              <w:rPr>
                <w:rFonts w:eastAsia="Times New Roman"/>
                <w:sz w:val="24"/>
                <w:szCs w:val="24"/>
              </w:rPr>
              <w:t>Effect on Authorizer and Financial Projections</w:t>
            </w:r>
          </w:p>
        </w:tc>
        <w:tc>
          <w:tcPr>
            <w:tcW w:w="1786" w:type="dxa"/>
          </w:tcPr>
          <w:p w14:paraId="734788EF"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(h)</w:t>
            </w:r>
          </w:p>
        </w:tc>
        <w:tc>
          <w:tcPr>
            <w:tcW w:w="1817" w:type="dxa"/>
          </w:tcPr>
          <w:p w14:paraId="1A5D1F1B"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73707654" w14:textId="77777777" w:rsidTr="00DA66A8">
        <w:trPr>
          <w:cantSplit/>
          <w:trHeight w:val="297"/>
        </w:trPr>
        <w:tc>
          <w:tcPr>
            <w:tcW w:w="5760" w:type="dxa"/>
          </w:tcPr>
          <w:p w14:paraId="00314013" w14:textId="77777777" w:rsidR="008B6B4E" w:rsidRPr="00606EC7" w:rsidRDefault="008B6B4E" w:rsidP="000425C2">
            <w:pPr>
              <w:spacing w:after="0"/>
              <w:rPr>
                <w:rFonts w:eastAsia="Times New Roman"/>
                <w:sz w:val="24"/>
                <w:szCs w:val="24"/>
              </w:rPr>
            </w:pPr>
            <w:r w:rsidRPr="00606EC7">
              <w:rPr>
                <w:rFonts w:eastAsia="Times New Roman"/>
                <w:sz w:val="24"/>
                <w:szCs w:val="24"/>
              </w:rPr>
              <w:t>Teacher Credentialing</w:t>
            </w:r>
          </w:p>
        </w:tc>
        <w:tc>
          <w:tcPr>
            <w:tcW w:w="1786" w:type="dxa"/>
          </w:tcPr>
          <w:p w14:paraId="7C73D478"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(l)</w:t>
            </w:r>
          </w:p>
        </w:tc>
        <w:tc>
          <w:tcPr>
            <w:tcW w:w="1817" w:type="dxa"/>
          </w:tcPr>
          <w:p w14:paraId="02AAF472" w14:textId="77777777" w:rsidR="008B6B4E" w:rsidRPr="00606EC7" w:rsidRDefault="008B6B4E" w:rsidP="000425C2">
            <w:pPr>
              <w:spacing w:after="0"/>
              <w:jc w:val="center"/>
              <w:rPr>
                <w:rFonts w:eastAsia="Times New Roman"/>
                <w:sz w:val="24"/>
                <w:szCs w:val="24"/>
              </w:rPr>
            </w:pPr>
            <w:r w:rsidRPr="00606EC7">
              <w:rPr>
                <w:bCs/>
                <w:sz w:val="24"/>
                <w:szCs w:val="24"/>
              </w:rPr>
              <w:t>Yes</w:t>
            </w:r>
          </w:p>
        </w:tc>
      </w:tr>
      <w:tr w:rsidR="008B6B4E" w:rsidRPr="00CB51EE" w14:paraId="794E57CE" w14:textId="77777777" w:rsidTr="00DA66A8">
        <w:trPr>
          <w:cantSplit/>
          <w:trHeight w:val="297"/>
        </w:trPr>
        <w:tc>
          <w:tcPr>
            <w:tcW w:w="5760" w:type="dxa"/>
          </w:tcPr>
          <w:p w14:paraId="3C786835" w14:textId="77777777" w:rsidR="008B6B4E" w:rsidRPr="00606EC7" w:rsidRDefault="008B6B4E" w:rsidP="000425C2">
            <w:pPr>
              <w:spacing w:after="0"/>
              <w:rPr>
                <w:rFonts w:eastAsia="Times New Roman"/>
                <w:sz w:val="24"/>
                <w:szCs w:val="24"/>
              </w:rPr>
            </w:pPr>
            <w:r w:rsidRPr="00606EC7">
              <w:rPr>
                <w:rFonts w:eastAsia="Times New Roman"/>
                <w:sz w:val="24"/>
                <w:szCs w:val="24"/>
              </w:rPr>
              <w:t>Transmission of Audit Report</w:t>
            </w:r>
          </w:p>
        </w:tc>
        <w:tc>
          <w:tcPr>
            <w:tcW w:w="1786" w:type="dxa"/>
          </w:tcPr>
          <w:p w14:paraId="72429530" w14:textId="77777777" w:rsidR="008B6B4E" w:rsidRPr="00606EC7" w:rsidRDefault="008B6B4E" w:rsidP="000425C2">
            <w:pPr>
              <w:spacing w:after="0"/>
              <w:jc w:val="center"/>
              <w:rPr>
                <w:rFonts w:eastAsia="Times New Roman"/>
                <w:sz w:val="24"/>
                <w:szCs w:val="24"/>
              </w:rPr>
            </w:pPr>
            <w:r w:rsidRPr="00606EC7">
              <w:rPr>
                <w:rFonts w:eastAsia="Times New Roman"/>
                <w:sz w:val="24"/>
                <w:szCs w:val="24"/>
              </w:rPr>
              <w:t>(m)</w:t>
            </w:r>
          </w:p>
        </w:tc>
        <w:tc>
          <w:tcPr>
            <w:tcW w:w="1817" w:type="dxa"/>
          </w:tcPr>
          <w:p w14:paraId="7F624DC4" w14:textId="77777777" w:rsidR="008B6B4E" w:rsidRPr="00606EC7" w:rsidRDefault="008B6B4E" w:rsidP="000425C2">
            <w:pPr>
              <w:spacing w:after="0"/>
              <w:jc w:val="center"/>
              <w:rPr>
                <w:rFonts w:eastAsia="Times New Roman"/>
                <w:sz w:val="24"/>
                <w:szCs w:val="24"/>
              </w:rPr>
            </w:pPr>
            <w:r w:rsidRPr="00606EC7">
              <w:rPr>
                <w:bCs/>
                <w:sz w:val="24"/>
                <w:szCs w:val="24"/>
              </w:rPr>
              <w:t>Yes</w:t>
            </w:r>
          </w:p>
        </w:tc>
      </w:tr>
      <w:bookmarkEnd w:id="1"/>
    </w:tbl>
    <w:p w14:paraId="7DC12C44" w14:textId="110E8A30" w:rsidR="002B2729" w:rsidRPr="00DE53F1" w:rsidRDefault="002B2729" w:rsidP="000425C2">
      <w:pPr>
        <w:rPr>
          <w:rFonts w:eastAsia="Times New Roman" w:cs="Arial"/>
          <w:b/>
          <w:kern w:val="0"/>
          <w14:ligatures w14:val="none"/>
        </w:rPr>
      </w:pPr>
      <w:r w:rsidRPr="00DE53F1">
        <w:rPr>
          <w:rFonts w:cs="Arial"/>
          <w:b/>
        </w:rPr>
        <w:br w:type="page"/>
      </w:r>
    </w:p>
    <w:p w14:paraId="18DE0304" w14:textId="0875D9AD" w:rsidR="00EC7788" w:rsidRDefault="00EC7788" w:rsidP="000425C2">
      <w:pPr>
        <w:pStyle w:val="Heading2"/>
      </w:pPr>
      <w:r w:rsidRPr="7D5F7D23">
        <w:lastRenderedPageBreak/>
        <w:t>Charter School Performance Categories</w:t>
      </w:r>
    </w:p>
    <w:p w14:paraId="4EC592AA" w14:textId="66E38040" w:rsidR="00A708B8" w:rsidRPr="0083608D" w:rsidRDefault="005C3D3F" w:rsidP="0057572F">
      <w:pPr>
        <w:spacing w:before="240"/>
        <w:rPr>
          <w:rFonts w:eastAsia="Times New Roman" w:cs="Times New Roman"/>
          <w:kern w:val="0"/>
          <w14:ligatures w14:val="none"/>
        </w:rPr>
      </w:pPr>
      <w:bookmarkStart w:id="2" w:name="_Hlk218684054"/>
      <w:r w:rsidRPr="005C3D3F">
        <w:rPr>
          <w:rFonts w:eastAsia="Times New Roman" w:cs="Times New Roman"/>
          <w:i/>
          <w:iCs/>
          <w:kern w:val="0"/>
          <w14:ligatures w14:val="none"/>
        </w:rPr>
        <w:t xml:space="preserve">EC </w:t>
      </w:r>
      <w:r w:rsidRPr="005C3D3F">
        <w:rPr>
          <w:rFonts w:eastAsia="Times New Roman" w:cs="Times New Roman"/>
          <w:kern w:val="0"/>
          <w14:ligatures w14:val="none"/>
        </w:rPr>
        <w:t xml:space="preserve">sections 47607 and 47607.2 set forth three performance categories of charter renewal: high performing, middle performing, and low performing. A charter school’s placement in these categories is determined by its performance on state and local indicators as reflected on the </w:t>
      </w:r>
      <w:r w:rsidR="00A8604B">
        <w:rPr>
          <w:rFonts w:eastAsia="Times New Roman" w:cs="Times New Roman"/>
          <w:kern w:val="0"/>
          <w14:ligatures w14:val="none"/>
        </w:rPr>
        <w:t>California School Dashboard (</w:t>
      </w:r>
      <w:r w:rsidRPr="005C3D3F">
        <w:rPr>
          <w:rFonts w:eastAsia="Times New Roman" w:cs="Times New Roman"/>
          <w:kern w:val="0"/>
          <w14:ligatures w14:val="none"/>
        </w:rPr>
        <w:t>Dashboard</w:t>
      </w:r>
      <w:r w:rsidR="00A8604B">
        <w:rPr>
          <w:rFonts w:eastAsia="Times New Roman" w:cs="Times New Roman"/>
          <w:kern w:val="0"/>
          <w14:ligatures w14:val="none"/>
        </w:rPr>
        <w:t>)</w:t>
      </w:r>
      <w:r w:rsidRPr="005C3D3F">
        <w:rPr>
          <w:rFonts w:eastAsia="Times New Roman" w:cs="Times New Roman"/>
          <w:kern w:val="0"/>
          <w14:ligatures w14:val="none"/>
        </w:rPr>
        <w:t>.</w:t>
      </w:r>
      <w:bookmarkEnd w:id="2"/>
    </w:p>
    <w:p w14:paraId="0C98610C" w14:textId="77777777" w:rsidR="00A708B8" w:rsidRPr="00A84EFC" w:rsidRDefault="00A708B8" w:rsidP="000425C2">
      <w:pPr>
        <w:pStyle w:val="Heading3"/>
      </w:pPr>
      <w:r w:rsidRPr="00A84EFC">
        <w:t>High Performing Category</w:t>
      </w:r>
    </w:p>
    <w:p w14:paraId="139BA6A1" w14:textId="77777777" w:rsidR="00B35737" w:rsidRDefault="00B35737" w:rsidP="0057572F">
      <w:pPr>
        <w:spacing w:before="240"/>
      </w:pPr>
      <w:r>
        <w:t xml:space="preserve">Charter schools meeting criteria defined in </w:t>
      </w:r>
      <w:r w:rsidRPr="4A5F733D">
        <w:rPr>
          <w:i/>
          <w:iCs/>
        </w:rPr>
        <w:t xml:space="preserve">EC </w:t>
      </w:r>
      <w:r>
        <w:t xml:space="preserve">Section 47607(c)(2) are identified as high performing and shall be granted renewal, except upon a finding under </w:t>
      </w:r>
      <w:r w:rsidRPr="4A5F733D">
        <w:rPr>
          <w:i/>
          <w:iCs/>
        </w:rPr>
        <w:t xml:space="preserve">EC </w:t>
      </w:r>
      <w:r>
        <w:t xml:space="preserve">Section 47607(e). </w:t>
      </w:r>
    </w:p>
    <w:p w14:paraId="555432AC" w14:textId="7A744AAB" w:rsidR="00B35737" w:rsidRDefault="00B35737" w:rsidP="0057572F">
      <w:pPr>
        <w:spacing w:before="240"/>
      </w:pPr>
      <w:r>
        <w:t xml:space="preserve">As set forth in </w:t>
      </w:r>
      <w:r w:rsidRPr="00A8604B">
        <w:rPr>
          <w:i/>
          <w:iCs/>
        </w:rPr>
        <w:t>EC</w:t>
      </w:r>
      <w:r>
        <w:t xml:space="preserve"> Section 47607(c)(2), t</w:t>
      </w:r>
      <w:r w:rsidRPr="00FA28A6">
        <w:t>he</w:t>
      </w:r>
      <w:r>
        <w:t xml:space="preserve"> bas</w:t>
      </w:r>
      <w:r w:rsidR="00A8604B">
        <w:t>i</w:t>
      </w:r>
      <w:r>
        <w:t>s for identifying charter schools in the high performing category are as follows:</w:t>
      </w:r>
    </w:p>
    <w:p w14:paraId="1A28D591" w14:textId="77777777" w:rsidR="00B35737" w:rsidRPr="00A342B1" w:rsidRDefault="00B35737" w:rsidP="0057572F">
      <w:pPr>
        <w:pStyle w:val="ListParagraph"/>
        <w:numPr>
          <w:ilvl w:val="0"/>
          <w:numId w:val="23"/>
        </w:numPr>
        <w:spacing w:before="240"/>
        <w:contextualSpacing w:val="0"/>
        <w:rPr>
          <w:rFonts w:cs="Arial"/>
        </w:rPr>
      </w:pPr>
      <w:r w:rsidRPr="4A5F733D">
        <w:rPr>
          <w:b/>
          <w:bCs/>
        </w:rPr>
        <w:t>Criterion 1:</w:t>
      </w:r>
      <w:r>
        <w:t xml:space="preserve"> The charter school received the two highest performance colors for all the state </w:t>
      </w:r>
      <w:r w:rsidRPr="00A342B1">
        <w:rPr>
          <w:rFonts w:cs="Arial"/>
        </w:rPr>
        <w:t>indicators on the Dashboard for which it receives performance levels.</w:t>
      </w:r>
    </w:p>
    <w:p w14:paraId="2B95D06D" w14:textId="77777777" w:rsidR="00B35737" w:rsidRPr="00A342B1" w:rsidRDefault="00B35737" w:rsidP="0057572F">
      <w:pPr>
        <w:pStyle w:val="ListParagraph"/>
        <w:numPr>
          <w:ilvl w:val="0"/>
          <w:numId w:val="23"/>
        </w:numPr>
        <w:spacing w:before="240"/>
        <w:contextualSpacing w:val="0"/>
        <w:rPr>
          <w:rFonts w:cs="Arial"/>
        </w:rPr>
      </w:pPr>
      <w:r w:rsidRPr="00A342B1">
        <w:rPr>
          <w:rFonts w:cs="Arial"/>
          <w:b/>
          <w:bCs/>
        </w:rPr>
        <w:t>Criterion 2:</w:t>
      </w:r>
      <w:r w:rsidRPr="00A43CA9">
        <w:rPr>
          <w:rFonts w:eastAsia="Source Sans Pro" w:cs="Arial"/>
          <w:color w:val="1F1F1F"/>
        </w:rPr>
        <w:t xml:space="preserve"> For all measurements of academic performance, the charter school has received performance levels schoolwide that are the same or higher than the state average and, for a majority of subgroups performing statewide below the state average in each respective year, received performance levels that are higher than the state average.</w:t>
      </w:r>
    </w:p>
    <w:p w14:paraId="2D69BAA5" w14:textId="1A19C79C" w:rsidR="00B35737" w:rsidRPr="00A342B1" w:rsidRDefault="00B35737" w:rsidP="0057572F">
      <w:pPr>
        <w:pStyle w:val="ListParagraph"/>
        <w:numPr>
          <w:ilvl w:val="1"/>
          <w:numId w:val="23"/>
        </w:numPr>
        <w:spacing w:before="240"/>
        <w:contextualSpacing w:val="0"/>
        <w:rPr>
          <w:rFonts w:cs="Arial"/>
        </w:rPr>
      </w:pPr>
      <w:r w:rsidRPr="00A342B1">
        <w:rPr>
          <w:rFonts w:cs="Arial"/>
        </w:rPr>
        <w:t xml:space="preserve">Prior to the 2025 release of the Dashboard, the </w:t>
      </w:r>
      <w:r>
        <w:rPr>
          <w:rFonts w:cs="Arial"/>
        </w:rPr>
        <w:t xml:space="preserve">measures of academic performance used for Criterion 2 </w:t>
      </w:r>
      <w:r w:rsidRPr="00A342B1">
        <w:rPr>
          <w:rFonts w:cs="Arial"/>
        </w:rPr>
        <w:t xml:space="preserve">included English language arts/literacy (ELA), Mathematics (Math), English Learner Progress Indicator (ELPI), and College/Career Indicator (CCI). </w:t>
      </w:r>
      <w:r>
        <w:rPr>
          <w:rFonts w:cs="Arial"/>
        </w:rPr>
        <w:t>Beginning</w:t>
      </w:r>
      <w:r w:rsidR="00A8604B">
        <w:rPr>
          <w:rFonts w:cs="Arial"/>
        </w:rPr>
        <w:t xml:space="preserve"> with</w:t>
      </w:r>
      <w:r w:rsidRPr="00A342B1">
        <w:rPr>
          <w:rFonts w:cs="Arial"/>
        </w:rPr>
        <w:t xml:space="preserve"> the release of the 2025 Dashboard</w:t>
      </w:r>
      <w:r>
        <w:rPr>
          <w:rFonts w:cs="Arial"/>
        </w:rPr>
        <w:t xml:space="preserve"> and moving forward</w:t>
      </w:r>
      <w:r w:rsidRPr="00A342B1">
        <w:rPr>
          <w:rFonts w:cs="Arial"/>
        </w:rPr>
        <w:t xml:space="preserve">, Science is </w:t>
      </w:r>
      <w:r>
        <w:rPr>
          <w:rFonts w:cs="Arial"/>
        </w:rPr>
        <w:t xml:space="preserve">also </w:t>
      </w:r>
      <w:r w:rsidRPr="00A342B1">
        <w:rPr>
          <w:rFonts w:cs="Arial"/>
        </w:rPr>
        <w:t>included as a</w:t>
      </w:r>
      <w:r>
        <w:rPr>
          <w:rFonts w:cs="Arial"/>
        </w:rPr>
        <w:t xml:space="preserve"> measure of academic performance</w:t>
      </w:r>
      <w:r w:rsidRPr="00A342B1">
        <w:rPr>
          <w:rFonts w:cs="Arial"/>
        </w:rPr>
        <w:t>.</w:t>
      </w:r>
    </w:p>
    <w:p w14:paraId="4C2A05A3" w14:textId="77777777" w:rsidR="00B35737" w:rsidRDefault="00B35737" w:rsidP="0057572F">
      <w:pPr>
        <w:spacing w:before="240"/>
      </w:pPr>
      <w:r w:rsidRPr="00C828E1">
        <w:t xml:space="preserve">A charter </w:t>
      </w:r>
      <w:r>
        <w:t xml:space="preserve">school </w:t>
      </w:r>
      <w:r w:rsidRPr="00C828E1">
        <w:t xml:space="preserve">that </w:t>
      </w:r>
      <w:r>
        <w:t xml:space="preserve">meets </w:t>
      </w:r>
      <w:r w:rsidRPr="00C828E1">
        <w:t xml:space="preserve">the criteria </w:t>
      </w:r>
      <w:r>
        <w:t xml:space="preserve">for the high performing category is only </w:t>
      </w:r>
      <w:r w:rsidRPr="00C828E1">
        <w:t>required to update the petition to include reasonably comprehensive description</w:t>
      </w:r>
      <w:r>
        <w:t>s</w:t>
      </w:r>
      <w:r w:rsidRPr="00C828E1">
        <w:t xml:space="preserve"> of any new requirement</w:t>
      </w:r>
      <w:r>
        <w:t>s</w:t>
      </w:r>
      <w:r w:rsidRPr="00C828E1">
        <w:t xml:space="preserve"> enacted into law after the charter was originally granted or last renewed and as necessary to reflect the</w:t>
      </w:r>
      <w:r>
        <w:t xml:space="preserve"> charter school’s</w:t>
      </w:r>
      <w:r w:rsidRPr="00C828E1">
        <w:t xml:space="preserve"> current program</w:t>
      </w:r>
      <w:r>
        <w:t>. If approved, c</w:t>
      </w:r>
      <w:r w:rsidRPr="00A84EFC">
        <w:t xml:space="preserve">harter schools identified in the high performing category are </w:t>
      </w:r>
      <w:r w:rsidRPr="00EA3B60">
        <w:t>eligible for renewal terms of five to seven years.</w:t>
      </w:r>
    </w:p>
    <w:p w14:paraId="5CF8034A" w14:textId="45EDC528" w:rsidR="00A708B8" w:rsidRDefault="00B35737" w:rsidP="0057572F">
      <w:pPr>
        <w:spacing w:before="240"/>
      </w:pPr>
      <w:r w:rsidRPr="00695925">
        <w:t xml:space="preserve">The </w:t>
      </w:r>
      <w:r w:rsidR="00C956F1">
        <w:t>Charter School</w:t>
      </w:r>
      <w:r w:rsidRPr="00695925">
        <w:t xml:space="preserve"> has been identified as high performing based on</w:t>
      </w:r>
      <w:r w:rsidR="36689572" w:rsidRPr="00695925">
        <w:t xml:space="preserve"> meeting the requirements under High Performing </w:t>
      </w:r>
      <w:r w:rsidRPr="00695925">
        <w:t>Criterion 2.</w:t>
      </w:r>
    </w:p>
    <w:p w14:paraId="1B55F24F" w14:textId="77777777" w:rsidR="00695925" w:rsidRDefault="00695925" w:rsidP="0057572F">
      <w:pPr>
        <w:spacing w:before="240"/>
      </w:pPr>
      <w:r w:rsidRPr="00885745">
        <w:t xml:space="preserve">The following table displays the Charter School’s </w:t>
      </w:r>
      <w:r>
        <w:t>and the statewide status for measures of academic performance on the 2024 and 2025 Dashboards, which are determined using only current year data</w:t>
      </w:r>
      <w:r w:rsidRPr="00885745">
        <w:t>.</w:t>
      </w:r>
    </w:p>
    <w:p w14:paraId="4B3D8B54" w14:textId="77777777" w:rsidR="00695925" w:rsidRDefault="00695925" w:rsidP="0057572F">
      <w:pPr>
        <w:pStyle w:val="TableHeading"/>
      </w:pPr>
      <w:r>
        <w:lastRenderedPageBreak/>
        <w:t>Table. 2024 Dashboard Measures of Academic Performance</w:t>
      </w:r>
    </w:p>
    <w:tbl>
      <w:tblPr>
        <w:tblW w:w="5000" w:type="pct"/>
        <w:tblLook w:val="04A0" w:firstRow="1" w:lastRow="0" w:firstColumn="1" w:lastColumn="0" w:noHBand="0" w:noVBand="1"/>
        <w:tblDescription w:val="Table. 2024 Dashboard Measures of Academic Performance"/>
      </w:tblPr>
      <w:tblGrid>
        <w:gridCol w:w="1875"/>
        <w:gridCol w:w="1868"/>
        <w:gridCol w:w="1844"/>
        <w:gridCol w:w="1844"/>
        <w:gridCol w:w="1909"/>
      </w:tblGrid>
      <w:tr w:rsidR="0F0E9429" w14:paraId="5FF85C5C"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388B997" w14:textId="4CD0368A"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2024 Indicators</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1B03ACB" w14:textId="2F4C4654"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Student Group(s)</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8FD1743" w14:textId="781ED608"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State Status</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733EAC3" w14:textId="122E6C2B"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BPA-SD Status</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F2F8D1E" w14:textId="58401072"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Determination</w:t>
            </w:r>
          </w:p>
        </w:tc>
      </w:tr>
      <w:tr w:rsidR="00C01C34" w14:paraId="35B72839"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BA4DB2F" w14:textId="3EA05614"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C027FAF" w14:textId="4B8928CF"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All</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C73E612" w14:textId="1F6E7AA4"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-13.2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6847872" w14:textId="2F871EB6"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23.5</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AE85490" w14:textId="161B2D9E"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291E1B87"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CE6289A" w14:textId="0A4BB768"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120CDF8" w14:textId="67C0ABC0"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Hispanic</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3FCC570" w14:textId="508C44D5"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-39.3</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F804E6A" w14:textId="51CF8841"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6.2</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FB7F811" w14:textId="7FDB2305"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78CAC8C8"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39833EE" w14:textId="1AAC4DB0"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66DF331" w14:textId="71C028BF"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SED</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90EBF4D" w14:textId="77FD8298"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-40.9</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D0530B2" w14:textId="51E0825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11.5</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F4524A5" w14:textId="1C67AC7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356C03CA"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5D0E626" w14:textId="702B3FD1"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2EE004" w14:textId="2B97255D"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All</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CED7D75" w14:textId="6D17EDD8"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-47.6</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6CD314C" w14:textId="7A849161"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-4.4</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7C4892D" w14:textId="59A9350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435133A7"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B7A4A8B" w14:textId="792D7D7F"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30A38A5" w14:textId="567F7725"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Hispanic</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76D8D1" w14:textId="055B0B97"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-79.2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FD3A41A" w14:textId="7E10533E"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-30.3</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0B55064" w14:textId="2D31ABCF"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7C02B3C4"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CC2F8BE" w14:textId="2CB6AB57"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D56B577" w14:textId="79F2F8FB"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SED</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2195E45" w14:textId="46FA6BFE"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-78.2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5332779" w14:textId="34FFACEF"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-24.4</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4EC7AB9" w14:textId="0DA573B2"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64E1B5B7"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6CFEC5D" w14:textId="023F7845"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ELPI</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C4004C3" w14:textId="2681818B"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No Color</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288D3F5" w14:textId="5B9D47F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AC48B45" w14:textId="0B5EE8B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6B64EEE" w14:textId="7B57662B"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r>
      <w:tr w:rsidR="00C01C34" w14:paraId="6E858EEC" w14:textId="77777777" w:rsidTr="00C956F1">
        <w:trPr>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E64AD7B" w14:textId="5D68BA52"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CCI</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285ACCF" w14:textId="0BEA415E"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Not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6FA877E" w14:textId="7703DFF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48955A" w14:textId="5F3B1E04"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29DE1E9" w14:textId="6B6B110F"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r>
    </w:tbl>
    <w:p w14:paraId="04B43275" w14:textId="77777777" w:rsidR="00695925" w:rsidRDefault="00695925" w:rsidP="0057572F">
      <w:pPr>
        <w:pStyle w:val="TableHeading"/>
      </w:pPr>
      <w:r>
        <w:t>Table. 2025 Dashboard Measures of Academic Performance</w:t>
      </w:r>
    </w:p>
    <w:tbl>
      <w:tblPr>
        <w:tblW w:w="5000" w:type="pct"/>
        <w:tblLook w:val="04A0" w:firstRow="1" w:lastRow="0" w:firstColumn="1" w:lastColumn="0" w:noHBand="0" w:noVBand="1"/>
        <w:tblDescription w:val="Table. 2025 Dashboard Measures of Academic Performance"/>
      </w:tblPr>
      <w:tblGrid>
        <w:gridCol w:w="1845"/>
        <w:gridCol w:w="1988"/>
        <w:gridCol w:w="1812"/>
        <w:gridCol w:w="1812"/>
        <w:gridCol w:w="1883"/>
      </w:tblGrid>
      <w:tr w:rsidR="0F0E9429" w14:paraId="3743F68F" w14:textId="77777777" w:rsidTr="00C956F1">
        <w:trPr>
          <w:trHeight w:val="225"/>
        </w:trPr>
        <w:tc>
          <w:tcPr>
            <w:tcW w:w="988" w:type="pct"/>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4335EA3" w14:textId="0A6A9E22"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2025 Indicators</w:t>
            </w:r>
          </w:p>
        </w:tc>
        <w:tc>
          <w:tcPr>
            <w:tcW w:w="1064" w:type="pct"/>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2EF6F22" w14:textId="6359717D"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Student Group(s)</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42B882B0" w14:textId="29CB64CE"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State Status</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BD08D76" w14:textId="6D3F049D"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BPA-SD Status</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7B1EEB8" w14:textId="54CA53AB" w:rsidR="0F0E9429" w:rsidRPr="00E25802" w:rsidRDefault="0F0E9429" w:rsidP="000425C2">
            <w:pPr>
              <w:spacing w:after="0"/>
              <w:jc w:val="center"/>
              <w:rPr>
                <w:rFonts w:eastAsia="Arial" w:cs="Arial"/>
                <w:b/>
                <w:bCs/>
                <w:color w:val="000000" w:themeColor="text1"/>
              </w:rPr>
            </w:pPr>
            <w:r w:rsidRPr="00E25802">
              <w:rPr>
                <w:rFonts w:eastAsia="Arial" w:cs="Arial"/>
                <w:b/>
                <w:bCs/>
                <w:color w:val="000000" w:themeColor="text1"/>
              </w:rPr>
              <w:t>Determination</w:t>
            </w:r>
          </w:p>
        </w:tc>
      </w:tr>
      <w:tr w:rsidR="00C01C34" w14:paraId="1D46A185"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263E55" w14:textId="6F5933EB"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70FB491" w14:textId="1EEAF7A6"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All</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9FC2734" w14:textId="7D9E2E2D"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-8.1</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9FF8F8A" w14:textId="7D47FBC7"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15.7</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AF53843" w14:textId="5E748D09"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5BD09AE3"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CB44C57" w14:textId="1F01AC2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654B8F6" w14:textId="16D87988"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Hispanic</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13232BB" w14:textId="44848678"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-33.7</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D4F19ED" w14:textId="70A63414"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-1.5</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D0F9EB4" w14:textId="7980FC0F"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4871911E"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88138DE" w14:textId="44381EEA"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E17C2F1" w14:textId="6BD80255"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SED</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6DC862" w14:textId="4C4FC449"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-35.3</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6742E7A" w14:textId="23BF4A84"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-3.4</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F51385" w14:textId="1AEA558D"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66438EEB"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780AA1" w14:textId="10C41BBE"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049E176" w14:textId="6A152C2A"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All</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77CBDD2" w14:textId="100035DA"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-42.4</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9BA67FC" w14:textId="64145E35"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-9.5</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4A2089A" w14:textId="548E3EF3"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10D1617E"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3CD99F2" w14:textId="36805653"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2CAFB02" w14:textId="0E726AA3"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Hispanic</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C30F5CC" w14:textId="48089C4B"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-73.6</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49F8623" w14:textId="0CB6A5B7"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-19.6</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09F46F8" w14:textId="65A11D1B"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496DEB80"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D3FE449" w14:textId="09DF0B0E"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4AAE116" w14:textId="61D70253"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SED</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ABBD5DC" w14:textId="1622F590"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-72.9</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F456A7" w14:textId="1BC8D627"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-26.6</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D722E51" w14:textId="0B9FADBA"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Higher</w:t>
            </w:r>
          </w:p>
        </w:tc>
      </w:tr>
      <w:tr w:rsidR="00C01C34" w14:paraId="58B0DE02"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0AAF63A" w14:textId="04E97E0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Science</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BAD2618" w14:textId="40749998"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No Color</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3EF0F1E" w14:textId="33E34961"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42094D7" w14:textId="58CD6A40"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6DD60A" w14:textId="5088C853"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r>
      <w:tr w:rsidR="00C01C34" w14:paraId="2D9C0079"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0637E35" w14:textId="49D58FFC"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ELPI</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F40A1F" w14:textId="15AD2E8D"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No Color</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D4B496C" w14:textId="622DF28B"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D01C581" w14:textId="24E1A21F"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FD90F6" w14:textId="6900D667"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r>
      <w:tr w:rsidR="00C01C34" w14:paraId="6863383A" w14:textId="77777777" w:rsidTr="00C956F1">
        <w:trPr>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5E2034F" w14:textId="79CE9119"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CCI</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6C3868E" w14:textId="2E5FE09F" w:rsidR="00C01C34" w:rsidRPr="00E25802" w:rsidRDefault="00C01C34" w:rsidP="00C01C34">
            <w:pPr>
              <w:spacing w:after="0"/>
              <w:jc w:val="center"/>
              <w:rPr>
                <w:rFonts w:eastAsia="Arial" w:cs="Arial"/>
                <w:b/>
                <w:bCs/>
                <w:color w:val="000000" w:themeColor="text1"/>
              </w:rPr>
            </w:pPr>
            <w:r w:rsidRPr="00E25802">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2CEA116" w14:textId="044988C1"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4C14689" w14:textId="345C9B27"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3B4EB59" w14:textId="7581E0BA" w:rsidR="00C01C34" w:rsidRPr="00E25802" w:rsidRDefault="00C01C34" w:rsidP="00C01C34">
            <w:pPr>
              <w:spacing w:after="0"/>
              <w:jc w:val="center"/>
              <w:rPr>
                <w:rFonts w:eastAsia="Arial" w:cs="Arial"/>
                <w:color w:val="000000" w:themeColor="text1"/>
              </w:rPr>
            </w:pPr>
            <w:r w:rsidRPr="00E25802">
              <w:rPr>
                <w:rFonts w:eastAsia="Arial" w:cs="Arial"/>
                <w:color w:val="000000" w:themeColor="text1"/>
              </w:rPr>
              <w:t>Not Applicable</w:t>
            </w:r>
          </w:p>
        </w:tc>
      </w:tr>
    </w:tbl>
    <w:p w14:paraId="2C9DCB99" w14:textId="5BAEEC06" w:rsidR="0F0E9429" w:rsidRPr="00B3482F" w:rsidRDefault="357FB08D" w:rsidP="000425C2">
      <w:pPr>
        <w:spacing w:before="240"/>
        <w:rPr>
          <w:rFonts w:eastAsia="Aptos" w:cs="Arial"/>
        </w:rPr>
      </w:pPr>
      <w:proofErr w:type="gramStart"/>
      <w:r w:rsidRPr="00B3482F">
        <w:rPr>
          <w:rFonts w:eastAsia="Aptos" w:cs="Arial"/>
        </w:rPr>
        <w:t>In order to</w:t>
      </w:r>
      <w:proofErr w:type="gramEnd"/>
      <w:r w:rsidRPr="00B3482F">
        <w:rPr>
          <w:rFonts w:eastAsia="Aptos" w:cs="Arial"/>
        </w:rPr>
        <w:t xml:space="preserve"> qualify for </w:t>
      </w:r>
      <w:r w:rsidR="25C797FF" w:rsidRPr="00B3482F">
        <w:rPr>
          <w:rFonts w:eastAsia="Aptos" w:cs="Arial"/>
        </w:rPr>
        <w:t xml:space="preserve">the </w:t>
      </w:r>
      <w:r w:rsidR="6E87E045" w:rsidRPr="00B3482F">
        <w:rPr>
          <w:rFonts w:eastAsia="Aptos" w:cs="Arial"/>
        </w:rPr>
        <w:t>h</w:t>
      </w:r>
      <w:r w:rsidRPr="00B3482F">
        <w:rPr>
          <w:rFonts w:eastAsia="Aptos" w:cs="Arial"/>
        </w:rPr>
        <w:t>igh</w:t>
      </w:r>
      <w:r w:rsidR="10591206" w:rsidRPr="00B3482F">
        <w:rPr>
          <w:rFonts w:eastAsia="Aptos" w:cs="Arial"/>
        </w:rPr>
        <w:t xml:space="preserve"> performing category</w:t>
      </w:r>
      <w:r w:rsidRPr="00B3482F">
        <w:rPr>
          <w:rFonts w:eastAsia="Aptos" w:cs="Arial"/>
        </w:rPr>
        <w:t xml:space="preserve">, the Charter School </w:t>
      </w:r>
      <w:r w:rsidR="33920B77" w:rsidRPr="00B3482F">
        <w:rPr>
          <w:rFonts w:eastAsia="Aptos" w:cs="Arial"/>
        </w:rPr>
        <w:t xml:space="preserve">is required </w:t>
      </w:r>
      <w:r w:rsidRPr="00B3482F">
        <w:rPr>
          <w:rFonts w:eastAsia="Aptos" w:cs="Arial"/>
        </w:rPr>
        <w:t xml:space="preserve">to have two Academic indicators and two student groups each year, which is demonstrated </w:t>
      </w:r>
      <w:r w:rsidR="1C9E2745" w:rsidRPr="00B3482F">
        <w:rPr>
          <w:rFonts w:eastAsia="Aptos" w:cs="Arial"/>
        </w:rPr>
        <w:t xml:space="preserve">in the table </w:t>
      </w:r>
      <w:r w:rsidRPr="00B3482F">
        <w:rPr>
          <w:rFonts w:eastAsia="Aptos" w:cs="Arial"/>
        </w:rPr>
        <w:t xml:space="preserve">above. </w:t>
      </w:r>
    </w:p>
    <w:p w14:paraId="28065E71" w14:textId="12A0506E" w:rsidR="04240594" w:rsidRPr="00B3482F" w:rsidRDefault="04240594" w:rsidP="000425C2">
      <w:pPr>
        <w:spacing w:before="240"/>
        <w:rPr>
          <w:rFonts w:eastAsia="Aptos" w:cs="Arial"/>
        </w:rPr>
      </w:pPr>
      <w:r w:rsidRPr="00B3482F">
        <w:rPr>
          <w:rFonts w:eastAsia="Aptos" w:cs="Arial"/>
        </w:rPr>
        <w:t xml:space="preserve">Each </w:t>
      </w:r>
      <w:r w:rsidR="1B92E6F1" w:rsidRPr="00B3482F">
        <w:rPr>
          <w:rFonts w:eastAsia="Aptos" w:cs="Arial"/>
        </w:rPr>
        <w:t>student</w:t>
      </w:r>
      <w:r w:rsidR="357FB08D" w:rsidRPr="00B3482F">
        <w:rPr>
          <w:rFonts w:eastAsia="Aptos" w:cs="Arial"/>
        </w:rPr>
        <w:t xml:space="preserve"> group</w:t>
      </w:r>
      <w:r w:rsidR="00A753B2" w:rsidRPr="00B3482F">
        <w:rPr>
          <w:rFonts w:eastAsia="Aptos" w:cs="Arial"/>
        </w:rPr>
        <w:t>,</w:t>
      </w:r>
      <w:r w:rsidR="357FB08D" w:rsidRPr="00B3482F">
        <w:rPr>
          <w:rFonts w:eastAsia="Aptos" w:cs="Arial"/>
        </w:rPr>
        <w:t xml:space="preserve"> and at least 50</w:t>
      </w:r>
      <w:r w:rsidR="00B92AE8">
        <w:rPr>
          <w:rFonts w:eastAsia="Aptos" w:cs="Arial"/>
        </w:rPr>
        <w:t xml:space="preserve"> percent</w:t>
      </w:r>
      <w:r w:rsidR="357FB08D" w:rsidRPr="00B3482F">
        <w:rPr>
          <w:rFonts w:eastAsia="Aptos" w:cs="Arial"/>
        </w:rPr>
        <w:t xml:space="preserve"> of student groups must score above the state. The Charter School </w:t>
      </w:r>
      <w:r w:rsidR="13F4E8FD" w:rsidRPr="00B3482F">
        <w:rPr>
          <w:rFonts w:eastAsia="Aptos" w:cs="Arial"/>
        </w:rPr>
        <w:t>has</w:t>
      </w:r>
      <w:r w:rsidR="357FB08D" w:rsidRPr="00B3482F">
        <w:rPr>
          <w:rFonts w:eastAsia="Aptos" w:cs="Arial"/>
        </w:rPr>
        <w:t xml:space="preserve"> </w:t>
      </w:r>
      <w:r w:rsidR="753C2B85" w:rsidRPr="00B3482F">
        <w:rPr>
          <w:rFonts w:eastAsia="Aptos" w:cs="Arial"/>
        </w:rPr>
        <w:t>one hundred percent</w:t>
      </w:r>
      <w:r w:rsidR="23A19391" w:rsidRPr="00B3482F">
        <w:rPr>
          <w:rFonts w:eastAsia="Aptos" w:cs="Arial"/>
        </w:rPr>
        <w:t xml:space="preserve"> </w:t>
      </w:r>
      <w:r w:rsidR="357FB08D" w:rsidRPr="00B3482F">
        <w:rPr>
          <w:rFonts w:eastAsia="Aptos" w:cs="Arial"/>
        </w:rPr>
        <w:t xml:space="preserve">of student groups with a </w:t>
      </w:r>
      <w:r w:rsidR="4D97D5FD" w:rsidRPr="00B3482F">
        <w:rPr>
          <w:rFonts w:eastAsia="Aptos" w:cs="Arial"/>
        </w:rPr>
        <w:t xml:space="preserve">performance </w:t>
      </w:r>
      <w:r w:rsidR="357FB08D" w:rsidRPr="00B3482F">
        <w:rPr>
          <w:rFonts w:eastAsia="Aptos" w:cs="Arial"/>
        </w:rPr>
        <w:t>color. The</w:t>
      </w:r>
      <w:r w:rsidR="6A424F76" w:rsidRPr="00B3482F">
        <w:rPr>
          <w:rFonts w:eastAsia="Aptos" w:cs="Arial"/>
        </w:rPr>
        <w:t>refore, the Charter School</w:t>
      </w:r>
      <w:r w:rsidR="357FB08D" w:rsidRPr="00B3482F">
        <w:rPr>
          <w:rFonts w:eastAsia="Aptos" w:cs="Arial"/>
        </w:rPr>
        <w:t xml:space="preserve"> meet</w:t>
      </w:r>
      <w:r w:rsidR="7D475D51" w:rsidRPr="00B3482F">
        <w:rPr>
          <w:rFonts w:eastAsia="Aptos" w:cs="Arial"/>
        </w:rPr>
        <w:t xml:space="preserve">s </w:t>
      </w:r>
      <w:proofErr w:type="gramStart"/>
      <w:r w:rsidR="357FB08D" w:rsidRPr="00B3482F">
        <w:rPr>
          <w:rFonts w:eastAsia="Aptos" w:cs="Arial"/>
        </w:rPr>
        <w:t xml:space="preserve">all </w:t>
      </w:r>
      <w:r w:rsidR="49B476AF" w:rsidRPr="00B3482F">
        <w:rPr>
          <w:rFonts w:eastAsia="Aptos" w:cs="Arial"/>
        </w:rPr>
        <w:t>of</w:t>
      </w:r>
      <w:proofErr w:type="gramEnd"/>
      <w:r w:rsidR="49B476AF" w:rsidRPr="00B3482F">
        <w:rPr>
          <w:rFonts w:eastAsia="Aptos" w:cs="Arial"/>
        </w:rPr>
        <w:t xml:space="preserve"> </w:t>
      </w:r>
      <w:r w:rsidR="357FB08D" w:rsidRPr="00B3482F">
        <w:rPr>
          <w:rFonts w:eastAsia="Aptos" w:cs="Arial"/>
        </w:rPr>
        <w:t xml:space="preserve">the requirements and </w:t>
      </w:r>
      <w:r w:rsidR="41172F9E" w:rsidRPr="00B3482F">
        <w:rPr>
          <w:rFonts w:eastAsia="Aptos" w:cs="Arial"/>
        </w:rPr>
        <w:t xml:space="preserve">has been </w:t>
      </w:r>
      <w:r w:rsidR="357FB08D" w:rsidRPr="00B3482F">
        <w:rPr>
          <w:rFonts w:eastAsia="Aptos" w:cs="Arial"/>
        </w:rPr>
        <w:t xml:space="preserve">identified as </w:t>
      </w:r>
      <w:r w:rsidR="00B92AE8">
        <w:rPr>
          <w:rFonts w:eastAsia="Aptos" w:cs="Arial"/>
        </w:rPr>
        <w:t>h</w:t>
      </w:r>
      <w:r w:rsidR="357FB08D" w:rsidRPr="00B3482F">
        <w:rPr>
          <w:rFonts w:eastAsia="Aptos" w:cs="Arial"/>
        </w:rPr>
        <w:t xml:space="preserve">igh </w:t>
      </w:r>
      <w:r w:rsidR="00B92AE8">
        <w:rPr>
          <w:rFonts w:eastAsia="Aptos" w:cs="Arial"/>
        </w:rPr>
        <w:t>p</w:t>
      </w:r>
      <w:r w:rsidR="357FB08D" w:rsidRPr="00B3482F">
        <w:rPr>
          <w:rFonts w:eastAsia="Aptos" w:cs="Arial"/>
        </w:rPr>
        <w:t>erform</w:t>
      </w:r>
      <w:r w:rsidR="00B92AE8">
        <w:rPr>
          <w:rFonts w:eastAsia="Aptos" w:cs="Arial"/>
        </w:rPr>
        <w:t>ing</w:t>
      </w:r>
      <w:r w:rsidR="357FB08D" w:rsidRPr="00B3482F">
        <w:rPr>
          <w:rFonts w:eastAsia="Aptos" w:cs="Arial"/>
        </w:rPr>
        <w:t xml:space="preserve">. </w:t>
      </w:r>
    </w:p>
    <w:p w14:paraId="31A3246C" w14:textId="77777777" w:rsidR="00A708B8" w:rsidRPr="00EA3B60" w:rsidRDefault="00A708B8" w:rsidP="000425C2">
      <w:pPr>
        <w:pStyle w:val="Heading3"/>
      </w:pPr>
      <w:r w:rsidRPr="00EA3B60">
        <w:t>Low Performing Category</w:t>
      </w:r>
    </w:p>
    <w:p w14:paraId="57D5C81C" w14:textId="77777777" w:rsidR="004525AD" w:rsidRPr="00EA3B60" w:rsidRDefault="004525AD" w:rsidP="0057572F">
      <w:pPr>
        <w:spacing w:before="240"/>
      </w:pPr>
      <w:r>
        <w:t xml:space="preserve">Charter schools meeting criteria defined in </w:t>
      </w:r>
      <w:r w:rsidRPr="4A5F733D">
        <w:rPr>
          <w:i/>
          <w:iCs/>
        </w:rPr>
        <w:t xml:space="preserve">EC </w:t>
      </w:r>
      <w:r>
        <w:t xml:space="preserve">Section 46707.2(a) are identified as low performing and shall not be renewed unless the requirements of </w:t>
      </w:r>
      <w:r w:rsidRPr="4A5F733D">
        <w:rPr>
          <w:i/>
          <w:iCs/>
        </w:rPr>
        <w:t xml:space="preserve">EC </w:t>
      </w:r>
      <w:r>
        <w:t>Section 47607.2(a)(4) are met. If approved, charter schools identified as low performing may only be renewed for a maximum of two years.</w:t>
      </w:r>
    </w:p>
    <w:p w14:paraId="54CB420F" w14:textId="77777777" w:rsidR="00A708B8" w:rsidRPr="00EA3B60" w:rsidRDefault="00A708B8" w:rsidP="000425C2">
      <w:pPr>
        <w:pStyle w:val="Heading3"/>
      </w:pPr>
      <w:r w:rsidRPr="00EA3B60">
        <w:lastRenderedPageBreak/>
        <w:t>Middle Performing Category</w:t>
      </w:r>
    </w:p>
    <w:p w14:paraId="52A78DD7" w14:textId="77777777" w:rsidR="003751CF" w:rsidRPr="00A84EFC" w:rsidRDefault="003751CF" w:rsidP="0057572F">
      <w:pPr>
        <w:spacing w:before="240"/>
      </w:pPr>
      <w:r>
        <w:t xml:space="preserve">Charter schools that do not meet the criteria of </w:t>
      </w:r>
      <w:r w:rsidRPr="0F0E9429">
        <w:rPr>
          <w:i/>
          <w:iCs/>
        </w:rPr>
        <w:t xml:space="preserve">EC </w:t>
      </w:r>
      <w:r>
        <w:t xml:space="preserve">sections 47607(c)(2) or 46707.2(a) are identified as middle performing. </w:t>
      </w:r>
      <w:bookmarkStart w:id="3" w:name="_Hlk218674986"/>
      <w:r>
        <w:t xml:space="preserve">Charter Schools in this category are reviewed in accordance with </w:t>
      </w:r>
      <w:r w:rsidRPr="0F0E9429">
        <w:rPr>
          <w:i/>
          <w:iCs/>
        </w:rPr>
        <w:t>EC</w:t>
      </w:r>
      <w:r>
        <w:t xml:space="preserve"> Section 47605(c)</w:t>
      </w:r>
      <w:bookmarkEnd w:id="3"/>
      <w:r>
        <w:t>. If approved, charter schools identified in the middle performing category are eligible for a renewal term of five years.</w:t>
      </w:r>
    </w:p>
    <w:p w14:paraId="7AAC676B" w14:textId="77777777" w:rsidR="00280143" w:rsidRDefault="00280143" w:rsidP="000425C2">
      <w:pPr>
        <w:spacing w:after="160"/>
        <w:rPr>
          <w:rFonts w:eastAsiaTheme="majorEastAsia" w:cs="Arial"/>
          <w:b/>
          <w:bCs/>
          <w:sz w:val="36"/>
          <w:szCs w:val="36"/>
        </w:rPr>
      </w:pPr>
      <w:r>
        <w:rPr>
          <w:rFonts w:cs="Arial"/>
          <w:b/>
          <w:bCs/>
          <w:sz w:val="36"/>
          <w:szCs w:val="36"/>
        </w:rPr>
        <w:br w:type="page"/>
      </w:r>
    </w:p>
    <w:p w14:paraId="76CC215D" w14:textId="4FE0B5D4" w:rsidR="002B2729" w:rsidRPr="00AD0C10" w:rsidRDefault="002B2729" w:rsidP="000425C2">
      <w:pPr>
        <w:pStyle w:val="Heading2"/>
      </w:pPr>
      <w:r w:rsidRPr="00AD0C10">
        <w:lastRenderedPageBreak/>
        <w:t>Sound Educational Practice</w:t>
      </w:r>
    </w:p>
    <w:p w14:paraId="1F05F599" w14:textId="507850F7" w:rsidR="007B2A7D" w:rsidRPr="007B2A7D" w:rsidRDefault="002B2729" w:rsidP="000425C2">
      <w:pPr>
        <w:pStyle w:val="Heading3"/>
      </w:pPr>
      <w:r w:rsidRPr="00AD0C10">
        <w:t>Evaluation Criteri</w:t>
      </w:r>
      <w:r w:rsidR="007B2A7D">
        <w:t>a</w:t>
      </w:r>
    </w:p>
    <w:p w14:paraId="0C0A43D1" w14:textId="24F51A28" w:rsidR="002B2729" w:rsidRPr="002B2729" w:rsidRDefault="002B2729" w:rsidP="0057572F">
      <w:pPr>
        <w:spacing w:before="240"/>
        <w:rPr>
          <w:rFonts w:cs="Arial"/>
          <w:b/>
          <w:bCs/>
        </w:rPr>
      </w:pPr>
      <w:r w:rsidRPr="002B2729">
        <w:rPr>
          <w:rFonts w:cs="Arial"/>
          <w:b/>
          <w:bCs/>
          <w:i/>
        </w:rPr>
        <w:t>EC</w:t>
      </w:r>
      <w:r w:rsidRPr="002B2729">
        <w:rPr>
          <w:rFonts w:cs="Arial"/>
          <w:b/>
          <w:bCs/>
        </w:rPr>
        <w:t xml:space="preserve"> sections 47605(c) and (c)(1); </w:t>
      </w:r>
      <w:r w:rsidR="004A7861" w:rsidRPr="004A7861">
        <w:rPr>
          <w:rFonts w:cs="Arial"/>
          <w:b/>
          <w:bCs/>
          <w:i/>
          <w:iCs/>
        </w:rPr>
        <w:t xml:space="preserve">5 CCR, </w:t>
      </w:r>
      <w:r w:rsidRPr="002B2729">
        <w:rPr>
          <w:rFonts w:cs="Arial"/>
          <w:b/>
          <w:bCs/>
        </w:rPr>
        <w:t>sections 11967.5.1(a) and (b)</w:t>
      </w:r>
    </w:p>
    <w:p w14:paraId="08E77B60" w14:textId="77777777" w:rsidR="002B2729" w:rsidRPr="002B2729" w:rsidRDefault="002B2729" w:rsidP="0057572F">
      <w:pPr>
        <w:spacing w:before="240"/>
        <w:rPr>
          <w:rFonts w:cs="Arial"/>
        </w:rPr>
      </w:pPr>
      <w:r w:rsidRPr="002B2729">
        <w:rPr>
          <w:rFonts w:cs="Arial"/>
        </w:rPr>
        <w:t xml:space="preserve">For purposes of </w:t>
      </w:r>
      <w:r w:rsidRPr="002B2729">
        <w:rPr>
          <w:rFonts w:cs="Arial"/>
          <w:i/>
        </w:rPr>
        <w:t>EC</w:t>
      </w:r>
      <w:r w:rsidRPr="002B2729">
        <w:rPr>
          <w:rFonts w:cs="Arial"/>
        </w:rPr>
        <w:t xml:space="preserve"> Section 47605(c), a charter petition shall be “consistent with sound educational practice” if, in the SBE’s judgment, it is likely to be of educational benefit to pupils who attend. A charter school need not be designed or intended to meet the educational needs of every student who might possibly seek to enroll </w:t>
      </w:r>
      <w:proofErr w:type="gramStart"/>
      <w:r w:rsidRPr="002B2729">
        <w:rPr>
          <w:rFonts w:cs="Arial"/>
        </w:rPr>
        <w:t>in order for</w:t>
      </w:r>
      <w:proofErr w:type="gramEnd"/>
      <w:r w:rsidRPr="002B2729">
        <w:rPr>
          <w:rFonts w:cs="Arial"/>
        </w:rPr>
        <w:t xml:space="preserve"> the charter to be granted by the State Board of Education (SBE).</w:t>
      </w:r>
    </w:p>
    <w:p w14:paraId="3374CFC5" w14:textId="77777777" w:rsidR="002B2729" w:rsidRPr="002B2729" w:rsidRDefault="002B2729" w:rsidP="0057572F">
      <w:pPr>
        <w:spacing w:before="240"/>
        <w:rPr>
          <w:rFonts w:cs="Arial"/>
        </w:rPr>
      </w:pPr>
      <w:r w:rsidRPr="002B2729">
        <w:rPr>
          <w:rFonts w:cs="Arial"/>
        </w:rPr>
        <w:t xml:space="preserve">For purposes of </w:t>
      </w:r>
      <w:r w:rsidRPr="002B2729">
        <w:rPr>
          <w:rFonts w:cs="Arial"/>
          <w:i/>
        </w:rPr>
        <w:t>EC</w:t>
      </w:r>
      <w:r w:rsidRPr="002B2729">
        <w:rPr>
          <w:rFonts w:cs="Arial"/>
        </w:rPr>
        <w:t xml:space="preserve"> Section 47605(c)(1), a charter petition shall be “an unsound educational program” if it is either of the following:</w:t>
      </w:r>
    </w:p>
    <w:p w14:paraId="235378E5" w14:textId="77777777" w:rsidR="002B2729" w:rsidRPr="002B2729" w:rsidRDefault="002B2729" w:rsidP="0057572F">
      <w:pPr>
        <w:pStyle w:val="ListParagraph"/>
        <w:numPr>
          <w:ilvl w:val="0"/>
          <w:numId w:val="12"/>
        </w:numPr>
        <w:spacing w:before="240"/>
        <w:ind w:left="907" w:hanging="547"/>
        <w:contextualSpacing w:val="0"/>
        <w:rPr>
          <w:rFonts w:cs="Arial"/>
        </w:rPr>
      </w:pPr>
      <w:r w:rsidRPr="002B2729">
        <w:rPr>
          <w:rFonts w:cs="Arial"/>
        </w:rPr>
        <w:t>A program that involves activities that the SBE determines would present the likelihood of physical, educational, or psychological harm to the affected pupils.</w:t>
      </w:r>
    </w:p>
    <w:p w14:paraId="5451AD7D" w14:textId="77777777" w:rsidR="002B2729" w:rsidRPr="002B2729" w:rsidRDefault="002B2729" w:rsidP="0057572F">
      <w:pPr>
        <w:pStyle w:val="ListParagraph"/>
        <w:numPr>
          <w:ilvl w:val="0"/>
          <w:numId w:val="12"/>
        </w:numPr>
        <w:spacing w:before="240"/>
        <w:ind w:left="907" w:hanging="547"/>
        <w:contextualSpacing w:val="0"/>
        <w:rPr>
          <w:rFonts w:cs="Arial"/>
        </w:rPr>
      </w:pPr>
      <w:r w:rsidRPr="002B2729">
        <w:rPr>
          <w:rFonts w:cs="Arial"/>
        </w:rPr>
        <w:t>A program that the SBE determines not likely to be of educational benefit to the pupils who attend.</w:t>
      </w:r>
    </w:p>
    <w:p w14:paraId="5C7970C2" w14:textId="77777777" w:rsidR="002B2729" w:rsidRPr="00AD0C10" w:rsidRDefault="002B2729" w:rsidP="000425C2">
      <w:pPr>
        <w:pStyle w:val="Heading3"/>
      </w:pPr>
      <w:r w:rsidRPr="00AD0C10">
        <w:t>California Department of Education Review</w:t>
      </w:r>
    </w:p>
    <w:p w14:paraId="48F8F71C" w14:textId="188AB402" w:rsidR="00947B76" w:rsidRDefault="004103C2" w:rsidP="0057572F">
      <w:pPr>
        <w:spacing w:before="240"/>
        <w:rPr>
          <w:rFonts w:cs="Arial"/>
          <w:b/>
        </w:rPr>
      </w:pPr>
      <w:r w:rsidRPr="004103C2">
        <w:rPr>
          <w:rFonts w:cs="Arial"/>
          <w:b/>
        </w:rPr>
        <w:t xml:space="preserve">The charter petition meets the requirements for renewal under </w:t>
      </w:r>
      <w:r w:rsidRPr="004103C2">
        <w:rPr>
          <w:rFonts w:cs="Arial"/>
          <w:b/>
          <w:i/>
          <w:iCs/>
        </w:rPr>
        <w:t>EC</w:t>
      </w:r>
      <w:r w:rsidRPr="004103C2">
        <w:rPr>
          <w:rFonts w:cs="Arial"/>
          <w:b/>
        </w:rPr>
        <w:t xml:space="preserve"> Section 47605(c)(1) and </w:t>
      </w:r>
      <w:r w:rsidR="004A7861" w:rsidRPr="004A7861">
        <w:rPr>
          <w:rFonts w:cs="Arial"/>
          <w:b/>
          <w:i/>
          <w:iCs/>
        </w:rPr>
        <w:t xml:space="preserve">5 CCR, </w:t>
      </w:r>
      <w:r w:rsidRPr="004103C2">
        <w:rPr>
          <w:rFonts w:cs="Arial"/>
          <w:b/>
        </w:rPr>
        <w:t>Section 11967.5.1(a) and (b)</w:t>
      </w:r>
      <w:r w:rsidR="003313A4">
        <w:rPr>
          <w:rFonts w:cs="Arial"/>
          <w:b/>
        </w:rPr>
        <w:t xml:space="preserve"> with the following technical amendments:</w:t>
      </w:r>
    </w:p>
    <w:p w14:paraId="7089D45A" w14:textId="77777777" w:rsidR="003313A4" w:rsidRPr="00A43CA9" w:rsidRDefault="003313A4" w:rsidP="0057572F">
      <w:pPr>
        <w:pStyle w:val="ListParagraph"/>
        <w:numPr>
          <w:ilvl w:val="0"/>
          <w:numId w:val="30"/>
        </w:numPr>
        <w:spacing w:before="240"/>
        <w:contextualSpacing w:val="0"/>
        <w:rPr>
          <w:rFonts w:eastAsia="Calibri" w:cs="Arial"/>
        </w:rPr>
      </w:pPr>
      <w:r>
        <w:t xml:space="preserve">Update all references to </w:t>
      </w:r>
      <w:r>
        <w:rPr>
          <w:i/>
          <w:iCs/>
        </w:rPr>
        <w:t xml:space="preserve">EC </w:t>
      </w:r>
      <w:r>
        <w:t>Section 47605 related to required charter elements from subdivision (b) to subdivision (c). See pages 12, 53, 91, 131, 140, 145, 151, 177, 178, 180, 181, 182, and 183 of the petition.</w:t>
      </w:r>
    </w:p>
    <w:p w14:paraId="0D98D16F" w14:textId="3D9245F5" w:rsidR="00ED6237" w:rsidRPr="00C942BA" w:rsidRDefault="00350C65" w:rsidP="000425C2">
      <w:pPr>
        <w:pStyle w:val="Heading4"/>
        <w:rPr>
          <w:i/>
          <w:iCs/>
        </w:rPr>
      </w:pPr>
      <w:r w:rsidRPr="00C942BA">
        <w:t xml:space="preserve">Performance on California School Dashboard </w:t>
      </w:r>
    </w:p>
    <w:p w14:paraId="6CB80D6D" w14:textId="77777777" w:rsidR="00A46EC3" w:rsidRDefault="00A46EC3" w:rsidP="000425C2">
      <w:pPr>
        <w:spacing w:before="240"/>
      </w:pPr>
      <w:bookmarkStart w:id="4" w:name="_Hlk217982737"/>
      <w:bookmarkStart w:id="5" w:name="_Hlk213399301"/>
      <w:bookmarkStart w:id="6" w:name="_Hlk213415857"/>
      <w:bookmarkStart w:id="7" w:name="_Hlk213415996"/>
      <w:r>
        <w:t xml:space="preserve">The CDE reviewed the Charter School’s most recent three years of Dashboard data. Based on the Charter School’s performance on the 2023, 2024, and 2025 Dashboards, the Charter School meets the criteria for the high performing category. Accordingly, the CDE reviewed the Charter School’s renewal petition as a high performing charter school under </w:t>
      </w:r>
      <w:r>
        <w:rPr>
          <w:i/>
          <w:iCs/>
        </w:rPr>
        <w:t>EC</w:t>
      </w:r>
      <w:r>
        <w:t xml:space="preserve"> Section </w:t>
      </w:r>
      <w:bookmarkEnd w:id="4"/>
      <w:r>
        <w:t>47607(c)(2)(A), which entitles the Charter School to a presumption of approval. While a review of the Charter School’s student outcomes is not included as a basis for the CDE’s recommendation, a summary of the Charter School’s Dashboard performance colors is provided below for informational purposes.</w:t>
      </w:r>
    </w:p>
    <w:p w14:paraId="1D85B3D8" w14:textId="16EE7852" w:rsidR="00C7447D" w:rsidRDefault="00041D70" w:rsidP="000425C2">
      <w:pPr>
        <w:spacing w:before="240"/>
      </w:pPr>
      <w:r w:rsidRPr="00885745">
        <w:t>The following table displays the Charter School’s performance colors</w:t>
      </w:r>
      <w:r>
        <w:t xml:space="preserve"> on the Dashboard from 2023 to 2025, which are determined using current year and prior year data</w:t>
      </w:r>
      <w:r w:rsidRPr="00885745">
        <w:t>.</w:t>
      </w:r>
    </w:p>
    <w:p w14:paraId="558A920B" w14:textId="77777777" w:rsidR="00C7447D" w:rsidRDefault="00C7447D">
      <w:pPr>
        <w:spacing w:after="160" w:line="278" w:lineRule="auto"/>
      </w:pPr>
      <w:r>
        <w:br w:type="page"/>
      </w:r>
    </w:p>
    <w:p w14:paraId="43238783" w14:textId="77777777" w:rsidR="0057572F" w:rsidRPr="00AB69C8" w:rsidRDefault="0057572F" w:rsidP="0057572F">
      <w:pPr>
        <w:pStyle w:val="TableHeading"/>
      </w:pPr>
      <w:r>
        <w:lastRenderedPageBreak/>
        <w:t>Table. Dashboard Performance Colors</w:t>
      </w:r>
    </w:p>
    <w:tbl>
      <w:tblPr>
        <w:tblStyle w:val="TableGrid11"/>
        <w:tblW w:w="9355" w:type="dxa"/>
        <w:tblLook w:val="04A0" w:firstRow="1" w:lastRow="0" w:firstColumn="1" w:lastColumn="0" w:noHBand="0" w:noVBand="1"/>
        <w:tblDescription w:val="Table. Dashboard Performance Colors"/>
      </w:tblPr>
      <w:tblGrid>
        <w:gridCol w:w="2338"/>
        <w:gridCol w:w="2339"/>
        <w:gridCol w:w="2339"/>
        <w:gridCol w:w="2339"/>
      </w:tblGrid>
      <w:tr w:rsidR="00947B76" w:rsidRPr="00947B76" w14:paraId="1FA2F506" w14:textId="77777777" w:rsidTr="00DC703B">
        <w:trPr>
          <w:trHeight w:val="576"/>
        </w:trPr>
        <w:tc>
          <w:tcPr>
            <w:tcW w:w="2338" w:type="dxa"/>
            <w:shd w:val="clear" w:color="auto" w:fill="D9D9D9" w:themeFill="background1" w:themeFillShade="D9"/>
          </w:tcPr>
          <w:p w14:paraId="56A9FF37" w14:textId="77777777" w:rsidR="00947B76" w:rsidRPr="00B92AE8" w:rsidRDefault="00947B76" w:rsidP="000425C2">
            <w:pPr>
              <w:spacing w:after="0"/>
              <w:jc w:val="center"/>
              <w:rPr>
                <w:rFonts w:eastAsia="Times New Roman"/>
                <w:b/>
                <w:bCs/>
                <w:sz w:val="24"/>
                <w:szCs w:val="24"/>
              </w:rPr>
            </w:pPr>
            <w:r w:rsidRPr="00B92AE8">
              <w:rPr>
                <w:rFonts w:eastAsia="Times New Roman"/>
                <w:b/>
                <w:bCs/>
                <w:sz w:val="24"/>
                <w:szCs w:val="24"/>
              </w:rPr>
              <w:t>Dashboard Indicator</w:t>
            </w:r>
          </w:p>
        </w:tc>
        <w:tc>
          <w:tcPr>
            <w:tcW w:w="2339" w:type="dxa"/>
            <w:shd w:val="clear" w:color="auto" w:fill="D9D9D9" w:themeFill="background1" w:themeFillShade="D9"/>
          </w:tcPr>
          <w:p w14:paraId="52B0D3B2" w14:textId="77777777" w:rsidR="00947B76" w:rsidRPr="00B92AE8" w:rsidRDefault="00947B76" w:rsidP="000425C2">
            <w:pPr>
              <w:spacing w:after="0"/>
              <w:jc w:val="center"/>
              <w:rPr>
                <w:rFonts w:eastAsia="Times New Roman"/>
                <w:b/>
                <w:bCs/>
                <w:sz w:val="24"/>
                <w:szCs w:val="24"/>
              </w:rPr>
            </w:pPr>
            <w:r w:rsidRPr="00B92AE8">
              <w:rPr>
                <w:rFonts w:eastAsia="Times New Roman"/>
                <w:b/>
                <w:bCs/>
                <w:sz w:val="24"/>
                <w:szCs w:val="24"/>
              </w:rPr>
              <w:t>2023 Performance Color</w:t>
            </w:r>
          </w:p>
        </w:tc>
        <w:tc>
          <w:tcPr>
            <w:tcW w:w="2339" w:type="dxa"/>
            <w:shd w:val="clear" w:color="auto" w:fill="D9D9D9" w:themeFill="background1" w:themeFillShade="D9"/>
          </w:tcPr>
          <w:p w14:paraId="64B63106" w14:textId="77777777" w:rsidR="00947B76" w:rsidRPr="00B92AE8" w:rsidRDefault="00947B76" w:rsidP="000425C2">
            <w:pPr>
              <w:spacing w:after="0"/>
              <w:jc w:val="center"/>
              <w:rPr>
                <w:rFonts w:eastAsia="Times New Roman"/>
                <w:b/>
                <w:bCs/>
                <w:sz w:val="24"/>
                <w:szCs w:val="24"/>
              </w:rPr>
            </w:pPr>
            <w:r w:rsidRPr="00B92AE8">
              <w:rPr>
                <w:rFonts w:eastAsia="Times New Roman"/>
                <w:b/>
                <w:bCs/>
                <w:sz w:val="24"/>
                <w:szCs w:val="24"/>
              </w:rPr>
              <w:t>2024 Performance Color</w:t>
            </w:r>
          </w:p>
        </w:tc>
        <w:tc>
          <w:tcPr>
            <w:tcW w:w="2339" w:type="dxa"/>
            <w:shd w:val="clear" w:color="auto" w:fill="D9D9D9" w:themeFill="background1" w:themeFillShade="D9"/>
          </w:tcPr>
          <w:p w14:paraId="3C839975" w14:textId="77777777" w:rsidR="00947B76" w:rsidRPr="00B92AE8" w:rsidRDefault="00947B76" w:rsidP="000425C2">
            <w:pPr>
              <w:spacing w:after="0"/>
              <w:jc w:val="center"/>
              <w:rPr>
                <w:rFonts w:eastAsia="Times New Roman"/>
                <w:b/>
                <w:bCs/>
                <w:sz w:val="24"/>
                <w:szCs w:val="24"/>
              </w:rPr>
            </w:pPr>
            <w:r w:rsidRPr="00B92AE8">
              <w:rPr>
                <w:rFonts w:eastAsia="Times New Roman"/>
                <w:b/>
                <w:bCs/>
                <w:sz w:val="24"/>
                <w:szCs w:val="24"/>
              </w:rPr>
              <w:t>2025 Performance Color</w:t>
            </w:r>
          </w:p>
        </w:tc>
      </w:tr>
      <w:tr w:rsidR="00947B76" w:rsidRPr="00947B76" w14:paraId="064D7761" w14:textId="77777777" w:rsidTr="00DC703B">
        <w:tc>
          <w:tcPr>
            <w:tcW w:w="2338" w:type="dxa"/>
          </w:tcPr>
          <w:p w14:paraId="499EA0A6" w14:textId="77777777" w:rsidR="00947B76" w:rsidRPr="00B92AE8" w:rsidRDefault="00947B76" w:rsidP="000425C2">
            <w:pPr>
              <w:spacing w:after="0"/>
              <w:rPr>
                <w:rFonts w:eastAsia="Times New Roman"/>
                <w:sz w:val="24"/>
                <w:szCs w:val="24"/>
              </w:rPr>
            </w:pPr>
            <w:r w:rsidRPr="00B92AE8">
              <w:rPr>
                <w:rFonts w:eastAsia="Times New Roman"/>
                <w:sz w:val="24"/>
                <w:szCs w:val="24"/>
              </w:rPr>
              <w:t>ELA</w:t>
            </w:r>
          </w:p>
        </w:tc>
        <w:tc>
          <w:tcPr>
            <w:tcW w:w="2339" w:type="dxa"/>
          </w:tcPr>
          <w:p w14:paraId="6585E65B"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Green</w:t>
            </w:r>
          </w:p>
        </w:tc>
        <w:tc>
          <w:tcPr>
            <w:tcW w:w="2339" w:type="dxa"/>
          </w:tcPr>
          <w:p w14:paraId="5CE31A08"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Green</w:t>
            </w:r>
          </w:p>
        </w:tc>
        <w:tc>
          <w:tcPr>
            <w:tcW w:w="2339" w:type="dxa"/>
          </w:tcPr>
          <w:p w14:paraId="0F6A911B"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Green</w:t>
            </w:r>
          </w:p>
        </w:tc>
      </w:tr>
      <w:tr w:rsidR="00947B76" w:rsidRPr="00947B76" w14:paraId="0C4B7EBE" w14:textId="77777777" w:rsidTr="00DC703B">
        <w:tc>
          <w:tcPr>
            <w:tcW w:w="2338" w:type="dxa"/>
          </w:tcPr>
          <w:p w14:paraId="64E96B0D" w14:textId="77777777" w:rsidR="00947B76" w:rsidRPr="00B92AE8" w:rsidRDefault="00947B76" w:rsidP="000425C2">
            <w:pPr>
              <w:spacing w:after="0"/>
              <w:rPr>
                <w:rFonts w:eastAsia="Times New Roman"/>
                <w:sz w:val="24"/>
                <w:szCs w:val="24"/>
              </w:rPr>
            </w:pPr>
            <w:r w:rsidRPr="00B92AE8">
              <w:rPr>
                <w:rFonts w:eastAsia="Times New Roman"/>
                <w:sz w:val="24"/>
                <w:szCs w:val="24"/>
              </w:rPr>
              <w:t>Math</w:t>
            </w:r>
          </w:p>
        </w:tc>
        <w:tc>
          <w:tcPr>
            <w:tcW w:w="2339" w:type="dxa"/>
          </w:tcPr>
          <w:p w14:paraId="69BCAF02"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Yellow</w:t>
            </w:r>
          </w:p>
        </w:tc>
        <w:tc>
          <w:tcPr>
            <w:tcW w:w="2339" w:type="dxa"/>
          </w:tcPr>
          <w:p w14:paraId="0692BF0A"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Green</w:t>
            </w:r>
          </w:p>
        </w:tc>
        <w:tc>
          <w:tcPr>
            <w:tcW w:w="2339" w:type="dxa"/>
          </w:tcPr>
          <w:p w14:paraId="46B797E8"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Yellow</w:t>
            </w:r>
          </w:p>
        </w:tc>
      </w:tr>
      <w:tr w:rsidR="00947B76" w:rsidRPr="00947B76" w14:paraId="14385490" w14:textId="77777777" w:rsidTr="00DC703B">
        <w:tc>
          <w:tcPr>
            <w:tcW w:w="2338" w:type="dxa"/>
          </w:tcPr>
          <w:p w14:paraId="474A023C" w14:textId="77777777" w:rsidR="00947B76" w:rsidRPr="00B92AE8" w:rsidRDefault="00947B76" w:rsidP="000425C2">
            <w:pPr>
              <w:spacing w:after="0"/>
              <w:rPr>
                <w:rFonts w:eastAsia="Times New Roman"/>
                <w:sz w:val="24"/>
                <w:szCs w:val="24"/>
              </w:rPr>
            </w:pPr>
            <w:r w:rsidRPr="00B92AE8">
              <w:rPr>
                <w:rFonts w:eastAsia="Times New Roman"/>
                <w:sz w:val="24"/>
                <w:szCs w:val="24"/>
              </w:rPr>
              <w:t>Chronic Absenteeism</w:t>
            </w:r>
          </w:p>
        </w:tc>
        <w:tc>
          <w:tcPr>
            <w:tcW w:w="2339" w:type="dxa"/>
          </w:tcPr>
          <w:p w14:paraId="7D448F03"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Orange</w:t>
            </w:r>
          </w:p>
        </w:tc>
        <w:tc>
          <w:tcPr>
            <w:tcW w:w="2339" w:type="dxa"/>
          </w:tcPr>
          <w:p w14:paraId="4A2F506A"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Yellow</w:t>
            </w:r>
          </w:p>
        </w:tc>
        <w:tc>
          <w:tcPr>
            <w:tcW w:w="2339" w:type="dxa"/>
          </w:tcPr>
          <w:p w14:paraId="142CC2C2" w14:textId="77777777" w:rsidR="00947B76" w:rsidRPr="00B92AE8" w:rsidRDefault="00947B76" w:rsidP="000425C2">
            <w:pPr>
              <w:spacing w:after="0"/>
              <w:jc w:val="center"/>
              <w:rPr>
                <w:rFonts w:eastAsia="Times New Roman" w:cs="Arial"/>
                <w:sz w:val="24"/>
                <w:szCs w:val="24"/>
              </w:rPr>
            </w:pPr>
            <w:r w:rsidRPr="00B92AE8">
              <w:rPr>
                <w:rFonts w:eastAsia="Times New Roman" w:cs="Arial"/>
                <w:sz w:val="24"/>
                <w:szCs w:val="24"/>
              </w:rPr>
              <w:t>Orange</w:t>
            </w:r>
          </w:p>
        </w:tc>
      </w:tr>
      <w:tr w:rsidR="00947B76" w:rsidRPr="00947B76" w14:paraId="1618392B" w14:textId="77777777" w:rsidTr="00DC703B">
        <w:tc>
          <w:tcPr>
            <w:tcW w:w="2338" w:type="dxa"/>
          </w:tcPr>
          <w:p w14:paraId="5010C1BF" w14:textId="77777777" w:rsidR="00947B76" w:rsidRPr="00B92AE8" w:rsidRDefault="00947B76" w:rsidP="000425C2">
            <w:pPr>
              <w:spacing w:after="0"/>
              <w:rPr>
                <w:rFonts w:eastAsia="Times New Roman"/>
                <w:sz w:val="24"/>
                <w:szCs w:val="24"/>
              </w:rPr>
            </w:pPr>
            <w:r w:rsidRPr="00B92AE8">
              <w:rPr>
                <w:rFonts w:eastAsia="Times New Roman"/>
                <w:sz w:val="24"/>
                <w:szCs w:val="24"/>
              </w:rPr>
              <w:t>ELPI</w:t>
            </w:r>
          </w:p>
        </w:tc>
        <w:tc>
          <w:tcPr>
            <w:tcW w:w="2339" w:type="dxa"/>
          </w:tcPr>
          <w:p w14:paraId="2DE5A763"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No Performance Color</w:t>
            </w:r>
          </w:p>
        </w:tc>
        <w:tc>
          <w:tcPr>
            <w:tcW w:w="2339" w:type="dxa"/>
          </w:tcPr>
          <w:p w14:paraId="5E534320"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No Performance Color</w:t>
            </w:r>
          </w:p>
        </w:tc>
        <w:tc>
          <w:tcPr>
            <w:tcW w:w="2339" w:type="dxa"/>
          </w:tcPr>
          <w:p w14:paraId="3B430B60" w14:textId="77777777" w:rsidR="00947B76" w:rsidRPr="00B92AE8" w:rsidRDefault="00947B76" w:rsidP="000425C2">
            <w:pPr>
              <w:spacing w:after="0"/>
              <w:jc w:val="center"/>
              <w:rPr>
                <w:rFonts w:eastAsia="Times New Roman" w:cs="Arial"/>
                <w:sz w:val="24"/>
                <w:szCs w:val="24"/>
              </w:rPr>
            </w:pPr>
            <w:r w:rsidRPr="00B92AE8">
              <w:rPr>
                <w:rFonts w:eastAsia="Times New Roman" w:cs="Arial"/>
                <w:sz w:val="24"/>
                <w:szCs w:val="24"/>
              </w:rPr>
              <w:t>No Performance Color</w:t>
            </w:r>
          </w:p>
        </w:tc>
      </w:tr>
      <w:tr w:rsidR="00947B76" w:rsidRPr="00947B76" w14:paraId="0D72BE9B" w14:textId="77777777" w:rsidTr="00DC703B">
        <w:tc>
          <w:tcPr>
            <w:tcW w:w="2338" w:type="dxa"/>
          </w:tcPr>
          <w:p w14:paraId="3A55F18D" w14:textId="77777777" w:rsidR="00947B76" w:rsidRPr="00B92AE8" w:rsidRDefault="00947B76" w:rsidP="000425C2">
            <w:pPr>
              <w:spacing w:after="0"/>
              <w:rPr>
                <w:rFonts w:eastAsia="Times New Roman"/>
                <w:sz w:val="24"/>
                <w:szCs w:val="24"/>
              </w:rPr>
            </w:pPr>
            <w:r w:rsidRPr="00B92AE8">
              <w:rPr>
                <w:rFonts w:eastAsia="Times New Roman"/>
                <w:sz w:val="24"/>
                <w:szCs w:val="24"/>
              </w:rPr>
              <w:t>Suspension Rate</w:t>
            </w:r>
          </w:p>
        </w:tc>
        <w:tc>
          <w:tcPr>
            <w:tcW w:w="2339" w:type="dxa"/>
          </w:tcPr>
          <w:p w14:paraId="0E207A47"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Blue</w:t>
            </w:r>
          </w:p>
        </w:tc>
        <w:tc>
          <w:tcPr>
            <w:tcW w:w="2339" w:type="dxa"/>
          </w:tcPr>
          <w:p w14:paraId="0EFFB749" w14:textId="77777777" w:rsidR="00947B76" w:rsidRPr="00B92AE8" w:rsidRDefault="00947B76" w:rsidP="000425C2">
            <w:pPr>
              <w:spacing w:after="0"/>
              <w:jc w:val="center"/>
              <w:rPr>
                <w:rFonts w:eastAsia="Times New Roman"/>
                <w:sz w:val="24"/>
                <w:szCs w:val="24"/>
              </w:rPr>
            </w:pPr>
            <w:r w:rsidRPr="00B92AE8">
              <w:rPr>
                <w:rFonts w:eastAsia="Times New Roman"/>
                <w:sz w:val="24"/>
                <w:szCs w:val="24"/>
              </w:rPr>
              <w:t>Green</w:t>
            </w:r>
          </w:p>
        </w:tc>
        <w:tc>
          <w:tcPr>
            <w:tcW w:w="2339" w:type="dxa"/>
          </w:tcPr>
          <w:p w14:paraId="0327158F" w14:textId="77777777" w:rsidR="00947B76" w:rsidRPr="00B92AE8" w:rsidRDefault="00947B76" w:rsidP="000425C2">
            <w:pPr>
              <w:spacing w:after="0"/>
              <w:jc w:val="center"/>
              <w:rPr>
                <w:rFonts w:eastAsia="Times New Roman" w:cs="Arial"/>
                <w:sz w:val="24"/>
                <w:szCs w:val="24"/>
              </w:rPr>
            </w:pPr>
            <w:r w:rsidRPr="00B92AE8">
              <w:rPr>
                <w:rFonts w:eastAsia="Times New Roman" w:cs="Arial"/>
                <w:sz w:val="24"/>
                <w:szCs w:val="24"/>
              </w:rPr>
              <w:t>Orange</w:t>
            </w:r>
          </w:p>
        </w:tc>
      </w:tr>
    </w:tbl>
    <w:bookmarkEnd w:id="5"/>
    <w:p w14:paraId="464C75E9" w14:textId="77777777" w:rsidR="000F7F62" w:rsidRDefault="000F7F62" w:rsidP="0057572F">
      <w:pPr>
        <w:spacing w:before="240"/>
      </w:pPr>
      <w:r>
        <w:t>While Science is reported for informational purposes on the Dashboard, t</w:t>
      </w:r>
      <w:r w:rsidRPr="00A43CA9">
        <w:t>he</w:t>
      </w:r>
      <w:r>
        <w:t xml:space="preserve"> Charter School did not receive a performance color for </w:t>
      </w:r>
      <w:proofErr w:type="gramStart"/>
      <w:r>
        <w:t>Science</w:t>
      </w:r>
      <w:proofErr w:type="gramEnd"/>
      <w:r>
        <w:t xml:space="preserve"> in any of the years reviewed.</w:t>
      </w:r>
    </w:p>
    <w:p w14:paraId="04111FAB" w14:textId="77777777" w:rsidR="000F7F62" w:rsidRDefault="000F7F62" w:rsidP="0057572F">
      <w:pPr>
        <w:spacing w:before="240"/>
      </w:pPr>
      <w:r>
        <w:t xml:space="preserve">The 2025 Dashboard includes indicators for ELA Growth and Math Growth, for informational purposes. Schools receive </w:t>
      </w:r>
      <w:r w:rsidRPr="007A5853">
        <w:t>one of five Growth Performance Levels</w:t>
      </w:r>
      <w:r>
        <w:t xml:space="preserve">: </w:t>
      </w:r>
      <w:r w:rsidRPr="007A5853">
        <w:t xml:space="preserve">Minimal, Moderate, Average, Accelerated, </w:t>
      </w:r>
      <w:r>
        <w:t>or</w:t>
      </w:r>
      <w:r w:rsidRPr="007A5853">
        <w:t xml:space="preserve"> Exceptional</w:t>
      </w:r>
      <w:r>
        <w:t>. The Charter School received a performance level of Accelerated for both ELA and Math.</w:t>
      </w:r>
    </w:p>
    <w:p w14:paraId="55F1833E" w14:textId="68271A03" w:rsidR="00F439EC" w:rsidRPr="00F439EC" w:rsidRDefault="00F439EC" w:rsidP="00BF1A3C">
      <w:pPr>
        <w:pStyle w:val="Heading4"/>
        <w:rPr>
          <w:i/>
          <w:iCs/>
        </w:rPr>
      </w:pPr>
      <w:bookmarkStart w:id="8" w:name="_Hlk217993829"/>
      <w:bookmarkEnd w:id="6"/>
      <w:r>
        <w:t>Statewide Assessments</w:t>
      </w:r>
    </w:p>
    <w:p w14:paraId="416E1488" w14:textId="6CB6E0CA" w:rsidR="00BC096B" w:rsidRDefault="00BC096B" w:rsidP="0057572F">
      <w:pPr>
        <w:spacing w:before="240"/>
        <w:rPr>
          <w:rFonts w:eastAsia="Times New Roman" w:cs="Arial"/>
          <w:kern w:val="0"/>
          <w14:ligatures w14:val="none"/>
        </w:rPr>
      </w:pPr>
      <w:r>
        <w:t xml:space="preserve">To ensure the </w:t>
      </w:r>
      <w:r w:rsidR="00F301C2">
        <w:t>Charter School</w:t>
      </w:r>
      <w:r w:rsidR="00B44E31">
        <w:t xml:space="preserve"> </w:t>
      </w:r>
      <w:r>
        <w:t>enhanc</w:t>
      </w:r>
      <w:r w:rsidR="00B44E31">
        <w:t>es</w:t>
      </w:r>
      <w:r>
        <w:t xml:space="preserve"> academic achievement for all students</w:t>
      </w:r>
      <w:r w:rsidR="00B44E31">
        <w:t xml:space="preserve">, it uses student performance data from standardized assessments which it </w:t>
      </w:r>
      <w:r>
        <w:t>disaggregate</w:t>
      </w:r>
      <w:r w:rsidR="00B44E31">
        <w:t>s</w:t>
      </w:r>
      <w:r>
        <w:t xml:space="preserve"> annually to clearly identify the academic outcomes of different student subgroups </w:t>
      </w:r>
      <w:r w:rsidR="00B44E31">
        <w:t>such as</w:t>
      </w:r>
      <w:r>
        <w:t xml:space="preserve"> by ethnicity, gender, </w:t>
      </w:r>
      <w:r w:rsidR="00533476">
        <w:t>English Learners (</w:t>
      </w:r>
      <w:r>
        <w:t>E</w:t>
      </w:r>
      <w:r w:rsidR="0057572F">
        <w:t>L</w:t>
      </w:r>
      <w:r>
        <w:t>s</w:t>
      </w:r>
      <w:r w:rsidR="00533476">
        <w:t>)</w:t>
      </w:r>
      <w:r>
        <w:t xml:space="preserve">, </w:t>
      </w:r>
      <w:r w:rsidR="00533476">
        <w:t>Socioeconomically Disadvantaged (</w:t>
      </w:r>
      <w:r>
        <w:t>SED</w:t>
      </w:r>
      <w:r w:rsidR="00533476">
        <w:t>)</w:t>
      </w:r>
      <w:r>
        <w:t xml:space="preserve">, and </w:t>
      </w:r>
      <w:r w:rsidR="00533476">
        <w:t>Special Education (</w:t>
      </w:r>
      <w:r>
        <w:t>SE</w:t>
      </w:r>
      <w:r w:rsidR="00533476">
        <w:t>)</w:t>
      </w:r>
      <w:r w:rsidR="00B44E31">
        <w:t xml:space="preserve"> </w:t>
      </w:r>
      <w:r w:rsidR="00B44E31" w:rsidRPr="0057572F">
        <w:rPr>
          <w:rFonts w:eastAsia="Times New Roman" w:cs="Arial"/>
          <w:kern w:val="0"/>
          <w14:ligatures w14:val="none"/>
        </w:rPr>
        <w:t xml:space="preserve">(Attachment </w:t>
      </w:r>
      <w:r w:rsidR="65CF93AD" w:rsidRPr="0057572F">
        <w:rPr>
          <w:rFonts w:eastAsia="Times New Roman" w:cs="Arial"/>
          <w:kern w:val="0"/>
          <w14:ligatures w14:val="none"/>
        </w:rPr>
        <w:t>2</w:t>
      </w:r>
      <w:r w:rsidR="00B44E31" w:rsidRPr="0057572F">
        <w:rPr>
          <w:rFonts w:eastAsia="Times New Roman" w:cs="Arial"/>
          <w:kern w:val="0"/>
          <w14:ligatures w14:val="none"/>
        </w:rPr>
        <w:t xml:space="preserve">, </w:t>
      </w:r>
      <w:r w:rsidR="0057572F" w:rsidRPr="0057572F">
        <w:rPr>
          <w:rFonts w:eastAsia="Times New Roman" w:cs="Arial"/>
          <w:kern w:val="0"/>
          <w14:ligatures w14:val="none"/>
        </w:rPr>
        <w:t>p</w:t>
      </w:r>
      <w:r w:rsidR="00B44E31" w:rsidRPr="0057572F">
        <w:rPr>
          <w:rFonts w:eastAsia="Times New Roman" w:cs="Arial"/>
          <w:kern w:val="0"/>
          <w14:ligatures w14:val="none"/>
        </w:rPr>
        <w:t>p. 75–76).</w:t>
      </w:r>
    </w:p>
    <w:bookmarkEnd w:id="8"/>
    <w:p w14:paraId="7E657924" w14:textId="5D6D34F5" w:rsidR="00F4233D" w:rsidRDefault="00F4233D" w:rsidP="0057572F">
      <w:pPr>
        <w:spacing w:before="240"/>
      </w:pPr>
      <w:r>
        <w:t xml:space="preserve">The table below breaks down the </w:t>
      </w:r>
      <w:r w:rsidR="00533476">
        <w:t>California Assessment of Student Performance and Progress (</w:t>
      </w:r>
      <w:r w:rsidR="0089225C">
        <w:t>CAASP</w:t>
      </w:r>
      <w:r w:rsidR="00533476">
        <w:t>)</w:t>
      </w:r>
      <w:r w:rsidR="0089225C">
        <w:t xml:space="preserve"> and </w:t>
      </w:r>
      <w:r w:rsidR="00533476">
        <w:t>California Science Test (</w:t>
      </w:r>
      <w:r w:rsidR="0089225C">
        <w:t>CAST</w:t>
      </w:r>
      <w:r w:rsidR="00533476">
        <w:t>)</w:t>
      </w:r>
      <w:r w:rsidR="0089225C">
        <w:t xml:space="preserve"> 2024 percent of student</w:t>
      </w:r>
      <w:r w:rsidR="00AC00CD">
        <w:t>s</w:t>
      </w:r>
      <w:r w:rsidR="0089225C">
        <w:t xml:space="preserve"> within the achievement level for ELA, Math, and Science.</w:t>
      </w:r>
    </w:p>
    <w:p w14:paraId="002147BF" w14:textId="4A4B9E03" w:rsidR="00014D17" w:rsidRPr="0057572F" w:rsidRDefault="00014D17" w:rsidP="0057572F">
      <w:pPr>
        <w:spacing w:before="240"/>
        <w:rPr>
          <w:rFonts w:eastAsia="Arial" w:cs="Arial"/>
          <w:i/>
        </w:rPr>
      </w:pPr>
      <w:r w:rsidRPr="0057572F">
        <w:rPr>
          <w:rFonts w:eastAsia="Arial" w:cs="Arial"/>
          <w:i/>
        </w:rPr>
        <w:t>Table: CAASP and CAST 2024 Percent of Student within the Achievement Level for ELA, Math, and Science</w:t>
      </w:r>
    </w:p>
    <w:tbl>
      <w:tblPr>
        <w:tblStyle w:val="TableGrid"/>
        <w:tblW w:w="0" w:type="auto"/>
        <w:tblLook w:val="04A0" w:firstRow="1" w:lastRow="0" w:firstColumn="1" w:lastColumn="0" w:noHBand="0" w:noVBand="1"/>
        <w:tblDescription w:val="Table: CAASP and CAST 2024 Percent of Student within the Achievement Level for ELA, Math, and Science"/>
      </w:tblPr>
      <w:tblGrid>
        <w:gridCol w:w="1165"/>
        <w:gridCol w:w="1800"/>
        <w:gridCol w:w="2070"/>
        <w:gridCol w:w="1890"/>
        <w:gridCol w:w="2070"/>
      </w:tblGrid>
      <w:tr w:rsidR="0089225C" w14:paraId="7C81D339" w14:textId="1B94060A" w:rsidTr="00F36B78">
        <w:tc>
          <w:tcPr>
            <w:tcW w:w="1165" w:type="dxa"/>
            <w:shd w:val="clear" w:color="auto" w:fill="D9D9D9" w:themeFill="background1" w:themeFillShade="D9"/>
          </w:tcPr>
          <w:p w14:paraId="1A6D5204" w14:textId="438160CF" w:rsidR="0089225C" w:rsidRPr="004F412A" w:rsidRDefault="0089225C" w:rsidP="000425C2">
            <w:pPr>
              <w:spacing w:after="0"/>
              <w:jc w:val="center"/>
              <w:rPr>
                <w:b/>
                <w:bCs/>
                <w:sz w:val="24"/>
                <w:szCs w:val="24"/>
              </w:rPr>
            </w:pPr>
            <w:r w:rsidRPr="004F412A">
              <w:rPr>
                <w:b/>
                <w:bCs/>
                <w:sz w:val="24"/>
                <w:szCs w:val="24"/>
              </w:rPr>
              <w:t>Subject</w:t>
            </w:r>
          </w:p>
        </w:tc>
        <w:tc>
          <w:tcPr>
            <w:tcW w:w="1800" w:type="dxa"/>
            <w:shd w:val="clear" w:color="auto" w:fill="D9D9D9" w:themeFill="background1" w:themeFillShade="D9"/>
          </w:tcPr>
          <w:p w14:paraId="6EF024A3" w14:textId="7151BFC4" w:rsidR="0089225C" w:rsidRPr="004F412A" w:rsidRDefault="0089225C" w:rsidP="000425C2">
            <w:pPr>
              <w:spacing w:after="0"/>
              <w:jc w:val="center"/>
              <w:rPr>
                <w:b/>
                <w:bCs/>
                <w:sz w:val="24"/>
                <w:szCs w:val="24"/>
              </w:rPr>
            </w:pPr>
            <w:r w:rsidRPr="004F412A">
              <w:rPr>
                <w:b/>
                <w:bCs/>
                <w:sz w:val="24"/>
                <w:szCs w:val="24"/>
              </w:rPr>
              <w:t>Standard Not Met</w:t>
            </w:r>
          </w:p>
        </w:tc>
        <w:tc>
          <w:tcPr>
            <w:tcW w:w="2070" w:type="dxa"/>
            <w:shd w:val="clear" w:color="auto" w:fill="D9D9D9" w:themeFill="background1" w:themeFillShade="D9"/>
          </w:tcPr>
          <w:p w14:paraId="0DBA8278" w14:textId="017D5A84" w:rsidR="0089225C" w:rsidRPr="004F412A" w:rsidRDefault="0089225C" w:rsidP="000425C2">
            <w:pPr>
              <w:spacing w:after="0"/>
              <w:jc w:val="center"/>
              <w:rPr>
                <w:b/>
                <w:bCs/>
                <w:sz w:val="24"/>
                <w:szCs w:val="24"/>
              </w:rPr>
            </w:pPr>
            <w:r w:rsidRPr="004F412A">
              <w:rPr>
                <w:b/>
                <w:bCs/>
                <w:sz w:val="24"/>
                <w:szCs w:val="24"/>
              </w:rPr>
              <w:t>Standard Nearly Met</w:t>
            </w:r>
          </w:p>
        </w:tc>
        <w:tc>
          <w:tcPr>
            <w:tcW w:w="1890" w:type="dxa"/>
            <w:shd w:val="clear" w:color="auto" w:fill="D9D9D9" w:themeFill="background1" w:themeFillShade="D9"/>
          </w:tcPr>
          <w:p w14:paraId="472BF5CF" w14:textId="0E00C054" w:rsidR="0089225C" w:rsidRPr="004F412A" w:rsidRDefault="0089225C" w:rsidP="000425C2">
            <w:pPr>
              <w:spacing w:after="0"/>
              <w:jc w:val="center"/>
              <w:rPr>
                <w:b/>
                <w:bCs/>
                <w:sz w:val="24"/>
                <w:szCs w:val="24"/>
              </w:rPr>
            </w:pPr>
            <w:r w:rsidRPr="004F412A">
              <w:rPr>
                <w:b/>
                <w:bCs/>
                <w:sz w:val="24"/>
                <w:szCs w:val="24"/>
              </w:rPr>
              <w:t>Standard Met</w:t>
            </w:r>
          </w:p>
        </w:tc>
        <w:tc>
          <w:tcPr>
            <w:tcW w:w="2070" w:type="dxa"/>
            <w:shd w:val="clear" w:color="auto" w:fill="D9D9D9" w:themeFill="background1" w:themeFillShade="D9"/>
          </w:tcPr>
          <w:p w14:paraId="18B880E2" w14:textId="64359BAF" w:rsidR="0089225C" w:rsidRPr="004F412A" w:rsidRDefault="0089225C" w:rsidP="000425C2">
            <w:pPr>
              <w:spacing w:after="0"/>
              <w:jc w:val="center"/>
              <w:rPr>
                <w:b/>
                <w:bCs/>
                <w:sz w:val="24"/>
                <w:szCs w:val="24"/>
              </w:rPr>
            </w:pPr>
            <w:r w:rsidRPr="004F412A">
              <w:rPr>
                <w:b/>
                <w:bCs/>
                <w:sz w:val="24"/>
                <w:szCs w:val="24"/>
              </w:rPr>
              <w:t>Standard Exceeded Level</w:t>
            </w:r>
          </w:p>
        </w:tc>
      </w:tr>
      <w:tr w:rsidR="0089225C" w14:paraId="79E95576" w14:textId="79350A02" w:rsidTr="00F36B78">
        <w:tc>
          <w:tcPr>
            <w:tcW w:w="1165" w:type="dxa"/>
          </w:tcPr>
          <w:p w14:paraId="1B91276C" w14:textId="25F50627" w:rsidR="0089225C" w:rsidRPr="00F36B78" w:rsidRDefault="0089225C" w:rsidP="000425C2">
            <w:pPr>
              <w:spacing w:after="0"/>
              <w:jc w:val="center"/>
              <w:rPr>
                <w:sz w:val="24"/>
                <w:szCs w:val="24"/>
              </w:rPr>
            </w:pPr>
            <w:r w:rsidRPr="00F36B78">
              <w:rPr>
                <w:sz w:val="24"/>
                <w:szCs w:val="24"/>
              </w:rPr>
              <w:t>ELA</w:t>
            </w:r>
          </w:p>
        </w:tc>
        <w:tc>
          <w:tcPr>
            <w:tcW w:w="1800" w:type="dxa"/>
          </w:tcPr>
          <w:p w14:paraId="2AA21B80" w14:textId="7A29F40D" w:rsidR="0089225C" w:rsidRPr="00F36B78" w:rsidRDefault="0089225C" w:rsidP="000425C2">
            <w:pPr>
              <w:spacing w:after="0"/>
              <w:jc w:val="center"/>
              <w:rPr>
                <w:sz w:val="24"/>
                <w:szCs w:val="24"/>
              </w:rPr>
            </w:pPr>
            <w:r w:rsidRPr="00F36B78">
              <w:rPr>
                <w:sz w:val="24"/>
                <w:szCs w:val="24"/>
              </w:rPr>
              <w:t>12.39</w:t>
            </w:r>
            <w:r w:rsidR="0057572F">
              <w:rPr>
                <w:sz w:val="24"/>
                <w:szCs w:val="24"/>
              </w:rPr>
              <w:t>%</w:t>
            </w:r>
          </w:p>
        </w:tc>
        <w:tc>
          <w:tcPr>
            <w:tcW w:w="2070" w:type="dxa"/>
          </w:tcPr>
          <w:p w14:paraId="2805B8FF" w14:textId="420AE564" w:rsidR="0089225C" w:rsidRPr="00F36B78" w:rsidRDefault="0089225C" w:rsidP="000425C2">
            <w:pPr>
              <w:spacing w:after="0"/>
              <w:jc w:val="center"/>
              <w:rPr>
                <w:sz w:val="24"/>
                <w:szCs w:val="24"/>
              </w:rPr>
            </w:pPr>
            <w:r w:rsidRPr="00F36B78">
              <w:rPr>
                <w:sz w:val="24"/>
                <w:szCs w:val="24"/>
              </w:rPr>
              <w:t>26.55</w:t>
            </w:r>
            <w:r w:rsidR="0057572F">
              <w:rPr>
                <w:sz w:val="24"/>
                <w:szCs w:val="24"/>
              </w:rPr>
              <w:t>%</w:t>
            </w:r>
          </w:p>
        </w:tc>
        <w:tc>
          <w:tcPr>
            <w:tcW w:w="1890" w:type="dxa"/>
          </w:tcPr>
          <w:p w14:paraId="7E96CAA7" w14:textId="7F66EBA6" w:rsidR="0089225C" w:rsidRPr="00F36B78" w:rsidRDefault="0089225C" w:rsidP="000425C2">
            <w:pPr>
              <w:spacing w:after="0"/>
              <w:jc w:val="center"/>
              <w:rPr>
                <w:sz w:val="24"/>
                <w:szCs w:val="24"/>
              </w:rPr>
            </w:pPr>
            <w:r w:rsidRPr="00F36B78">
              <w:rPr>
                <w:sz w:val="24"/>
                <w:szCs w:val="24"/>
              </w:rPr>
              <w:t>37.17</w:t>
            </w:r>
            <w:r w:rsidR="0057572F">
              <w:rPr>
                <w:sz w:val="24"/>
                <w:szCs w:val="24"/>
              </w:rPr>
              <w:t>%</w:t>
            </w:r>
          </w:p>
        </w:tc>
        <w:tc>
          <w:tcPr>
            <w:tcW w:w="2070" w:type="dxa"/>
          </w:tcPr>
          <w:p w14:paraId="02CDD981" w14:textId="288502B0" w:rsidR="0089225C" w:rsidRPr="00F36B78" w:rsidRDefault="0089225C" w:rsidP="000425C2">
            <w:pPr>
              <w:spacing w:after="0"/>
              <w:jc w:val="center"/>
              <w:rPr>
                <w:sz w:val="24"/>
                <w:szCs w:val="24"/>
              </w:rPr>
            </w:pPr>
            <w:r w:rsidRPr="00F36B78">
              <w:rPr>
                <w:sz w:val="24"/>
                <w:szCs w:val="24"/>
              </w:rPr>
              <w:t>23.89</w:t>
            </w:r>
            <w:r w:rsidR="0057572F">
              <w:rPr>
                <w:sz w:val="24"/>
                <w:szCs w:val="24"/>
              </w:rPr>
              <w:t>%</w:t>
            </w:r>
          </w:p>
        </w:tc>
      </w:tr>
      <w:tr w:rsidR="0089225C" w14:paraId="4DDE6EE3" w14:textId="2E1DD732" w:rsidTr="00F36B78">
        <w:tc>
          <w:tcPr>
            <w:tcW w:w="1165" w:type="dxa"/>
          </w:tcPr>
          <w:p w14:paraId="0780862F" w14:textId="4BE51819" w:rsidR="0089225C" w:rsidRPr="00F36B78" w:rsidRDefault="0089225C" w:rsidP="000425C2">
            <w:pPr>
              <w:spacing w:after="0"/>
              <w:jc w:val="center"/>
              <w:rPr>
                <w:sz w:val="24"/>
                <w:szCs w:val="24"/>
              </w:rPr>
            </w:pPr>
            <w:r w:rsidRPr="00F36B78">
              <w:rPr>
                <w:sz w:val="24"/>
                <w:szCs w:val="24"/>
              </w:rPr>
              <w:t>Math</w:t>
            </w:r>
          </w:p>
        </w:tc>
        <w:tc>
          <w:tcPr>
            <w:tcW w:w="1800" w:type="dxa"/>
          </w:tcPr>
          <w:p w14:paraId="68A8655B" w14:textId="7E7F583A" w:rsidR="0089225C" w:rsidRPr="00F36B78" w:rsidRDefault="0089225C" w:rsidP="000425C2">
            <w:pPr>
              <w:spacing w:after="0"/>
              <w:jc w:val="center"/>
              <w:rPr>
                <w:sz w:val="24"/>
                <w:szCs w:val="24"/>
              </w:rPr>
            </w:pPr>
            <w:r w:rsidRPr="00F36B78">
              <w:rPr>
                <w:sz w:val="24"/>
                <w:szCs w:val="24"/>
              </w:rPr>
              <w:t>23.01</w:t>
            </w:r>
            <w:r w:rsidR="0057572F">
              <w:rPr>
                <w:sz w:val="24"/>
                <w:szCs w:val="24"/>
              </w:rPr>
              <w:t>%</w:t>
            </w:r>
          </w:p>
        </w:tc>
        <w:tc>
          <w:tcPr>
            <w:tcW w:w="2070" w:type="dxa"/>
          </w:tcPr>
          <w:p w14:paraId="1F453B50" w14:textId="55C7837D" w:rsidR="0089225C" w:rsidRPr="00F36B78" w:rsidRDefault="0089225C" w:rsidP="000425C2">
            <w:pPr>
              <w:spacing w:after="0"/>
              <w:jc w:val="center"/>
              <w:rPr>
                <w:sz w:val="24"/>
                <w:szCs w:val="24"/>
              </w:rPr>
            </w:pPr>
            <w:r w:rsidRPr="00F36B78">
              <w:rPr>
                <w:sz w:val="24"/>
                <w:szCs w:val="24"/>
              </w:rPr>
              <w:t>30.09</w:t>
            </w:r>
            <w:r w:rsidR="0057572F">
              <w:rPr>
                <w:sz w:val="24"/>
                <w:szCs w:val="24"/>
              </w:rPr>
              <w:t>%</w:t>
            </w:r>
          </w:p>
        </w:tc>
        <w:tc>
          <w:tcPr>
            <w:tcW w:w="1890" w:type="dxa"/>
          </w:tcPr>
          <w:p w14:paraId="3E012B14" w14:textId="5CA1C8CB" w:rsidR="0089225C" w:rsidRPr="00F36B78" w:rsidRDefault="0089225C" w:rsidP="000425C2">
            <w:pPr>
              <w:spacing w:after="0"/>
              <w:jc w:val="center"/>
              <w:rPr>
                <w:sz w:val="24"/>
                <w:szCs w:val="24"/>
              </w:rPr>
            </w:pPr>
            <w:r w:rsidRPr="00F36B78">
              <w:rPr>
                <w:sz w:val="24"/>
                <w:szCs w:val="24"/>
              </w:rPr>
              <w:t>23.01</w:t>
            </w:r>
            <w:r w:rsidR="0057572F">
              <w:rPr>
                <w:sz w:val="24"/>
                <w:szCs w:val="24"/>
              </w:rPr>
              <w:t>%</w:t>
            </w:r>
          </w:p>
        </w:tc>
        <w:tc>
          <w:tcPr>
            <w:tcW w:w="2070" w:type="dxa"/>
          </w:tcPr>
          <w:p w14:paraId="49D56EE2" w14:textId="3FD2B4F9" w:rsidR="0089225C" w:rsidRPr="00F36B78" w:rsidRDefault="0089225C" w:rsidP="000425C2">
            <w:pPr>
              <w:spacing w:after="0"/>
              <w:jc w:val="center"/>
              <w:rPr>
                <w:sz w:val="24"/>
                <w:szCs w:val="24"/>
              </w:rPr>
            </w:pPr>
            <w:r w:rsidRPr="00F36B78">
              <w:rPr>
                <w:sz w:val="24"/>
                <w:szCs w:val="24"/>
              </w:rPr>
              <w:t>23.89</w:t>
            </w:r>
            <w:r w:rsidR="0057572F">
              <w:rPr>
                <w:sz w:val="24"/>
                <w:szCs w:val="24"/>
              </w:rPr>
              <w:t>%</w:t>
            </w:r>
          </w:p>
        </w:tc>
      </w:tr>
      <w:tr w:rsidR="0089225C" w14:paraId="08BCD483" w14:textId="1C0BBD27" w:rsidTr="00F36B78">
        <w:tc>
          <w:tcPr>
            <w:tcW w:w="1165" w:type="dxa"/>
          </w:tcPr>
          <w:p w14:paraId="6950E563" w14:textId="1341327F" w:rsidR="0089225C" w:rsidRPr="00F36B78" w:rsidRDefault="0089225C" w:rsidP="000425C2">
            <w:pPr>
              <w:spacing w:after="0"/>
              <w:jc w:val="center"/>
              <w:rPr>
                <w:sz w:val="24"/>
                <w:szCs w:val="24"/>
              </w:rPr>
            </w:pPr>
            <w:r w:rsidRPr="00F36B78">
              <w:rPr>
                <w:sz w:val="24"/>
                <w:szCs w:val="24"/>
              </w:rPr>
              <w:t>Science</w:t>
            </w:r>
          </w:p>
        </w:tc>
        <w:tc>
          <w:tcPr>
            <w:tcW w:w="1800" w:type="dxa"/>
          </w:tcPr>
          <w:p w14:paraId="5F7CE885" w14:textId="485F4A11" w:rsidR="0089225C" w:rsidRPr="00F36B78" w:rsidRDefault="0089225C" w:rsidP="000425C2">
            <w:pPr>
              <w:spacing w:after="0"/>
              <w:jc w:val="center"/>
              <w:rPr>
                <w:sz w:val="24"/>
                <w:szCs w:val="24"/>
              </w:rPr>
            </w:pPr>
            <w:r w:rsidRPr="00F36B78">
              <w:rPr>
                <w:sz w:val="24"/>
                <w:szCs w:val="24"/>
              </w:rPr>
              <w:t>5.88</w:t>
            </w:r>
            <w:r w:rsidR="0057572F">
              <w:rPr>
                <w:sz w:val="24"/>
                <w:szCs w:val="24"/>
              </w:rPr>
              <w:t>%</w:t>
            </w:r>
          </w:p>
        </w:tc>
        <w:tc>
          <w:tcPr>
            <w:tcW w:w="2070" w:type="dxa"/>
          </w:tcPr>
          <w:p w14:paraId="55F12330" w14:textId="2ADAAC8E" w:rsidR="0089225C" w:rsidRPr="00F36B78" w:rsidRDefault="0089225C" w:rsidP="000425C2">
            <w:pPr>
              <w:spacing w:after="0"/>
              <w:jc w:val="center"/>
              <w:rPr>
                <w:sz w:val="24"/>
                <w:szCs w:val="24"/>
              </w:rPr>
            </w:pPr>
            <w:r w:rsidRPr="00F36B78">
              <w:rPr>
                <w:sz w:val="24"/>
                <w:szCs w:val="24"/>
              </w:rPr>
              <w:t>41.18</w:t>
            </w:r>
            <w:r w:rsidR="0057572F">
              <w:rPr>
                <w:sz w:val="24"/>
                <w:szCs w:val="24"/>
              </w:rPr>
              <w:t>%</w:t>
            </w:r>
          </w:p>
        </w:tc>
        <w:tc>
          <w:tcPr>
            <w:tcW w:w="1890" w:type="dxa"/>
          </w:tcPr>
          <w:p w14:paraId="1EDFBF5B" w14:textId="5AC9160E" w:rsidR="0089225C" w:rsidRPr="00F36B78" w:rsidRDefault="0089225C" w:rsidP="000425C2">
            <w:pPr>
              <w:spacing w:after="0"/>
              <w:jc w:val="center"/>
              <w:rPr>
                <w:sz w:val="24"/>
                <w:szCs w:val="24"/>
              </w:rPr>
            </w:pPr>
            <w:r w:rsidRPr="00F36B78">
              <w:rPr>
                <w:sz w:val="24"/>
                <w:szCs w:val="24"/>
              </w:rPr>
              <w:t>44.12</w:t>
            </w:r>
            <w:r w:rsidR="0057572F">
              <w:rPr>
                <w:sz w:val="24"/>
                <w:szCs w:val="24"/>
              </w:rPr>
              <w:t>%</w:t>
            </w:r>
          </w:p>
        </w:tc>
        <w:tc>
          <w:tcPr>
            <w:tcW w:w="2070" w:type="dxa"/>
          </w:tcPr>
          <w:p w14:paraId="09644DF9" w14:textId="6D40371A" w:rsidR="0089225C" w:rsidRPr="00F36B78" w:rsidRDefault="0089225C" w:rsidP="000425C2">
            <w:pPr>
              <w:spacing w:after="0"/>
              <w:jc w:val="center"/>
              <w:rPr>
                <w:sz w:val="24"/>
                <w:szCs w:val="24"/>
              </w:rPr>
            </w:pPr>
            <w:r w:rsidRPr="00F36B78">
              <w:rPr>
                <w:sz w:val="24"/>
                <w:szCs w:val="24"/>
              </w:rPr>
              <w:t>8.82</w:t>
            </w:r>
            <w:r w:rsidR="0057572F">
              <w:rPr>
                <w:sz w:val="24"/>
                <w:szCs w:val="24"/>
              </w:rPr>
              <w:t>%</w:t>
            </w:r>
          </w:p>
        </w:tc>
      </w:tr>
    </w:tbl>
    <w:p w14:paraId="177867A4" w14:textId="538ECAFE" w:rsidR="0089225C" w:rsidRDefault="0089225C" w:rsidP="0022503F">
      <w:pPr>
        <w:spacing w:before="240"/>
      </w:pPr>
      <w:bookmarkStart w:id="9" w:name="_Hlk217993860"/>
      <w:bookmarkEnd w:id="7"/>
      <w:r>
        <w:t xml:space="preserve">In addition to administering state assessments, </w:t>
      </w:r>
      <w:r w:rsidR="000C09C4">
        <w:t>the Charter School</w:t>
      </w:r>
      <w:r>
        <w:t xml:space="preserve"> tracks </w:t>
      </w:r>
      <w:r w:rsidR="00014D17">
        <w:t>students’</w:t>
      </w:r>
      <w:r>
        <w:t xml:space="preserve"> growth through progress reports, adaptive assessment tool</w:t>
      </w:r>
      <w:r w:rsidR="0057572F">
        <w:t>s</w:t>
      </w:r>
      <w:r>
        <w:t xml:space="preserve"> such as I-Ready, student project/presentations, individual portfolios, and informal observations and communication between students, teachers, and families </w:t>
      </w:r>
      <w:r w:rsidRPr="0022503F">
        <w:t xml:space="preserve">(Attachment </w:t>
      </w:r>
      <w:r w:rsidR="4737A257" w:rsidRPr="0022503F">
        <w:t>2</w:t>
      </w:r>
      <w:r w:rsidRPr="0022503F">
        <w:t xml:space="preserve">, </w:t>
      </w:r>
      <w:r w:rsidR="00014D17" w:rsidRPr="0022503F">
        <w:rPr>
          <w:rFonts w:eastAsia="Times New Roman" w:cs="Arial"/>
          <w:kern w:val="0"/>
          <w14:ligatures w14:val="none"/>
        </w:rPr>
        <w:t>p</w:t>
      </w:r>
      <w:r w:rsidR="0022503F" w:rsidRPr="0022503F">
        <w:rPr>
          <w:rFonts w:eastAsia="Times New Roman" w:cs="Arial"/>
          <w:kern w:val="0"/>
          <w14:ligatures w14:val="none"/>
        </w:rPr>
        <w:t>p</w:t>
      </w:r>
      <w:r w:rsidR="00014D17" w:rsidRPr="0022503F">
        <w:rPr>
          <w:rFonts w:eastAsia="Times New Roman" w:cs="Arial"/>
          <w:kern w:val="0"/>
          <w14:ligatures w14:val="none"/>
        </w:rPr>
        <w:t>. 94–95).</w:t>
      </w:r>
    </w:p>
    <w:bookmarkEnd w:id="9"/>
    <w:p w14:paraId="0FA0DC7F" w14:textId="77777777" w:rsidR="002B2729" w:rsidRPr="00153AFD" w:rsidRDefault="002B2729" w:rsidP="000425C2">
      <w:pPr>
        <w:pStyle w:val="Heading2"/>
      </w:pPr>
      <w:r w:rsidRPr="002B2729">
        <w:br w:type="page"/>
      </w:r>
      <w:r w:rsidRPr="00014D17">
        <w:lastRenderedPageBreak/>
        <w:t>Ability to Successfully Implement the Intended Program</w:t>
      </w:r>
    </w:p>
    <w:p w14:paraId="2937A571" w14:textId="77777777" w:rsidR="002B2729" w:rsidRDefault="002B2729" w:rsidP="000425C2">
      <w:pPr>
        <w:pStyle w:val="Heading3"/>
      </w:pPr>
      <w:r w:rsidRPr="00153AFD">
        <w:t>Evaluation Criteria</w:t>
      </w:r>
    </w:p>
    <w:p w14:paraId="56D2A775" w14:textId="58E01F4A" w:rsidR="002B2729" w:rsidRPr="002B2729" w:rsidRDefault="002B2729" w:rsidP="0022503F">
      <w:pPr>
        <w:spacing w:before="240"/>
        <w:rPr>
          <w:rFonts w:cs="Arial"/>
          <w:b/>
          <w:bCs/>
        </w:rPr>
      </w:pPr>
      <w:r w:rsidRPr="002B2729">
        <w:rPr>
          <w:rFonts w:cs="Arial"/>
          <w:b/>
          <w:bCs/>
          <w:i/>
        </w:rPr>
        <w:t>EC</w:t>
      </w:r>
      <w:r w:rsidRPr="002B2729">
        <w:rPr>
          <w:rFonts w:cs="Arial"/>
          <w:b/>
          <w:bCs/>
        </w:rPr>
        <w:t xml:space="preserve"> Section 47605(c)(2); </w:t>
      </w:r>
      <w:r w:rsidR="004A7861" w:rsidRPr="004A7861">
        <w:rPr>
          <w:rFonts w:cs="Arial"/>
          <w:b/>
          <w:bCs/>
          <w:i/>
          <w:iCs/>
        </w:rPr>
        <w:t xml:space="preserve">5 CCR, </w:t>
      </w:r>
      <w:r w:rsidRPr="002B2729">
        <w:rPr>
          <w:rFonts w:cs="Arial"/>
          <w:b/>
          <w:bCs/>
        </w:rPr>
        <w:t>Section 11967.5.1(c)</w:t>
      </w:r>
    </w:p>
    <w:p w14:paraId="41F813C9" w14:textId="77777777" w:rsidR="002B2729" w:rsidRDefault="002B2729" w:rsidP="0022503F">
      <w:pPr>
        <w:spacing w:before="240"/>
        <w:rPr>
          <w:rFonts w:cs="Arial"/>
        </w:rPr>
      </w:pPr>
      <w:r w:rsidRPr="002B2729">
        <w:rPr>
          <w:rFonts w:cs="Arial"/>
        </w:rPr>
        <w:t xml:space="preserve">For purposes of </w:t>
      </w:r>
      <w:r w:rsidRPr="002B2729">
        <w:rPr>
          <w:rFonts w:cs="Arial"/>
          <w:i/>
        </w:rPr>
        <w:t>EC</w:t>
      </w:r>
      <w:r w:rsidRPr="002B2729">
        <w:rPr>
          <w:rFonts w:cs="Arial"/>
        </w:rPr>
        <w:t xml:space="preserve"> Section 47605(c)(2), the SBE shall take the following factors into consideration in determining whether charter petitioners are "demonstrably unlikely to successfully implement the program":</w:t>
      </w:r>
    </w:p>
    <w:p w14:paraId="651BEB2C" w14:textId="77777777" w:rsidR="002B2729" w:rsidRPr="002B2729" w:rsidRDefault="002B2729" w:rsidP="0022503F">
      <w:pPr>
        <w:widowControl w:val="0"/>
        <w:numPr>
          <w:ilvl w:val="0"/>
          <w:numId w:val="13"/>
        </w:numPr>
        <w:tabs>
          <w:tab w:val="clear" w:pos="720"/>
          <w:tab w:val="left" w:pos="360"/>
          <w:tab w:val="num" w:pos="900"/>
        </w:tabs>
        <w:spacing w:before="240"/>
        <w:ind w:left="900" w:hanging="540"/>
        <w:rPr>
          <w:rFonts w:cs="Arial"/>
        </w:rPr>
      </w:pPr>
      <w:r w:rsidRPr="002B2729">
        <w:rPr>
          <w:rFonts w:cs="Arial"/>
        </w:rPr>
        <w:t>If the petitioners have a past history of involvement in charter schools or other education agencies (public or private), the history is one that the SBE regards as unsuccessful, e.g., the petitioners have been associated with a charter school of which the charter has been revoked or a private school that has ceased operation for reasons within the petitioners’ control.</w:t>
      </w:r>
    </w:p>
    <w:p w14:paraId="7B19D910" w14:textId="77777777" w:rsidR="002B2729" w:rsidRPr="002B2729" w:rsidRDefault="002B2729" w:rsidP="0022503F">
      <w:pPr>
        <w:widowControl w:val="0"/>
        <w:numPr>
          <w:ilvl w:val="0"/>
          <w:numId w:val="13"/>
        </w:numPr>
        <w:tabs>
          <w:tab w:val="clear" w:pos="720"/>
          <w:tab w:val="left" w:pos="360"/>
          <w:tab w:val="num" w:pos="900"/>
        </w:tabs>
        <w:spacing w:before="240"/>
        <w:ind w:left="900" w:hanging="540"/>
        <w:rPr>
          <w:rFonts w:cs="Arial"/>
        </w:rPr>
      </w:pPr>
      <w:r w:rsidRPr="002B2729">
        <w:rPr>
          <w:rFonts w:cs="Arial"/>
        </w:rPr>
        <w:t>The petitioners are unfamiliar, in the SBE’s judgment, with the content of the petition or the requirements of law that would apply to the proposed charter school.</w:t>
      </w:r>
    </w:p>
    <w:p w14:paraId="29A9321A" w14:textId="77777777" w:rsidR="002B2729" w:rsidRPr="002B2729" w:rsidRDefault="002B2729" w:rsidP="0022503F">
      <w:pPr>
        <w:numPr>
          <w:ilvl w:val="0"/>
          <w:numId w:val="13"/>
        </w:numPr>
        <w:tabs>
          <w:tab w:val="clear" w:pos="720"/>
          <w:tab w:val="num" w:pos="900"/>
        </w:tabs>
        <w:autoSpaceDE w:val="0"/>
        <w:autoSpaceDN w:val="0"/>
        <w:adjustRightInd w:val="0"/>
        <w:spacing w:before="240"/>
        <w:ind w:left="900" w:hanging="540"/>
        <w:rPr>
          <w:rFonts w:cs="Arial"/>
          <w:bCs/>
        </w:rPr>
      </w:pPr>
      <w:r w:rsidRPr="002B2729">
        <w:rPr>
          <w:rFonts w:cs="Arial"/>
        </w:rPr>
        <w:t>The petitioners have presented an unrealistic financial and operational plan for the proposed charter school (as specified).</w:t>
      </w:r>
    </w:p>
    <w:p w14:paraId="5AF3C983" w14:textId="29ADA27E" w:rsidR="002B2729" w:rsidRPr="002B2729" w:rsidRDefault="002B2729" w:rsidP="0022503F">
      <w:pPr>
        <w:numPr>
          <w:ilvl w:val="0"/>
          <w:numId w:val="13"/>
        </w:numPr>
        <w:tabs>
          <w:tab w:val="clear" w:pos="720"/>
          <w:tab w:val="num" w:pos="900"/>
        </w:tabs>
        <w:autoSpaceDE w:val="0"/>
        <w:autoSpaceDN w:val="0"/>
        <w:adjustRightInd w:val="0"/>
        <w:spacing w:before="240"/>
        <w:ind w:left="900" w:hanging="540"/>
        <w:rPr>
          <w:rFonts w:cs="Arial"/>
          <w:bCs/>
        </w:rPr>
      </w:pPr>
      <w:r w:rsidRPr="002B2729">
        <w:rPr>
          <w:rFonts w:cs="Arial"/>
        </w:rPr>
        <w:t xml:space="preserve">The petitioners personally lack the necessary background in the following areas critical to </w:t>
      </w:r>
      <w:r w:rsidR="007B2A7D">
        <w:rPr>
          <w:rFonts w:cs="Arial"/>
        </w:rPr>
        <w:t xml:space="preserve">the Charter </w:t>
      </w:r>
      <w:r w:rsidR="005D592B">
        <w:rPr>
          <w:rFonts w:cs="Arial"/>
        </w:rPr>
        <w:t>S</w:t>
      </w:r>
      <w:r w:rsidR="007B2A7D">
        <w:rPr>
          <w:rFonts w:cs="Arial"/>
        </w:rPr>
        <w:t>chool</w:t>
      </w:r>
      <w:r w:rsidRPr="002B2729">
        <w:rPr>
          <w:rFonts w:cs="Arial"/>
        </w:rPr>
        <w:t>’s success, and the petitioners do not have a plan to secure the services of individuals who have the necessary background in curriculum, instruction, assessment, and finance and business management.</w:t>
      </w:r>
    </w:p>
    <w:p w14:paraId="55869E06" w14:textId="77777777" w:rsidR="002B2729" w:rsidRDefault="002B2729" w:rsidP="000425C2">
      <w:pPr>
        <w:pStyle w:val="Heading3"/>
      </w:pPr>
      <w:r w:rsidRPr="00153AFD">
        <w:t>California Department of Education Review</w:t>
      </w:r>
    </w:p>
    <w:p w14:paraId="37F72A92" w14:textId="60AF2DDE" w:rsidR="00C65A36" w:rsidRDefault="002B2729" w:rsidP="0022503F">
      <w:pPr>
        <w:autoSpaceDE w:val="0"/>
        <w:autoSpaceDN w:val="0"/>
        <w:adjustRightInd w:val="0"/>
        <w:spacing w:before="240"/>
        <w:rPr>
          <w:rFonts w:cs="Arial"/>
          <w:b/>
        </w:rPr>
      </w:pPr>
      <w:r w:rsidRPr="002B2729">
        <w:rPr>
          <w:rFonts w:cs="Arial"/>
          <w:b/>
        </w:rPr>
        <w:t xml:space="preserve">The charter petition meets the requirements for renewal under </w:t>
      </w:r>
      <w:r w:rsidRPr="002B2729">
        <w:rPr>
          <w:rFonts w:cs="Arial"/>
          <w:b/>
          <w:i/>
          <w:iCs/>
        </w:rPr>
        <w:t>EC</w:t>
      </w:r>
      <w:r w:rsidRPr="002B2729">
        <w:rPr>
          <w:rFonts w:cs="Arial"/>
          <w:b/>
        </w:rPr>
        <w:t xml:space="preserve"> Section 47605(c)(2) and </w:t>
      </w:r>
      <w:r w:rsidR="004A7861" w:rsidRPr="004A7861">
        <w:rPr>
          <w:rFonts w:cs="Arial"/>
          <w:b/>
          <w:i/>
          <w:iCs/>
        </w:rPr>
        <w:t xml:space="preserve">5 CCR, </w:t>
      </w:r>
      <w:r w:rsidRPr="002B2729">
        <w:rPr>
          <w:rFonts w:cs="Arial"/>
          <w:b/>
        </w:rPr>
        <w:t>Section 11967.5.1(c).</w:t>
      </w:r>
    </w:p>
    <w:p w14:paraId="0DC3B9D2" w14:textId="73B62756" w:rsidR="00CC773E" w:rsidRDefault="00CC773E" w:rsidP="0022503F">
      <w:pPr>
        <w:autoSpaceDE w:val="0"/>
        <w:autoSpaceDN w:val="0"/>
        <w:adjustRightInd w:val="0"/>
        <w:spacing w:before="240"/>
        <w:rPr>
          <w:rFonts w:cs="Arial"/>
          <w:bCs/>
        </w:rPr>
      </w:pPr>
      <w:r>
        <w:rPr>
          <w:rFonts w:cs="Arial"/>
          <w:bCs/>
        </w:rPr>
        <w:t>Since its establishment, the Charter School has operated under the authorization of the SBE, with oversight responsibilities delegated to the CDE Charter Schools Division, and has been in good standing with its chartering authority.</w:t>
      </w:r>
    </w:p>
    <w:p w14:paraId="71482320" w14:textId="798348C7" w:rsidR="002E1D15" w:rsidRPr="002E1D15" w:rsidRDefault="00CC773E" w:rsidP="0022503F">
      <w:pPr>
        <w:spacing w:before="240"/>
        <w:rPr>
          <w:rFonts w:eastAsia="Times New Roman" w:cs="Arial"/>
          <w:bCs/>
          <w:kern w:val="0"/>
          <w14:ligatures w14:val="none"/>
        </w:rPr>
      </w:pPr>
      <w:r>
        <w:rPr>
          <w:rFonts w:cs="Arial"/>
          <w:bCs/>
        </w:rPr>
        <w:t xml:space="preserve">On July 8, 2021, the CDE issued the Charter School a Letter of Concern related to the Charter School’s </w:t>
      </w:r>
      <w:r w:rsidR="00CA0F74">
        <w:rPr>
          <w:rFonts w:cs="Arial"/>
          <w:bCs/>
        </w:rPr>
        <w:t>C</w:t>
      </w:r>
      <w:r>
        <w:rPr>
          <w:rFonts w:cs="Arial"/>
          <w:bCs/>
        </w:rPr>
        <w:t>onflict</w:t>
      </w:r>
      <w:r w:rsidR="00CA0F74">
        <w:rPr>
          <w:rFonts w:cs="Arial"/>
          <w:bCs/>
        </w:rPr>
        <w:t xml:space="preserve"> </w:t>
      </w:r>
      <w:r>
        <w:rPr>
          <w:rFonts w:cs="Arial"/>
          <w:bCs/>
        </w:rPr>
        <w:t>of</w:t>
      </w:r>
      <w:r w:rsidR="00CA0F74">
        <w:rPr>
          <w:rFonts w:cs="Arial"/>
          <w:bCs/>
        </w:rPr>
        <w:t xml:space="preserve"> I</w:t>
      </w:r>
      <w:r>
        <w:rPr>
          <w:rFonts w:cs="Arial"/>
          <w:bCs/>
        </w:rPr>
        <w:t xml:space="preserve">nterest </w:t>
      </w:r>
      <w:r w:rsidR="00CA0F74">
        <w:rPr>
          <w:rFonts w:cs="Arial"/>
          <w:bCs/>
        </w:rPr>
        <w:t>Policy</w:t>
      </w:r>
      <w:r>
        <w:rPr>
          <w:rFonts w:cs="Arial"/>
          <w:bCs/>
        </w:rPr>
        <w:t xml:space="preserve">. While the Charter School had submitted its </w:t>
      </w:r>
      <w:proofErr w:type="gramStart"/>
      <w:r w:rsidR="00CA0F74">
        <w:rPr>
          <w:rFonts w:cs="Arial"/>
          <w:bCs/>
        </w:rPr>
        <w:t>Conflict of Interest</w:t>
      </w:r>
      <w:proofErr w:type="gramEnd"/>
      <w:r w:rsidR="00CA0F74">
        <w:rPr>
          <w:rFonts w:cs="Arial"/>
          <w:bCs/>
        </w:rPr>
        <w:t xml:space="preserve"> Policy </w:t>
      </w:r>
      <w:r>
        <w:rPr>
          <w:rFonts w:cs="Arial"/>
          <w:bCs/>
        </w:rPr>
        <w:t xml:space="preserve">to the CDE, the Charter School did not provide </w:t>
      </w:r>
      <w:r w:rsidRPr="008E4737">
        <w:rPr>
          <w:rFonts w:cs="Arial"/>
          <w:bCs/>
        </w:rPr>
        <w:t>evidence</w:t>
      </w:r>
      <w:r>
        <w:rPr>
          <w:rFonts w:cs="Arial"/>
          <w:bCs/>
        </w:rPr>
        <w:t xml:space="preserve"> </w:t>
      </w:r>
      <w:r w:rsidRPr="008E4737">
        <w:rPr>
          <w:rFonts w:cs="Arial"/>
          <w:bCs/>
        </w:rPr>
        <w:t>that th</w:t>
      </w:r>
      <w:r>
        <w:rPr>
          <w:rFonts w:cs="Arial"/>
          <w:bCs/>
        </w:rPr>
        <w:t>e</w:t>
      </w:r>
      <w:r w:rsidRPr="008E4737">
        <w:rPr>
          <w:rFonts w:cs="Arial"/>
          <w:bCs/>
        </w:rPr>
        <w:t xml:space="preserve"> </w:t>
      </w:r>
      <w:proofErr w:type="gramStart"/>
      <w:r w:rsidR="00CA0F74">
        <w:rPr>
          <w:rFonts w:cs="Arial"/>
          <w:bCs/>
        </w:rPr>
        <w:t>Conflict of Interest</w:t>
      </w:r>
      <w:proofErr w:type="gramEnd"/>
      <w:r w:rsidR="00CA0F74">
        <w:rPr>
          <w:rFonts w:cs="Arial"/>
          <w:bCs/>
        </w:rPr>
        <w:t xml:space="preserve"> Policy </w:t>
      </w:r>
      <w:r>
        <w:rPr>
          <w:rFonts w:cs="Arial"/>
          <w:bCs/>
        </w:rPr>
        <w:t xml:space="preserve">had been </w:t>
      </w:r>
      <w:r w:rsidRPr="008E4737">
        <w:rPr>
          <w:rFonts w:cs="Arial"/>
          <w:bCs/>
        </w:rPr>
        <w:t xml:space="preserve">reviewed and approved by the appropriate code reviewing body, as required by </w:t>
      </w:r>
      <w:r>
        <w:rPr>
          <w:rFonts w:cs="Arial"/>
          <w:bCs/>
        </w:rPr>
        <w:t xml:space="preserve">California </w:t>
      </w:r>
      <w:r w:rsidRPr="004569C3">
        <w:rPr>
          <w:rFonts w:cs="Arial"/>
          <w:bCs/>
          <w:i/>
          <w:iCs/>
        </w:rPr>
        <w:t>Government Code</w:t>
      </w:r>
      <w:r w:rsidRPr="008E4737">
        <w:rPr>
          <w:rFonts w:cs="Arial"/>
          <w:bCs/>
        </w:rPr>
        <w:t xml:space="preserve"> Section 87303.</w:t>
      </w:r>
      <w:r>
        <w:rPr>
          <w:rFonts w:cs="Arial"/>
          <w:bCs/>
        </w:rPr>
        <w:t xml:space="preserve"> The Charter School resolved the concern on August 12, 2021.</w:t>
      </w:r>
      <w:r w:rsidRPr="008E4737">
        <w:rPr>
          <w:rFonts w:cs="Arial"/>
          <w:bCs/>
        </w:rPr>
        <w:t xml:space="preserve"> </w:t>
      </w:r>
      <w:r>
        <w:rPr>
          <w:rFonts w:cs="Arial"/>
          <w:bCs/>
        </w:rPr>
        <w:t>The CDE has no outstanding concerns regarding the Charter School.</w:t>
      </w:r>
    </w:p>
    <w:p w14:paraId="5A759DDB" w14:textId="71054736" w:rsidR="00C65A36" w:rsidRPr="002E1D15" w:rsidRDefault="002E1D15" w:rsidP="0022503F">
      <w:pPr>
        <w:spacing w:before="240"/>
        <w:rPr>
          <w:rFonts w:eastAsia="Times New Roman" w:cs="Arial"/>
          <w:bCs/>
          <w:kern w:val="0"/>
          <w14:ligatures w14:val="none"/>
        </w:rPr>
      </w:pPr>
      <w:r w:rsidRPr="002E1D15">
        <w:rPr>
          <w:rFonts w:eastAsia="Times New Roman" w:cs="Arial"/>
          <w:bCs/>
          <w:kern w:val="0"/>
          <w14:ligatures w14:val="none"/>
        </w:rPr>
        <w:lastRenderedPageBreak/>
        <w:t xml:space="preserve">Over the course of its current term, </w:t>
      </w:r>
      <w:proofErr w:type="gramStart"/>
      <w:r w:rsidRPr="002E1D15">
        <w:rPr>
          <w:rFonts w:eastAsia="Times New Roman" w:cs="Arial"/>
          <w:bCs/>
          <w:kern w:val="0"/>
          <w14:ligatures w14:val="none"/>
        </w:rPr>
        <w:t>the CDE</w:t>
      </w:r>
      <w:proofErr w:type="gramEnd"/>
      <w:r w:rsidRPr="002E1D15">
        <w:rPr>
          <w:rFonts w:eastAsia="Times New Roman" w:cs="Arial"/>
          <w:bCs/>
          <w:kern w:val="0"/>
          <w14:ligatures w14:val="none"/>
        </w:rPr>
        <w:t xml:space="preserve"> has found the Charter School to </w:t>
      </w:r>
      <w:proofErr w:type="gramStart"/>
      <w:r w:rsidRPr="002E1D15">
        <w:rPr>
          <w:rFonts w:eastAsia="Times New Roman" w:cs="Arial"/>
          <w:bCs/>
          <w:kern w:val="0"/>
          <w14:ligatures w14:val="none"/>
        </w:rPr>
        <w:t>be in compliance with</w:t>
      </w:r>
      <w:proofErr w:type="gramEnd"/>
      <w:r w:rsidRPr="002E1D15">
        <w:rPr>
          <w:rFonts w:eastAsia="Times New Roman" w:cs="Arial"/>
          <w:bCs/>
          <w:kern w:val="0"/>
          <w14:ligatures w14:val="none"/>
        </w:rPr>
        <w:t xml:space="preserve"> its charter and the MOU between the SBE and the Charter School.</w:t>
      </w:r>
    </w:p>
    <w:p w14:paraId="32F773BC" w14:textId="1F2C0607" w:rsidR="002B2729" w:rsidRPr="00F0257B" w:rsidRDefault="3591CA10" w:rsidP="000425C2">
      <w:pPr>
        <w:pStyle w:val="Heading4"/>
        <w:rPr>
          <w:rFonts w:eastAsia="Arial"/>
        </w:rPr>
      </w:pPr>
      <w:r w:rsidRPr="00F0257B">
        <w:rPr>
          <w:rFonts w:eastAsia="Arial"/>
        </w:rPr>
        <w:t xml:space="preserve">Fiscal Analysis </w:t>
      </w:r>
    </w:p>
    <w:p w14:paraId="38D362F2" w14:textId="77777777" w:rsidR="008C782B" w:rsidRDefault="008C782B" w:rsidP="0022503F">
      <w:pPr>
        <w:spacing w:before="240"/>
      </w:pPr>
      <w:r w:rsidRPr="33E72BA9">
        <w:rPr>
          <w:rFonts w:eastAsia="Arial" w:cs="Arial"/>
        </w:rPr>
        <w:t xml:space="preserve">To assess the Charter School’s fiscal condition and sustainability, the CDE reviewed the Charter School’s enrollment projections, financial history under SBE oversight, current fiscal position, and multiyear projections. </w:t>
      </w:r>
    </w:p>
    <w:p w14:paraId="2087ABEB" w14:textId="77777777" w:rsidR="008C782B" w:rsidRDefault="008C782B" w:rsidP="0022503F">
      <w:pPr>
        <w:spacing w:before="240"/>
      </w:pPr>
      <w:r w:rsidRPr="33E72BA9">
        <w:rPr>
          <w:rFonts w:eastAsia="Arial" w:cs="Arial"/>
        </w:rPr>
        <w:t>The charter school’s multi-year projected budget includes the following projected pupil enrollment:</w:t>
      </w:r>
    </w:p>
    <w:p w14:paraId="144EBFF8" w14:textId="4BB51D74" w:rsidR="0044612C" w:rsidRDefault="0044612C" w:rsidP="0022503F">
      <w:pPr>
        <w:spacing w:before="240"/>
        <w:rPr>
          <w:rFonts w:eastAsia="Arial" w:cs="Arial"/>
          <w:i/>
        </w:rPr>
      </w:pPr>
      <w:r w:rsidRPr="760255AB">
        <w:rPr>
          <w:rFonts w:eastAsia="Arial" w:cs="Arial"/>
          <w:i/>
        </w:rPr>
        <w:t xml:space="preserve">Table. </w:t>
      </w:r>
      <w:r w:rsidR="006D1DA2">
        <w:rPr>
          <w:rFonts w:eastAsia="Arial" w:cs="Arial"/>
          <w:i/>
        </w:rPr>
        <w:t xml:space="preserve">Actual and </w:t>
      </w:r>
      <w:r w:rsidRPr="760255AB">
        <w:rPr>
          <w:rFonts w:eastAsia="Arial" w:cs="Arial"/>
          <w:i/>
        </w:rPr>
        <w:t>Projected Enrollment</w:t>
      </w:r>
    </w:p>
    <w:tbl>
      <w:tblPr>
        <w:tblStyle w:val="TableGrid11"/>
        <w:tblW w:w="9445" w:type="dxa"/>
        <w:tblLayout w:type="fixed"/>
        <w:tblLook w:val="00A0" w:firstRow="1" w:lastRow="0" w:firstColumn="1" w:lastColumn="0" w:noHBand="0" w:noVBand="0"/>
        <w:tblDescription w:val="Table. Actual and Projected Enrollment"/>
      </w:tblPr>
      <w:tblGrid>
        <w:gridCol w:w="1180"/>
        <w:gridCol w:w="1181"/>
        <w:gridCol w:w="1180"/>
        <w:gridCol w:w="1181"/>
        <w:gridCol w:w="1181"/>
        <w:gridCol w:w="1180"/>
        <w:gridCol w:w="1181"/>
        <w:gridCol w:w="1181"/>
      </w:tblGrid>
      <w:tr w:rsidR="00E734E2" w:rsidRPr="009F3455" w14:paraId="5C0F3AA3" w14:textId="77777777" w:rsidTr="00DC703B">
        <w:trPr>
          <w:trHeight w:val="413"/>
        </w:trPr>
        <w:tc>
          <w:tcPr>
            <w:tcW w:w="1180" w:type="dxa"/>
            <w:shd w:val="clear" w:color="auto" w:fill="D9D9D9" w:themeFill="background1" w:themeFillShade="D9"/>
          </w:tcPr>
          <w:p w14:paraId="30DA763E" w14:textId="77777777" w:rsidR="00E734E2" w:rsidRPr="00C80916" w:rsidRDefault="00E734E2" w:rsidP="000425C2">
            <w:pPr>
              <w:spacing w:after="0"/>
              <w:jc w:val="center"/>
              <w:rPr>
                <w:b/>
                <w:bCs/>
                <w:sz w:val="24"/>
                <w:szCs w:val="24"/>
              </w:rPr>
            </w:pPr>
            <w:bookmarkStart w:id="10" w:name="_Hlk218006682"/>
            <w:r w:rsidRPr="00C80916">
              <w:rPr>
                <w:b/>
                <w:bCs/>
                <w:sz w:val="24"/>
                <w:szCs w:val="24"/>
              </w:rPr>
              <w:t>Grades</w:t>
            </w:r>
          </w:p>
        </w:tc>
        <w:tc>
          <w:tcPr>
            <w:tcW w:w="1181" w:type="dxa"/>
            <w:shd w:val="clear" w:color="auto" w:fill="D9D9D9" w:themeFill="background1" w:themeFillShade="D9"/>
          </w:tcPr>
          <w:p w14:paraId="47F6E48A" w14:textId="77777777" w:rsidR="00E734E2" w:rsidRPr="00A43CA9" w:rsidRDefault="00E734E2" w:rsidP="000425C2">
            <w:pPr>
              <w:spacing w:after="0"/>
              <w:jc w:val="center"/>
              <w:rPr>
                <w:b/>
                <w:bCs/>
                <w:sz w:val="24"/>
                <w:szCs w:val="24"/>
              </w:rPr>
            </w:pPr>
            <w:r w:rsidRPr="00D531BA">
              <w:rPr>
                <w:b/>
                <w:bCs/>
                <w:sz w:val="24"/>
                <w:szCs w:val="24"/>
              </w:rPr>
              <w:t>2024–25</w:t>
            </w:r>
          </w:p>
        </w:tc>
        <w:tc>
          <w:tcPr>
            <w:tcW w:w="1180" w:type="dxa"/>
            <w:shd w:val="clear" w:color="auto" w:fill="D9D9D9" w:themeFill="background1" w:themeFillShade="D9"/>
          </w:tcPr>
          <w:p w14:paraId="65AA6EED" w14:textId="77777777" w:rsidR="00E734E2" w:rsidRPr="00A43CA9" w:rsidRDefault="00E734E2" w:rsidP="000425C2">
            <w:pPr>
              <w:spacing w:after="0"/>
              <w:jc w:val="center"/>
              <w:rPr>
                <w:b/>
                <w:bCs/>
                <w:sz w:val="24"/>
                <w:szCs w:val="24"/>
              </w:rPr>
            </w:pPr>
            <w:r w:rsidRPr="00742125">
              <w:rPr>
                <w:b/>
                <w:bCs/>
                <w:sz w:val="24"/>
                <w:szCs w:val="24"/>
              </w:rPr>
              <w:t>2025–26</w:t>
            </w:r>
          </w:p>
        </w:tc>
        <w:tc>
          <w:tcPr>
            <w:tcW w:w="1181" w:type="dxa"/>
            <w:shd w:val="clear" w:color="auto" w:fill="D9D9D9" w:themeFill="background1" w:themeFillShade="D9"/>
          </w:tcPr>
          <w:p w14:paraId="566E7069" w14:textId="77777777" w:rsidR="00E734E2" w:rsidRPr="00072B8E" w:rsidRDefault="00E734E2" w:rsidP="000425C2">
            <w:pPr>
              <w:spacing w:after="0"/>
              <w:jc w:val="center"/>
              <w:rPr>
                <w:b/>
                <w:bCs/>
                <w:sz w:val="24"/>
                <w:szCs w:val="24"/>
              </w:rPr>
            </w:pPr>
            <w:r w:rsidRPr="00072B8E">
              <w:rPr>
                <w:b/>
                <w:bCs/>
                <w:sz w:val="24"/>
                <w:szCs w:val="24"/>
              </w:rPr>
              <w:t>2026–27</w:t>
            </w:r>
          </w:p>
        </w:tc>
        <w:tc>
          <w:tcPr>
            <w:tcW w:w="1181" w:type="dxa"/>
            <w:shd w:val="clear" w:color="auto" w:fill="D9D9D9" w:themeFill="background1" w:themeFillShade="D9"/>
          </w:tcPr>
          <w:p w14:paraId="65DB3EB7" w14:textId="77777777" w:rsidR="00E734E2" w:rsidRPr="00072B8E" w:rsidRDefault="00E734E2" w:rsidP="000425C2">
            <w:pPr>
              <w:spacing w:after="0"/>
              <w:jc w:val="center"/>
              <w:rPr>
                <w:b/>
                <w:bCs/>
                <w:sz w:val="24"/>
                <w:szCs w:val="24"/>
              </w:rPr>
            </w:pPr>
            <w:r w:rsidRPr="00072B8E">
              <w:rPr>
                <w:b/>
                <w:bCs/>
                <w:sz w:val="24"/>
                <w:szCs w:val="24"/>
              </w:rPr>
              <w:t>2027–28</w:t>
            </w:r>
          </w:p>
        </w:tc>
        <w:tc>
          <w:tcPr>
            <w:tcW w:w="1180" w:type="dxa"/>
            <w:shd w:val="clear" w:color="auto" w:fill="D9D9D9" w:themeFill="background1" w:themeFillShade="D9"/>
          </w:tcPr>
          <w:p w14:paraId="2701D2C4" w14:textId="77777777" w:rsidR="00E734E2" w:rsidRPr="00072B8E" w:rsidRDefault="00E734E2" w:rsidP="000425C2">
            <w:pPr>
              <w:spacing w:after="0"/>
              <w:jc w:val="center"/>
              <w:rPr>
                <w:b/>
                <w:bCs/>
                <w:sz w:val="24"/>
                <w:szCs w:val="24"/>
              </w:rPr>
            </w:pPr>
            <w:r w:rsidRPr="00072B8E">
              <w:rPr>
                <w:b/>
                <w:bCs/>
                <w:sz w:val="24"/>
                <w:szCs w:val="24"/>
              </w:rPr>
              <w:t>2028–29</w:t>
            </w:r>
          </w:p>
        </w:tc>
        <w:tc>
          <w:tcPr>
            <w:tcW w:w="1181" w:type="dxa"/>
            <w:shd w:val="clear" w:color="auto" w:fill="D9D9D9" w:themeFill="background1" w:themeFillShade="D9"/>
          </w:tcPr>
          <w:p w14:paraId="0BFF6C58" w14:textId="77777777" w:rsidR="00E734E2" w:rsidRPr="00072B8E" w:rsidRDefault="00E734E2" w:rsidP="000425C2">
            <w:pPr>
              <w:spacing w:after="0"/>
              <w:jc w:val="center"/>
              <w:rPr>
                <w:b/>
                <w:bCs/>
                <w:sz w:val="24"/>
                <w:szCs w:val="24"/>
              </w:rPr>
            </w:pPr>
            <w:r w:rsidRPr="00072B8E">
              <w:rPr>
                <w:b/>
                <w:bCs/>
                <w:sz w:val="24"/>
                <w:szCs w:val="24"/>
              </w:rPr>
              <w:t>2029–30</w:t>
            </w:r>
          </w:p>
        </w:tc>
        <w:tc>
          <w:tcPr>
            <w:tcW w:w="1181" w:type="dxa"/>
            <w:shd w:val="clear" w:color="auto" w:fill="D9D9D9" w:themeFill="background1" w:themeFillShade="D9"/>
          </w:tcPr>
          <w:p w14:paraId="60EC15DA" w14:textId="77777777" w:rsidR="00E734E2" w:rsidRPr="00072B8E" w:rsidRDefault="00E734E2" w:rsidP="000425C2">
            <w:pPr>
              <w:spacing w:after="0"/>
              <w:rPr>
                <w:b/>
                <w:bCs/>
                <w:sz w:val="24"/>
                <w:szCs w:val="24"/>
              </w:rPr>
            </w:pPr>
            <w:r w:rsidRPr="00072B8E">
              <w:rPr>
                <w:b/>
                <w:bCs/>
                <w:sz w:val="24"/>
                <w:szCs w:val="24"/>
              </w:rPr>
              <w:t>2030–31</w:t>
            </w:r>
          </w:p>
        </w:tc>
      </w:tr>
      <w:tr w:rsidR="00E734E2" w:rsidRPr="009F3455" w14:paraId="4F58E5CF" w14:textId="77777777" w:rsidTr="00DC703B">
        <w:trPr>
          <w:trHeight w:val="288"/>
        </w:trPr>
        <w:tc>
          <w:tcPr>
            <w:tcW w:w="1180" w:type="dxa"/>
          </w:tcPr>
          <w:p w14:paraId="4F497560" w14:textId="5A02E854" w:rsidR="00E734E2" w:rsidRPr="00C80916" w:rsidRDefault="00E734E2" w:rsidP="000425C2">
            <w:pPr>
              <w:spacing w:after="0"/>
              <w:jc w:val="center"/>
              <w:rPr>
                <w:b/>
                <w:bCs/>
                <w:sz w:val="24"/>
                <w:szCs w:val="24"/>
              </w:rPr>
            </w:pPr>
            <w:r>
              <w:rPr>
                <w:b/>
                <w:bCs/>
                <w:sz w:val="24"/>
                <w:szCs w:val="24"/>
              </w:rPr>
              <w:t>TK</w:t>
            </w:r>
            <w:r w:rsidR="00CA0F74" w:rsidRPr="00CA0F74">
              <w:rPr>
                <w:rFonts w:eastAsia="Aptos" w:cs="Arial"/>
                <w:b/>
                <w:bCs/>
              </w:rPr>
              <w:t>–</w:t>
            </w:r>
            <w:r>
              <w:rPr>
                <w:b/>
                <w:bCs/>
                <w:sz w:val="24"/>
                <w:szCs w:val="24"/>
              </w:rPr>
              <w:t>5</w:t>
            </w:r>
          </w:p>
        </w:tc>
        <w:tc>
          <w:tcPr>
            <w:tcW w:w="1181" w:type="dxa"/>
          </w:tcPr>
          <w:p w14:paraId="5028CEDF" w14:textId="77777777" w:rsidR="00E734E2" w:rsidRPr="00A43CA9" w:rsidRDefault="00E734E2" w:rsidP="000425C2">
            <w:pPr>
              <w:spacing w:after="0"/>
              <w:jc w:val="center"/>
              <w:rPr>
                <w:sz w:val="24"/>
                <w:szCs w:val="24"/>
              </w:rPr>
            </w:pPr>
            <w:r w:rsidRPr="00A43CA9">
              <w:rPr>
                <w:sz w:val="24"/>
                <w:szCs w:val="24"/>
              </w:rPr>
              <w:t>124</w:t>
            </w:r>
            <w:r>
              <w:rPr>
                <w:sz w:val="24"/>
                <w:szCs w:val="24"/>
              </w:rPr>
              <w:t>*</w:t>
            </w:r>
          </w:p>
        </w:tc>
        <w:tc>
          <w:tcPr>
            <w:tcW w:w="1180" w:type="dxa"/>
          </w:tcPr>
          <w:p w14:paraId="48952989" w14:textId="77777777" w:rsidR="00E734E2" w:rsidRPr="00A43CA9" w:rsidRDefault="00E734E2" w:rsidP="000425C2">
            <w:pPr>
              <w:spacing w:after="0"/>
              <w:jc w:val="center"/>
              <w:rPr>
                <w:sz w:val="24"/>
                <w:szCs w:val="24"/>
              </w:rPr>
            </w:pPr>
            <w:r w:rsidRPr="00A43CA9">
              <w:rPr>
                <w:sz w:val="24"/>
                <w:szCs w:val="24"/>
              </w:rPr>
              <w:t>12</w:t>
            </w:r>
            <w:r>
              <w:rPr>
                <w:sz w:val="24"/>
                <w:szCs w:val="24"/>
              </w:rPr>
              <w:t>7</w:t>
            </w:r>
            <w:r w:rsidRPr="00A43CA9">
              <w:rPr>
                <w:sz w:val="24"/>
                <w:szCs w:val="24"/>
              </w:rPr>
              <w:t>**</w:t>
            </w:r>
          </w:p>
        </w:tc>
        <w:tc>
          <w:tcPr>
            <w:tcW w:w="1181" w:type="dxa"/>
          </w:tcPr>
          <w:p w14:paraId="1D675586" w14:textId="77777777" w:rsidR="00E734E2" w:rsidRPr="00C80916" w:rsidRDefault="00E734E2" w:rsidP="000425C2">
            <w:pPr>
              <w:spacing w:after="0"/>
              <w:jc w:val="center"/>
              <w:rPr>
                <w:sz w:val="24"/>
                <w:szCs w:val="24"/>
              </w:rPr>
            </w:pPr>
            <w:r>
              <w:rPr>
                <w:sz w:val="24"/>
                <w:szCs w:val="24"/>
              </w:rPr>
              <w:t>245</w:t>
            </w:r>
          </w:p>
        </w:tc>
        <w:tc>
          <w:tcPr>
            <w:tcW w:w="1181" w:type="dxa"/>
          </w:tcPr>
          <w:p w14:paraId="2048A69C" w14:textId="77777777" w:rsidR="00E734E2" w:rsidRPr="00C80916" w:rsidRDefault="00E734E2" w:rsidP="000425C2">
            <w:pPr>
              <w:spacing w:after="0"/>
              <w:jc w:val="center"/>
              <w:rPr>
                <w:sz w:val="24"/>
                <w:szCs w:val="24"/>
              </w:rPr>
            </w:pPr>
            <w:r>
              <w:rPr>
                <w:sz w:val="24"/>
                <w:szCs w:val="24"/>
              </w:rPr>
              <w:t>328</w:t>
            </w:r>
          </w:p>
        </w:tc>
        <w:tc>
          <w:tcPr>
            <w:tcW w:w="1180" w:type="dxa"/>
          </w:tcPr>
          <w:p w14:paraId="1E2C799A" w14:textId="77777777" w:rsidR="00E734E2" w:rsidRPr="00C80916" w:rsidRDefault="00E734E2" w:rsidP="000425C2">
            <w:pPr>
              <w:spacing w:after="0"/>
              <w:jc w:val="center"/>
              <w:rPr>
                <w:sz w:val="24"/>
                <w:szCs w:val="24"/>
              </w:rPr>
            </w:pPr>
            <w:r>
              <w:rPr>
                <w:sz w:val="24"/>
                <w:szCs w:val="24"/>
              </w:rPr>
              <w:t>328</w:t>
            </w:r>
          </w:p>
        </w:tc>
        <w:tc>
          <w:tcPr>
            <w:tcW w:w="1181" w:type="dxa"/>
          </w:tcPr>
          <w:p w14:paraId="2B41D500" w14:textId="77777777" w:rsidR="00E734E2" w:rsidRPr="00C80916" w:rsidRDefault="00E734E2" w:rsidP="000425C2">
            <w:pPr>
              <w:spacing w:after="0"/>
              <w:jc w:val="center"/>
              <w:rPr>
                <w:sz w:val="24"/>
                <w:szCs w:val="24"/>
              </w:rPr>
            </w:pPr>
            <w:r>
              <w:rPr>
                <w:sz w:val="24"/>
                <w:szCs w:val="24"/>
              </w:rPr>
              <w:t>348</w:t>
            </w:r>
          </w:p>
        </w:tc>
        <w:tc>
          <w:tcPr>
            <w:tcW w:w="1181" w:type="dxa"/>
          </w:tcPr>
          <w:p w14:paraId="1795227D" w14:textId="77777777" w:rsidR="00E734E2" w:rsidRPr="00CB442A" w:rsidRDefault="00E734E2" w:rsidP="000425C2">
            <w:pPr>
              <w:spacing w:after="0"/>
              <w:jc w:val="center"/>
              <w:rPr>
                <w:sz w:val="24"/>
                <w:szCs w:val="24"/>
              </w:rPr>
            </w:pPr>
            <w:r w:rsidRPr="00CB442A">
              <w:rPr>
                <w:sz w:val="24"/>
                <w:szCs w:val="24"/>
              </w:rPr>
              <w:t>348</w:t>
            </w:r>
          </w:p>
        </w:tc>
      </w:tr>
      <w:tr w:rsidR="00E734E2" w:rsidRPr="009F3455" w14:paraId="1617AA99" w14:textId="77777777" w:rsidTr="00DC703B">
        <w:trPr>
          <w:trHeight w:val="134"/>
        </w:trPr>
        <w:tc>
          <w:tcPr>
            <w:tcW w:w="1180" w:type="dxa"/>
          </w:tcPr>
          <w:p w14:paraId="20750C38" w14:textId="60F0A0B7" w:rsidR="00E734E2" w:rsidRPr="00C80916" w:rsidRDefault="00E734E2" w:rsidP="000425C2">
            <w:pPr>
              <w:spacing w:after="0"/>
              <w:jc w:val="center"/>
              <w:rPr>
                <w:b/>
                <w:bCs/>
                <w:sz w:val="24"/>
                <w:szCs w:val="24"/>
              </w:rPr>
            </w:pPr>
            <w:r>
              <w:rPr>
                <w:b/>
                <w:bCs/>
                <w:sz w:val="24"/>
                <w:szCs w:val="24"/>
              </w:rPr>
              <w:t>6</w:t>
            </w:r>
            <w:r w:rsidR="00CA0F74" w:rsidRPr="00CA0F74">
              <w:rPr>
                <w:rFonts w:eastAsia="Aptos" w:cs="Arial"/>
                <w:b/>
                <w:bCs/>
              </w:rPr>
              <w:t>–</w:t>
            </w:r>
            <w:r>
              <w:rPr>
                <w:b/>
                <w:bCs/>
                <w:sz w:val="24"/>
                <w:szCs w:val="24"/>
              </w:rPr>
              <w:t>8</w:t>
            </w:r>
          </w:p>
        </w:tc>
        <w:tc>
          <w:tcPr>
            <w:tcW w:w="1181" w:type="dxa"/>
          </w:tcPr>
          <w:p w14:paraId="456287E6" w14:textId="77777777" w:rsidR="00E734E2" w:rsidRPr="00A43CA9" w:rsidRDefault="00E734E2" w:rsidP="000425C2">
            <w:pPr>
              <w:spacing w:after="0"/>
              <w:jc w:val="center"/>
              <w:rPr>
                <w:sz w:val="24"/>
                <w:szCs w:val="24"/>
              </w:rPr>
            </w:pPr>
            <w:r w:rsidRPr="00A43CA9">
              <w:rPr>
                <w:sz w:val="24"/>
                <w:szCs w:val="24"/>
              </w:rPr>
              <w:t>38</w:t>
            </w:r>
            <w:r>
              <w:rPr>
                <w:sz w:val="24"/>
                <w:szCs w:val="24"/>
              </w:rPr>
              <w:t>*</w:t>
            </w:r>
          </w:p>
        </w:tc>
        <w:tc>
          <w:tcPr>
            <w:tcW w:w="1180" w:type="dxa"/>
          </w:tcPr>
          <w:p w14:paraId="70046E4D" w14:textId="77777777" w:rsidR="00E734E2" w:rsidRPr="00A43CA9" w:rsidRDefault="00E734E2" w:rsidP="000425C2">
            <w:pPr>
              <w:spacing w:after="0"/>
              <w:jc w:val="center"/>
              <w:rPr>
                <w:sz w:val="24"/>
                <w:szCs w:val="24"/>
              </w:rPr>
            </w:pPr>
            <w:r w:rsidRPr="00A43CA9">
              <w:rPr>
                <w:sz w:val="24"/>
                <w:szCs w:val="24"/>
              </w:rPr>
              <w:t>48**</w:t>
            </w:r>
          </w:p>
        </w:tc>
        <w:tc>
          <w:tcPr>
            <w:tcW w:w="1181" w:type="dxa"/>
          </w:tcPr>
          <w:p w14:paraId="75086174" w14:textId="77777777" w:rsidR="00E734E2" w:rsidRPr="00C80916" w:rsidRDefault="00E734E2" w:rsidP="000425C2">
            <w:pPr>
              <w:spacing w:after="0"/>
              <w:jc w:val="center"/>
              <w:rPr>
                <w:sz w:val="24"/>
                <w:szCs w:val="24"/>
              </w:rPr>
            </w:pPr>
            <w:r>
              <w:rPr>
                <w:sz w:val="24"/>
                <w:szCs w:val="24"/>
              </w:rPr>
              <w:t>67</w:t>
            </w:r>
          </w:p>
        </w:tc>
        <w:tc>
          <w:tcPr>
            <w:tcW w:w="1181" w:type="dxa"/>
          </w:tcPr>
          <w:p w14:paraId="5D8F851E" w14:textId="77777777" w:rsidR="00E734E2" w:rsidRPr="00C80916" w:rsidRDefault="00E734E2" w:rsidP="000425C2">
            <w:pPr>
              <w:spacing w:after="0"/>
              <w:jc w:val="center"/>
              <w:rPr>
                <w:sz w:val="24"/>
                <w:szCs w:val="24"/>
              </w:rPr>
            </w:pPr>
            <w:r>
              <w:rPr>
                <w:sz w:val="24"/>
                <w:szCs w:val="24"/>
              </w:rPr>
              <w:t>96</w:t>
            </w:r>
          </w:p>
        </w:tc>
        <w:tc>
          <w:tcPr>
            <w:tcW w:w="1180" w:type="dxa"/>
          </w:tcPr>
          <w:p w14:paraId="65F2B1FA" w14:textId="77777777" w:rsidR="00E734E2" w:rsidRPr="00C80916" w:rsidRDefault="00E734E2" w:rsidP="000425C2">
            <w:pPr>
              <w:spacing w:after="0"/>
              <w:jc w:val="center"/>
              <w:rPr>
                <w:sz w:val="24"/>
                <w:szCs w:val="24"/>
              </w:rPr>
            </w:pPr>
            <w:r>
              <w:rPr>
                <w:sz w:val="24"/>
                <w:szCs w:val="24"/>
              </w:rPr>
              <w:t>130</w:t>
            </w:r>
          </w:p>
        </w:tc>
        <w:tc>
          <w:tcPr>
            <w:tcW w:w="1181" w:type="dxa"/>
          </w:tcPr>
          <w:p w14:paraId="2AA2BB1C" w14:textId="77777777" w:rsidR="00E734E2" w:rsidRPr="00C80916" w:rsidRDefault="00E734E2" w:rsidP="000425C2">
            <w:pPr>
              <w:spacing w:after="0"/>
              <w:jc w:val="center"/>
              <w:rPr>
                <w:sz w:val="24"/>
                <w:szCs w:val="24"/>
              </w:rPr>
            </w:pPr>
            <w:r>
              <w:rPr>
                <w:sz w:val="24"/>
                <w:szCs w:val="24"/>
              </w:rPr>
              <w:t>148</w:t>
            </w:r>
          </w:p>
        </w:tc>
        <w:tc>
          <w:tcPr>
            <w:tcW w:w="1181" w:type="dxa"/>
          </w:tcPr>
          <w:p w14:paraId="3FF0DB3E" w14:textId="77777777" w:rsidR="00E734E2" w:rsidRPr="00CB442A" w:rsidRDefault="00E734E2" w:rsidP="000425C2">
            <w:pPr>
              <w:spacing w:after="0"/>
              <w:jc w:val="center"/>
              <w:rPr>
                <w:sz w:val="24"/>
                <w:szCs w:val="24"/>
              </w:rPr>
            </w:pPr>
            <w:r w:rsidRPr="00CB442A">
              <w:rPr>
                <w:sz w:val="24"/>
                <w:szCs w:val="24"/>
              </w:rPr>
              <w:t>148</w:t>
            </w:r>
          </w:p>
        </w:tc>
      </w:tr>
      <w:tr w:rsidR="00E734E2" w:rsidRPr="009F3455" w14:paraId="68CE17F0" w14:textId="77777777" w:rsidTr="00DC703B">
        <w:trPr>
          <w:trHeight w:val="288"/>
        </w:trPr>
        <w:tc>
          <w:tcPr>
            <w:tcW w:w="1180" w:type="dxa"/>
          </w:tcPr>
          <w:p w14:paraId="24F87797" w14:textId="77777777" w:rsidR="00E734E2" w:rsidRPr="00C80916" w:rsidRDefault="00E734E2" w:rsidP="000425C2">
            <w:pPr>
              <w:spacing w:after="0"/>
              <w:jc w:val="center"/>
              <w:rPr>
                <w:b/>
                <w:bCs/>
                <w:sz w:val="24"/>
                <w:szCs w:val="24"/>
              </w:rPr>
            </w:pPr>
            <w:r w:rsidRPr="00C80916">
              <w:rPr>
                <w:b/>
                <w:bCs/>
                <w:sz w:val="24"/>
                <w:szCs w:val="24"/>
              </w:rPr>
              <w:t>Total</w:t>
            </w:r>
          </w:p>
        </w:tc>
        <w:tc>
          <w:tcPr>
            <w:tcW w:w="1181" w:type="dxa"/>
          </w:tcPr>
          <w:p w14:paraId="6B10A4AF" w14:textId="77777777" w:rsidR="00E734E2" w:rsidRPr="00A43CA9" w:rsidRDefault="00E734E2" w:rsidP="000425C2">
            <w:pPr>
              <w:spacing w:after="0"/>
              <w:jc w:val="center"/>
              <w:rPr>
                <w:sz w:val="24"/>
                <w:szCs w:val="24"/>
              </w:rPr>
            </w:pPr>
            <w:r w:rsidRPr="00A43CA9">
              <w:rPr>
                <w:sz w:val="24"/>
                <w:szCs w:val="24"/>
              </w:rPr>
              <w:t>162</w:t>
            </w:r>
            <w:r>
              <w:rPr>
                <w:sz w:val="24"/>
                <w:szCs w:val="24"/>
              </w:rPr>
              <w:t>*</w:t>
            </w:r>
          </w:p>
        </w:tc>
        <w:tc>
          <w:tcPr>
            <w:tcW w:w="1180" w:type="dxa"/>
          </w:tcPr>
          <w:p w14:paraId="788ABCB1" w14:textId="77777777" w:rsidR="00E734E2" w:rsidRPr="00A43CA9" w:rsidRDefault="00E734E2" w:rsidP="000425C2">
            <w:pPr>
              <w:spacing w:after="0"/>
              <w:jc w:val="center"/>
              <w:rPr>
                <w:sz w:val="24"/>
                <w:szCs w:val="24"/>
              </w:rPr>
            </w:pPr>
            <w:r w:rsidRPr="00A43CA9">
              <w:rPr>
                <w:sz w:val="24"/>
                <w:szCs w:val="24"/>
              </w:rPr>
              <w:t>17</w:t>
            </w:r>
            <w:r>
              <w:rPr>
                <w:sz w:val="24"/>
                <w:szCs w:val="24"/>
              </w:rPr>
              <w:t>5</w:t>
            </w:r>
            <w:r w:rsidRPr="00A43CA9">
              <w:rPr>
                <w:sz w:val="24"/>
                <w:szCs w:val="24"/>
              </w:rPr>
              <w:t>**</w:t>
            </w:r>
          </w:p>
        </w:tc>
        <w:tc>
          <w:tcPr>
            <w:tcW w:w="1181" w:type="dxa"/>
          </w:tcPr>
          <w:p w14:paraId="7D75BA86" w14:textId="77777777" w:rsidR="00E734E2" w:rsidRPr="00C80916" w:rsidRDefault="00E734E2" w:rsidP="000425C2">
            <w:pPr>
              <w:spacing w:after="0"/>
              <w:jc w:val="center"/>
              <w:rPr>
                <w:sz w:val="24"/>
                <w:szCs w:val="24"/>
              </w:rPr>
            </w:pPr>
            <w:r>
              <w:rPr>
                <w:sz w:val="24"/>
                <w:szCs w:val="24"/>
              </w:rPr>
              <w:t>312</w:t>
            </w:r>
          </w:p>
        </w:tc>
        <w:tc>
          <w:tcPr>
            <w:tcW w:w="1181" w:type="dxa"/>
          </w:tcPr>
          <w:p w14:paraId="288199FF" w14:textId="77777777" w:rsidR="00E734E2" w:rsidRPr="00C80916" w:rsidRDefault="00E734E2" w:rsidP="000425C2">
            <w:pPr>
              <w:spacing w:after="0"/>
              <w:jc w:val="center"/>
              <w:rPr>
                <w:sz w:val="24"/>
                <w:szCs w:val="24"/>
              </w:rPr>
            </w:pPr>
            <w:r>
              <w:rPr>
                <w:sz w:val="24"/>
                <w:szCs w:val="24"/>
              </w:rPr>
              <w:t>424</w:t>
            </w:r>
          </w:p>
        </w:tc>
        <w:tc>
          <w:tcPr>
            <w:tcW w:w="1180" w:type="dxa"/>
          </w:tcPr>
          <w:p w14:paraId="0EFD9418" w14:textId="77777777" w:rsidR="00E734E2" w:rsidRPr="00C80916" w:rsidRDefault="00E734E2" w:rsidP="000425C2">
            <w:pPr>
              <w:spacing w:after="0"/>
              <w:jc w:val="center"/>
              <w:rPr>
                <w:sz w:val="24"/>
                <w:szCs w:val="24"/>
              </w:rPr>
            </w:pPr>
            <w:r>
              <w:rPr>
                <w:sz w:val="24"/>
                <w:szCs w:val="24"/>
              </w:rPr>
              <w:t>458</w:t>
            </w:r>
          </w:p>
        </w:tc>
        <w:tc>
          <w:tcPr>
            <w:tcW w:w="1181" w:type="dxa"/>
          </w:tcPr>
          <w:p w14:paraId="312728FF" w14:textId="77777777" w:rsidR="00E734E2" w:rsidRPr="00C80916" w:rsidRDefault="00E734E2" w:rsidP="000425C2">
            <w:pPr>
              <w:spacing w:after="0"/>
              <w:jc w:val="center"/>
              <w:rPr>
                <w:sz w:val="24"/>
                <w:szCs w:val="24"/>
              </w:rPr>
            </w:pPr>
            <w:r>
              <w:rPr>
                <w:sz w:val="24"/>
                <w:szCs w:val="24"/>
              </w:rPr>
              <w:t>496</w:t>
            </w:r>
          </w:p>
        </w:tc>
        <w:tc>
          <w:tcPr>
            <w:tcW w:w="1181" w:type="dxa"/>
          </w:tcPr>
          <w:p w14:paraId="465C9507" w14:textId="77777777" w:rsidR="00E734E2" w:rsidRPr="00CB442A" w:rsidRDefault="00E734E2" w:rsidP="000425C2">
            <w:pPr>
              <w:spacing w:after="0"/>
              <w:jc w:val="center"/>
              <w:rPr>
                <w:sz w:val="24"/>
                <w:szCs w:val="24"/>
              </w:rPr>
            </w:pPr>
            <w:r w:rsidRPr="00CB442A">
              <w:rPr>
                <w:sz w:val="24"/>
                <w:szCs w:val="24"/>
              </w:rPr>
              <w:t>496</w:t>
            </w:r>
          </w:p>
        </w:tc>
      </w:tr>
    </w:tbl>
    <w:p w14:paraId="280F94C5" w14:textId="77777777" w:rsidR="00C54B94" w:rsidRDefault="00C54B94" w:rsidP="0022503F">
      <w:pPr>
        <w:spacing w:before="240"/>
      </w:pPr>
      <w:bookmarkStart w:id="11" w:name="_Hlk174099347"/>
      <w:bookmarkEnd w:id="10"/>
      <w:r w:rsidRPr="00A43CA9">
        <w:t>*</w:t>
      </w:r>
      <w:r>
        <w:t>2024-25 Census Day actual enrollment</w:t>
      </w:r>
    </w:p>
    <w:p w14:paraId="78CAFE9D" w14:textId="77777777" w:rsidR="00C54B94" w:rsidRPr="00A43CA9" w:rsidRDefault="00C54B94" w:rsidP="0022503F">
      <w:pPr>
        <w:spacing w:before="240"/>
      </w:pPr>
      <w:r>
        <w:t>**Actual enrollment as reported on the Charter School’s November 19, 2025, Attendance Report</w:t>
      </w:r>
    </w:p>
    <w:bookmarkEnd w:id="11"/>
    <w:p w14:paraId="058EAC20" w14:textId="77777777" w:rsidR="00683B2C" w:rsidRDefault="00683B2C" w:rsidP="0022503F">
      <w:pPr>
        <w:spacing w:before="240"/>
        <w:rPr>
          <w:rFonts w:eastAsia="Arial" w:cs="Arial"/>
        </w:rPr>
      </w:pPr>
      <w:r>
        <w:rPr>
          <w:rFonts w:eastAsia="Arial" w:cs="Arial"/>
        </w:rPr>
        <w:t>While the projections above forecast large increases in enrollment, the Charter School has a demonstrated capacity to adjust for enrollment fluctuations, along with adequate reserves to sustain the school in the event the enrollment projections are not realized.</w:t>
      </w:r>
    </w:p>
    <w:p w14:paraId="4D6DEAFE" w14:textId="77777777" w:rsidR="00683B2C" w:rsidRDefault="00683B2C" w:rsidP="0022503F">
      <w:pPr>
        <w:spacing w:before="240"/>
      </w:pPr>
      <w:r w:rsidRPr="33E72BA9">
        <w:rPr>
          <w:rFonts w:eastAsia="Arial" w:cs="Arial"/>
        </w:rPr>
        <w:t>The Charter School has a good financial record under SBE authorization. The Charter School’s Fiscal Year (FY) 2025–26 first interim report indicates that the Charter School is projecting a positive ending fund balance of $1,727,828 and reserves</w:t>
      </w:r>
      <w:r>
        <w:rPr>
          <w:rFonts w:eastAsia="Aptos"/>
        </w:rPr>
        <w:t>, calculated as the ending fund balance divided by total expenditures,</w:t>
      </w:r>
      <w:r w:rsidRPr="33E72BA9">
        <w:rPr>
          <w:rFonts w:eastAsia="Arial" w:cs="Arial"/>
        </w:rPr>
        <w:t xml:space="preserve"> of 56.43 percent</w:t>
      </w:r>
      <w:r>
        <w:rPr>
          <w:rFonts w:eastAsia="Arial" w:cs="Arial"/>
        </w:rPr>
        <w:t xml:space="preserve"> of total expenditures</w:t>
      </w:r>
      <w:r w:rsidRPr="33E72BA9">
        <w:rPr>
          <w:rFonts w:eastAsia="Arial" w:cs="Arial"/>
        </w:rPr>
        <w:t xml:space="preserve">, which is above the recommended 5 percent outlined in the Memorandum of Understanding (MOU) between the Charter School and the SBE.  </w:t>
      </w:r>
    </w:p>
    <w:p w14:paraId="0CDCE1ED" w14:textId="21DFEECA" w:rsidR="00683B2C" w:rsidRDefault="00683B2C" w:rsidP="0022503F">
      <w:pPr>
        <w:spacing w:before="240"/>
      </w:pPr>
      <w:r w:rsidRPr="33E72BA9">
        <w:rPr>
          <w:rFonts w:eastAsia="Arial" w:cs="Arial"/>
        </w:rPr>
        <w:t>The CDE reviewed financial data from the 2024–25 independent audit report that reflected an unqualified status with an ending fund balance of $1,659,977 and reserve</w:t>
      </w:r>
      <w:r>
        <w:rPr>
          <w:rFonts w:eastAsia="Arial" w:cs="Arial"/>
        </w:rPr>
        <w:t>s</w:t>
      </w:r>
      <w:r w:rsidRPr="33E72BA9">
        <w:rPr>
          <w:rFonts w:eastAsia="Arial" w:cs="Arial"/>
        </w:rPr>
        <w:t xml:space="preserve"> of 44.42 percent</w:t>
      </w:r>
      <w:r w:rsidR="00AC00CD" w:rsidRPr="33E72BA9">
        <w:rPr>
          <w:rFonts w:eastAsia="Arial" w:cs="Arial"/>
        </w:rPr>
        <w:t xml:space="preserve">. </w:t>
      </w:r>
    </w:p>
    <w:p w14:paraId="6DE9AF11" w14:textId="6FB9CD35" w:rsidR="00C7447D" w:rsidRDefault="00683B2C" w:rsidP="0022503F">
      <w:pPr>
        <w:spacing w:before="240"/>
        <w:rPr>
          <w:rFonts w:eastAsia="Arial" w:cs="Arial"/>
        </w:rPr>
      </w:pPr>
      <w:r w:rsidRPr="4A5F733D">
        <w:rPr>
          <w:rFonts w:eastAsia="Arial" w:cs="Arial"/>
        </w:rPr>
        <w:t>The Charter School’s multi-year financial plan project</w:t>
      </w:r>
      <w:r>
        <w:rPr>
          <w:rFonts w:eastAsia="Arial" w:cs="Arial"/>
        </w:rPr>
        <w:t>s</w:t>
      </w:r>
      <w:r w:rsidRPr="4A5F733D">
        <w:rPr>
          <w:rFonts w:eastAsia="Arial" w:cs="Arial"/>
        </w:rPr>
        <w:t xml:space="preserve"> operating surpluses and increasing reserves. The following table displays the Charter School’s ending fund balance and reserves percentage after the CDE’s adjustment for the next three fiscal years.</w:t>
      </w:r>
      <w:r w:rsidR="3591CA10" w:rsidRPr="4E978D53">
        <w:rPr>
          <w:rFonts w:eastAsia="Arial" w:cs="Arial"/>
        </w:rPr>
        <w:t xml:space="preserve"> </w:t>
      </w:r>
    </w:p>
    <w:p w14:paraId="46025A6C" w14:textId="77777777" w:rsidR="00C7447D" w:rsidRDefault="00C7447D">
      <w:pPr>
        <w:spacing w:after="160" w:line="278" w:lineRule="auto"/>
        <w:rPr>
          <w:rFonts w:eastAsia="Arial" w:cs="Arial"/>
        </w:rPr>
      </w:pPr>
      <w:r>
        <w:rPr>
          <w:rFonts w:eastAsia="Arial" w:cs="Arial"/>
        </w:rPr>
        <w:br w:type="page"/>
      </w:r>
    </w:p>
    <w:p w14:paraId="41FC50AE" w14:textId="77777777" w:rsidR="0050508A" w:rsidRPr="00C65A36" w:rsidRDefault="0050508A" w:rsidP="0057572F">
      <w:pPr>
        <w:pStyle w:val="TableHeading"/>
        <w:rPr>
          <w:rFonts w:eastAsia="Aptos"/>
        </w:rPr>
      </w:pPr>
      <w:r w:rsidRPr="00C65A36">
        <w:rPr>
          <w:rFonts w:eastAsia="Aptos"/>
        </w:rPr>
        <w:lastRenderedPageBreak/>
        <w:t xml:space="preserve">Table. Ending Fund Balance and Reserves by Fiscal Year </w:t>
      </w:r>
    </w:p>
    <w:tbl>
      <w:tblPr>
        <w:tblStyle w:val="TableGrid11"/>
        <w:tblW w:w="0" w:type="auto"/>
        <w:tblLook w:val="04A0" w:firstRow="1" w:lastRow="0" w:firstColumn="1" w:lastColumn="0" w:noHBand="0" w:noVBand="1"/>
        <w:tblDescription w:val="Table. Ending Fund Balance and Reserves by Fiscal Year "/>
      </w:tblPr>
      <w:tblGrid>
        <w:gridCol w:w="3090"/>
        <w:gridCol w:w="3090"/>
        <w:gridCol w:w="3150"/>
      </w:tblGrid>
      <w:tr w:rsidR="003F2449" w14:paraId="66519A9B" w14:textId="77777777" w:rsidTr="00DC703B">
        <w:trPr>
          <w:trHeight w:val="570"/>
        </w:trPr>
        <w:tc>
          <w:tcPr>
            <w:tcW w:w="3090" w:type="dxa"/>
            <w:shd w:val="clear" w:color="auto" w:fill="D9D9D9" w:themeFill="background1" w:themeFillShade="D9"/>
            <w:vAlign w:val="center"/>
          </w:tcPr>
          <w:p w14:paraId="3DD57C1D" w14:textId="77777777" w:rsidR="003F2449" w:rsidRPr="00DC703B" w:rsidRDefault="003F2449" w:rsidP="00DC703B">
            <w:pPr>
              <w:spacing w:after="0"/>
              <w:jc w:val="center"/>
              <w:rPr>
                <w:rFonts w:cs="Arial"/>
                <w:sz w:val="24"/>
                <w:szCs w:val="24"/>
              </w:rPr>
            </w:pPr>
            <w:r w:rsidRPr="00DC703B">
              <w:rPr>
                <w:rFonts w:eastAsia="Aptos" w:cs="Arial"/>
                <w:b/>
                <w:bCs/>
                <w:color w:val="000000" w:themeColor="text1"/>
                <w:sz w:val="24"/>
                <w:szCs w:val="24"/>
              </w:rPr>
              <w:t>Fiscal Year</w:t>
            </w:r>
          </w:p>
        </w:tc>
        <w:tc>
          <w:tcPr>
            <w:tcW w:w="3090" w:type="dxa"/>
            <w:shd w:val="clear" w:color="auto" w:fill="D9D9D9" w:themeFill="background1" w:themeFillShade="D9"/>
            <w:vAlign w:val="center"/>
          </w:tcPr>
          <w:p w14:paraId="42073F80" w14:textId="77777777" w:rsidR="003F2449" w:rsidRPr="00DC703B" w:rsidRDefault="003F2449" w:rsidP="00DC703B">
            <w:pPr>
              <w:spacing w:after="0"/>
              <w:jc w:val="center"/>
              <w:rPr>
                <w:rFonts w:cs="Arial"/>
                <w:sz w:val="24"/>
                <w:szCs w:val="24"/>
              </w:rPr>
            </w:pPr>
            <w:r w:rsidRPr="00DC703B">
              <w:rPr>
                <w:rFonts w:eastAsia="Aptos" w:cs="Arial"/>
                <w:b/>
                <w:bCs/>
                <w:color w:val="000000" w:themeColor="text1"/>
                <w:sz w:val="24"/>
                <w:szCs w:val="24"/>
              </w:rPr>
              <w:t>Ending Fund Balance</w:t>
            </w:r>
          </w:p>
        </w:tc>
        <w:tc>
          <w:tcPr>
            <w:tcW w:w="3150" w:type="dxa"/>
            <w:shd w:val="clear" w:color="auto" w:fill="D9D9D9" w:themeFill="background1" w:themeFillShade="D9"/>
            <w:vAlign w:val="center"/>
          </w:tcPr>
          <w:p w14:paraId="2B1BD89C" w14:textId="77777777" w:rsidR="003F2449" w:rsidRPr="00DC703B" w:rsidRDefault="003F2449" w:rsidP="00DC703B">
            <w:pPr>
              <w:spacing w:after="0"/>
              <w:jc w:val="center"/>
              <w:rPr>
                <w:rFonts w:cs="Arial"/>
                <w:sz w:val="24"/>
                <w:szCs w:val="24"/>
              </w:rPr>
            </w:pPr>
            <w:r w:rsidRPr="00DC703B">
              <w:rPr>
                <w:rFonts w:eastAsia="Aptos" w:cs="Arial"/>
                <w:b/>
                <w:bCs/>
                <w:color w:val="000000" w:themeColor="text1"/>
                <w:sz w:val="24"/>
                <w:szCs w:val="24"/>
              </w:rPr>
              <w:t>Reserves as Percentage of Total Expenditures</w:t>
            </w:r>
          </w:p>
        </w:tc>
      </w:tr>
      <w:tr w:rsidR="003F2449" w14:paraId="1F4D61F1" w14:textId="77777777" w:rsidTr="00DC703B">
        <w:trPr>
          <w:trHeight w:val="300"/>
        </w:trPr>
        <w:tc>
          <w:tcPr>
            <w:tcW w:w="3090" w:type="dxa"/>
          </w:tcPr>
          <w:p w14:paraId="63A52684" w14:textId="03D5D945" w:rsidR="003F2449" w:rsidRPr="00DC703B" w:rsidRDefault="003F2449" w:rsidP="000425C2">
            <w:pPr>
              <w:spacing w:after="0"/>
              <w:jc w:val="center"/>
              <w:rPr>
                <w:rFonts w:cs="Arial"/>
                <w:sz w:val="24"/>
                <w:szCs w:val="24"/>
              </w:rPr>
            </w:pPr>
            <w:r w:rsidRPr="00DC703B">
              <w:rPr>
                <w:rFonts w:eastAsia="Aptos" w:cs="Arial"/>
                <w:sz w:val="24"/>
                <w:szCs w:val="24"/>
              </w:rPr>
              <w:t>2026</w:t>
            </w:r>
            <w:r w:rsidR="00CA0F74" w:rsidRPr="00DC703B">
              <w:rPr>
                <w:rFonts w:eastAsia="Aptos" w:cs="Arial"/>
                <w:sz w:val="24"/>
                <w:szCs w:val="24"/>
              </w:rPr>
              <w:t>–</w:t>
            </w:r>
            <w:r w:rsidRPr="00DC703B">
              <w:rPr>
                <w:rFonts w:eastAsia="Aptos" w:cs="Arial"/>
                <w:sz w:val="24"/>
                <w:szCs w:val="24"/>
              </w:rPr>
              <w:t>27</w:t>
            </w:r>
          </w:p>
        </w:tc>
        <w:tc>
          <w:tcPr>
            <w:tcW w:w="3090" w:type="dxa"/>
          </w:tcPr>
          <w:p w14:paraId="51C3799B" w14:textId="77777777" w:rsidR="003F2449" w:rsidRPr="00DC703B" w:rsidRDefault="003F2449" w:rsidP="000425C2">
            <w:pPr>
              <w:spacing w:after="0"/>
              <w:jc w:val="center"/>
              <w:rPr>
                <w:rFonts w:cs="Arial"/>
                <w:sz w:val="24"/>
                <w:szCs w:val="24"/>
              </w:rPr>
            </w:pPr>
            <w:r w:rsidRPr="00DC703B">
              <w:rPr>
                <w:rFonts w:eastAsia="Aptos" w:cs="Arial"/>
                <w:sz w:val="24"/>
                <w:szCs w:val="24"/>
              </w:rPr>
              <w:t>$2,261,544</w:t>
            </w:r>
          </w:p>
        </w:tc>
        <w:tc>
          <w:tcPr>
            <w:tcW w:w="3150" w:type="dxa"/>
          </w:tcPr>
          <w:p w14:paraId="531D1F7A" w14:textId="77777777" w:rsidR="003F2449" w:rsidRPr="00DC703B" w:rsidRDefault="003F2449" w:rsidP="000425C2">
            <w:pPr>
              <w:spacing w:after="0"/>
              <w:jc w:val="center"/>
              <w:rPr>
                <w:rFonts w:cs="Arial"/>
                <w:sz w:val="24"/>
                <w:szCs w:val="24"/>
              </w:rPr>
            </w:pPr>
            <w:r w:rsidRPr="00DC703B">
              <w:rPr>
                <w:rFonts w:eastAsia="Aptos" w:cs="Arial"/>
                <w:sz w:val="24"/>
                <w:szCs w:val="24"/>
              </w:rPr>
              <w:t>49%</w:t>
            </w:r>
          </w:p>
        </w:tc>
      </w:tr>
      <w:tr w:rsidR="003F2449" w14:paraId="46D8F70B" w14:textId="77777777" w:rsidTr="00DC703B">
        <w:trPr>
          <w:trHeight w:val="300"/>
        </w:trPr>
        <w:tc>
          <w:tcPr>
            <w:tcW w:w="3090" w:type="dxa"/>
          </w:tcPr>
          <w:p w14:paraId="76B30D20" w14:textId="09080B4B" w:rsidR="003F2449" w:rsidRPr="00DC703B" w:rsidRDefault="003F2449" w:rsidP="000425C2">
            <w:pPr>
              <w:spacing w:after="0"/>
              <w:jc w:val="center"/>
              <w:rPr>
                <w:rFonts w:cs="Arial"/>
                <w:sz w:val="24"/>
                <w:szCs w:val="24"/>
              </w:rPr>
            </w:pPr>
            <w:r w:rsidRPr="00DC703B">
              <w:rPr>
                <w:rFonts w:eastAsia="Aptos" w:cs="Arial"/>
                <w:sz w:val="24"/>
                <w:szCs w:val="24"/>
              </w:rPr>
              <w:t>2027</w:t>
            </w:r>
            <w:r w:rsidR="00CA0F74" w:rsidRPr="00DC703B">
              <w:rPr>
                <w:rFonts w:eastAsia="Aptos" w:cs="Arial"/>
                <w:sz w:val="24"/>
                <w:szCs w:val="24"/>
              </w:rPr>
              <w:t>–</w:t>
            </w:r>
            <w:r w:rsidRPr="00DC703B">
              <w:rPr>
                <w:rFonts w:eastAsia="Aptos" w:cs="Arial"/>
                <w:sz w:val="24"/>
                <w:szCs w:val="24"/>
              </w:rPr>
              <w:t>28</w:t>
            </w:r>
          </w:p>
        </w:tc>
        <w:tc>
          <w:tcPr>
            <w:tcW w:w="3090" w:type="dxa"/>
          </w:tcPr>
          <w:p w14:paraId="4E0B75C4" w14:textId="77777777" w:rsidR="003F2449" w:rsidRPr="00DC703B" w:rsidRDefault="003F2449" w:rsidP="000425C2">
            <w:pPr>
              <w:spacing w:after="0"/>
              <w:jc w:val="center"/>
              <w:rPr>
                <w:rFonts w:cs="Arial"/>
                <w:sz w:val="24"/>
                <w:szCs w:val="24"/>
              </w:rPr>
            </w:pPr>
            <w:r w:rsidRPr="00DC703B">
              <w:rPr>
                <w:rFonts w:eastAsia="Aptos" w:cs="Arial"/>
                <w:sz w:val="24"/>
                <w:szCs w:val="24"/>
              </w:rPr>
              <w:t>$3,063,822</w:t>
            </w:r>
          </w:p>
        </w:tc>
        <w:tc>
          <w:tcPr>
            <w:tcW w:w="3150" w:type="dxa"/>
          </w:tcPr>
          <w:p w14:paraId="28B1C4D5" w14:textId="77777777" w:rsidR="003F2449" w:rsidRPr="00DC703B" w:rsidRDefault="003F2449" w:rsidP="000425C2">
            <w:pPr>
              <w:spacing w:after="0"/>
              <w:jc w:val="center"/>
              <w:rPr>
                <w:rFonts w:cs="Arial"/>
                <w:sz w:val="24"/>
                <w:szCs w:val="24"/>
              </w:rPr>
            </w:pPr>
            <w:r w:rsidRPr="00DC703B">
              <w:rPr>
                <w:rFonts w:eastAsia="Aptos" w:cs="Arial"/>
                <w:sz w:val="24"/>
                <w:szCs w:val="24"/>
              </w:rPr>
              <w:t>48%</w:t>
            </w:r>
          </w:p>
        </w:tc>
      </w:tr>
      <w:tr w:rsidR="003F2449" w14:paraId="0684E7B8" w14:textId="77777777" w:rsidTr="00DC703B">
        <w:trPr>
          <w:trHeight w:val="300"/>
        </w:trPr>
        <w:tc>
          <w:tcPr>
            <w:tcW w:w="3090" w:type="dxa"/>
          </w:tcPr>
          <w:p w14:paraId="0C8A4EC5" w14:textId="38900085" w:rsidR="003F2449" w:rsidRPr="00DC703B" w:rsidRDefault="003F2449" w:rsidP="000425C2">
            <w:pPr>
              <w:spacing w:after="0"/>
              <w:jc w:val="center"/>
              <w:rPr>
                <w:rFonts w:cs="Arial"/>
                <w:sz w:val="24"/>
                <w:szCs w:val="24"/>
              </w:rPr>
            </w:pPr>
            <w:r w:rsidRPr="00DC703B">
              <w:rPr>
                <w:rFonts w:eastAsia="Aptos" w:cs="Arial"/>
                <w:sz w:val="24"/>
                <w:szCs w:val="24"/>
              </w:rPr>
              <w:t>2028</w:t>
            </w:r>
            <w:r w:rsidR="00CA0F74" w:rsidRPr="00DC703B">
              <w:rPr>
                <w:rFonts w:eastAsia="Aptos" w:cs="Arial"/>
                <w:sz w:val="24"/>
                <w:szCs w:val="24"/>
              </w:rPr>
              <w:t>–</w:t>
            </w:r>
            <w:r w:rsidRPr="00DC703B">
              <w:rPr>
                <w:rFonts w:eastAsia="Aptos" w:cs="Arial"/>
                <w:sz w:val="24"/>
                <w:szCs w:val="24"/>
              </w:rPr>
              <w:t>29</w:t>
            </w:r>
          </w:p>
        </w:tc>
        <w:tc>
          <w:tcPr>
            <w:tcW w:w="3090" w:type="dxa"/>
          </w:tcPr>
          <w:p w14:paraId="30FC9304" w14:textId="77777777" w:rsidR="003F2449" w:rsidRPr="00DC703B" w:rsidRDefault="003F2449" w:rsidP="000425C2">
            <w:pPr>
              <w:spacing w:after="0"/>
              <w:jc w:val="center"/>
              <w:rPr>
                <w:rFonts w:cs="Arial"/>
                <w:sz w:val="24"/>
                <w:szCs w:val="24"/>
              </w:rPr>
            </w:pPr>
            <w:r w:rsidRPr="00DC703B">
              <w:rPr>
                <w:rFonts w:eastAsia="Aptos" w:cs="Arial"/>
                <w:sz w:val="24"/>
                <w:szCs w:val="24"/>
              </w:rPr>
              <w:t>$3,358,235</w:t>
            </w:r>
          </w:p>
        </w:tc>
        <w:tc>
          <w:tcPr>
            <w:tcW w:w="3150" w:type="dxa"/>
          </w:tcPr>
          <w:p w14:paraId="64A0C3D0" w14:textId="77777777" w:rsidR="003F2449" w:rsidRPr="00DC703B" w:rsidRDefault="003F2449" w:rsidP="000425C2">
            <w:pPr>
              <w:spacing w:after="0"/>
              <w:jc w:val="center"/>
              <w:rPr>
                <w:rFonts w:cs="Arial"/>
                <w:sz w:val="24"/>
                <w:szCs w:val="24"/>
              </w:rPr>
            </w:pPr>
            <w:r w:rsidRPr="00DC703B">
              <w:rPr>
                <w:rFonts w:eastAsia="Aptos" w:cs="Arial"/>
                <w:sz w:val="24"/>
                <w:szCs w:val="24"/>
              </w:rPr>
              <w:t>43%</w:t>
            </w:r>
          </w:p>
        </w:tc>
      </w:tr>
    </w:tbl>
    <w:p w14:paraId="2303C0ED" w14:textId="5A80444E" w:rsidR="00F0257B" w:rsidRPr="003F2449" w:rsidRDefault="3591CA10" w:rsidP="000425C2">
      <w:pPr>
        <w:spacing w:before="240"/>
        <w:rPr>
          <w:rFonts w:eastAsia="Arial" w:cs="Arial"/>
        </w:rPr>
      </w:pPr>
      <w:r w:rsidRPr="00D3603D">
        <w:rPr>
          <w:rFonts w:eastAsia="Arial" w:cs="Arial"/>
        </w:rPr>
        <w:t>The CDE concludes that the Charter School’s financial plan is fiscally sustainable</w:t>
      </w:r>
      <w:r w:rsidR="00AC00CD" w:rsidRPr="00D3603D">
        <w:rPr>
          <w:rFonts w:eastAsia="Arial" w:cs="Arial"/>
        </w:rPr>
        <w:t xml:space="preserve">. </w:t>
      </w:r>
      <w:r w:rsidR="00F0257B">
        <w:rPr>
          <w:rFonts w:cs="Arial"/>
          <w:b/>
          <w:bCs/>
          <w:sz w:val="36"/>
          <w:szCs w:val="36"/>
        </w:rPr>
        <w:br w:type="page"/>
      </w:r>
    </w:p>
    <w:p w14:paraId="19CA8D97" w14:textId="0774B300" w:rsidR="002B2729" w:rsidRPr="002B2729" w:rsidRDefault="002B2729" w:rsidP="000425C2">
      <w:pPr>
        <w:pStyle w:val="Heading2"/>
      </w:pPr>
      <w:r w:rsidRPr="00014D17">
        <w:lastRenderedPageBreak/>
        <w:t>Affirmation of Specified Conditions</w:t>
      </w:r>
    </w:p>
    <w:p w14:paraId="7EE05CCF" w14:textId="5909F320" w:rsidR="002B2729" w:rsidRPr="00153AFD" w:rsidRDefault="002B2729" w:rsidP="000425C2">
      <w:pPr>
        <w:pStyle w:val="Heading3"/>
      </w:pPr>
      <w:r w:rsidRPr="00153AFD">
        <w:t>Evaluation Criteria</w:t>
      </w:r>
    </w:p>
    <w:p w14:paraId="00556318" w14:textId="27E07C80" w:rsidR="002B2729" w:rsidRPr="002B2729" w:rsidRDefault="002B2729" w:rsidP="0022503F">
      <w:pPr>
        <w:spacing w:before="240"/>
        <w:rPr>
          <w:rFonts w:cs="Arial"/>
          <w:b/>
          <w:bCs/>
        </w:rPr>
      </w:pPr>
      <w:r w:rsidRPr="00153AFD">
        <w:rPr>
          <w:b/>
          <w:bCs/>
          <w:i/>
          <w:iCs/>
        </w:rPr>
        <w:t>EC</w:t>
      </w:r>
      <w:r w:rsidRPr="002B2729">
        <w:rPr>
          <w:rFonts w:cs="Arial"/>
          <w:b/>
          <w:bCs/>
        </w:rPr>
        <w:t xml:space="preserve"> sections 47605(c)(4) and (d); </w:t>
      </w:r>
      <w:r w:rsidR="004A7861" w:rsidRPr="004A7861">
        <w:rPr>
          <w:rFonts w:cs="Arial"/>
          <w:b/>
          <w:bCs/>
          <w:i/>
          <w:iCs/>
        </w:rPr>
        <w:t xml:space="preserve">5 CCR, </w:t>
      </w:r>
      <w:r w:rsidRPr="002B2729">
        <w:rPr>
          <w:rFonts w:cs="Arial"/>
          <w:b/>
          <w:bCs/>
        </w:rPr>
        <w:t>Section 11967.5.1(e)</w:t>
      </w:r>
    </w:p>
    <w:p w14:paraId="25CFB181" w14:textId="12E7B0C8" w:rsidR="00153AFD" w:rsidRPr="002B2729" w:rsidRDefault="002B2729" w:rsidP="0022503F">
      <w:pPr>
        <w:spacing w:before="240"/>
        <w:rPr>
          <w:rFonts w:cs="Arial"/>
        </w:rPr>
      </w:pPr>
      <w:r w:rsidRPr="002B2729">
        <w:rPr>
          <w:rFonts w:cs="Arial"/>
        </w:rPr>
        <w:t xml:space="preserve">For purposes of </w:t>
      </w:r>
      <w:r w:rsidRPr="002B2729">
        <w:rPr>
          <w:rFonts w:cs="Arial"/>
          <w:i/>
        </w:rPr>
        <w:t>EC</w:t>
      </w:r>
      <w:r w:rsidRPr="002B2729">
        <w:rPr>
          <w:rFonts w:cs="Arial"/>
        </w:rPr>
        <w:t xml:space="preserve"> Section 47605(c)(4), a charter petition that "does not contain an affirmation of each of the conditions described in (</w:t>
      </w:r>
      <w:r w:rsidRPr="002B2729">
        <w:rPr>
          <w:rFonts w:cs="Arial"/>
          <w:i/>
        </w:rPr>
        <w:t>EC</w:t>
      </w:r>
      <w:r w:rsidRPr="002B2729">
        <w:rPr>
          <w:rFonts w:cs="Arial"/>
        </w:rPr>
        <w:t xml:space="preserve"> Section 47605[d])" …, shall be a petition that fails to include a clear, unequivocal affirmation of each such condition. Neither the charter nor any of the supporting documents shall include any evidence that the charter will fail to comply with the conditions described in </w:t>
      </w:r>
      <w:r w:rsidRPr="002B2729">
        <w:rPr>
          <w:rFonts w:cs="Arial"/>
          <w:i/>
        </w:rPr>
        <w:t>EC</w:t>
      </w:r>
      <w:r w:rsidRPr="002B2729">
        <w:rPr>
          <w:rFonts w:cs="Arial"/>
        </w:rPr>
        <w:t xml:space="preserve"> Section 47605(d).</w:t>
      </w:r>
    </w:p>
    <w:tbl>
      <w:tblPr>
        <w:tblStyle w:val="GridTable1Light1"/>
        <w:tblW w:w="5000" w:type="pct"/>
        <w:tblLook w:val="0020" w:firstRow="1" w:lastRow="0" w:firstColumn="0" w:lastColumn="0" w:noHBand="0" w:noVBand="0"/>
        <w:tblDescription w:val="Affirmation of Specified Conditions Criteria table"/>
      </w:tblPr>
      <w:tblGrid>
        <w:gridCol w:w="7760"/>
        <w:gridCol w:w="1590"/>
      </w:tblGrid>
      <w:tr w:rsidR="002B2729" w:rsidRPr="000012FD" w14:paraId="5743153C"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4150" w:type="pct"/>
            <w:shd w:val="clear" w:color="auto" w:fill="D9D9D9" w:themeFill="background1" w:themeFillShade="D9"/>
            <w:vAlign w:val="center"/>
          </w:tcPr>
          <w:p w14:paraId="6E662244" w14:textId="77777777" w:rsidR="002B2729" w:rsidRPr="000012FD" w:rsidRDefault="002B2729" w:rsidP="000425C2">
            <w:pPr>
              <w:spacing w:after="0"/>
              <w:jc w:val="center"/>
              <w:outlineLvl w:val="6"/>
              <w:rPr>
                <w:rFonts w:eastAsia="Times New Roman"/>
                <w:sz w:val="24"/>
                <w:szCs w:val="24"/>
              </w:rPr>
            </w:pPr>
            <w:r w:rsidRPr="000012FD">
              <w:rPr>
                <w:rFonts w:eastAsia="Times New Roman"/>
                <w:sz w:val="24"/>
                <w:szCs w:val="24"/>
              </w:rPr>
              <w:t>Criteria</w:t>
            </w:r>
          </w:p>
        </w:tc>
        <w:tc>
          <w:tcPr>
            <w:tcW w:w="850" w:type="pct"/>
            <w:shd w:val="clear" w:color="auto" w:fill="D9D9D9" w:themeFill="background1" w:themeFillShade="D9"/>
            <w:vAlign w:val="center"/>
          </w:tcPr>
          <w:p w14:paraId="5F3D8C7A" w14:textId="77777777" w:rsidR="002B2729" w:rsidRPr="000012FD" w:rsidRDefault="002B2729" w:rsidP="000425C2">
            <w:pPr>
              <w:spacing w:after="0"/>
              <w:jc w:val="center"/>
              <w:outlineLvl w:val="6"/>
              <w:rPr>
                <w:rFonts w:eastAsia="Times New Roman"/>
                <w:sz w:val="24"/>
                <w:szCs w:val="24"/>
              </w:rPr>
            </w:pPr>
            <w:r w:rsidRPr="000012FD">
              <w:rPr>
                <w:rFonts w:eastAsia="Times New Roman"/>
                <w:sz w:val="24"/>
                <w:szCs w:val="24"/>
              </w:rPr>
              <w:t>Criteria Met</w:t>
            </w:r>
          </w:p>
        </w:tc>
      </w:tr>
      <w:tr w:rsidR="002B2729" w:rsidRPr="000012FD" w14:paraId="40A7B8DA" w14:textId="77777777" w:rsidTr="00762BB2">
        <w:trPr>
          <w:cantSplit/>
          <w:trHeight w:val="1152"/>
        </w:trPr>
        <w:tc>
          <w:tcPr>
            <w:tcW w:w="4150" w:type="pct"/>
          </w:tcPr>
          <w:p w14:paraId="439294BC" w14:textId="260D956C" w:rsidR="002B2729" w:rsidRPr="000012FD" w:rsidRDefault="002B2729" w:rsidP="000425C2">
            <w:pPr>
              <w:numPr>
                <w:ilvl w:val="0"/>
                <w:numId w:val="3"/>
              </w:numPr>
              <w:ind w:hanging="576"/>
              <w:rPr>
                <w:rFonts w:eastAsia="Times New Roman"/>
                <w:sz w:val="24"/>
                <w:szCs w:val="24"/>
              </w:rPr>
            </w:pPr>
            <w:r w:rsidRPr="000012FD">
              <w:rPr>
                <w:rFonts w:eastAsia="Times New Roman"/>
                <w:sz w:val="24"/>
                <w:szCs w:val="24"/>
              </w:rPr>
              <w:t xml:space="preserve">[A] charter </w:t>
            </w:r>
            <w:r w:rsidR="005D592B" w:rsidRPr="000012FD">
              <w:rPr>
                <w:rFonts w:eastAsia="Times New Roman"/>
                <w:sz w:val="24"/>
                <w:szCs w:val="24"/>
              </w:rPr>
              <w:t>s</w:t>
            </w:r>
            <w:r w:rsidRPr="000012FD">
              <w:rPr>
                <w:rFonts w:eastAsia="Times New Roman"/>
                <w:sz w:val="24"/>
                <w:szCs w:val="24"/>
              </w:rPr>
              <w:t xml:space="preserve">chool shall be nonsectarian in its programs, admission policies, employment practices, and all other operations, shall not charge tuition, and shall not discriminate against a pupil on the basis of disability, gender, gender identity, gender expression, nationality, race or ethnicity, religion, sexual orientation, or any other characteristic that is contained in the definition of hate crimes set forth in Section 422.55 of the California </w:t>
            </w:r>
            <w:r w:rsidRPr="000012FD">
              <w:rPr>
                <w:rFonts w:eastAsia="Times New Roman"/>
                <w:i/>
                <w:sz w:val="24"/>
                <w:szCs w:val="24"/>
              </w:rPr>
              <w:t>Penal Code</w:t>
            </w:r>
            <w:r w:rsidRPr="000012FD">
              <w:rPr>
                <w:rFonts w:eastAsia="Times New Roman"/>
                <w:sz w:val="24"/>
                <w:szCs w:val="24"/>
              </w:rPr>
              <w:t>. Except as provided in paragraph (2), admission to a charter school shall not be determined according to the place of residence of the pupil, or of his or her parent or guardian, within this state, except that any existing public school converting partially or entirely to a charter school under this part shall adopt and maintain a policy giving admission preference to pupils who reside within the former attendance area of that public school.</w:t>
            </w:r>
          </w:p>
        </w:tc>
        <w:tc>
          <w:tcPr>
            <w:tcW w:w="850" w:type="pct"/>
          </w:tcPr>
          <w:p w14:paraId="6960C663" w14:textId="77777777" w:rsidR="002B2729" w:rsidRPr="000012FD" w:rsidRDefault="002B2729" w:rsidP="000425C2">
            <w:pPr>
              <w:jc w:val="center"/>
              <w:rPr>
                <w:bCs/>
                <w:sz w:val="24"/>
                <w:szCs w:val="24"/>
              </w:rPr>
            </w:pPr>
            <w:r w:rsidRPr="000012FD">
              <w:rPr>
                <w:bCs/>
                <w:sz w:val="24"/>
                <w:szCs w:val="24"/>
              </w:rPr>
              <w:t>Yes</w:t>
            </w:r>
          </w:p>
        </w:tc>
      </w:tr>
      <w:tr w:rsidR="002B2729" w:rsidRPr="000012FD" w14:paraId="553181DF" w14:textId="77777777" w:rsidTr="00762BB2">
        <w:trPr>
          <w:cantSplit/>
          <w:trHeight w:val="1152"/>
        </w:trPr>
        <w:tc>
          <w:tcPr>
            <w:tcW w:w="4150" w:type="pct"/>
          </w:tcPr>
          <w:p w14:paraId="7D6B6AD1" w14:textId="77777777" w:rsidR="002B2729" w:rsidRPr="000012FD" w:rsidRDefault="002B2729" w:rsidP="000425C2">
            <w:pPr>
              <w:pStyle w:val="ListParagraph"/>
              <w:numPr>
                <w:ilvl w:val="0"/>
                <w:numId w:val="3"/>
              </w:numPr>
              <w:spacing w:after="0"/>
              <w:contextualSpacing w:val="0"/>
              <w:rPr>
                <w:sz w:val="24"/>
                <w:szCs w:val="24"/>
              </w:rPr>
            </w:pPr>
            <w:r w:rsidRPr="000012FD">
              <w:rPr>
                <w:sz w:val="24"/>
                <w:szCs w:val="24"/>
              </w:rPr>
              <w:lastRenderedPageBreak/>
              <w:t>(A) A charter school shall admit all pupils who wish to attend the school.</w:t>
            </w:r>
          </w:p>
          <w:p w14:paraId="1CEDDC26" w14:textId="26FCD537" w:rsidR="002B2729" w:rsidRPr="000012FD" w:rsidRDefault="002B2729" w:rsidP="000425C2">
            <w:pPr>
              <w:pStyle w:val="ListParagraph"/>
              <w:numPr>
                <w:ilvl w:val="0"/>
                <w:numId w:val="19"/>
              </w:numPr>
              <w:spacing w:after="0"/>
              <w:contextualSpacing w:val="0"/>
              <w:rPr>
                <w:rFonts w:eastAsia="Calibri"/>
                <w:sz w:val="24"/>
                <w:szCs w:val="24"/>
              </w:rPr>
            </w:pPr>
            <w:r w:rsidRPr="000012FD">
              <w:rPr>
                <w:sz w:val="24"/>
                <w:szCs w:val="24"/>
              </w:rPr>
              <w:t xml:space="preserve">If the number of pupils who wish to attend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exceeds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’s capacity, attendance, except for existing pupils of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shall be determined by a public random drawing. Preference shall be extended to pupils currently attending </w:t>
            </w:r>
            <w:r w:rsidR="007B2A7D" w:rsidRPr="000012FD">
              <w:rPr>
                <w:sz w:val="24"/>
                <w:szCs w:val="24"/>
              </w:rPr>
              <w:t>the Charter school</w:t>
            </w:r>
            <w:r w:rsidRPr="000012FD">
              <w:rPr>
                <w:sz w:val="24"/>
                <w:szCs w:val="24"/>
              </w:rPr>
              <w:t xml:space="preserve"> and pupils who reside in the school district except as provided for in Section 47614.5. Preferences, including, but not limited to, siblings of pupils admitted or attending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and children of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’s teachers, staff, and founders identified in the initial charter, may also be permitted by the chartering authority on an individual charter school basis.</w:t>
            </w:r>
          </w:p>
          <w:p w14:paraId="6C2359F8" w14:textId="10E338B8" w:rsidR="002B2729" w:rsidRPr="000012FD" w:rsidRDefault="002B2729" w:rsidP="000425C2">
            <w:pPr>
              <w:pStyle w:val="ListParagraph"/>
              <w:numPr>
                <w:ilvl w:val="0"/>
                <w:numId w:val="19"/>
              </w:numPr>
              <w:spacing w:after="0"/>
              <w:contextualSpacing w:val="0"/>
              <w:rPr>
                <w:rFonts w:eastAsia="Calibri"/>
                <w:sz w:val="24"/>
                <w:szCs w:val="24"/>
              </w:rPr>
            </w:pPr>
            <w:r w:rsidRPr="000012FD">
              <w:rPr>
                <w:sz w:val="24"/>
                <w:szCs w:val="24"/>
              </w:rPr>
              <w:t xml:space="preserve">In the event of a drawing, the chartering authority shall make reasonable efforts to accommodate the growth of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and, in no event, shall take any action to impede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from expanding enrollment to meet pupil demand.</w:t>
            </w:r>
          </w:p>
        </w:tc>
        <w:tc>
          <w:tcPr>
            <w:tcW w:w="850" w:type="pct"/>
          </w:tcPr>
          <w:p w14:paraId="233F79D4" w14:textId="41163850" w:rsidR="002B2729" w:rsidRPr="000012FD" w:rsidRDefault="002B2729" w:rsidP="000425C2">
            <w:pPr>
              <w:tabs>
                <w:tab w:val="left" w:pos="280"/>
              </w:tabs>
              <w:autoSpaceDE w:val="0"/>
              <w:autoSpaceDN w:val="0"/>
              <w:adjustRightInd w:val="0"/>
              <w:jc w:val="center"/>
              <w:rPr>
                <w:bCs/>
                <w:sz w:val="24"/>
                <w:szCs w:val="24"/>
              </w:rPr>
            </w:pPr>
            <w:r w:rsidRPr="000012FD">
              <w:rPr>
                <w:bCs/>
                <w:sz w:val="24"/>
                <w:szCs w:val="24"/>
              </w:rPr>
              <w:t>Yes</w:t>
            </w:r>
          </w:p>
        </w:tc>
      </w:tr>
      <w:tr w:rsidR="002B2729" w:rsidRPr="000012FD" w14:paraId="459E0637" w14:textId="77777777" w:rsidTr="00762BB2">
        <w:trPr>
          <w:cantSplit/>
          <w:trHeight w:val="1152"/>
        </w:trPr>
        <w:tc>
          <w:tcPr>
            <w:tcW w:w="4150" w:type="pct"/>
          </w:tcPr>
          <w:p w14:paraId="67502944" w14:textId="7D10251D" w:rsidR="002B2729" w:rsidRPr="000012FD" w:rsidRDefault="002B2729" w:rsidP="000425C2">
            <w:pPr>
              <w:numPr>
                <w:ilvl w:val="0"/>
                <w:numId w:val="18"/>
              </w:numPr>
              <w:ind w:hanging="576"/>
              <w:rPr>
                <w:sz w:val="24"/>
                <w:szCs w:val="24"/>
              </w:rPr>
            </w:pPr>
            <w:r w:rsidRPr="000012FD">
              <w:rPr>
                <w:sz w:val="24"/>
                <w:szCs w:val="24"/>
              </w:rPr>
              <w:t xml:space="preserve">If a pupil is expelled or leaves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without graduating or completing the school year for any reason,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shall notify the superintendent of the school district of the pupil’s last known address within 30 days, and shall, upon request, provide that school district with a copy of the cumulative record of the pupil, including a transcript of grades or report card, and health information. This paragraph applies only to pupils subject to compulsory full-time education pursuant to </w:t>
            </w:r>
            <w:r w:rsidRPr="000012FD">
              <w:rPr>
                <w:i/>
                <w:sz w:val="24"/>
                <w:szCs w:val="24"/>
              </w:rPr>
              <w:t>EC</w:t>
            </w:r>
            <w:r w:rsidRPr="000012FD">
              <w:rPr>
                <w:sz w:val="24"/>
                <w:szCs w:val="24"/>
              </w:rPr>
              <w:t xml:space="preserve"> Section 48200.</w:t>
            </w:r>
          </w:p>
        </w:tc>
        <w:tc>
          <w:tcPr>
            <w:tcW w:w="850" w:type="pct"/>
          </w:tcPr>
          <w:p w14:paraId="094C0D11" w14:textId="77777777" w:rsidR="002B2729" w:rsidRPr="000012FD" w:rsidRDefault="002B2729" w:rsidP="000425C2">
            <w:pPr>
              <w:tabs>
                <w:tab w:val="left" w:pos="280"/>
              </w:tabs>
              <w:autoSpaceDE w:val="0"/>
              <w:autoSpaceDN w:val="0"/>
              <w:adjustRightInd w:val="0"/>
              <w:jc w:val="center"/>
              <w:rPr>
                <w:bCs/>
                <w:sz w:val="24"/>
                <w:szCs w:val="24"/>
              </w:rPr>
            </w:pPr>
            <w:r w:rsidRPr="000012FD">
              <w:rPr>
                <w:bCs/>
                <w:sz w:val="24"/>
                <w:szCs w:val="24"/>
              </w:rPr>
              <w:t>Yes</w:t>
            </w:r>
          </w:p>
        </w:tc>
      </w:tr>
    </w:tbl>
    <w:p w14:paraId="5A6138EE" w14:textId="77777777" w:rsidR="002B2729" w:rsidRDefault="002B2729" w:rsidP="000425C2">
      <w:pPr>
        <w:pStyle w:val="Heading3"/>
      </w:pPr>
      <w:bookmarkStart w:id="12" w:name="_Hlk213146807"/>
      <w:r w:rsidRPr="0029074E">
        <w:t>California Department of Education Review</w:t>
      </w:r>
    </w:p>
    <w:p w14:paraId="2ABC80B1" w14:textId="4480CD60" w:rsidR="00AF1A35" w:rsidRDefault="002B2729" w:rsidP="0022503F">
      <w:pPr>
        <w:autoSpaceDE w:val="0"/>
        <w:autoSpaceDN w:val="0"/>
        <w:adjustRightInd w:val="0"/>
        <w:spacing w:before="240"/>
        <w:rPr>
          <w:rFonts w:cs="Arial"/>
          <w:b/>
        </w:rPr>
      </w:pPr>
      <w:r w:rsidRPr="002B2729">
        <w:rPr>
          <w:rFonts w:cs="Arial"/>
          <w:b/>
        </w:rPr>
        <w:t xml:space="preserve">The charter petition meets the requirements for renewal under </w:t>
      </w:r>
      <w:bookmarkEnd w:id="12"/>
      <w:r w:rsidRPr="002B2729">
        <w:rPr>
          <w:rFonts w:cs="Arial"/>
          <w:b/>
          <w:i/>
          <w:iCs/>
        </w:rPr>
        <w:t>EC</w:t>
      </w:r>
      <w:r w:rsidRPr="002B2729">
        <w:rPr>
          <w:rFonts w:cs="Arial"/>
          <w:b/>
        </w:rPr>
        <w:t xml:space="preserve"> Section 47605(c)(4), </w:t>
      </w:r>
      <w:r w:rsidRPr="002B2729">
        <w:rPr>
          <w:rFonts w:cs="Arial"/>
          <w:b/>
          <w:i/>
          <w:iCs/>
        </w:rPr>
        <w:t>EC</w:t>
      </w:r>
      <w:r w:rsidRPr="002B2729">
        <w:rPr>
          <w:rFonts w:cs="Arial"/>
          <w:b/>
        </w:rPr>
        <w:t xml:space="preserve"> Section 47605(d), and </w:t>
      </w:r>
      <w:r w:rsidR="004A7861" w:rsidRPr="004A7861">
        <w:rPr>
          <w:rFonts w:cs="Arial"/>
          <w:b/>
          <w:i/>
          <w:iCs/>
        </w:rPr>
        <w:t xml:space="preserve">5 CCR, </w:t>
      </w:r>
      <w:r w:rsidRPr="002B2729">
        <w:rPr>
          <w:rFonts w:cs="Arial"/>
          <w:b/>
        </w:rPr>
        <w:t>Section 11967.5.1(e)</w:t>
      </w:r>
      <w:r w:rsidR="00AF1A35">
        <w:rPr>
          <w:rFonts w:cs="Arial"/>
          <w:b/>
        </w:rPr>
        <w:t xml:space="preserve"> with the following technical amendments:</w:t>
      </w:r>
    </w:p>
    <w:p w14:paraId="67435283" w14:textId="77777777" w:rsidR="00AF1A35" w:rsidRPr="00817C9E" w:rsidRDefault="00AF1A35" w:rsidP="0022503F">
      <w:pPr>
        <w:pStyle w:val="ListParagraph"/>
        <w:numPr>
          <w:ilvl w:val="0"/>
          <w:numId w:val="30"/>
        </w:numPr>
        <w:spacing w:before="240"/>
        <w:contextualSpacing w:val="0"/>
        <w:rPr>
          <w:rFonts w:eastAsia="Calibri" w:cs="Arial"/>
        </w:rPr>
      </w:pPr>
      <w:r w:rsidRPr="00817C9E">
        <w:rPr>
          <w:color w:val="000000" w:themeColor="text1"/>
        </w:rPr>
        <w:t xml:space="preserve">Include assurances of compliance with </w:t>
      </w:r>
      <w:r w:rsidRPr="00817C9E">
        <w:rPr>
          <w:i/>
          <w:iCs/>
        </w:rPr>
        <w:t>EC</w:t>
      </w:r>
      <w:r>
        <w:t xml:space="preserve"> sections 200, 234.1, 234.7, and 47605(e)(4). See pages 2-4 of the petition.</w:t>
      </w:r>
    </w:p>
    <w:p w14:paraId="1CC14F79" w14:textId="77777777" w:rsidR="00AF1A35" w:rsidRPr="00817C9E" w:rsidRDefault="00AF1A35" w:rsidP="0022503F">
      <w:pPr>
        <w:pStyle w:val="ListParagraph"/>
        <w:numPr>
          <w:ilvl w:val="0"/>
          <w:numId w:val="30"/>
        </w:numPr>
        <w:spacing w:before="240"/>
        <w:contextualSpacing w:val="0"/>
        <w:rPr>
          <w:rFonts w:eastAsia="Calibri" w:cs="Arial"/>
        </w:rPr>
      </w:pPr>
      <w:r>
        <w:t xml:space="preserve">Update the citation for the assurance the Charter School will not charge tuition to </w:t>
      </w:r>
      <w:r>
        <w:rPr>
          <w:i/>
          <w:iCs/>
        </w:rPr>
        <w:t xml:space="preserve">EC </w:t>
      </w:r>
      <w:r>
        <w:t>Section</w:t>
      </w:r>
      <w:r>
        <w:rPr>
          <w:i/>
          <w:iCs/>
        </w:rPr>
        <w:t xml:space="preserve"> </w:t>
      </w:r>
      <w:r>
        <w:t>47605(e)(1). See page 2 of the petition.</w:t>
      </w:r>
    </w:p>
    <w:p w14:paraId="12D050B5" w14:textId="66798839" w:rsidR="003E7AE3" w:rsidRPr="00817C9E" w:rsidRDefault="00AF1A35" w:rsidP="0022503F">
      <w:pPr>
        <w:autoSpaceDE w:val="0"/>
        <w:autoSpaceDN w:val="0"/>
        <w:adjustRightInd w:val="0"/>
        <w:spacing w:before="240"/>
        <w:rPr>
          <w:rFonts w:eastAsia="Calibri" w:cs="Arial"/>
        </w:rPr>
      </w:pPr>
      <w:r w:rsidRPr="0F0E9429">
        <w:rPr>
          <w:rFonts w:cs="Arial"/>
        </w:rPr>
        <w:lastRenderedPageBreak/>
        <w:t>With the amendments noted above, t</w:t>
      </w:r>
      <w:r w:rsidR="002B2729" w:rsidRPr="0F0E9429">
        <w:rPr>
          <w:rFonts w:cs="Arial"/>
        </w:rPr>
        <w:t>he petition contains the required affirmations</w:t>
      </w:r>
      <w:r w:rsidR="002B2729" w:rsidRPr="0F0E9429">
        <w:rPr>
          <w:rFonts w:eastAsia="Times New Roman" w:cs="Arial"/>
          <w:kern w:val="0"/>
          <w14:ligatures w14:val="none"/>
        </w:rPr>
        <w:t xml:space="preserve"> (Attachment </w:t>
      </w:r>
      <w:r w:rsidR="0E685A7E" w:rsidRPr="0F0E9429">
        <w:rPr>
          <w:rFonts w:eastAsia="Times New Roman" w:cs="Arial"/>
          <w:kern w:val="0"/>
          <w14:ligatures w14:val="none"/>
        </w:rPr>
        <w:t>2</w:t>
      </w:r>
      <w:r w:rsidR="002B2729" w:rsidRPr="0F0E9429">
        <w:rPr>
          <w:rFonts w:eastAsia="Times New Roman" w:cs="Arial"/>
          <w:kern w:val="0"/>
          <w14:ligatures w14:val="none"/>
        </w:rPr>
        <w:t>, p</w:t>
      </w:r>
      <w:r w:rsidR="0022503F">
        <w:rPr>
          <w:rFonts w:eastAsia="Times New Roman" w:cs="Arial"/>
          <w:kern w:val="0"/>
          <w14:ligatures w14:val="none"/>
        </w:rPr>
        <w:t>p</w:t>
      </w:r>
      <w:r w:rsidR="002B2729" w:rsidRPr="0F0E9429">
        <w:rPr>
          <w:rFonts w:eastAsia="Times New Roman" w:cs="Arial"/>
          <w:kern w:val="0"/>
          <w14:ligatures w14:val="none"/>
        </w:rPr>
        <w:t xml:space="preserve">. </w:t>
      </w:r>
      <w:r w:rsidR="00824571" w:rsidRPr="0F0E9429">
        <w:rPr>
          <w:rFonts w:eastAsia="Times New Roman" w:cs="Arial"/>
          <w:kern w:val="0"/>
          <w14:ligatures w14:val="none"/>
        </w:rPr>
        <w:t>3–5</w:t>
      </w:r>
      <w:r w:rsidR="002B2729" w:rsidRPr="0F0E9429">
        <w:rPr>
          <w:rFonts w:eastAsia="Times New Roman" w:cs="Arial"/>
          <w:kern w:val="0"/>
          <w14:ligatures w14:val="none"/>
        </w:rPr>
        <w:t>)</w:t>
      </w:r>
      <w:r w:rsidRPr="0F0E9429">
        <w:rPr>
          <w:rFonts w:eastAsia="Times New Roman" w:cs="Arial"/>
          <w:kern w:val="0"/>
          <w14:ligatures w14:val="none"/>
        </w:rPr>
        <w:t>.</w:t>
      </w:r>
    </w:p>
    <w:p w14:paraId="020D1339" w14:textId="45DF3B21" w:rsidR="00547E2B" w:rsidRPr="002E54EA" w:rsidRDefault="0044612C" w:rsidP="000425C2">
      <w:pPr>
        <w:spacing w:before="240"/>
        <w:rPr>
          <w:rFonts w:eastAsia="Calibri" w:cs="Arial"/>
        </w:rPr>
      </w:pPr>
      <w:r w:rsidRPr="003E7AE3">
        <w:rPr>
          <w:rFonts w:eastAsiaTheme="minorHAnsi" w:cs="Arial"/>
        </w:rPr>
        <w:t xml:space="preserve"> </w:t>
      </w:r>
      <w:r w:rsidR="00547E2B">
        <w:rPr>
          <w:rFonts w:cs="Arial"/>
          <w:b/>
          <w:bCs/>
          <w:sz w:val="36"/>
          <w:szCs w:val="36"/>
        </w:rPr>
        <w:br w:type="page"/>
      </w:r>
    </w:p>
    <w:p w14:paraId="2BAA4065" w14:textId="3F0A1D26" w:rsidR="002B2729" w:rsidRPr="0029074E" w:rsidRDefault="002B2729" w:rsidP="000425C2">
      <w:pPr>
        <w:pStyle w:val="Heading2"/>
      </w:pPr>
      <w:r w:rsidRPr="00014D17">
        <w:lastRenderedPageBreak/>
        <w:t>Description of Educational Program</w:t>
      </w:r>
    </w:p>
    <w:p w14:paraId="3D753EC7" w14:textId="77777777" w:rsidR="002B2729" w:rsidRDefault="002B2729" w:rsidP="000425C2">
      <w:pPr>
        <w:pStyle w:val="Heading3"/>
      </w:pPr>
      <w:r w:rsidRPr="0029074E">
        <w:t>Evaluation Criteria</w:t>
      </w:r>
    </w:p>
    <w:p w14:paraId="55F63B33" w14:textId="50B17332" w:rsidR="002B2729" w:rsidRPr="002B2729" w:rsidRDefault="002B2729" w:rsidP="0022503F">
      <w:pPr>
        <w:autoSpaceDE w:val="0"/>
        <w:autoSpaceDN w:val="0"/>
        <w:adjustRightInd w:val="0"/>
        <w:spacing w:before="240"/>
        <w:rPr>
          <w:rFonts w:cs="Arial"/>
          <w:b/>
          <w:bCs/>
        </w:rPr>
      </w:pPr>
      <w:r w:rsidRPr="002B2729">
        <w:rPr>
          <w:rFonts w:cs="Arial"/>
          <w:b/>
          <w:bCs/>
          <w:i/>
        </w:rPr>
        <w:t xml:space="preserve">EC </w:t>
      </w:r>
      <w:r w:rsidRPr="002B2729">
        <w:rPr>
          <w:rFonts w:cs="Arial"/>
          <w:b/>
          <w:bCs/>
        </w:rPr>
        <w:t xml:space="preserve">Section 47605(c)(5)(A); </w:t>
      </w:r>
      <w:r w:rsidR="004A7861" w:rsidRPr="004A7861">
        <w:rPr>
          <w:rFonts w:cs="Arial"/>
          <w:b/>
          <w:bCs/>
          <w:i/>
          <w:iCs/>
        </w:rPr>
        <w:t xml:space="preserve">5 CCR, </w:t>
      </w:r>
      <w:r w:rsidRPr="002B2729">
        <w:rPr>
          <w:rFonts w:cs="Arial"/>
          <w:b/>
          <w:bCs/>
        </w:rPr>
        <w:t>Section 11967.5.1(f)(1)</w:t>
      </w:r>
    </w:p>
    <w:p w14:paraId="4896BBB4" w14:textId="36C657CE" w:rsidR="0029074E" w:rsidRPr="002B2729" w:rsidRDefault="002B2729" w:rsidP="0022503F">
      <w:pPr>
        <w:autoSpaceDE w:val="0"/>
        <w:autoSpaceDN w:val="0"/>
        <w:adjustRightInd w:val="0"/>
        <w:spacing w:before="240"/>
        <w:rPr>
          <w:rFonts w:cs="Arial"/>
          <w:b/>
          <w:bCs/>
        </w:rPr>
      </w:pPr>
      <w:r w:rsidRPr="002B2729">
        <w:rPr>
          <w:rFonts w:cs="Arial"/>
        </w:rPr>
        <w:t>The description of the educational program</w:t>
      </w:r>
      <w:r w:rsidR="00EA1D59">
        <w:rPr>
          <w:rFonts w:cs="Arial"/>
        </w:rPr>
        <w:t>,</w:t>
      </w:r>
      <w:r w:rsidRPr="002B2729">
        <w:rPr>
          <w:rFonts w:cs="Arial"/>
        </w:rPr>
        <w:t xml:space="preserve"> as required by </w:t>
      </w:r>
      <w:r w:rsidRPr="002B2729">
        <w:rPr>
          <w:rFonts w:cs="Arial"/>
          <w:i/>
        </w:rPr>
        <w:t>EC</w:t>
      </w:r>
      <w:r w:rsidRPr="002B2729">
        <w:rPr>
          <w:rFonts w:cs="Arial"/>
        </w:rPr>
        <w:t xml:space="preserve"> Section 47605(c)(5)(A), at a minimum:</w:t>
      </w:r>
    </w:p>
    <w:tbl>
      <w:tblPr>
        <w:tblStyle w:val="GridTable1Light"/>
        <w:tblW w:w="9360" w:type="dxa"/>
        <w:tblLook w:val="0020" w:firstRow="1" w:lastRow="0" w:firstColumn="0" w:lastColumn="0" w:noHBand="0" w:noVBand="0"/>
        <w:tblDescription w:val="Description of Educational Program criteria table."/>
      </w:tblPr>
      <w:tblGrid>
        <w:gridCol w:w="7762"/>
        <w:gridCol w:w="1598"/>
      </w:tblGrid>
      <w:tr w:rsidR="002B2729" w:rsidRPr="000012FD" w14:paraId="2C8AF629"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7762" w:type="dxa"/>
            <w:shd w:val="clear" w:color="auto" w:fill="D9D9D9" w:themeFill="background1" w:themeFillShade="D9"/>
            <w:vAlign w:val="center"/>
          </w:tcPr>
          <w:p w14:paraId="543EAECC" w14:textId="77777777" w:rsidR="002B2729" w:rsidRPr="000012FD" w:rsidRDefault="002B2729" w:rsidP="00CA0F74">
            <w:pPr>
              <w:pStyle w:val="Heading7"/>
              <w:spacing w:before="0"/>
              <w:jc w:val="center"/>
              <w:rPr>
                <w:rFonts w:cs="Arial"/>
                <w:b w:val="0"/>
                <w:color w:val="auto"/>
                <w:sz w:val="24"/>
                <w:szCs w:val="24"/>
              </w:rPr>
            </w:pPr>
            <w:r w:rsidRPr="000012FD">
              <w:rPr>
                <w:rFonts w:cs="Arial"/>
                <w:color w:val="auto"/>
                <w:sz w:val="24"/>
                <w:szCs w:val="24"/>
              </w:rPr>
              <w:t>Criteria</w:t>
            </w:r>
          </w:p>
        </w:tc>
        <w:tc>
          <w:tcPr>
            <w:tcW w:w="1598" w:type="dxa"/>
            <w:shd w:val="clear" w:color="auto" w:fill="D9D9D9" w:themeFill="background1" w:themeFillShade="D9"/>
            <w:vAlign w:val="center"/>
          </w:tcPr>
          <w:p w14:paraId="03C4B61C" w14:textId="77777777" w:rsidR="002B2729" w:rsidRPr="000012FD" w:rsidRDefault="002B2729" w:rsidP="00CA0F74">
            <w:pPr>
              <w:pStyle w:val="Heading7"/>
              <w:spacing w:before="0"/>
              <w:jc w:val="center"/>
              <w:rPr>
                <w:rFonts w:cs="Arial"/>
                <w:b w:val="0"/>
                <w:color w:val="auto"/>
                <w:sz w:val="24"/>
                <w:szCs w:val="24"/>
              </w:rPr>
            </w:pPr>
            <w:r w:rsidRPr="000012FD">
              <w:rPr>
                <w:rFonts w:cs="Arial"/>
                <w:color w:val="auto"/>
                <w:sz w:val="24"/>
                <w:szCs w:val="24"/>
              </w:rPr>
              <w:t>Criteria Met</w:t>
            </w:r>
          </w:p>
        </w:tc>
      </w:tr>
      <w:tr w:rsidR="002B2729" w:rsidRPr="000012FD" w14:paraId="47E79958" w14:textId="77777777" w:rsidTr="00762BB2">
        <w:trPr>
          <w:cantSplit/>
          <w:trHeight w:val="1152"/>
        </w:trPr>
        <w:tc>
          <w:tcPr>
            <w:tcW w:w="7762" w:type="dxa"/>
          </w:tcPr>
          <w:p w14:paraId="6A126041" w14:textId="77777777" w:rsidR="002B2729" w:rsidRPr="000012FD" w:rsidRDefault="002B2729" w:rsidP="00CA0F74">
            <w:pPr>
              <w:pStyle w:val="Footer"/>
              <w:numPr>
                <w:ilvl w:val="0"/>
                <w:numId w:val="4"/>
              </w:numPr>
              <w:tabs>
                <w:tab w:val="clear" w:pos="4320"/>
                <w:tab w:val="clear" w:pos="8640"/>
              </w:tabs>
              <w:autoSpaceDE w:val="0"/>
              <w:autoSpaceDN w:val="0"/>
              <w:adjustRightInd w:val="0"/>
              <w:ind w:hanging="570"/>
              <w:rPr>
                <w:rFonts w:cs="Arial"/>
                <w:sz w:val="24"/>
                <w:szCs w:val="24"/>
              </w:rPr>
            </w:pPr>
            <w:r w:rsidRPr="000012FD">
              <w:rPr>
                <w:rFonts w:cs="Arial"/>
                <w:sz w:val="24"/>
                <w:szCs w:val="24"/>
              </w:rPr>
              <w:t>Indicates the proposed charter school’s target student population, including, at a minimum, grade levels, approximate numbers of pupils, and specific educational interests, backgrounds, or challenges.</w:t>
            </w:r>
          </w:p>
        </w:tc>
        <w:tc>
          <w:tcPr>
            <w:tcW w:w="1598" w:type="dxa"/>
          </w:tcPr>
          <w:p w14:paraId="5E0383E4" w14:textId="77777777" w:rsidR="002B2729" w:rsidRPr="000012FD" w:rsidRDefault="002B2729" w:rsidP="000425C2">
            <w:pPr>
              <w:spacing w:after="0"/>
              <w:jc w:val="center"/>
              <w:rPr>
                <w:sz w:val="24"/>
                <w:szCs w:val="24"/>
              </w:rPr>
            </w:pPr>
            <w:r w:rsidRPr="000012FD">
              <w:rPr>
                <w:sz w:val="24"/>
                <w:szCs w:val="24"/>
              </w:rPr>
              <w:t>Yes</w:t>
            </w:r>
          </w:p>
        </w:tc>
      </w:tr>
      <w:tr w:rsidR="002B2729" w:rsidRPr="000012FD" w14:paraId="1B0427A8" w14:textId="77777777" w:rsidTr="00762BB2">
        <w:trPr>
          <w:cantSplit/>
          <w:trHeight w:val="1152"/>
        </w:trPr>
        <w:tc>
          <w:tcPr>
            <w:tcW w:w="7762" w:type="dxa"/>
          </w:tcPr>
          <w:p w14:paraId="1AF2A4CE" w14:textId="77777777" w:rsidR="002B2729" w:rsidRPr="000012FD" w:rsidRDefault="002B2729" w:rsidP="00CA0F74">
            <w:pPr>
              <w:pStyle w:val="ListParagraph"/>
              <w:widowControl w:val="0"/>
              <w:numPr>
                <w:ilvl w:val="0"/>
                <w:numId w:val="4"/>
              </w:numPr>
              <w:tabs>
                <w:tab w:val="left" w:pos="360"/>
              </w:tabs>
              <w:spacing w:after="0"/>
              <w:ind w:hanging="570"/>
              <w:contextualSpacing w:val="0"/>
              <w:rPr>
                <w:sz w:val="24"/>
                <w:szCs w:val="24"/>
              </w:rPr>
            </w:pPr>
            <w:r w:rsidRPr="000012FD">
              <w:rPr>
                <w:sz w:val="24"/>
                <w:szCs w:val="24"/>
              </w:rPr>
              <w:t xml:space="preserve">Specifies a clear, concise school mission statement with which all elements and programs of the school are in alignment and which conveys the petitioners' definition of an "educated person” in the twenty-first century, belief of how learning best occurs, and goals consistent with enabling pupils to become or remain self-motivated, competent, and lifelong learners. </w:t>
            </w:r>
          </w:p>
        </w:tc>
        <w:tc>
          <w:tcPr>
            <w:tcW w:w="1598" w:type="dxa"/>
          </w:tcPr>
          <w:p w14:paraId="69A93286" w14:textId="77777777" w:rsidR="002B2729" w:rsidRPr="000012FD" w:rsidRDefault="002B2729" w:rsidP="000425C2">
            <w:pPr>
              <w:spacing w:after="0"/>
              <w:jc w:val="center"/>
              <w:rPr>
                <w:sz w:val="24"/>
                <w:szCs w:val="24"/>
              </w:rPr>
            </w:pPr>
            <w:r w:rsidRPr="000012FD">
              <w:rPr>
                <w:sz w:val="24"/>
                <w:szCs w:val="24"/>
              </w:rPr>
              <w:t>Yes</w:t>
            </w:r>
          </w:p>
        </w:tc>
      </w:tr>
      <w:tr w:rsidR="002B2729" w:rsidRPr="000012FD" w14:paraId="1C3FE729" w14:textId="77777777" w:rsidTr="00762BB2">
        <w:trPr>
          <w:cantSplit/>
          <w:trHeight w:val="1152"/>
        </w:trPr>
        <w:tc>
          <w:tcPr>
            <w:tcW w:w="7762" w:type="dxa"/>
          </w:tcPr>
          <w:p w14:paraId="09721DDE" w14:textId="3D8F51DF" w:rsidR="002B2729" w:rsidRPr="000012FD" w:rsidRDefault="002B2729" w:rsidP="00CA0F74">
            <w:pPr>
              <w:pStyle w:val="ListParagraph"/>
              <w:widowControl w:val="0"/>
              <w:numPr>
                <w:ilvl w:val="0"/>
                <w:numId w:val="4"/>
              </w:numPr>
              <w:tabs>
                <w:tab w:val="left" w:pos="360"/>
              </w:tabs>
              <w:spacing w:after="0"/>
              <w:ind w:hanging="570"/>
              <w:contextualSpacing w:val="0"/>
              <w:rPr>
                <w:sz w:val="24"/>
                <w:szCs w:val="24"/>
              </w:rPr>
            </w:pPr>
            <w:r w:rsidRPr="000012FD">
              <w:rPr>
                <w:sz w:val="24"/>
                <w:szCs w:val="24"/>
              </w:rPr>
              <w:t xml:space="preserve">Includes a framework for instructional design that is aligned with the needs of the pupils that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has identified as its target student population.</w:t>
            </w:r>
          </w:p>
        </w:tc>
        <w:tc>
          <w:tcPr>
            <w:tcW w:w="1598" w:type="dxa"/>
          </w:tcPr>
          <w:p w14:paraId="79F08C36" w14:textId="77777777" w:rsidR="002B2729" w:rsidRPr="000012FD" w:rsidRDefault="002B2729" w:rsidP="000425C2">
            <w:pPr>
              <w:spacing w:after="0"/>
              <w:jc w:val="center"/>
              <w:rPr>
                <w:sz w:val="24"/>
                <w:szCs w:val="24"/>
              </w:rPr>
            </w:pPr>
            <w:r w:rsidRPr="000012FD">
              <w:rPr>
                <w:sz w:val="24"/>
                <w:szCs w:val="24"/>
              </w:rPr>
              <w:t>Yes</w:t>
            </w:r>
          </w:p>
        </w:tc>
      </w:tr>
      <w:tr w:rsidR="002B2729" w:rsidRPr="000012FD" w14:paraId="572AF037" w14:textId="77777777" w:rsidTr="00762BB2">
        <w:trPr>
          <w:cantSplit/>
          <w:trHeight w:val="1152"/>
        </w:trPr>
        <w:tc>
          <w:tcPr>
            <w:tcW w:w="7762" w:type="dxa"/>
          </w:tcPr>
          <w:p w14:paraId="5A93C6F7" w14:textId="77777777" w:rsidR="002B2729" w:rsidRPr="000012FD" w:rsidRDefault="002B2729" w:rsidP="00CA0F74">
            <w:pPr>
              <w:pStyle w:val="ListParagraph"/>
              <w:widowControl w:val="0"/>
              <w:numPr>
                <w:ilvl w:val="0"/>
                <w:numId w:val="4"/>
              </w:numPr>
              <w:tabs>
                <w:tab w:val="left" w:pos="360"/>
              </w:tabs>
              <w:spacing w:after="0"/>
              <w:ind w:hanging="570"/>
              <w:contextualSpacing w:val="0"/>
              <w:rPr>
                <w:sz w:val="24"/>
                <w:szCs w:val="24"/>
              </w:rPr>
            </w:pPr>
            <w:r w:rsidRPr="000012FD">
              <w:rPr>
                <w:sz w:val="24"/>
                <w:szCs w:val="24"/>
              </w:rPr>
              <w:t>Indicates the basic learning environment or environments (e.g., site-based matriculation, independent study, community-based education, technology-based education).</w:t>
            </w:r>
          </w:p>
        </w:tc>
        <w:tc>
          <w:tcPr>
            <w:tcW w:w="1598" w:type="dxa"/>
          </w:tcPr>
          <w:p w14:paraId="7244DEF9" w14:textId="77777777" w:rsidR="002B2729" w:rsidRPr="000012FD" w:rsidRDefault="002B2729" w:rsidP="000425C2">
            <w:pPr>
              <w:spacing w:after="0"/>
              <w:jc w:val="center"/>
              <w:rPr>
                <w:sz w:val="24"/>
                <w:szCs w:val="24"/>
              </w:rPr>
            </w:pPr>
            <w:r w:rsidRPr="000012FD">
              <w:rPr>
                <w:sz w:val="24"/>
                <w:szCs w:val="24"/>
              </w:rPr>
              <w:t>Yes</w:t>
            </w:r>
          </w:p>
        </w:tc>
      </w:tr>
      <w:tr w:rsidR="002B2729" w:rsidRPr="000012FD" w14:paraId="26A68D5B" w14:textId="77777777" w:rsidTr="00762BB2">
        <w:trPr>
          <w:cantSplit/>
          <w:trHeight w:val="1152"/>
        </w:trPr>
        <w:tc>
          <w:tcPr>
            <w:tcW w:w="7762" w:type="dxa"/>
          </w:tcPr>
          <w:p w14:paraId="254E4E44" w14:textId="6A3A22F4" w:rsidR="002B2729" w:rsidRPr="000012FD" w:rsidRDefault="002B2729" w:rsidP="00CA0F74">
            <w:pPr>
              <w:pStyle w:val="ListParagraph"/>
              <w:widowControl w:val="0"/>
              <w:numPr>
                <w:ilvl w:val="0"/>
                <w:numId w:val="4"/>
              </w:numPr>
              <w:tabs>
                <w:tab w:val="left" w:pos="360"/>
              </w:tabs>
              <w:spacing w:after="0"/>
              <w:ind w:hanging="570"/>
              <w:contextualSpacing w:val="0"/>
              <w:rPr>
                <w:sz w:val="24"/>
                <w:szCs w:val="24"/>
              </w:rPr>
            </w:pPr>
            <w:r w:rsidRPr="000012FD">
              <w:rPr>
                <w:sz w:val="24"/>
                <w:szCs w:val="24"/>
              </w:rPr>
              <w:t xml:space="preserve">Indicates the instructional approach or approaches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will utilize, including, but not limited to, the curriculum and teaching methods (or a process for developing the curriculum and teaching methods) that will enable the school’s pupils to master the content standards for the four core curriculum areas adopted by the SBE pursuant to </w:t>
            </w:r>
            <w:r w:rsidRPr="000012FD">
              <w:rPr>
                <w:i/>
                <w:sz w:val="24"/>
                <w:szCs w:val="24"/>
              </w:rPr>
              <w:t>EC</w:t>
            </w:r>
            <w:r w:rsidRPr="000012FD">
              <w:rPr>
                <w:sz w:val="24"/>
                <w:szCs w:val="24"/>
              </w:rPr>
              <w:t xml:space="preserve"> Section 60605 and to achieve the objectives specified in the charter.</w:t>
            </w:r>
          </w:p>
        </w:tc>
        <w:tc>
          <w:tcPr>
            <w:tcW w:w="1598" w:type="dxa"/>
          </w:tcPr>
          <w:p w14:paraId="481D49D7" w14:textId="77777777" w:rsidR="002B2729" w:rsidRPr="000012FD" w:rsidRDefault="002B2729" w:rsidP="000425C2">
            <w:pPr>
              <w:spacing w:after="0"/>
              <w:jc w:val="center"/>
              <w:rPr>
                <w:sz w:val="24"/>
                <w:szCs w:val="24"/>
              </w:rPr>
            </w:pPr>
            <w:r w:rsidRPr="000012FD">
              <w:rPr>
                <w:sz w:val="24"/>
                <w:szCs w:val="24"/>
              </w:rPr>
              <w:t>Yes</w:t>
            </w:r>
          </w:p>
        </w:tc>
      </w:tr>
      <w:tr w:rsidR="002B2729" w:rsidRPr="000012FD" w14:paraId="58A9245F" w14:textId="77777777" w:rsidTr="00762BB2">
        <w:trPr>
          <w:cantSplit/>
          <w:trHeight w:val="1152"/>
        </w:trPr>
        <w:tc>
          <w:tcPr>
            <w:tcW w:w="7762" w:type="dxa"/>
          </w:tcPr>
          <w:p w14:paraId="5E89A423" w14:textId="07503D86" w:rsidR="002B2729" w:rsidRPr="000012FD" w:rsidRDefault="002B2729" w:rsidP="00CA0F74">
            <w:pPr>
              <w:pStyle w:val="ListParagraph"/>
              <w:widowControl w:val="0"/>
              <w:numPr>
                <w:ilvl w:val="0"/>
                <w:numId w:val="4"/>
              </w:numPr>
              <w:tabs>
                <w:tab w:val="left" w:pos="360"/>
              </w:tabs>
              <w:spacing w:after="0"/>
              <w:ind w:hanging="570"/>
              <w:contextualSpacing w:val="0"/>
              <w:rPr>
                <w:sz w:val="24"/>
                <w:szCs w:val="24"/>
              </w:rPr>
            </w:pPr>
            <w:r w:rsidRPr="000012FD">
              <w:rPr>
                <w:sz w:val="24"/>
                <w:szCs w:val="24"/>
              </w:rPr>
              <w:t xml:space="preserve">Indicates how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will identify and respond to the needs of pupils who are not achieving at or above expected levels.</w:t>
            </w:r>
          </w:p>
        </w:tc>
        <w:tc>
          <w:tcPr>
            <w:tcW w:w="1598" w:type="dxa"/>
          </w:tcPr>
          <w:p w14:paraId="616AC8E0" w14:textId="77777777" w:rsidR="002B2729" w:rsidRPr="000012FD" w:rsidRDefault="002B2729" w:rsidP="000425C2">
            <w:pPr>
              <w:spacing w:after="0"/>
              <w:jc w:val="center"/>
              <w:rPr>
                <w:sz w:val="24"/>
                <w:szCs w:val="24"/>
              </w:rPr>
            </w:pPr>
            <w:r w:rsidRPr="000012FD">
              <w:rPr>
                <w:sz w:val="24"/>
                <w:szCs w:val="24"/>
              </w:rPr>
              <w:t>Yes</w:t>
            </w:r>
          </w:p>
        </w:tc>
      </w:tr>
      <w:tr w:rsidR="002B2729" w:rsidRPr="000012FD" w14:paraId="06165243" w14:textId="77777777" w:rsidTr="00762BB2">
        <w:trPr>
          <w:cantSplit/>
          <w:trHeight w:val="1152"/>
        </w:trPr>
        <w:tc>
          <w:tcPr>
            <w:tcW w:w="7762" w:type="dxa"/>
          </w:tcPr>
          <w:p w14:paraId="6BE53909" w14:textId="543DFFF9" w:rsidR="002B2729" w:rsidRPr="000012FD" w:rsidRDefault="002B2729" w:rsidP="00CA0F74">
            <w:pPr>
              <w:pStyle w:val="ListParagraph"/>
              <w:widowControl w:val="0"/>
              <w:numPr>
                <w:ilvl w:val="0"/>
                <w:numId w:val="4"/>
              </w:numPr>
              <w:tabs>
                <w:tab w:val="left" w:pos="360"/>
              </w:tabs>
              <w:spacing w:after="0"/>
              <w:ind w:hanging="570"/>
              <w:contextualSpacing w:val="0"/>
              <w:rPr>
                <w:sz w:val="24"/>
                <w:szCs w:val="24"/>
              </w:rPr>
            </w:pPr>
            <w:r w:rsidRPr="000012FD">
              <w:rPr>
                <w:sz w:val="24"/>
                <w:szCs w:val="24"/>
              </w:rPr>
              <w:t xml:space="preserve">Indicates how </w:t>
            </w:r>
            <w:r w:rsidR="007B2A7D" w:rsidRPr="000012FD">
              <w:rPr>
                <w:sz w:val="24"/>
                <w:szCs w:val="24"/>
              </w:rPr>
              <w:t xml:space="preserve">the Charter </w:t>
            </w:r>
            <w:r w:rsidR="005D592B" w:rsidRPr="000012FD">
              <w:rPr>
                <w:sz w:val="24"/>
                <w:szCs w:val="24"/>
              </w:rPr>
              <w:t>S</w:t>
            </w:r>
            <w:r w:rsidR="007B2A7D" w:rsidRPr="000012FD">
              <w:rPr>
                <w:sz w:val="24"/>
                <w:szCs w:val="24"/>
              </w:rPr>
              <w:t>chool</w:t>
            </w:r>
            <w:r w:rsidRPr="000012FD">
              <w:rPr>
                <w:sz w:val="24"/>
                <w:szCs w:val="24"/>
              </w:rPr>
              <w:t xml:space="preserve"> will meet the needs of students with disabilities, English learners, students achieving substantially above or below grade level expectations, and other special student populations.</w:t>
            </w:r>
          </w:p>
        </w:tc>
        <w:tc>
          <w:tcPr>
            <w:tcW w:w="1598" w:type="dxa"/>
          </w:tcPr>
          <w:p w14:paraId="53C9F705" w14:textId="77777777" w:rsidR="002B2729" w:rsidRPr="000012FD" w:rsidRDefault="002B2729" w:rsidP="000425C2">
            <w:pPr>
              <w:spacing w:after="0"/>
              <w:jc w:val="center"/>
              <w:rPr>
                <w:sz w:val="24"/>
                <w:szCs w:val="24"/>
              </w:rPr>
            </w:pPr>
            <w:r w:rsidRPr="000012FD">
              <w:rPr>
                <w:sz w:val="24"/>
                <w:szCs w:val="24"/>
              </w:rPr>
              <w:t>Yes</w:t>
            </w:r>
          </w:p>
        </w:tc>
      </w:tr>
      <w:tr w:rsidR="002B2729" w:rsidRPr="002B2729" w14:paraId="23AE1C65" w14:textId="77777777" w:rsidTr="00762BB2">
        <w:trPr>
          <w:cantSplit/>
          <w:trHeight w:val="1152"/>
        </w:trPr>
        <w:tc>
          <w:tcPr>
            <w:tcW w:w="7762" w:type="dxa"/>
          </w:tcPr>
          <w:p w14:paraId="215E86D8" w14:textId="448FA7E4" w:rsidR="002B2729" w:rsidRPr="00D70DF8" w:rsidRDefault="002B2729" w:rsidP="000425C2">
            <w:pPr>
              <w:pStyle w:val="ListParagraph"/>
              <w:widowControl w:val="0"/>
              <w:numPr>
                <w:ilvl w:val="0"/>
                <w:numId w:val="4"/>
              </w:numPr>
              <w:tabs>
                <w:tab w:val="left" w:pos="360"/>
              </w:tabs>
              <w:spacing w:after="0"/>
              <w:ind w:hanging="570"/>
              <w:contextualSpacing w:val="0"/>
              <w:rPr>
                <w:sz w:val="24"/>
                <w:szCs w:val="24"/>
              </w:rPr>
            </w:pPr>
            <w:r w:rsidRPr="00D70DF8">
              <w:rPr>
                <w:sz w:val="24"/>
                <w:szCs w:val="24"/>
              </w:rPr>
              <w:lastRenderedPageBreak/>
              <w:t xml:space="preserve">Specifies </w:t>
            </w:r>
            <w:r w:rsidR="007B2A7D" w:rsidRPr="00D70DF8">
              <w:rPr>
                <w:sz w:val="24"/>
                <w:szCs w:val="24"/>
              </w:rPr>
              <w:t xml:space="preserve">the Charter </w:t>
            </w:r>
            <w:r w:rsidR="005D592B" w:rsidRPr="00D70DF8">
              <w:rPr>
                <w:sz w:val="24"/>
                <w:szCs w:val="24"/>
              </w:rPr>
              <w:t>S</w:t>
            </w:r>
            <w:r w:rsidR="007B2A7D" w:rsidRPr="00D70DF8">
              <w:rPr>
                <w:sz w:val="24"/>
                <w:szCs w:val="24"/>
              </w:rPr>
              <w:t>chool</w:t>
            </w:r>
            <w:r w:rsidRPr="00D70DF8">
              <w:rPr>
                <w:sz w:val="24"/>
                <w:szCs w:val="24"/>
              </w:rPr>
              <w:t xml:space="preserve">’s special education plan, including, but not limited to, the means by which </w:t>
            </w:r>
            <w:r w:rsidR="007B2A7D" w:rsidRPr="00D70DF8">
              <w:rPr>
                <w:sz w:val="24"/>
                <w:szCs w:val="24"/>
              </w:rPr>
              <w:t xml:space="preserve">the Charter </w:t>
            </w:r>
            <w:r w:rsidR="005D592B" w:rsidRPr="00D70DF8">
              <w:rPr>
                <w:sz w:val="24"/>
                <w:szCs w:val="24"/>
              </w:rPr>
              <w:t>S</w:t>
            </w:r>
            <w:r w:rsidR="007B2A7D" w:rsidRPr="00D70DF8">
              <w:rPr>
                <w:sz w:val="24"/>
                <w:szCs w:val="24"/>
              </w:rPr>
              <w:t>chool</w:t>
            </w:r>
            <w:r w:rsidRPr="00D70DF8">
              <w:rPr>
                <w:sz w:val="24"/>
                <w:szCs w:val="24"/>
              </w:rPr>
              <w:t xml:space="preserve"> will comply with the provisions of </w:t>
            </w:r>
            <w:r w:rsidRPr="00D70DF8">
              <w:rPr>
                <w:i/>
                <w:sz w:val="24"/>
                <w:szCs w:val="24"/>
              </w:rPr>
              <w:t>EC</w:t>
            </w:r>
            <w:r w:rsidRPr="00D70DF8">
              <w:rPr>
                <w:sz w:val="24"/>
                <w:szCs w:val="24"/>
              </w:rPr>
              <w:t xml:space="preserve"> Section 47641, the process to be used to identify students who qualify for special education programs and services, how the school will provide or access special education programs and services, the school’s understanding of its responsibilities under law for special education pupils, and how the school intends to meet those responsibilities.</w:t>
            </w:r>
          </w:p>
        </w:tc>
        <w:tc>
          <w:tcPr>
            <w:tcW w:w="1598" w:type="dxa"/>
          </w:tcPr>
          <w:p w14:paraId="4267D047" w14:textId="77777777" w:rsidR="002B2729" w:rsidRPr="00D70DF8" w:rsidRDefault="002B2729" w:rsidP="000425C2">
            <w:pPr>
              <w:spacing w:after="0"/>
              <w:jc w:val="center"/>
              <w:rPr>
                <w:sz w:val="24"/>
                <w:szCs w:val="24"/>
              </w:rPr>
            </w:pPr>
            <w:r w:rsidRPr="00D70DF8">
              <w:rPr>
                <w:sz w:val="24"/>
                <w:szCs w:val="24"/>
              </w:rPr>
              <w:t>Yes</w:t>
            </w:r>
          </w:p>
        </w:tc>
      </w:tr>
    </w:tbl>
    <w:p w14:paraId="6984180B" w14:textId="77777777" w:rsidR="002B2729" w:rsidRPr="002B2729" w:rsidRDefault="002B2729" w:rsidP="000425C2">
      <w:pPr>
        <w:pStyle w:val="Heading3"/>
      </w:pPr>
      <w:r w:rsidRPr="002B2729">
        <w:t xml:space="preserve">California </w:t>
      </w:r>
      <w:r w:rsidRPr="005E6BE9">
        <w:t>Department</w:t>
      </w:r>
      <w:r w:rsidRPr="002B2729">
        <w:t xml:space="preserve"> of Education Review</w:t>
      </w:r>
    </w:p>
    <w:p w14:paraId="0B9B5789" w14:textId="246730BF" w:rsidR="002B2729" w:rsidRDefault="002B2729" w:rsidP="0022503F">
      <w:pPr>
        <w:autoSpaceDE w:val="0"/>
        <w:autoSpaceDN w:val="0"/>
        <w:adjustRightInd w:val="0"/>
        <w:spacing w:before="240"/>
        <w:rPr>
          <w:rFonts w:cs="Arial"/>
          <w:b/>
          <w:bCs/>
        </w:rPr>
      </w:pPr>
      <w:r w:rsidRPr="002B2729">
        <w:rPr>
          <w:rFonts w:cs="Arial"/>
          <w:b/>
        </w:rPr>
        <w:t xml:space="preserve">The petition meets the requirements of </w:t>
      </w:r>
      <w:r w:rsidRPr="002B2729">
        <w:rPr>
          <w:rFonts w:cs="Arial"/>
          <w:b/>
          <w:bCs/>
          <w:i/>
        </w:rPr>
        <w:t xml:space="preserve">EC </w:t>
      </w:r>
      <w:r w:rsidRPr="002B2729">
        <w:rPr>
          <w:rFonts w:cs="Arial"/>
          <w:b/>
          <w:bCs/>
        </w:rPr>
        <w:t xml:space="preserve">Section 47605(c)(5)(A) and </w:t>
      </w:r>
      <w:r w:rsidR="004A7861" w:rsidRPr="004A7861">
        <w:rPr>
          <w:rFonts w:cs="Arial"/>
          <w:b/>
          <w:bCs/>
          <w:i/>
          <w:iCs/>
        </w:rPr>
        <w:t xml:space="preserve">5 CCR, </w:t>
      </w:r>
      <w:r w:rsidRPr="002B2729">
        <w:rPr>
          <w:rFonts w:cs="Arial"/>
          <w:b/>
          <w:bCs/>
        </w:rPr>
        <w:t>Section 11967.5.1(f)(1)</w:t>
      </w:r>
      <w:r w:rsidR="00F840F6">
        <w:rPr>
          <w:rFonts w:cs="Arial"/>
          <w:b/>
          <w:bCs/>
        </w:rPr>
        <w:t xml:space="preserve"> with the following technical amendment:</w:t>
      </w:r>
    </w:p>
    <w:p w14:paraId="54322F25" w14:textId="419A5098" w:rsidR="00F840F6" w:rsidRPr="00CC28A7" w:rsidRDefault="00F840F6" w:rsidP="0022503F">
      <w:pPr>
        <w:pStyle w:val="ListParagraph"/>
        <w:numPr>
          <w:ilvl w:val="0"/>
          <w:numId w:val="30"/>
        </w:numPr>
        <w:spacing w:before="240"/>
        <w:contextualSpacing w:val="0"/>
        <w:rPr>
          <w:rFonts w:eastAsia="Calibri" w:cs="Arial"/>
        </w:rPr>
      </w:pPr>
      <w:r>
        <w:rPr>
          <w:rFonts w:eastAsia="Calibri" w:cs="Arial"/>
        </w:rPr>
        <w:t>A</w:t>
      </w:r>
      <w:r>
        <w:rPr>
          <w:rFonts w:eastAsiaTheme="minorHAnsi" w:cs="Arial"/>
        </w:rPr>
        <w:t>mend the description of the development of Individualized Education Programs (IEPs) to</w:t>
      </w:r>
      <w:r w:rsidRPr="0064314B">
        <w:rPr>
          <w:rFonts w:eastAsiaTheme="minorHAnsi" w:cs="Arial"/>
        </w:rPr>
        <w:t xml:space="preserve"> include a description of </w:t>
      </w:r>
      <w:proofErr w:type="gramStart"/>
      <w:r w:rsidRPr="0064314B">
        <w:rPr>
          <w:rFonts w:eastAsiaTheme="minorHAnsi" w:cs="Arial"/>
        </w:rPr>
        <w:t>the means by which</w:t>
      </w:r>
      <w:proofErr w:type="gramEnd"/>
      <w:r w:rsidRPr="0064314B">
        <w:rPr>
          <w:rFonts w:eastAsiaTheme="minorHAnsi" w:cs="Arial"/>
        </w:rPr>
        <w:t xml:space="preserve"> the </w:t>
      </w:r>
      <w:r>
        <w:rPr>
          <w:rFonts w:eastAsiaTheme="minorHAnsi" w:cs="Arial"/>
        </w:rPr>
        <w:t>IEP</w:t>
      </w:r>
      <w:r w:rsidRPr="0064314B">
        <w:rPr>
          <w:rFonts w:eastAsiaTheme="minorHAnsi" w:cs="Arial"/>
        </w:rPr>
        <w:t xml:space="preserve"> will be provided under emergency conditions</w:t>
      </w:r>
      <w:r>
        <w:rPr>
          <w:rFonts w:eastAsiaTheme="minorHAnsi" w:cs="Arial"/>
        </w:rPr>
        <w:t>, pursuant to</w:t>
      </w:r>
      <w:r w:rsidRPr="0064314B">
        <w:rPr>
          <w:rFonts w:eastAsiaTheme="minorHAnsi" w:cs="Arial"/>
        </w:rPr>
        <w:t xml:space="preserve"> </w:t>
      </w:r>
      <w:r w:rsidRPr="0064314B">
        <w:rPr>
          <w:rFonts w:eastAsiaTheme="minorHAnsi" w:cs="Arial"/>
          <w:i/>
          <w:iCs/>
        </w:rPr>
        <w:t>EC</w:t>
      </w:r>
      <w:r>
        <w:rPr>
          <w:rFonts w:eastAsiaTheme="minorHAnsi" w:cs="Arial"/>
          <w:i/>
          <w:iCs/>
        </w:rPr>
        <w:t xml:space="preserve"> </w:t>
      </w:r>
      <w:r>
        <w:rPr>
          <w:rFonts w:eastAsiaTheme="minorHAnsi" w:cs="Arial"/>
        </w:rPr>
        <w:t>Section</w:t>
      </w:r>
      <w:r w:rsidRPr="0064314B">
        <w:rPr>
          <w:rFonts w:eastAsiaTheme="minorHAnsi" w:cs="Arial"/>
        </w:rPr>
        <w:t xml:space="preserve"> 56345(a)9(A).</w:t>
      </w:r>
      <w:r>
        <w:rPr>
          <w:rFonts w:eastAsiaTheme="minorHAnsi" w:cs="Arial"/>
        </w:rPr>
        <w:t xml:space="preserve"> See page 65 of the petition.</w:t>
      </w:r>
    </w:p>
    <w:p w14:paraId="6754EDED" w14:textId="05C00965" w:rsidR="00066BD7" w:rsidRPr="005E6BE9" w:rsidRDefault="002B2729" w:rsidP="00DC703B">
      <w:pPr>
        <w:pStyle w:val="Heading4"/>
      </w:pPr>
      <w:r w:rsidRPr="002B2729">
        <w:t xml:space="preserve">Educational </w:t>
      </w:r>
      <w:r w:rsidRPr="005E6BE9">
        <w:t>Program</w:t>
      </w:r>
    </w:p>
    <w:p w14:paraId="531E0404" w14:textId="11A52DC7" w:rsidR="005E6BE9" w:rsidRPr="00FD22C8" w:rsidRDefault="005E6BE9" w:rsidP="0022503F">
      <w:pPr>
        <w:autoSpaceDE w:val="0"/>
        <w:autoSpaceDN w:val="0"/>
        <w:adjustRightInd w:val="0"/>
        <w:spacing w:before="240"/>
        <w:rPr>
          <w:rFonts w:cs="Arial"/>
        </w:rPr>
      </w:pPr>
      <w:r w:rsidRPr="005E6BE9">
        <w:rPr>
          <w:rFonts w:eastAsia="Times New Roman" w:cs="Arial"/>
          <w:kern w:val="0"/>
          <w14:ligatures w14:val="none"/>
        </w:rPr>
        <w:t>The Charter School uses California Common Core State Standards (CCSS) and the</w:t>
      </w:r>
      <w:r>
        <w:rPr>
          <w:rFonts w:eastAsia="Times New Roman" w:cs="Arial"/>
          <w:kern w:val="0"/>
          <w14:ligatures w14:val="none"/>
        </w:rPr>
        <w:t xml:space="preserve"> </w:t>
      </w:r>
      <w:r w:rsidRPr="005E6BE9">
        <w:rPr>
          <w:rFonts w:eastAsia="Times New Roman" w:cs="Arial"/>
          <w:kern w:val="0"/>
          <w14:ligatures w14:val="none"/>
        </w:rPr>
        <w:t xml:space="preserve">California Frameworks </w:t>
      </w:r>
      <w:r w:rsidR="00CA0F74">
        <w:rPr>
          <w:rFonts w:eastAsia="Times New Roman" w:cs="Arial"/>
          <w:kern w:val="0"/>
          <w14:ligatures w14:val="none"/>
        </w:rPr>
        <w:t xml:space="preserve">(Frameworks) </w:t>
      </w:r>
      <w:r w:rsidRPr="005E6BE9">
        <w:rPr>
          <w:rFonts w:eastAsia="Times New Roman" w:cs="Arial"/>
          <w:kern w:val="0"/>
          <w14:ligatures w14:val="none"/>
        </w:rPr>
        <w:t xml:space="preserve">as two pillars that support the mission and vision of students’ learning. The Charter School’s educators utilize Universal Design for Learning 3.0 (UDL) principles to facilitate access to both the CCSS and the Frameworks. Additionally, The Charter School’s teachers intentionally integrate Bloom’s Taxonomy, Depth of Knowledge, and UDL to deliver rigorous, inclusive instruction that meets the needs of all students. The </w:t>
      </w:r>
      <w:r w:rsidR="00CA0F74">
        <w:rPr>
          <w:rFonts w:eastAsia="Times New Roman" w:cs="Arial"/>
          <w:kern w:val="0"/>
          <w14:ligatures w14:val="none"/>
        </w:rPr>
        <w:t>C</w:t>
      </w:r>
      <w:r w:rsidRPr="005E6BE9">
        <w:rPr>
          <w:rFonts w:eastAsia="Times New Roman" w:cs="Arial"/>
          <w:kern w:val="0"/>
          <w14:ligatures w14:val="none"/>
        </w:rPr>
        <w:t xml:space="preserve">harter </w:t>
      </w:r>
      <w:r w:rsidR="00CA0F74">
        <w:rPr>
          <w:rFonts w:eastAsia="Times New Roman" w:cs="Arial"/>
          <w:kern w:val="0"/>
          <w14:ligatures w14:val="none"/>
        </w:rPr>
        <w:t xml:space="preserve">School </w:t>
      </w:r>
      <w:r w:rsidRPr="005E6BE9">
        <w:rPr>
          <w:rFonts w:eastAsia="Times New Roman" w:cs="Arial"/>
          <w:kern w:val="0"/>
          <w14:ligatures w14:val="none"/>
        </w:rPr>
        <w:t>uses a looping model for continuity that fosters stronger relationships, deepens instructional impact, and ensures a consistently personalized learning experience for students, teachers, and families (Attachment 2, pp. 13–54).</w:t>
      </w:r>
    </w:p>
    <w:p w14:paraId="4DABD58B" w14:textId="77777777" w:rsidR="00FC2014" w:rsidRDefault="00FC2014" w:rsidP="000425C2">
      <w:pPr>
        <w:pStyle w:val="Heading4"/>
      </w:pPr>
      <w:r w:rsidRPr="00FC2014">
        <w:t>Plan for Low-Achieving Pupils</w:t>
      </w:r>
    </w:p>
    <w:p w14:paraId="0D7891CF" w14:textId="0CC592CA" w:rsidR="00171658" w:rsidRPr="00171658" w:rsidRDefault="007B2A7D" w:rsidP="0022503F">
      <w:pPr>
        <w:autoSpaceDE w:val="0"/>
        <w:autoSpaceDN w:val="0"/>
        <w:adjustRightInd w:val="0"/>
        <w:spacing w:before="240"/>
        <w:rPr>
          <w:rFonts w:eastAsia="Times New Roman" w:cs="Arial"/>
          <w:bCs/>
          <w:kern w:val="0"/>
          <w14:ligatures w14:val="none"/>
        </w:rPr>
      </w:pPr>
      <w:r w:rsidRPr="0F0E9429">
        <w:rPr>
          <w:rFonts w:cs="Arial"/>
        </w:rPr>
        <w:t xml:space="preserve">The Charter </w:t>
      </w:r>
      <w:r w:rsidR="00D4006A" w:rsidRPr="0F0E9429">
        <w:rPr>
          <w:rFonts w:cs="Arial"/>
        </w:rPr>
        <w:t>S</w:t>
      </w:r>
      <w:r w:rsidRPr="0F0E9429">
        <w:rPr>
          <w:rFonts w:cs="Arial"/>
        </w:rPr>
        <w:t>chool</w:t>
      </w:r>
      <w:r w:rsidR="00FC2014" w:rsidRPr="0F0E9429">
        <w:rPr>
          <w:rFonts w:cs="Arial"/>
        </w:rPr>
        <w:t xml:space="preserve"> applies a multi-tiered approach to support students not achieving at expected levels, consisting of small class sizes, teaching teams that analyze student work, targeted interventions,</w:t>
      </w:r>
      <w:r w:rsidR="0090410C" w:rsidRPr="0F0E9429">
        <w:rPr>
          <w:rFonts w:cs="Arial"/>
        </w:rPr>
        <w:t xml:space="preserve"> </w:t>
      </w:r>
      <w:r w:rsidR="00FC2014" w:rsidRPr="0F0E9429">
        <w:rPr>
          <w:rFonts w:cs="Arial"/>
        </w:rPr>
        <w:t>social emotional supports</w:t>
      </w:r>
      <w:r w:rsidR="0090410C" w:rsidRPr="0F0E9429">
        <w:rPr>
          <w:rFonts w:cs="Arial"/>
        </w:rPr>
        <w:t>, and expanded learning opportunities</w:t>
      </w:r>
      <w:r w:rsidR="00171658" w:rsidRPr="0F0E9429">
        <w:rPr>
          <w:rFonts w:cs="Arial"/>
        </w:rPr>
        <w:t xml:space="preserve"> </w:t>
      </w:r>
      <w:r w:rsidR="00171658" w:rsidRPr="0F0E9429">
        <w:rPr>
          <w:rFonts w:eastAsia="Times New Roman" w:cs="Arial"/>
          <w:kern w:val="0"/>
          <w14:ligatures w14:val="none"/>
        </w:rPr>
        <w:t>(</w:t>
      </w:r>
      <w:r w:rsidR="0A1D2C0B" w:rsidRPr="0F0E9429">
        <w:rPr>
          <w:rFonts w:eastAsia="Times New Roman" w:cs="Arial"/>
          <w:kern w:val="0"/>
          <w14:ligatures w14:val="none"/>
        </w:rPr>
        <w:t>Attachment 2</w:t>
      </w:r>
      <w:r w:rsidR="00171658" w:rsidRPr="0F0E9429">
        <w:rPr>
          <w:rFonts w:eastAsia="Times New Roman" w:cs="Arial"/>
          <w:kern w:val="0"/>
          <w14:ligatures w14:val="none"/>
        </w:rPr>
        <w:t>, pp. 5</w:t>
      </w:r>
      <w:r w:rsidR="00FD22C8" w:rsidRPr="0F0E9429">
        <w:rPr>
          <w:rFonts w:eastAsia="Times New Roman" w:cs="Arial"/>
          <w:kern w:val="0"/>
          <w14:ligatures w14:val="none"/>
        </w:rPr>
        <w:t>4</w:t>
      </w:r>
      <w:r w:rsidR="00171658" w:rsidRPr="0F0E9429">
        <w:rPr>
          <w:rFonts w:eastAsia="Times New Roman" w:cs="Arial"/>
          <w:kern w:val="0"/>
          <w14:ligatures w14:val="none"/>
        </w:rPr>
        <w:t>–</w:t>
      </w:r>
      <w:r w:rsidR="0090410C" w:rsidRPr="0F0E9429">
        <w:rPr>
          <w:rFonts w:eastAsia="Times New Roman" w:cs="Arial"/>
          <w:kern w:val="0"/>
          <w14:ligatures w14:val="none"/>
        </w:rPr>
        <w:t>58</w:t>
      </w:r>
      <w:r w:rsidR="00171658" w:rsidRPr="0F0E9429">
        <w:rPr>
          <w:rFonts w:eastAsia="Times New Roman" w:cs="Arial"/>
          <w:kern w:val="0"/>
          <w14:ligatures w14:val="none"/>
        </w:rPr>
        <w:t>).</w:t>
      </w:r>
    </w:p>
    <w:p w14:paraId="3749FF74" w14:textId="77777777" w:rsidR="00FC2014" w:rsidRDefault="00FC2014" w:rsidP="000425C2">
      <w:pPr>
        <w:pStyle w:val="Heading4"/>
      </w:pPr>
      <w:r w:rsidRPr="00FC2014">
        <w:lastRenderedPageBreak/>
        <w:t>Plan for High-Achieving Pupils</w:t>
      </w:r>
    </w:p>
    <w:p w14:paraId="207D8BE4" w14:textId="3E9BE57E" w:rsidR="0090410C" w:rsidRDefault="007B2A7D" w:rsidP="0022503F">
      <w:pPr>
        <w:autoSpaceDE w:val="0"/>
        <w:autoSpaceDN w:val="0"/>
        <w:adjustRightInd w:val="0"/>
        <w:spacing w:before="240"/>
        <w:rPr>
          <w:rFonts w:eastAsia="Times New Roman" w:cs="Arial"/>
          <w:kern w:val="0"/>
          <w14:ligatures w14:val="none"/>
        </w:rPr>
      </w:pPr>
      <w:r w:rsidRPr="0F0E9429">
        <w:rPr>
          <w:rFonts w:cs="Arial"/>
        </w:rPr>
        <w:t xml:space="preserve">The Charter </w:t>
      </w:r>
      <w:r w:rsidR="00D4006A" w:rsidRPr="0F0E9429">
        <w:rPr>
          <w:rFonts w:cs="Arial"/>
        </w:rPr>
        <w:t>S</w:t>
      </w:r>
      <w:r w:rsidRPr="0F0E9429">
        <w:rPr>
          <w:rFonts w:cs="Arial"/>
        </w:rPr>
        <w:t>chool</w:t>
      </w:r>
      <w:r w:rsidR="00FC2014" w:rsidRPr="0F0E9429">
        <w:rPr>
          <w:rFonts w:cs="Arial"/>
        </w:rPr>
        <w:t xml:space="preserve"> serves students achieving above grade level by providing </w:t>
      </w:r>
      <w:r w:rsidR="0090410C" w:rsidRPr="0F0E9429">
        <w:rPr>
          <w:rFonts w:cs="Arial"/>
        </w:rPr>
        <w:t>academic acceleration</w:t>
      </w:r>
      <w:r w:rsidR="00FC2014" w:rsidRPr="0F0E9429">
        <w:rPr>
          <w:rFonts w:cs="Arial"/>
        </w:rPr>
        <w:t xml:space="preserve"> and academic enrichment opportunities</w:t>
      </w:r>
      <w:r w:rsidR="00171658" w:rsidRPr="0F0E9429">
        <w:rPr>
          <w:rFonts w:cs="Arial"/>
        </w:rPr>
        <w:t xml:space="preserve"> </w:t>
      </w:r>
      <w:r w:rsidR="00171658" w:rsidRPr="0F0E9429">
        <w:rPr>
          <w:rFonts w:eastAsia="Times New Roman" w:cs="Arial"/>
          <w:kern w:val="0"/>
          <w14:ligatures w14:val="none"/>
        </w:rPr>
        <w:t>(</w:t>
      </w:r>
      <w:r w:rsidR="0A1D2C0B" w:rsidRPr="0F0E9429">
        <w:rPr>
          <w:rFonts w:eastAsia="Times New Roman" w:cs="Arial"/>
          <w:kern w:val="0"/>
          <w14:ligatures w14:val="none"/>
        </w:rPr>
        <w:t>Attachment 2</w:t>
      </w:r>
      <w:r w:rsidR="00171658" w:rsidRPr="0F0E9429">
        <w:rPr>
          <w:rFonts w:eastAsia="Times New Roman" w:cs="Arial"/>
          <w:kern w:val="0"/>
          <w14:ligatures w14:val="none"/>
        </w:rPr>
        <w:t xml:space="preserve">, pp. </w:t>
      </w:r>
      <w:r w:rsidR="0090410C" w:rsidRPr="0F0E9429">
        <w:rPr>
          <w:rFonts w:eastAsia="Times New Roman" w:cs="Arial"/>
          <w:kern w:val="0"/>
          <w14:ligatures w14:val="none"/>
        </w:rPr>
        <w:t>56</w:t>
      </w:r>
      <w:r w:rsidR="00171658" w:rsidRPr="0F0E9429">
        <w:rPr>
          <w:rFonts w:eastAsia="Times New Roman" w:cs="Arial"/>
          <w:kern w:val="0"/>
          <w14:ligatures w14:val="none"/>
        </w:rPr>
        <w:t>–</w:t>
      </w:r>
      <w:r w:rsidR="0090410C" w:rsidRPr="0F0E9429">
        <w:rPr>
          <w:rFonts w:eastAsia="Times New Roman" w:cs="Arial"/>
          <w:kern w:val="0"/>
          <w14:ligatures w14:val="none"/>
        </w:rPr>
        <w:t>58</w:t>
      </w:r>
      <w:r w:rsidR="00171658" w:rsidRPr="0F0E9429">
        <w:rPr>
          <w:rFonts w:eastAsia="Times New Roman" w:cs="Arial"/>
          <w:kern w:val="0"/>
          <w14:ligatures w14:val="none"/>
        </w:rPr>
        <w:t xml:space="preserve">). </w:t>
      </w:r>
    </w:p>
    <w:p w14:paraId="3AA5B361" w14:textId="5A7DA05A" w:rsidR="00FC2014" w:rsidRDefault="00FC2014" w:rsidP="000425C2">
      <w:pPr>
        <w:pStyle w:val="Heading4"/>
      </w:pPr>
      <w:r w:rsidRPr="00FC2014">
        <w:t>Plan for English Learners</w:t>
      </w:r>
    </w:p>
    <w:p w14:paraId="01DF50C1" w14:textId="7DBFE351" w:rsidR="00FC2014" w:rsidRDefault="00FC2014" w:rsidP="0022503F">
      <w:pPr>
        <w:spacing w:before="240"/>
        <w:rPr>
          <w:rFonts w:cs="Arial"/>
        </w:rPr>
      </w:pPr>
      <w:r w:rsidRPr="0F0E9429">
        <w:rPr>
          <w:rFonts w:cs="Arial"/>
        </w:rPr>
        <w:t xml:space="preserve">For ELs, </w:t>
      </w:r>
      <w:r w:rsidR="007B2A7D" w:rsidRPr="0F0E9429">
        <w:rPr>
          <w:rFonts w:cs="Arial"/>
        </w:rPr>
        <w:t xml:space="preserve">the Charter </w:t>
      </w:r>
      <w:r w:rsidR="00D4006A" w:rsidRPr="0F0E9429">
        <w:rPr>
          <w:rFonts w:cs="Arial"/>
        </w:rPr>
        <w:t>S</w:t>
      </w:r>
      <w:r w:rsidR="007B2A7D" w:rsidRPr="0F0E9429">
        <w:rPr>
          <w:rFonts w:cs="Arial"/>
        </w:rPr>
        <w:t>chool</w:t>
      </w:r>
      <w:r w:rsidRPr="0F0E9429">
        <w:rPr>
          <w:rFonts w:cs="Arial"/>
        </w:rPr>
        <w:t xml:space="preserve"> applies a variety of evidence-based approaches to support student learning and complies with all applicable legal requirements, including but not limited to administration of the English Language Proficiency Assessments for California and monitoring of Reclassified Fluent English Proficient students</w:t>
      </w:r>
      <w:r w:rsidR="00851A5D" w:rsidRPr="0F0E9429">
        <w:rPr>
          <w:rFonts w:cs="Arial"/>
        </w:rPr>
        <w:t xml:space="preserve"> </w:t>
      </w:r>
      <w:r w:rsidR="00851A5D" w:rsidRPr="0022503F">
        <w:t>(</w:t>
      </w:r>
      <w:r w:rsidR="0A1D2C0B" w:rsidRPr="0022503F">
        <w:t>Attachment 2</w:t>
      </w:r>
      <w:r w:rsidR="00851A5D" w:rsidRPr="0022503F">
        <w:t>, pp. 58–61)</w:t>
      </w:r>
      <w:r w:rsidRPr="0022503F">
        <w:rPr>
          <w:rFonts w:cs="Arial"/>
        </w:rPr>
        <w:t>.</w:t>
      </w:r>
    </w:p>
    <w:p w14:paraId="19E7788B" w14:textId="120BC40C" w:rsidR="00171658" w:rsidRPr="00171658" w:rsidRDefault="00FC2014" w:rsidP="0022503F">
      <w:pPr>
        <w:autoSpaceDE w:val="0"/>
        <w:autoSpaceDN w:val="0"/>
        <w:adjustRightInd w:val="0"/>
        <w:spacing w:before="240"/>
        <w:rPr>
          <w:rFonts w:eastAsia="Times New Roman" w:cs="Arial"/>
          <w:bCs/>
          <w:kern w:val="0"/>
          <w14:ligatures w14:val="none"/>
        </w:rPr>
      </w:pPr>
      <w:r>
        <w:t xml:space="preserve">In the plan for ELs, </w:t>
      </w:r>
      <w:r w:rsidR="007B2A7D">
        <w:t xml:space="preserve">the Charter </w:t>
      </w:r>
      <w:r w:rsidR="00F80BDC">
        <w:t>S</w:t>
      </w:r>
      <w:r w:rsidR="007B2A7D">
        <w:t>chool</w:t>
      </w:r>
      <w:r>
        <w:t xml:space="preserve">’s renewal petition states that Home Language Surveys will be administered upon a student’s enrollment to </w:t>
      </w:r>
      <w:r w:rsidR="007B2A7D">
        <w:t xml:space="preserve">the Charter </w:t>
      </w:r>
      <w:r w:rsidR="00F80BDC">
        <w:t>S</w:t>
      </w:r>
      <w:r w:rsidR="007B2A7D">
        <w:t>chool</w:t>
      </w:r>
      <w:r>
        <w:t>. Home Language Surveys are required to be given upon a student’s first enrollment in any California public school</w:t>
      </w:r>
      <w:r w:rsidR="00511D60">
        <w:t xml:space="preserve"> (</w:t>
      </w:r>
      <w:r w:rsidR="0A1D2C0B" w:rsidRPr="0022503F">
        <w:t>Attachment 2</w:t>
      </w:r>
      <w:r w:rsidR="00511D60" w:rsidRPr="0022503F">
        <w:t>, p. 58).</w:t>
      </w:r>
    </w:p>
    <w:p w14:paraId="2F83CB89" w14:textId="77777777" w:rsidR="00FC2014" w:rsidRDefault="00FC2014" w:rsidP="000425C2">
      <w:pPr>
        <w:pStyle w:val="Heading4"/>
      </w:pPr>
      <w:r w:rsidRPr="00FC2014">
        <w:t>Plan for Special Education</w:t>
      </w:r>
    </w:p>
    <w:p w14:paraId="2A6832F9" w14:textId="77777777" w:rsidR="000425C2" w:rsidRDefault="007B2A7D" w:rsidP="0022503F">
      <w:pPr>
        <w:spacing w:before="240"/>
        <w:rPr>
          <w:rFonts w:eastAsia="Times New Roman"/>
          <w:highlight w:val="yellow"/>
        </w:rPr>
      </w:pPr>
      <w:r>
        <w:t xml:space="preserve">The Charter </w:t>
      </w:r>
      <w:r w:rsidR="00F80BDC">
        <w:t>S</w:t>
      </w:r>
      <w:r>
        <w:t>chool</w:t>
      </w:r>
      <w:r w:rsidR="00FC2014">
        <w:t xml:space="preserve"> is a member of the El Dorado Charter Special Education Local Plan Area and complies with legal requirements applicable to serving students with disabilities</w:t>
      </w:r>
      <w:r w:rsidR="00171658">
        <w:t xml:space="preserve"> </w:t>
      </w:r>
      <w:r w:rsidR="00171658" w:rsidRPr="0022503F">
        <w:rPr>
          <w:rFonts w:eastAsia="Times New Roman"/>
        </w:rPr>
        <w:t xml:space="preserve">(Attachment </w:t>
      </w:r>
      <w:r w:rsidR="008E3569" w:rsidRPr="0022503F">
        <w:rPr>
          <w:rFonts w:eastAsia="Times New Roman"/>
        </w:rPr>
        <w:t>2</w:t>
      </w:r>
      <w:r w:rsidR="00171658" w:rsidRPr="0022503F">
        <w:rPr>
          <w:rFonts w:eastAsia="Times New Roman"/>
        </w:rPr>
        <w:t xml:space="preserve">, pp. </w:t>
      </w:r>
      <w:r w:rsidR="00851A5D" w:rsidRPr="0022503F">
        <w:rPr>
          <w:rFonts w:eastAsia="Times New Roman"/>
        </w:rPr>
        <w:t>61</w:t>
      </w:r>
      <w:r w:rsidR="00171658" w:rsidRPr="0022503F">
        <w:rPr>
          <w:rFonts w:eastAsia="Times New Roman"/>
        </w:rPr>
        <w:t>–</w:t>
      </w:r>
      <w:r w:rsidR="00851A5D" w:rsidRPr="0022503F">
        <w:rPr>
          <w:rFonts w:eastAsia="Times New Roman"/>
        </w:rPr>
        <w:t>70</w:t>
      </w:r>
      <w:r w:rsidR="00171658" w:rsidRPr="0022503F">
        <w:rPr>
          <w:rFonts w:eastAsia="Times New Roman"/>
        </w:rPr>
        <w:t>).</w:t>
      </w:r>
    </w:p>
    <w:p w14:paraId="70D18C9F" w14:textId="77777777" w:rsidR="000425C2" w:rsidRDefault="000425C2" w:rsidP="000425C2">
      <w:pPr>
        <w:spacing w:after="160"/>
        <w:rPr>
          <w:rFonts w:eastAsia="Times New Roman"/>
          <w:highlight w:val="yellow"/>
        </w:rPr>
      </w:pPr>
      <w:r>
        <w:rPr>
          <w:rFonts w:eastAsia="Times New Roman"/>
          <w:highlight w:val="yellow"/>
        </w:rPr>
        <w:br w:type="page"/>
      </w:r>
    </w:p>
    <w:p w14:paraId="6614D5F4" w14:textId="225F57E5" w:rsidR="002B2729" w:rsidRPr="005E6BE9" w:rsidRDefault="00066BD7" w:rsidP="000425C2">
      <w:pPr>
        <w:pStyle w:val="Heading2"/>
        <w:rPr>
          <w:rFonts w:eastAsia="Times New Roman"/>
        </w:rPr>
      </w:pPr>
      <w:r>
        <w:lastRenderedPageBreak/>
        <w:t>Goals to Address the Eight State Priorities</w:t>
      </w:r>
    </w:p>
    <w:p w14:paraId="4860EED8" w14:textId="4E409157" w:rsidR="002B2729" w:rsidRDefault="002B2729" w:rsidP="000425C2">
      <w:pPr>
        <w:pStyle w:val="Heading3"/>
      </w:pPr>
      <w:r w:rsidRPr="0029074E">
        <w:t xml:space="preserve">Evaluation </w:t>
      </w:r>
      <w:r w:rsidRPr="005E6BE9">
        <w:t>Criteria</w:t>
      </w:r>
    </w:p>
    <w:p w14:paraId="49B7C250" w14:textId="7695B0C3" w:rsidR="002B2729" w:rsidRPr="002B2729" w:rsidRDefault="002B2729" w:rsidP="0022503F">
      <w:pPr>
        <w:spacing w:before="240"/>
        <w:rPr>
          <w:rFonts w:cs="Arial"/>
          <w:b/>
          <w:bCs/>
        </w:rPr>
      </w:pPr>
      <w:r w:rsidRPr="002B2729">
        <w:rPr>
          <w:rFonts w:cs="Arial"/>
          <w:b/>
          <w:bCs/>
          <w:i/>
        </w:rPr>
        <w:t>EC</w:t>
      </w:r>
      <w:r w:rsidRPr="002B2729">
        <w:rPr>
          <w:rFonts w:cs="Arial"/>
          <w:b/>
          <w:bCs/>
        </w:rPr>
        <w:t xml:space="preserve"> Section 47605(c)(5)(</w:t>
      </w:r>
      <w:r w:rsidR="00066BD7">
        <w:rPr>
          <w:rFonts w:cs="Arial"/>
          <w:b/>
          <w:bCs/>
        </w:rPr>
        <w:t>A</w:t>
      </w:r>
      <w:r w:rsidRPr="002B2729">
        <w:rPr>
          <w:rFonts w:cs="Arial"/>
          <w:b/>
          <w:bCs/>
        </w:rPr>
        <w:t>)</w:t>
      </w:r>
      <w:r w:rsidR="00066BD7">
        <w:rPr>
          <w:rFonts w:cs="Arial"/>
          <w:b/>
          <w:bCs/>
        </w:rPr>
        <w:t>(ii)</w:t>
      </w:r>
    </w:p>
    <w:p w14:paraId="39253086" w14:textId="77777777" w:rsidR="00066BD7" w:rsidRPr="00CB51EE" w:rsidRDefault="00066BD7" w:rsidP="0022503F">
      <w:pPr>
        <w:spacing w:before="240"/>
        <w:rPr>
          <w:rFonts w:cs="Arial"/>
          <w:b/>
          <w:bCs/>
        </w:rPr>
      </w:pPr>
      <w:r w:rsidRPr="00CB51EE">
        <w:rPr>
          <w:rFonts w:cs="Arial"/>
          <w:i/>
        </w:rPr>
        <w:t>EC</w:t>
      </w:r>
      <w:r w:rsidRPr="00CB51EE">
        <w:rPr>
          <w:rFonts w:cs="Arial"/>
        </w:rPr>
        <w:t xml:space="preserve"> Section 47605(c)(5)(A)(ii) states that a charter school shall provide a description of annual goals for all pupils and for each subgroup of pupils identified pursuant to Section 52052, to be achieved in the state priorities, as described in subdivision (d) of Section 52060, that apply for the grade levels served and specific annual actions to achieve those goals. A charter petition may identify additional school priorities, the goals for the school priorities, and the specific annual actions to achieve those goals.</w:t>
      </w:r>
    </w:p>
    <w:p w14:paraId="3B102CDB" w14:textId="00C47130" w:rsidR="00066BD7" w:rsidRDefault="002B2729" w:rsidP="000425C2">
      <w:pPr>
        <w:pStyle w:val="Heading3"/>
      </w:pPr>
      <w:r w:rsidRPr="00066BD7">
        <w:t>California Department of Education Review</w:t>
      </w:r>
    </w:p>
    <w:p w14:paraId="37311CD9" w14:textId="3EA3471F" w:rsidR="00E6265F" w:rsidRPr="005804CC" w:rsidRDefault="002B2729" w:rsidP="0022503F">
      <w:pPr>
        <w:spacing w:before="240"/>
        <w:rPr>
          <w:rFonts w:cs="Arial"/>
          <w:b/>
          <w:bCs/>
        </w:rPr>
      </w:pPr>
      <w:r w:rsidRPr="002B2729">
        <w:rPr>
          <w:rFonts w:cs="Arial"/>
          <w:b/>
          <w:bCs/>
        </w:rPr>
        <w:t xml:space="preserve">The petition meets the requirements of </w:t>
      </w:r>
      <w:r w:rsidR="00066BD7" w:rsidRPr="002B2729">
        <w:rPr>
          <w:rFonts w:cs="Arial"/>
          <w:b/>
          <w:bCs/>
          <w:i/>
        </w:rPr>
        <w:t>EC</w:t>
      </w:r>
      <w:r w:rsidR="00066BD7" w:rsidRPr="002B2729">
        <w:rPr>
          <w:rFonts w:cs="Arial"/>
          <w:b/>
          <w:bCs/>
        </w:rPr>
        <w:t xml:space="preserve"> Section 47605(c)(5)(</w:t>
      </w:r>
      <w:r w:rsidR="00066BD7">
        <w:rPr>
          <w:rFonts w:cs="Arial"/>
          <w:b/>
          <w:bCs/>
        </w:rPr>
        <w:t>A</w:t>
      </w:r>
      <w:r w:rsidR="00066BD7" w:rsidRPr="002B2729">
        <w:rPr>
          <w:rFonts w:cs="Arial"/>
          <w:b/>
          <w:bCs/>
        </w:rPr>
        <w:t>)</w:t>
      </w:r>
      <w:r w:rsidR="00066BD7">
        <w:rPr>
          <w:rFonts w:cs="Arial"/>
          <w:b/>
          <w:bCs/>
        </w:rPr>
        <w:t>(ii)</w:t>
      </w:r>
      <w:r w:rsidR="000425C2">
        <w:rPr>
          <w:rFonts w:cs="Arial"/>
          <w:b/>
          <w:bCs/>
        </w:rPr>
        <w:t>.</w:t>
      </w:r>
    </w:p>
    <w:p w14:paraId="138EB17D" w14:textId="15027C69" w:rsidR="00EA1D59" w:rsidRDefault="00183810" w:rsidP="0022503F">
      <w:pPr>
        <w:autoSpaceDE w:val="0"/>
        <w:autoSpaceDN w:val="0"/>
        <w:adjustRightInd w:val="0"/>
        <w:spacing w:before="240"/>
        <w:rPr>
          <w:b/>
          <w:bCs/>
        </w:rPr>
      </w:pPr>
      <w:r w:rsidRPr="0F0E9429">
        <w:rPr>
          <w:rFonts w:cs="Arial"/>
        </w:rPr>
        <w:t xml:space="preserve">The petition includes the Charter </w:t>
      </w:r>
      <w:r w:rsidR="0099131F" w:rsidRPr="0F0E9429">
        <w:rPr>
          <w:rFonts w:cs="Arial"/>
        </w:rPr>
        <w:t>S</w:t>
      </w:r>
      <w:r w:rsidRPr="0F0E9429">
        <w:rPr>
          <w:rFonts w:cs="Arial"/>
        </w:rPr>
        <w:t>chool’s 2024–25 Local Control and Accountability Plan (LCAP) as Appendix E2, which articulates its plan to address the eight state priorities (</w:t>
      </w:r>
      <w:r w:rsidR="0A1D2C0B" w:rsidRPr="0022503F">
        <w:rPr>
          <w:rFonts w:cs="Arial"/>
        </w:rPr>
        <w:t>Attachment 2</w:t>
      </w:r>
      <w:r w:rsidRPr="0022503F">
        <w:rPr>
          <w:rFonts w:cs="Arial"/>
        </w:rPr>
        <w:t>, pp. 80–92 and 345</w:t>
      </w:r>
      <w:bookmarkStart w:id="13" w:name="_Hlk213156945"/>
      <w:r w:rsidRPr="0022503F">
        <w:rPr>
          <w:rFonts w:cs="Arial"/>
        </w:rPr>
        <w:t>–</w:t>
      </w:r>
      <w:bookmarkEnd w:id="13"/>
      <w:r w:rsidRPr="0022503F">
        <w:rPr>
          <w:rFonts w:cs="Arial"/>
        </w:rPr>
        <w:t>436).</w:t>
      </w:r>
      <w:r w:rsidR="002B2729" w:rsidRPr="002B2729">
        <w:rPr>
          <w:bCs/>
        </w:rPr>
        <w:br w:type="page"/>
      </w:r>
    </w:p>
    <w:p w14:paraId="7351596D" w14:textId="77777777" w:rsidR="00EA1D59" w:rsidRPr="00EA1D59" w:rsidRDefault="00EA1D59" w:rsidP="000425C2">
      <w:pPr>
        <w:pStyle w:val="Heading2"/>
      </w:pPr>
      <w:r w:rsidRPr="00EA1D59">
        <w:lastRenderedPageBreak/>
        <w:t>Transferability of Secondary Courses</w:t>
      </w:r>
    </w:p>
    <w:p w14:paraId="12E0A376" w14:textId="77777777" w:rsidR="00EA1D59" w:rsidRPr="00EA1D59" w:rsidRDefault="00EA1D59" w:rsidP="000425C2">
      <w:pPr>
        <w:pStyle w:val="Heading3"/>
      </w:pPr>
      <w:r w:rsidRPr="00EA1D59">
        <w:t>Evaluation Criteria</w:t>
      </w:r>
    </w:p>
    <w:p w14:paraId="4EEB98E5" w14:textId="77777777" w:rsidR="00EA1D59" w:rsidRPr="00CB51EE" w:rsidRDefault="00EA1D59" w:rsidP="000425C2">
      <w:pPr>
        <w:spacing w:before="240"/>
        <w:rPr>
          <w:rFonts w:cs="Arial"/>
          <w:b/>
          <w:bCs/>
        </w:rPr>
      </w:pPr>
      <w:r w:rsidRPr="00CB51EE">
        <w:rPr>
          <w:rFonts w:cs="Arial"/>
          <w:b/>
          <w:bCs/>
          <w:i/>
        </w:rPr>
        <w:t>EC</w:t>
      </w:r>
      <w:r w:rsidRPr="00CB51EE">
        <w:rPr>
          <w:rFonts w:cs="Arial"/>
          <w:b/>
          <w:bCs/>
        </w:rPr>
        <w:t xml:space="preserve"> Section 47605(c)(5)(A)(iii)</w:t>
      </w:r>
    </w:p>
    <w:p w14:paraId="3F55576B" w14:textId="77777777" w:rsidR="00EA1D59" w:rsidRPr="00CB51EE" w:rsidRDefault="00EA1D59" w:rsidP="000425C2">
      <w:pPr>
        <w:spacing w:before="240"/>
        <w:rPr>
          <w:rFonts w:cs="Arial"/>
          <w:b/>
          <w:bCs/>
        </w:rPr>
      </w:pPr>
      <w:r w:rsidRPr="00CB51EE">
        <w:rPr>
          <w:rFonts w:cs="Arial"/>
          <w:i/>
        </w:rPr>
        <w:t>EC</w:t>
      </w:r>
      <w:r w:rsidRPr="00CB51EE">
        <w:rPr>
          <w:rFonts w:cs="Arial"/>
        </w:rPr>
        <w:t xml:space="preserve"> Section 47605(c)(5)(A)(iii) states that if the proposed school will serve high school pupils, a description of the manner in which the charter school will inform parents about the transferability of courses to other public high schools and the eligibility of courses to meet college entrance requirements. Courses offered by the charter school that are accredited by the Western Association of Schools and Colleges may be considered transferable and courses approved by the University of California or the California State University as creditable under the “A” to “G” admissions criteria may be considered to meet college entrance requirements.</w:t>
      </w:r>
    </w:p>
    <w:p w14:paraId="48076FA0" w14:textId="77777777" w:rsidR="00EA1D59" w:rsidRPr="00EA1D59" w:rsidRDefault="00EA1D59" w:rsidP="000425C2">
      <w:pPr>
        <w:pStyle w:val="Heading3"/>
      </w:pPr>
      <w:r w:rsidRPr="00EA1D59">
        <w:t>California Department of Education Review</w:t>
      </w:r>
    </w:p>
    <w:p w14:paraId="08F1B639" w14:textId="6E43A78F" w:rsidR="00E6265F" w:rsidRDefault="00B67680" w:rsidP="000425C2">
      <w:pPr>
        <w:spacing w:before="240"/>
        <w:rPr>
          <w:rFonts w:cs="Arial"/>
        </w:rPr>
      </w:pPr>
      <w:r>
        <w:rPr>
          <w:rFonts w:cs="Arial"/>
        </w:rPr>
        <w:t xml:space="preserve">As the Charter School does not operate a high school program, the </w:t>
      </w:r>
      <w:r w:rsidR="00EA1D59" w:rsidRPr="00F01686">
        <w:rPr>
          <w:rFonts w:cs="Arial"/>
        </w:rPr>
        <w:t>petition is not required to meet this criterion.</w:t>
      </w:r>
    </w:p>
    <w:p w14:paraId="34800692" w14:textId="77777777" w:rsidR="00E6265F" w:rsidRDefault="00E6265F" w:rsidP="000425C2">
      <w:pPr>
        <w:spacing w:after="160"/>
        <w:rPr>
          <w:rFonts w:cs="Arial"/>
        </w:rPr>
      </w:pPr>
      <w:r>
        <w:rPr>
          <w:rFonts w:cs="Arial"/>
        </w:rPr>
        <w:br w:type="page"/>
      </w:r>
    </w:p>
    <w:p w14:paraId="2754AB41" w14:textId="77777777" w:rsidR="009029DA" w:rsidRPr="009029DA" w:rsidRDefault="009029DA" w:rsidP="000425C2">
      <w:pPr>
        <w:pStyle w:val="Heading2"/>
      </w:pPr>
      <w:r w:rsidRPr="009029DA">
        <w:lastRenderedPageBreak/>
        <w:t>Measurable Pupil Outcomes</w:t>
      </w:r>
    </w:p>
    <w:p w14:paraId="763AB34D" w14:textId="77777777" w:rsidR="009029DA" w:rsidRPr="009029DA" w:rsidRDefault="009029DA" w:rsidP="000425C2">
      <w:pPr>
        <w:pStyle w:val="Heading3"/>
      </w:pPr>
      <w:r w:rsidRPr="009029DA">
        <w:t>Evaluation Criteria</w:t>
      </w:r>
    </w:p>
    <w:p w14:paraId="44FD973F" w14:textId="33C510ED" w:rsidR="009029DA" w:rsidRPr="00CB51EE" w:rsidRDefault="009029DA" w:rsidP="000425C2">
      <w:pPr>
        <w:spacing w:before="240"/>
        <w:rPr>
          <w:rFonts w:cs="Arial"/>
          <w:b/>
          <w:bCs/>
        </w:rPr>
      </w:pPr>
      <w:r w:rsidRPr="00CB51EE">
        <w:rPr>
          <w:rFonts w:cs="Arial"/>
          <w:b/>
          <w:bCs/>
          <w:i/>
        </w:rPr>
        <w:t>EC</w:t>
      </w:r>
      <w:r w:rsidRPr="00CB51EE">
        <w:rPr>
          <w:rFonts w:cs="Arial"/>
          <w:b/>
          <w:bCs/>
        </w:rPr>
        <w:t xml:space="preserve"> Section 47605(c)(5)(B); </w:t>
      </w:r>
      <w:r w:rsidR="004A7861" w:rsidRPr="004A7861">
        <w:rPr>
          <w:rFonts w:cs="Arial"/>
          <w:b/>
          <w:bCs/>
          <w:i/>
          <w:iCs/>
        </w:rPr>
        <w:t xml:space="preserve">5 CCR, </w:t>
      </w:r>
      <w:r w:rsidRPr="00CB51EE">
        <w:rPr>
          <w:rFonts w:cs="Arial"/>
          <w:b/>
          <w:bCs/>
        </w:rPr>
        <w:t>Section 11967.5.1(f)(2)</w:t>
      </w:r>
    </w:p>
    <w:p w14:paraId="4FA0128B" w14:textId="77777777" w:rsidR="009029DA" w:rsidRPr="00CB51EE" w:rsidRDefault="009029DA" w:rsidP="000425C2">
      <w:pPr>
        <w:spacing w:before="240"/>
        <w:rPr>
          <w:rFonts w:cs="Arial"/>
        </w:rPr>
      </w:pPr>
      <w:r w:rsidRPr="00CB51EE">
        <w:rPr>
          <w:rFonts w:cs="Arial"/>
        </w:rPr>
        <w:t xml:space="preserve">Measurable pupil outcomes, as required by </w:t>
      </w:r>
      <w:r w:rsidRPr="00CB51EE">
        <w:rPr>
          <w:rFonts w:cs="Arial"/>
          <w:i/>
        </w:rPr>
        <w:t>EC</w:t>
      </w:r>
      <w:r w:rsidRPr="00CB51EE">
        <w:rPr>
          <w:rFonts w:cs="Arial"/>
        </w:rPr>
        <w:t xml:space="preserve"> Section 47605(b)(5)(B), at a minimum:</w:t>
      </w:r>
    </w:p>
    <w:tbl>
      <w:tblPr>
        <w:tblStyle w:val="GridTable1Light2"/>
        <w:tblW w:w="9360" w:type="dxa"/>
        <w:tblLayout w:type="fixed"/>
        <w:tblLook w:val="0020" w:firstRow="1" w:lastRow="0" w:firstColumn="0" w:lastColumn="0" w:noHBand="0" w:noVBand="0"/>
        <w:tblDescription w:val="Measurable Pupil Outcomes Criteria Table"/>
      </w:tblPr>
      <w:tblGrid>
        <w:gridCol w:w="7920"/>
        <w:gridCol w:w="1440"/>
      </w:tblGrid>
      <w:tr w:rsidR="009029DA" w:rsidRPr="00CB51EE" w14:paraId="05C51454" w14:textId="77777777" w:rsidTr="00DA66A8">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4AF44359" w14:textId="77777777" w:rsidR="009029DA" w:rsidRPr="009029DA" w:rsidRDefault="009029DA" w:rsidP="000425C2">
            <w:pPr>
              <w:spacing w:after="0"/>
              <w:jc w:val="center"/>
              <w:outlineLvl w:val="6"/>
              <w:rPr>
                <w:rFonts w:eastAsia="Times New Roman"/>
                <w:sz w:val="24"/>
                <w:szCs w:val="24"/>
              </w:rPr>
            </w:pPr>
            <w:r w:rsidRPr="009029DA">
              <w:rPr>
                <w:rFonts w:eastAsia="Times New Roman"/>
                <w:sz w:val="24"/>
                <w:szCs w:val="24"/>
              </w:rPr>
              <w:t>Criteria</w:t>
            </w:r>
          </w:p>
        </w:tc>
        <w:tc>
          <w:tcPr>
            <w:tcW w:w="1440" w:type="dxa"/>
            <w:shd w:val="clear" w:color="auto" w:fill="D9D9D9" w:themeFill="background1" w:themeFillShade="D9"/>
            <w:vAlign w:val="center"/>
          </w:tcPr>
          <w:p w14:paraId="17C899E8" w14:textId="77777777" w:rsidR="009029DA" w:rsidRPr="009029DA" w:rsidRDefault="009029DA" w:rsidP="000425C2">
            <w:pPr>
              <w:spacing w:after="0"/>
              <w:jc w:val="center"/>
              <w:outlineLvl w:val="6"/>
              <w:rPr>
                <w:rFonts w:eastAsia="Times New Roman"/>
                <w:sz w:val="24"/>
                <w:szCs w:val="24"/>
              </w:rPr>
            </w:pPr>
            <w:r w:rsidRPr="009029DA">
              <w:rPr>
                <w:rFonts w:eastAsia="Times New Roman"/>
                <w:sz w:val="24"/>
                <w:szCs w:val="24"/>
              </w:rPr>
              <w:t>Criteria Met</w:t>
            </w:r>
          </w:p>
        </w:tc>
      </w:tr>
      <w:tr w:rsidR="009029DA" w:rsidRPr="00CB51EE" w14:paraId="4DFFB005" w14:textId="77777777" w:rsidTr="00DA66A8">
        <w:trPr>
          <w:cantSplit/>
          <w:trHeight w:val="576"/>
        </w:trPr>
        <w:tc>
          <w:tcPr>
            <w:tcW w:w="7920" w:type="dxa"/>
          </w:tcPr>
          <w:p w14:paraId="74A99315" w14:textId="77777777" w:rsidR="009029DA" w:rsidRPr="009029DA" w:rsidRDefault="009029DA" w:rsidP="000425C2">
            <w:pPr>
              <w:autoSpaceDE w:val="0"/>
              <w:autoSpaceDN w:val="0"/>
              <w:adjustRightInd w:val="0"/>
              <w:spacing w:after="0"/>
              <w:rPr>
                <w:rFonts w:eastAsia="Times New Roman"/>
                <w:sz w:val="24"/>
                <w:szCs w:val="24"/>
              </w:rPr>
            </w:pPr>
            <w:r w:rsidRPr="009029DA">
              <w:rPr>
                <w:rFonts w:eastAsia="Times New Roman"/>
                <w:sz w:val="24"/>
                <w:szCs w:val="24"/>
              </w:rPr>
              <w:t>Specify skills, knowledge, and attitudes that reflect the school’s educational objectives and can be assessed, at a minimum, by objective means that are frequent and sufficiently detailed enough to determine whether pupils are making satisfactory progress. It is intended that the frequency of objective means of measuring pupil outcomes vary according to such factors as grade level, subject matter, the outcome of previous objective measurements, and information that may be collected from anecdotal sources. To be sufficiently detailed, objective means of measuring pupil outcomes must be capable of being used readily to evaluate the effectiveness of and to modify instruction for individual students and for groups of students.</w:t>
            </w:r>
          </w:p>
        </w:tc>
        <w:tc>
          <w:tcPr>
            <w:tcW w:w="1440" w:type="dxa"/>
          </w:tcPr>
          <w:p w14:paraId="287C9227" w14:textId="77777777" w:rsidR="009029DA" w:rsidRPr="009029DA" w:rsidRDefault="009029DA" w:rsidP="000425C2">
            <w:pPr>
              <w:spacing w:after="0"/>
              <w:jc w:val="center"/>
              <w:rPr>
                <w:sz w:val="24"/>
                <w:szCs w:val="24"/>
              </w:rPr>
            </w:pPr>
            <w:r w:rsidRPr="009029DA">
              <w:rPr>
                <w:bCs/>
                <w:sz w:val="24"/>
                <w:szCs w:val="24"/>
              </w:rPr>
              <w:t>Yes</w:t>
            </w:r>
          </w:p>
        </w:tc>
      </w:tr>
    </w:tbl>
    <w:p w14:paraId="65107F17" w14:textId="35002DE9" w:rsidR="009029DA" w:rsidRPr="009029DA" w:rsidRDefault="009029DA" w:rsidP="000425C2">
      <w:pPr>
        <w:pStyle w:val="Heading3"/>
      </w:pPr>
      <w:r w:rsidRPr="009029DA">
        <w:t>California Department of Education Review</w:t>
      </w:r>
    </w:p>
    <w:p w14:paraId="714DE73D" w14:textId="39E3DB56" w:rsidR="009029DA" w:rsidRPr="00941204" w:rsidRDefault="009029DA" w:rsidP="0022503F">
      <w:pPr>
        <w:spacing w:before="240"/>
        <w:rPr>
          <w:rFonts w:cs="Arial"/>
          <w:b/>
          <w:bCs/>
        </w:rPr>
      </w:pPr>
      <w:r w:rsidRPr="00CB51EE">
        <w:rPr>
          <w:rFonts w:cs="Arial"/>
          <w:b/>
          <w:bCs/>
        </w:rPr>
        <w:t xml:space="preserve">The petition </w:t>
      </w:r>
      <w:r w:rsidRPr="00CB51EE">
        <w:rPr>
          <w:rFonts w:cs="Arial"/>
          <w:b/>
        </w:rPr>
        <w:t xml:space="preserve">meets </w:t>
      </w:r>
      <w:r w:rsidRPr="00CB51EE">
        <w:rPr>
          <w:rFonts w:cs="Arial"/>
          <w:b/>
          <w:bCs/>
        </w:rPr>
        <w:t xml:space="preserve">the requirements of </w:t>
      </w:r>
      <w:r w:rsidRPr="00CB51EE">
        <w:rPr>
          <w:rFonts w:cs="Arial"/>
          <w:b/>
          <w:bCs/>
          <w:i/>
        </w:rPr>
        <w:t>EC</w:t>
      </w:r>
      <w:r w:rsidRPr="00CB51EE">
        <w:rPr>
          <w:rFonts w:cs="Arial"/>
          <w:b/>
          <w:bCs/>
        </w:rPr>
        <w:t xml:space="preserve"> Section 47605(c)(5)(B) and </w:t>
      </w:r>
      <w:r w:rsidR="004A7861" w:rsidRPr="004A7861">
        <w:rPr>
          <w:rFonts w:cs="Arial"/>
          <w:b/>
          <w:bCs/>
          <w:i/>
          <w:iCs/>
        </w:rPr>
        <w:t xml:space="preserve">5 CCR, </w:t>
      </w:r>
      <w:r w:rsidRPr="00CB51EE">
        <w:rPr>
          <w:rFonts w:cs="Arial"/>
          <w:b/>
          <w:bCs/>
        </w:rPr>
        <w:t>Section 11967.5.1(f)(2).</w:t>
      </w:r>
    </w:p>
    <w:p w14:paraId="6F86E09F" w14:textId="61BA7E85" w:rsidR="009029DA" w:rsidRDefault="2EFD6D09" w:rsidP="0022503F">
      <w:pPr>
        <w:spacing w:before="240"/>
        <w:rPr>
          <w:rFonts w:eastAsia="Times New Roman" w:cs="Arial"/>
          <w:highlight w:val="yellow"/>
        </w:rPr>
      </w:pPr>
      <w:r w:rsidRPr="0F0E9429">
        <w:rPr>
          <w:rFonts w:eastAsia="Times New Roman" w:cs="Arial"/>
        </w:rPr>
        <w:t xml:space="preserve">The Charter School petition presents a reasonably comprehensive description of measurable pupil outcomes. The petition identifies the </w:t>
      </w:r>
      <w:r w:rsidR="382DD159" w:rsidRPr="0F0E9429">
        <w:rPr>
          <w:rFonts w:eastAsia="Times New Roman"/>
        </w:rPr>
        <w:t>skills and knowledge that reflect the school’s educational objectives and can be assessed, by objective means that are frequent and sufficiently detailed enough to determine whether pupils are making satisfactory progress</w:t>
      </w:r>
      <w:r w:rsidR="5638700C" w:rsidRPr="0F0E9429">
        <w:rPr>
          <w:rFonts w:eastAsia="Times New Roman"/>
        </w:rPr>
        <w:t xml:space="preserve"> </w:t>
      </w:r>
      <w:r w:rsidRPr="0022503F">
        <w:rPr>
          <w:rFonts w:eastAsia="Times New Roman" w:cs="Arial"/>
        </w:rPr>
        <w:t>(</w:t>
      </w:r>
      <w:r w:rsidR="0A1D2C0B" w:rsidRPr="0022503F">
        <w:rPr>
          <w:rFonts w:eastAsia="Times New Roman" w:cs="Arial"/>
        </w:rPr>
        <w:t>Attachment 2</w:t>
      </w:r>
      <w:r w:rsidRPr="0022503F">
        <w:rPr>
          <w:rFonts w:eastAsia="Times New Roman" w:cs="Arial"/>
        </w:rPr>
        <w:t xml:space="preserve">, pp. </w:t>
      </w:r>
      <w:r w:rsidR="478AF7DC" w:rsidRPr="0022503F">
        <w:rPr>
          <w:rFonts w:eastAsia="Times New Roman" w:cs="Arial"/>
        </w:rPr>
        <w:t>75</w:t>
      </w:r>
      <w:r w:rsidR="003054B5" w:rsidRPr="0022503F">
        <w:rPr>
          <w:rFonts w:eastAsia="Times New Roman" w:cs="Arial"/>
        </w:rPr>
        <w:t>–</w:t>
      </w:r>
      <w:r w:rsidR="1209315C" w:rsidRPr="0022503F">
        <w:rPr>
          <w:rFonts w:eastAsia="Times New Roman" w:cs="Arial"/>
        </w:rPr>
        <w:t>76</w:t>
      </w:r>
      <w:r w:rsidR="00E6265F" w:rsidRPr="0022503F">
        <w:rPr>
          <w:rFonts w:eastAsia="Times New Roman" w:cs="Arial"/>
        </w:rPr>
        <w:t>)</w:t>
      </w:r>
      <w:r w:rsidRPr="0022503F">
        <w:rPr>
          <w:rFonts w:eastAsia="Times New Roman" w:cs="Arial"/>
        </w:rPr>
        <w:t>.</w:t>
      </w:r>
    </w:p>
    <w:p w14:paraId="6ABB6598" w14:textId="77777777" w:rsidR="00482811" w:rsidRDefault="00482811" w:rsidP="000425C2">
      <w:pPr>
        <w:spacing w:after="160"/>
        <w:rPr>
          <w:rFonts w:eastAsiaTheme="majorEastAsia" w:cs="Arial"/>
          <w:b/>
          <w:bCs/>
          <w:sz w:val="36"/>
          <w:szCs w:val="36"/>
        </w:rPr>
      </w:pPr>
      <w:r>
        <w:rPr>
          <w:rFonts w:cs="Arial"/>
          <w:b/>
          <w:bCs/>
          <w:sz w:val="36"/>
          <w:szCs w:val="36"/>
        </w:rPr>
        <w:br w:type="page"/>
      </w:r>
    </w:p>
    <w:p w14:paraId="35F38FF2" w14:textId="3E76B2F0" w:rsidR="002B2729" w:rsidRPr="00190D53" w:rsidRDefault="002B2729" w:rsidP="000425C2">
      <w:pPr>
        <w:pStyle w:val="Heading2"/>
      </w:pPr>
      <w:r w:rsidRPr="00014D17">
        <w:lastRenderedPageBreak/>
        <w:t>Method for Measuring Pupil Progress</w:t>
      </w:r>
    </w:p>
    <w:p w14:paraId="76974AEE" w14:textId="7F8E5C51" w:rsidR="00EA1D59" w:rsidRPr="009029DA" w:rsidRDefault="002B2729" w:rsidP="000425C2">
      <w:pPr>
        <w:pStyle w:val="Heading3"/>
      </w:pPr>
      <w:r w:rsidRPr="00190D53">
        <w:t>Evaluation Criteria</w:t>
      </w:r>
    </w:p>
    <w:p w14:paraId="20D073CF" w14:textId="57EAE957" w:rsidR="002B2729" w:rsidRPr="002B2729" w:rsidRDefault="002B2729" w:rsidP="0022503F">
      <w:pPr>
        <w:autoSpaceDE w:val="0"/>
        <w:autoSpaceDN w:val="0"/>
        <w:adjustRightInd w:val="0"/>
        <w:spacing w:before="240"/>
        <w:rPr>
          <w:rFonts w:cs="Arial"/>
          <w:b/>
          <w:bCs/>
        </w:rPr>
      </w:pPr>
      <w:r w:rsidRPr="002B2729">
        <w:rPr>
          <w:rFonts w:cs="Arial"/>
          <w:b/>
          <w:bCs/>
          <w:i/>
        </w:rPr>
        <w:t>EC</w:t>
      </w:r>
      <w:r w:rsidRPr="002B2729">
        <w:rPr>
          <w:rFonts w:cs="Arial"/>
          <w:b/>
          <w:bCs/>
        </w:rPr>
        <w:t xml:space="preserve"> Section 47605(c)(5)(</w:t>
      </w:r>
      <w:r w:rsidR="00941204">
        <w:rPr>
          <w:rFonts w:cs="Arial"/>
          <w:b/>
          <w:bCs/>
        </w:rPr>
        <w:t>B</w:t>
      </w:r>
      <w:r w:rsidRPr="002B2729">
        <w:rPr>
          <w:rFonts w:cs="Arial"/>
          <w:b/>
          <w:bCs/>
        </w:rPr>
        <w:t xml:space="preserve">); </w:t>
      </w:r>
      <w:r w:rsidR="004A7861" w:rsidRPr="004A7861">
        <w:rPr>
          <w:rFonts w:cs="Arial"/>
          <w:b/>
          <w:bCs/>
          <w:i/>
          <w:iCs/>
        </w:rPr>
        <w:t xml:space="preserve">5 CCR, </w:t>
      </w:r>
      <w:r w:rsidRPr="002B2729">
        <w:rPr>
          <w:rFonts w:cs="Arial"/>
          <w:b/>
          <w:bCs/>
        </w:rPr>
        <w:t>Section 11967.5.1(f)(</w:t>
      </w:r>
      <w:r w:rsidR="00941204">
        <w:rPr>
          <w:rFonts w:cs="Arial"/>
          <w:b/>
          <w:bCs/>
        </w:rPr>
        <w:t>2)</w:t>
      </w:r>
    </w:p>
    <w:p w14:paraId="31EB2379" w14:textId="0C8D3CD7" w:rsidR="00190D53" w:rsidRPr="002B2729" w:rsidRDefault="002B2729" w:rsidP="0022503F">
      <w:pPr>
        <w:autoSpaceDE w:val="0"/>
        <w:autoSpaceDN w:val="0"/>
        <w:adjustRightInd w:val="0"/>
        <w:spacing w:before="240"/>
        <w:rPr>
          <w:rFonts w:cs="Arial"/>
        </w:rPr>
      </w:pPr>
      <w:r w:rsidRPr="002B2729">
        <w:rPr>
          <w:rFonts w:cs="Arial"/>
        </w:rPr>
        <w:t xml:space="preserve">The method for measuring pupil progress, as required by </w:t>
      </w:r>
      <w:r w:rsidRPr="002B2729">
        <w:rPr>
          <w:rFonts w:cs="Arial"/>
          <w:i/>
        </w:rPr>
        <w:t xml:space="preserve">EC </w:t>
      </w:r>
      <w:r w:rsidRPr="002B2729">
        <w:rPr>
          <w:rFonts w:cs="Arial"/>
        </w:rPr>
        <w:t>Section 47605(c)(5)(</w:t>
      </w:r>
      <w:r w:rsidR="00941204">
        <w:rPr>
          <w:rFonts w:cs="Arial"/>
        </w:rPr>
        <w:t>B</w:t>
      </w:r>
      <w:r w:rsidRPr="002B2729">
        <w:rPr>
          <w:rFonts w:cs="Arial"/>
        </w:rPr>
        <w:t>), at a minimum:</w:t>
      </w:r>
    </w:p>
    <w:tbl>
      <w:tblPr>
        <w:tblStyle w:val="GridTable1Light"/>
        <w:tblpPr w:leftFromText="180" w:rightFromText="180" w:vertAnchor="text" w:horzAnchor="margin" w:tblpXSpec="center" w:tblpY="59"/>
        <w:tblW w:w="9360" w:type="dxa"/>
        <w:tblLayout w:type="fixed"/>
        <w:tblLook w:val="0020" w:firstRow="1" w:lastRow="0" w:firstColumn="0" w:lastColumn="0" w:noHBand="0" w:noVBand="0"/>
        <w:tblDescription w:val="Method for Measuring Pupil Progress criteria table."/>
      </w:tblPr>
      <w:tblGrid>
        <w:gridCol w:w="7769"/>
        <w:gridCol w:w="1591"/>
      </w:tblGrid>
      <w:tr w:rsidR="002B2729" w:rsidRPr="00E6265F" w14:paraId="15E78156"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7769" w:type="dxa"/>
            <w:shd w:val="clear" w:color="auto" w:fill="D9D9D9" w:themeFill="background1" w:themeFillShade="D9"/>
            <w:vAlign w:val="center"/>
          </w:tcPr>
          <w:p w14:paraId="2BCE4CEE" w14:textId="77777777" w:rsidR="002B2729" w:rsidRPr="00E6265F" w:rsidRDefault="002B2729" w:rsidP="000425C2">
            <w:pPr>
              <w:pStyle w:val="Heading7"/>
              <w:jc w:val="center"/>
              <w:rPr>
                <w:rFonts w:cs="Arial"/>
                <w:b w:val="0"/>
                <w:color w:val="auto"/>
                <w:sz w:val="24"/>
                <w:szCs w:val="24"/>
              </w:rPr>
            </w:pPr>
            <w:r w:rsidRPr="00E6265F">
              <w:rPr>
                <w:rFonts w:cs="Arial"/>
                <w:color w:val="auto"/>
                <w:sz w:val="24"/>
                <w:szCs w:val="24"/>
              </w:rPr>
              <w:t>Criteria</w:t>
            </w:r>
          </w:p>
        </w:tc>
        <w:tc>
          <w:tcPr>
            <w:tcW w:w="1591" w:type="dxa"/>
            <w:shd w:val="clear" w:color="auto" w:fill="D9D9D9" w:themeFill="background1" w:themeFillShade="D9"/>
            <w:vAlign w:val="center"/>
          </w:tcPr>
          <w:p w14:paraId="246A1D01" w14:textId="77777777" w:rsidR="002B2729" w:rsidRPr="00E6265F" w:rsidRDefault="002B2729" w:rsidP="000425C2">
            <w:pPr>
              <w:pStyle w:val="Heading7"/>
              <w:jc w:val="center"/>
              <w:rPr>
                <w:rFonts w:cs="Arial"/>
                <w:b w:val="0"/>
                <w:color w:val="auto"/>
                <w:sz w:val="24"/>
                <w:szCs w:val="24"/>
              </w:rPr>
            </w:pPr>
            <w:r w:rsidRPr="00E6265F">
              <w:rPr>
                <w:rFonts w:cs="Arial"/>
                <w:color w:val="auto"/>
                <w:sz w:val="24"/>
                <w:szCs w:val="24"/>
              </w:rPr>
              <w:t>Criteria Met</w:t>
            </w:r>
          </w:p>
        </w:tc>
      </w:tr>
      <w:tr w:rsidR="002B2729" w:rsidRPr="00E6265F" w14:paraId="5272A453" w14:textId="77777777" w:rsidTr="00762BB2">
        <w:trPr>
          <w:cantSplit/>
          <w:trHeight w:val="576"/>
        </w:trPr>
        <w:tc>
          <w:tcPr>
            <w:tcW w:w="7769" w:type="dxa"/>
          </w:tcPr>
          <w:p w14:paraId="6D598F24" w14:textId="77777777" w:rsidR="002B2729" w:rsidRPr="00E6265F" w:rsidRDefault="002B2729" w:rsidP="000425C2">
            <w:pPr>
              <w:pStyle w:val="Footer"/>
              <w:numPr>
                <w:ilvl w:val="0"/>
                <w:numId w:val="5"/>
              </w:numPr>
              <w:tabs>
                <w:tab w:val="clear" w:pos="4320"/>
                <w:tab w:val="clear" w:pos="8640"/>
              </w:tabs>
              <w:autoSpaceDE w:val="0"/>
              <w:autoSpaceDN w:val="0"/>
              <w:adjustRightInd w:val="0"/>
              <w:ind w:hanging="570"/>
              <w:rPr>
                <w:rFonts w:cs="Arial"/>
                <w:sz w:val="24"/>
                <w:szCs w:val="24"/>
              </w:rPr>
            </w:pPr>
            <w:r w:rsidRPr="00E6265F">
              <w:rPr>
                <w:rFonts w:cs="Arial"/>
                <w:sz w:val="24"/>
                <w:szCs w:val="24"/>
              </w:rPr>
              <w:t>Utilizes a variety of assessment tools that are appropriate to the skills, knowledge, or attitudes being assessed, including, at minimum, tools that employ objective means of assessment consistent with the measurable pupil outcomes.</w:t>
            </w:r>
          </w:p>
        </w:tc>
        <w:tc>
          <w:tcPr>
            <w:tcW w:w="1591" w:type="dxa"/>
          </w:tcPr>
          <w:p w14:paraId="1FD53C2F" w14:textId="77777777" w:rsidR="002B2729" w:rsidRPr="00E6265F" w:rsidRDefault="002B2729" w:rsidP="000425C2">
            <w:pPr>
              <w:tabs>
                <w:tab w:val="left" w:pos="280"/>
              </w:tabs>
              <w:autoSpaceDE w:val="0"/>
              <w:autoSpaceDN w:val="0"/>
              <w:adjustRightInd w:val="0"/>
              <w:jc w:val="center"/>
              <w:rPr>
                <w:bCs/>
                <w:sz w:val="24"/>
                <w:szCs w:val="24"/>
              </w:rPr>
            </w:pPr>
            <w:r w:rsidRPr="00E6265F">
              <w:rPr>
                <w:sz w:val="24"/>
                <w:szCs w:val="24"/>
              </w:rPr>
              <w:t>Yes</w:t>
            </w:r>
          </w:p>
        </w:tc>
      </w:tr>
      <w:tr w:rsidR="002B2729" w:rsidRPr="00E6265F" w14:paraId="04B85527" w14:textId="77777777" w:rsidTr="00762BB2">
        <w:trPr>
          <w:cantSplit/>
          <w:trHeight w:val="576"/>
        </w:trPr>
        <w:tc>
          <w:tcPr>
            <w:tcW w:w="7769" w:type="dxa"/>
          </w:tcPr>
          <w:p w14:paraId="3DD78DBF" w14:textId="0D8A58BA" w:rsidR="002B2729" w:rsidRPr="00E6265F" w:rsidRDefault="002B2729" w:rsidP="000425C2">
            <w:pPr>
              <w:pStyle w:val="ListParagraph"/>
              <w:widowControl w:val="0"/>
              <w:numPr>
                <w:ilvl w:val="0"/>
                <w:numId w:val="5"/>
              </w:numPr>
              <w:tabs>
                <w:tab w:val="left" w:pos="360"/>
              </w:tabs>
              <w:spacing w:after="0"/>
              <w:ind w:hanging="570"/>
              <w:contextualSpacing w:val="0"/>
              <w:rPr>
                <w:sz w:val="24"/>
                <w:szCs w:val="24"/>
              </w:rPr>
            </w:pPr>
            <w:r w:rsidRPr="00E6265F">
              <w:rPr>
                <w:sz w:val="24"/>
                <w:szCs w:val="24"/>
              </w:rPr>
              <w:t xml:space="preserve">Outlines a plan for collecting, analyzing, and reporting data on pupil achievement to school staff and to pupils’ parents and guardians, and for utilizing the data continuously to monitor and improve </w:t>
            </w:r>
            <w:r w:rsidR="007B2A7D" w:rsidRPr="00E6265F">
              <w:rPr>
                <w:sz w:val="24"/>
                <w:szCs w:val="24"/>
              </w:rPr>
              <w:t xml:space="preserve">the Charter </w:t>
            </w:r>
            <w:r w:rsidR="005D592B" w:rsidRPr="00E6265F">
              <w:rPr>
                <w:sz w:val="24"/>
                <w:szCs w:val="24"/>
              </w:rPr>
              <w:t>S</w:t>
            </w:r>
            <w:r w:rsidR="007B2A7D" w:rsidRPr="00E6265F">
              <w:rPr>
                <w:sz w:val="24"/>
                <w:szCs w:val="24"/>
              </w:rPr>
              <w:t>chool</w:t>
            </w:r>
            <w:r w:rsidRPr="00E6265F">
              <w:rPr>
                <w:sz w:val="24"/>
                <w:szCs w:val="24"/>
              </w:rPr>
              <w:t>’s educational program.</w:t>
            </w:r>
          </w:p>
        </w:tc>
        <w:tc>
          <w:tcPr>
            <w:tcW w:w="1591" w:type="dxa"/>
          </w:tcPr>
          <w:p w14:paraId="1165AD5C" w14:textId="77777777" w:rsidR="002B2729" w:rsidRPr="00E6265F" w:rsidRDefault="002B2729" w:rsidP="000425C2">
            <w:pPr>
              <w:autoSpaceDE w:val="0"/>
              <w:autoSpaceDN w:val="0"/>
              <w:adjustRightInd w:val="0"/>
              <w:jc w:val="center"/>
              <w:rPr>
                <w:sz w:val="24"/>
                <w:szCs w:val="24"/>
              </w:rPr>
            </w:pPr>
            <w:r w:rsidRPr="00E6265F">
              <w:rPr>
                <w:sz w:val="24"/>
                <w:szCs w:val="24"/>
              </w:rPr>
              <w:t>Yes</w:t>
            </w:r>
          </w:p>
        </w:tc>
      </w:tr>
    </w:tbl>
    <w:p w14:paraId="739535F6" w14:textId="52E0409E" w:rsidR="00D70DF8" w:rsidRDefault="002B2729" w:rsidP="000425C2">
      <w:pPr>
        <w:pStyle w:val="Heading3"/>
      </w:pPr>
      <w:r w:rsidRPr="00190D53">
        <w:t>California Department of Education Revie</w:t>
      </w:r>
      <w:r w:rsidR="00D70DF8">
        <w:t>w</w:t>
      </w:r>
    </w:p>
    <w:p w14:paraId="2EC453CC" w14:textId="1BCF1F7F" w:rsidR="00941204" w:rsidRPr="002B2729" w:rsidRDefault="002B2729" w:rsidP="0022503F">
      <w:pPr>
        <w:autoSpaceDE w:val="0"/>
        <w:autoSpaceDN w:val="0"/>
        <w:adjustRightInd w:val="0"/>
        <w:spacing w:before="240"/>
        <w:rPr>
          <w:rFonts w:cs="Arial"/>
          <w:b/>
          <w:bCs/>
        </w:rPr>
      </w:pPr>
      <w:r w:rsidRPr="002B2729">
        <w:rPr>
          <w:rFonts w:cs="Arial"/>
          <w:b/>
        </w:rPr>
        <w:t xml:space="preserve">The petition meets the requirements of </w:t>
      </w:r>
      <w:r w:rsidRPr="002B2729">
        <w:rPr>
          <w:rFonts w:cs="Arial"/>
          <w:b/>
          <w:bCs/>
          <w:i/>
        </w:rPr>
        <w:t>EC</w:t>
      </w:r>
      <w:r w:rsidRPr="002B2729">
        <w:rPr>
          <w:rFonts w:cs="Arial"/>
          <w:b/>
          <w:bCs/>
        </w:rPr>
        <w:t xml:space="preserve"> Section 47605(c)(5)(</w:t>
      </w:r>
      <w:r w:rsidR="00E76E5F">
        <w:rPr>
          <w:rFonts w:cs="Arial"/>
          <w:b/>
          <w:bCs/>
        </w:rPr>
        <w:t>B</w:t>
      </w:r>
      <w:r w:rsidRPr="002B2729">
        <w:rPr>
          <w:rFonts w:cs="Arial"/>
          <w:b/>
          <w:bCs/>
        </w:rPr>
        <w:t xml:space="preserve">) and </w:t>
      </w:r>
      <w:r w:rsidR="004A7861" w:rsidRPr="004A7861">
        <w:rPr>
          <w:rFonts w:cs="Arial"/>
          <w:b/>
          <w:bCs/>
          <w:i/>
          <w:iCs/>
        </w:rPr>
        <w:t xml:space="preserve">5 CCR, </w:t>
      </w:r>
      <w:r w:rsidRPr="002B2729">
        <w:rPr>
          <w:rFonts w:cs="Arial"/>
          <w:b/>
          <w:bCs/>
        </w:rPr>
        <w:t>Section 11967.5.1(f)(</w:t>
      </w:r>
      <w:r w:rsidR="00E76E5F">
        <w:rPr>
          <w:rFonts w:cs="Arial"/>
          <w:b/>
          <w:bCs/>
        </w:rPr>
        <w:t>2</w:t>
      </w:r>
      <w:r w:rsidRPr="002B2729">
        <w:rPr>
          <w:rFonts w:cs="Arial"/>
          <w:b/>
          <w:bCs/>
        </w:rPr>
        <w:t>).</w:t>
      </w:r>
    </w:p>
    <w:p w14:paraId="75D97756" w14:textId="5EA2522B" w:rsidR="00941204" w:rsidRDefault="002B2729" w:rsidP="0022503F">
      <w:pPr>
        <w:autoSpaceDE w:val="0"/>
        <w:autoSpaceDN w:val="0"/>
        <w:adjustRightInd w:val="0"/>
        <w:spacing w:before="240"/>
        <w:rPr>
          <w:rFonts w:eastAsia="Times New Roman" w:cs="Arial"/>
          <w:bCs/>
          <w:kern w:val="0"/>
          <w14:ligatures w14:val="none"/>
        </w:rPr>
      </w:pPr>
      <w:r w:rsidRPr="002B2729">
        <w:rPr>
          <w:rFonts w:eastAsia="Times New Roman" w:cs="Arial"/>
          <w:bCs/>
          <w:kern w:val="0"/>
          <w14:ligatures w14:val="none"/>
        </w:rPr>
        <w:t xml:space="preserve">The </w:t>
      </w:r>
      <w:r w:rsidR="00941204">
        <w:rPr>
          <w:rFonts w:eastAsia="Times New Roman" w:cs="Arial"/>
          <w:bCs/>
          <w:kern w:val="0"/>
          <w14:ligatures w14:val="none"/>
        </w:rPr>
        <w:t xml:space="preserve">Charter School </w:t>
      </w:r>
      <w:r w:rsidRPr="002B2729">
        <w:rPr>
          <w:rFonts w:eastAsia="Times New Roman" w:cs="Arial"/>
          <w:bCs/>
          <w:kern w:val="0"/>
          <w14:ligatures w14:val="none"/>
        </w:rPr>
        <w:t>petition presents a reasonably comprehensive description of the method of measuring pupil progress. The petition describes the assessments of pupil outcomes, which include state-mandated tests, local assessments and performance indicators, and other measures, as well as the use and reporting of data</w:t>
      </w:r>
      <w:r w:rsidR="00252FC0">
        <w:rPr>
          <w:rFonts w:eastAsia="Times New Roman" w:cs="Arial"/>
          <w:bCs/>
          <w:kern w:val="0"/>
          <w14:ligatures w14:val="none"/>
        </w:rPr>
        <w:t xml:space="preserve">. </w:t>
      </w:r>
    </w:p>
    <w:p w14:paraId="76247D6D" w14:textId="682155B2" w:rsidR="00E6265F" w:rsidRDefault="00E6265F" w:rsidP="0022503F">
      <w:pPr>
        <w:autoSpaceDE w:val="0"/>
        <w:autoSpaceDN w:val="0"/>
        <w:adjustRightInd w:val="0"/>
        <w:spacing w:before="240"/>
      </w:pPr>
      <w:r>
        <w:rPr>
          <w:rFonts w:eastAsia="Times New Roman" w:cs="Arial"/>
          <w:bCs/>
          <w:kern w:val="0"/>
          <w14:ligatures w14:val="none"/>
        </w:rPr>
        <w:t>A</w:t>
      </w:r>
      <w:r w:rsidRPr="00E6265F">
        <w:rPr>
          <w:rFonts w:eastAsia="Times New Roman" w:cs="Arial"/>
          <w:bCs/>
          <w:kern w:val="0"/>
          <w14:ligatures w14:val="none"/>
        </w:rPr>
        <w:t>ssessments are used for progress monitoring, communication of progress to students and families, opportunities for student reflection and agency, school program evaluation, and planning for schoolwide curriculum and instructional practices (Attachment 2, pp. 94–108).</w:t>
      </w:r>
      <w:r w:rsidR="002B2729" w:rsidRPr="002B2729">
        <w:rPr>
          <w:bCs/>
        </w:rPr>
        <w:br w:type="page"/>
      </w:r>
    </w:p>
    <w:p w14:paraId="22D98FC9" w14:textId="758B2557" w:rsidR="002B2729" w:rsidRPr="00E6265F" w:rsidRDefault="002B2729" w:rsidP="000425C2">
      <w:pPr>
        <w:pStyle w:val="Heading2"/>
        <w:rPr>
          <w:rFonts w:eastAsia="Times New Roman"/>
        </w:rPr>
      </w:pPr>
      <w:r w:rsidRPr="00014D17">
        <w:lastRenderedPageBreak/>
        <w:t>Governance Structure</w:t>
      </w:r>
    </w:p>
    <w:p w14:paraId="33C3EAE6" w14:textId="7E17527E" w:rsidR="00E76E5F" w:rsidRDefault="002B2729" w:rsidP="000425C2">
      <w:pPr>
        <w:pStyle w:val="Heading3"/>
      </w:pPr>
      <w:r w:rsidRPr="00190D53">
        <w:t>Evaluation Criteria</w:t>
      </w:r>
    </w:p>
    <w:p w14:paraId="79F4720A" w14:textId="0E904073" w:rsidR="002B2729" w:rsidRPr="002B2729" w:rsidRDefault="002B2729" w:rsidP="0022503F">
      <w:pPr>
        <w:autoSpaceDE w:val="0"/>
        <w:autoSpaceDN w:val="0"/>
        <w:adjustRightInd w:val="0"/>
        <w:spacing w:before="240"/>
        <w:rPr>
          <w:rFonts w:cs="Arial"/>
          <w:b/>
          <w:bCs/>
        </w:rPr>
      </w:pPr>
      <w:r w:rsidRPr="002B2729">
        <w:rPr>
          <w:rFonts w:cs="Arial"/>
          <w:b/>
          <w:bCs/>
          <w:i/>
        </w:rPr>
        <w:t>EC</w:t>
      </w:r>
      <w:r w:rsidRPr="002B2729">
        <w:rPr>
          <w:rFonts w:cs="Arial"/>
          <w:b/>
          <w:bCs/>
        </w:rPr>
        <w:t xml:space="preserve"> Section 47605(c)(5)(D); </w:t>
      </w:r>
      <w:r w:rsidR="004A7861" w:rsidRPr="004A7861">
        <w:rPr>
          <w:rFonts w:cs="Arial"/>
          <w:b/>
          <w:bCs/>
          <w:i/>
          <w:iCs/>
        </w:rPr>
        <w:t xml:space="preserve">5 CCR, </w:t>
      </w:r>
      <w:r w:rsidRPr="002B2729">
        <w:rPr>
          <w:rFonts w:cs="Arial"/>
          <w:b/>
          <w:bCs/>
        </w:rPr>
        <w:t>Section 11967.5.1(f)(4)</w:t>
      </w:r>
    </w:p>
    <w:p w14:paraId="5BECE4D7" w14:textId="5E2A60AE" w:rsidR="002B2729" w:rsidRPr="002B2729" w:rsidRDefault="002B2729" w:rsidP="0022503F">
      <w:pPr>
        <w:autoSpaceDE w:val="0"/>
        <w:autoSpaceDN w:val="0"/>
        <w:adjustRightInd w:val="0"/>
        <w:spacing w:before="240"/>
        <w:rPr>
          <w:rFonts w:cs="Arial"/>
          <w:b/>
          <w:bCs/>
        </w:rPr>
      </w:pPr>
      <w:r w:rsidRPr="002B2729">
        <w:rPr>
          <w:rFonts w:cs="Arial"/>
        </w:rPr>
        <w:t xml:space="preserve">The governance structure of </w:t>
      </w:r>
      <w:r w:rsidR="007B2A7D">
        <w:rPr>
          <w:rFonts w:cs="Arial"/>
        </w:rPr>
        <w:t xml:space="preserve">the Charter </w:t>
      </w:r>
      <w:r w:rsidR="00262860">
        <w:rPr>
          <w:rFonts w:cs="Arial"/>
        </w:rPr>
        <w:t>S</w:t>
      </w:r>
      <w:r w:rsidR="007B2A7D">
        <w:rPr>
          <w:rFonts w:cs="Arial"/>
        </w:rPr>
        <w:t>chool</w:t>
      </w:r>
      <w:r w:rsidRPr="002B2729">
        <w:rPr>
          <w:rFonts w:cs="Arial"/>
        </w:rPr>
        <w:t>, including, but not limited to, the process</w:t>
      </w:r>
      <w:r w:rsidR="00F36B78">
        <w:rPr>
          <w:rFonts w:cs="Arial"/>
        </w:rPr>
        <w:t xml:space="preserve"> </w:t>
      </w:r>
      <w:r w:rsidRPr="002B2729">
        <w:rPr>
          <w:rFonts w:cs="Arial"/>
        </w:rPr>
        <w:t xml:space="preserve">to ensure parental involvement, as required by </w:t>
      </w:r>
      <w:r w:rsidRPr="002B2729">
        <w:rPr>
          <w:rFonts w:cs="Arial"/>
          <w:i/>
        </w:rPr>
        <w:t>EC</w:t>
      </w:r>
      <w:r w:rsidRPr="002B2729">
        <w:rPr>
          <w:rFonts w:cs="Arial"/>
        </w:rPr>
        <w:t xml:space="preserve"> Section 47605(c)(5)(D), at a minimum:</w:t>
      </w:r>
    </w:p>
    <w:tbl>
      <w:tblPr>
        <w:tblStyle w:val="GridTable1Light2"/>
        <w:tblW w:w="9360" w:type="dxa"/>
        <w:tblLook w:val="0020" w:firstRow="1" w:lastRow="0" w:firstColumn="0" w:lastColumn="0" w:noHBand="0" w:noVBand="0"/>
        <w:tblDescription w:val="Governance Structure Criteria table"/>
      </w:tblPr>
      <w:tblGrid>
        <w:gridCol w:w="7782"/>
        <w:gridCol w:w="1578"/>
      </w:tblGrid>
      <w:tr w:rsidR="002B2729" w:rsidRPr="00E6265F" w14:paraId="0AE681DF" w14:textId="77777777" w:rsidTr="00DC703B">
        <w:trPr>
          <w:cnfStyle w:val="100000000000" w:firstRow="1" w:lastRow="0" w:firstColumn="0" w:lastColumn="0" w:oddVBand="0" w:evenVBand="0" w:oddHBand="0" w:evenHBand="0" w:firstRowFirstColumn="0" w:firstRowLastColumn="0" w:lastRowFirstColumn="0" w:lastRowLastColumn="0"/>
          <w:trHeight w:val="576"/>
        </w:trPr>
        <w:tc>
          <w:tcPr>
            <w:tcW w:w="7782" w:type="dxa"/>
            <w:shd w:val="clear" w:color="auto" w:fill="D9D9D9" w:themeFill="background1" w:themeFillShade="D9"/>
            <w:vAlign w:val="center"/>
          </w:tcPr>
          <w:p w14:paraId="2A13EA11" w14:textId="77777777" w:rsidR="002B2729" w:rsidRPr="00E6265F" w:rsidRDefault="002B2729" w:rsidP="00DC703B">
            <w:pPr>
              <w:spacing w:after="0"/>
              <w:jc w:val="center"/>
              <w:outlineLvl w:val="6"/>
              <w:rPr>
                <w:rFonts w:eastAsia="Times New Roman"/>
                <w:sz w:val="24"/>
                <w:szCs w:val="24"/>
              </w:rPr>
            </w:pPr>
            <w:r w:rsidRPr="00E6265F">
              <w:rPr>
                <w:rFonts w:eastAsia="Times New Roman"/>
                <w:sz w:val="24"/>
                <w:szCs w:val="24"/>
              </w:rPr>
              <w:t>Criteria</w:t>
            </w:r>
          </w:p>
        </w:tc>
        <w:tc>
          <w:tcPr>
            <w:tcW w:w="1578" w:type="dxa"/>
            <w:shd w:val="clear" w:color="auto" w:fill="D9D9D9" w:themeFill="background1" w:themeFillShade="D9"/>
            <w:vAlign w:val="center"/>
          </w:tcPr>
          <w:p w14:paraId="59075F79" w14:textId="77777777" w:rsidR="002B2729" w:rsidRPr="00E6265F" w:rsidRDefault="002B2729" w:rsidP="00DC703B">
            <w:pPr>
              <w:spacing w:after="0"/>
              <w:jc w:val="center"/>
              <w:outlineLvl w:val="6"/>
              <w:rPr>
                <w:rFonts w:eastAsia="Times New Roman"/>
                <w:sz w:val="24"/>
                <w:szCs w:val="24"/>
              </w:rPr>
            </w:pPr>
            <w:r w:rsidRPr="00E6265F">
              <w:rPr>
                <w:rFonts w:eastAsia="Times New Roman"/>
                <w:sz w:val="24"/>
                <w:szCs w:val="24"/>
              </w:rPr>
              <w:t>Criteria Met</w:t>
            </w:r>
          </w:p>
        </w:tc>
      </w:tr>
      <w:tr w:rsidR="002B2729" w:rsidRPr="00E6265F" w14:paraId="3919EDE6" w14:textId="77777777" w:rsidTr="00DC703B">
        <w:trPr>
          <w:trHeight w:val="576"/>
        </w:trPr>
        <w:tc>
          <w:tcPr>
            <w:tcW w:w="7782" w:type="dxa"/>
          </w:tcPr>
          <w:p w14:paraId="4811047B" w14:textId="5D646C30" w:rsidR="002B2729" w:rsidRPr="00E6265F" w:rsidRDefault="002B2729" w:rsidP="00C01C34">
            <w:pPr>
              <w:pStyle w:val="Footer"/>
              <w:numPr>
                <w:ilvl w:val="0"/>
                <w:numId w:val="10"/>
              </w:numPr>
              <w:tabs>
                <w:tab w:val="clear" w:pos="4320"/>
                <w:tab w:val="clear" w:pos="8640"/>
              </w:tabs>
              <w:autoSpaceDE w:val="0"/>
              <w:autoSpaceDN w:val="0"/>
              <w:adjustRightInd w:val="0"/>
              <w:ind w:hanging="570"/>
              <w:rPr>
                <w:sz w:val="24"/>
                <w:szCs w:val="24"/>
              </w:rPr>
            </w:pPr>
            <w:r w:rsidRPr="00C01C34">
              <w:rPr>
                <w:rFonts w:cs="Arial"/>
                <w:sz w:val="24"/>
                <w:szCs w:val="24"/>
              </w:rPr>
              <w:t xml:space="preserve">Includes evidence of </w:t>
            </w:r>
            <w:r w:rsidR="007B2A7D" w:rsidRPr="00C01C34">
              <w:rPr>
                <w:rFonts w:cs="Arial"/>
                <w:sz w:val="24"/>
                <w:szCs w:val="24"/>
              </w:rPr>
              <w:t xml:space="preserve">the Charter </w:t>
            </w:r>
            <w:r w:rsidR="00262860" w:rsidRPr="00C01C34">
              <w:rPr>
                <w:rFonts w:cs="Arial"/>
                <w:sz w:val="24"/>
                <w:szCs w:val="24"/>
              </w:rPr>
              <w:t>S</w:t>
            </w:r>
            <w:r w:rsidR="007B2A7D" w:rsidRPr="00C01C34">
              <w:rPr>
                <w:rFonts w:cs="Arial"/>
                <w:sz w:val="24"/>
                <w:szCs w:val="24"/>
              </w:rPr>
              <w:t>chool</w:t>
            </w:r>
            <w:r w:rsidRPr="00C01C34">
              <w:rPr>
                <w:rFonts w:cs="Arial"/>
                <w:sz w:val="24"/>
                <w:szCs w:val="24"/>
              </w:rPr>
              <w:t>’s incorporation as a non-profit public benefit corporation, if applicable.</w:t>
            </w:r>
          </w:p>
        </w:tc>
        <w:tc>
          <w:tcPr>
            <w:tcW w:w="1578" w:type="dxa"/>
          </w:tcPr>
          <w:p w14:paraId="4FE5AC90" w14:textId="77777777" w:rsidR="002B2729" w:rsidRPr="00E6265F" w:rsidRDefault="002B2729" w:rsidP="000425C2">
            <w:pPr>
              <w:tabs>
                <w:tab w:val="left" w:pos="280"/>
              </w:tabs>
              <w:autoSpaceDE w:val="0"/>
              <w:autoSpaceDN w:val="0"/>
              <w:adjustRightInd w:val="0"/>
              <w:jc w:val="center"/>
              <w:rPr>
                <w:bCs/>
                <w:sz w:val="24"/>
                <w:szCs w:val="24"/>
              </w:rPr>
            </w:pPr>
            <w:r w:rsidRPr="00E6265F">
              <w:rPr>
                <w:sz w:val="24"/>
                <w:szCs w:val="24"/>
              </w:rPr>
              <w:t>Yes</w:t>
            </w:r>
          </w:p>
        </w:tc>
      </w:tr>
      <w:tr w:rsidR="002B2729" w:rsidRPr="00E6265F" w14:paraId="11EB1DC8" w14:textId="77777777" w:rsidTr="00DC703B">
        <w:trPr>
          <w:trHeight w:val="576"/>
        </w:trPr>
        <w:tc>
          <w:tcPr>
            <w:tcW w:w="7782" w:type="dxa"/>
          </w:tcPr>
          <w:p w14:paraId="32C86560" w14:textId="77777777" w:rsidR="002B2729" w:rsidRPr="00E6265F" w:rsidRDefault="002B2729" w:rsidP="00C01C34">
            <w:pPr>
              <w:pStyle w:val="ListParagraph"/>
              <w:widowControl w:val="0"/>
              <w:numPr>
                <w:ilvl w:val="0"/>
                <w:numId w:val="10"/>
              </w:numPr>
              <w:tabs>
                <w:tab w:val="left" w:pos="360"/>
              </w:tabs>
              <w:spacing w:after="0"/>
              <w:ind w:hanging="570"/>
              <w:contextualSpacing w:val="0"/>
              <w:rPr>
                <w:sz w:val="24"/>
                <w:szCs w:val="24"/>
              </w:rPr>
            </w:pPr>
            <w:r w:rsidRPr="00E6265F">
              <w:rPr>
                <w:sz w:val="24"/>
                <w:szCs w:val="24"/>
              </w:rPr>
              <w:t>Includes evidence that the organizational and technical designs of the governance structure reflect a seriousness of purpose necessary to ensure that:</w:t>
            </w:r>
          </w:p>
          <w:p w14:paraId="4CE5DF07" w14:textId="7A2E1714" w:rsidR="002B2729" w:rsidRPr="00E6265F" w:rsidRDefault="007B2A7D" w:rsidP="00C01C34">
            <w:pPr>
              <w:pStyle w:val="ListParagraph"/>
              <w:widowControl w:val="0"/>
              <w:numPr>
                <w:ilvl w:val="1"/>
                <w:numId w:val="10"/>
              </w:numPr>
              <w:tabs>
                <w:tab w:val="left" w:pos="360"/>
              </w:tabs>
              <w:spacing w:after="0"/>
              <w:ind w:left="1059"/>
              <w:contextualSpacing w:val="0"/>
              <w:rPr>
                <w:sz w:val="24"/>
                <w:szCs w:val="24"/>
              </w:rPr>
            </w:pPr>
            <w:r w:rsidRPr="00E6265F">
              <w:rPr>
                <w:sz w:val="24"/>
                <w:szCs w:val="24"/>
              </w:rPr>
              <w:t xml:space="preserve">The Charter </w:t>
            </w:r>
            <w:r w:rsidR="00262860" w:rsidRPr="00E6265F">
              <w:rPr>
                <w:sz w:val="24"/>
                <w:szCs w:val="24"/>
              </w:rPr>
              <w:t>S</w:t>
            </w:r>
            <w:r w:rsidRPr="00E6265F">
              <w:rPr>
                <w:sz w:val="24"/>
                <w:szCs w:val="24"/>
              </w:rPr>
              <w:t>chool</w:t>
            </w:r>
            <w:r w:rsidR="002B2729" w:rsidRPr="00E6265F">
              <w:rPr>
                <w:sz w:val="24"/>
                <w:szCs w:val="24"/>
              </w:rPr>
              <w:t xml:space="preserve"> will become and remain a viable enterprise.</w:t>
            </w:r>
          </w:p>
          <w:p w14:paraId="29A9F080" w14:textId="77777777" w:rsidR="002B2729" w:rsidRPr="00E6265F" w:rsidRDefault="002B2729" w:rsidP="00C01C34">
            <w:pPr>
              <w:pStyle w:val="ListParagraph"/>
              <w:widowControl w:val="0"/>
              <w:numPr>
                <w:ilvl w:val="1"/>
                <w:numId w:val="10"/>
              </w:numPr>
              <w:tabs>
                <w:tab w:val="left" w:pos="360"/>
              </w:tabs>
              <w:spacing w:after="0"/>
              <w:ind w:left="1059"/>
              <w:contextualSpacing w:val="0"/>
              <w:rPr>
                <w:sz w:val="24"/>
                <w:szCs w:val="24"/>
              </w:rPr>
            </w:pPr>
            <w:r w:rsidRPr="00E6265F">
              <w:rPr>
                <w:sz w:val="24"/>
                <w:szCs w:val="24"/>
              </w:rPr>
              <w:t>There will be active and effective representation of interested parties, including, but not limited to parents (guardians).</w:t>
            </w:r>
          </w:p>
          <w:p w14:paraId="777C39FC" w14:textId="77777777" w:rsidR="002B2729" w:rsidRPr="00E6265F" w:rsidRDefault="002B2729" w:rsidP="00C01C34">
            <w:pPr>
              <w:pStyle w:val="ListParagraph"/>
              <w:widowControl w:val="0"/>
              <w:numPr>
                <w:ilvl w:val="1"/>
                <w:numId w:val="10"/>
              </w:numPr>
              <w:tabs>
                <w:tab w:val="left" w:pos="360"/>
              </w:tabs>
              <w:spacing w:after="0"/>
              <w:ind w:left="1059"/>
              <w:contextualSpacing w:val="0"/>
              <w:rPr>
                <w:sz w:val="24"/>
                <w:szCs w:val="24"/>
              </w:rPr>
            </w:pPr>
            <w:r w:rsidRPr="00E6265F">
              <w:rPr>
                <w:sz w:val="24"/>
                <w:szCs w:val="24"/>
              </w:rPr>
              <w:t>The educational program will be successful.</w:t>
            </w:r>
          </w:p>
        </w:tc>
        <w:tc>
          <w:tcPr>
            <w:tcW w:w="1578" w:type="dxa"/>
          </w:tcPr>
          <w:p w14:paraId="73C9706E" w14:textId="77777777" w:rsidR="002B2729" w:rsidRPr="00E6265F" w:rsidRDefault="002B2729" w:rsidP="000425C2">
            <w:pPr>
              <w:autoSpaceDE w:val="0"/>
              <w:autoSpaceDN w:val="0"/>
              <w:adjustRightInd w:val="0"/>
              <w:jc w:val="center"/>
              <w:rPr>
                <w:sz w:val="24"/>
                <w:szCs w:val="24"/>
              </w:rPr>
            </w:pPr>
            <w:r w:rsidRPr="00E6265F">
              <w:rPr>
                <w:sz w:val="24"/>
                <w:szCs w:val="24"/>
              </w:rPr>
              <w:t>Yes</w:t>
            </w:r>
          </w:p>
        </w:tc>
      </w:tr>
    </w:tbl>
    <w:p w14:paraId="44A5222D" w14:textId="77777777" w:rsidR="00190D53" w:rsidRDefault="00190D53" w:rsidP="000425C2">
      <w:pPr>
        <w:pStyle w:val="Heading3"/>
      </w:pPr>
      <w:r w:rsidRPr="00190D53">
        <w:t>California Department of Education Review</w:t>
      </w:r>
    </w:p>
    <w:p w14:paraId="6F574402" w14:textId="14182C1E" w:rsidR="00190D53" w:rsidRDefault="00190D53" w:rsidP="0022503F">
      <w:pPr>
        <w:autoSpaceDE w:val="0"/>
        <w:autoSpaceDN w:val="0"/>
        <w:adjustRightInd w:val="0"/>
        <w:spacing w:before="240"/>
        <w:rPr>
          <w:rFonts w:cs="Arial"/>
          <w:b/>
          <w:bCs/>
        </w:rPr>
      </w:pPr>
      <w:r w:rsidRPr="002B2729">
        <w:rPr>
          <w:rFonts w:cs="Arial"/>
          <w:b/>
          <w:bCs/>
        </w:rPr>
        <w:t xml:space="preserve">The petition meets the requirements of </w:t>
      </w:r>
      <w:r w:rsidRPr="002B2729">
        <w:rPr>
          <w:rFonts w:cs="Arial"/>
          <w:b/>
          <w:bCs/>
          <w:i/>
        </w:rPr>
        <w:t>EC</w:t>
      </w:r>
      <w:r w:rsidRPr="002B2729">
        <w:rPr>
          <w:rFonts w:cs="Arial"/>
          <w:b/>
          <w:bCs/>
        </w:rPr>
        <w:t xml:space="preserve"> Section 47605(c)(5)(D)</w:t>
      </w:r>
      <w:r>
        <w:rPr>
          <w:rFonts w:cs="Arial"/>
          <w:b/>
          <w:bCs/>
        </w:rPr>
        <w:t xml:space="preserve"> and</w:t>
      </w:r>
      <w:r w:rsidRPr="002B2729">
        <w:rPr>
          <w:rFonts w:cs="Arial"/>
          <w:b/>
          <w:bCs/>
        </w:rPr>
        <w:t xml:space="preserve"> </w:t>
      </w:r>
      <w:r w:rsidR="004A7861" w:rsidRPr="004A7861">
        <w:rPr>
          <w:rFonts w:cs="Arial"/>
          <w:b/>
          <w:bCs/>
          <w:i/>
          <w:iCs/>
        </w:rPr>
        <w:t xml:space="preserve">5 CCR, </w:t>
      </w:r>
      <w:r w:rsidRPr="002B2729">
        <w:rPr>
          <w:rFonts w:cs="Arial"/>
          <w:b/>
          <w:bCs/>
        </w:rPr>
        <w:t>Section 11967.5.1(f)(4)</w:t>
      </w:r>
      <w:r>
        <w:rPr>
          <w:rFonts w:cs="Arial"/>
          <w:b/>
          <w:bCs/>
        </w:rPr>
        <w:t>.</w:t>
      </w:r>
    </w:p>
    <w:p w14:paraId="602965C5" w14:textId="1FB5C23F" w:rsidR="00815A3C" w:rsidRDefault="007B2A7D" w:rsidP="0022503F">
      <w:pPr>
        <w:autoSpaceDE w:val="0"/>
        <w:autoSpaceDN w:val="0"/>
        <w:adjustRightInd w:val="0"/>
        <w:spacing w:before="240"/>
        <w:rPr>
          <w:rFonts w:cs="Arial"/>
          <w:bCs/>
        </w:rPr>
      </w:pPr>
      <w:r>
        <w:rPr>
          <w:rFonts w:cs="Arial"/>
          <w:bCs/>
        </w:rPr>
        <w:t>T</w:t>
      </w:r>
      <w:r w:rsidR="00E76E5F">
        <w:rPr>
          <w:rFonts w:cs="Arial"/>
          <w:bCs/>
        </w:rPr>
        <w:t>he</w:t>
      </w:r>
      <w:r w:rsidR="00815A3C" w:rsidRPr="00815A3C">
        <w:rPr>
          <w:rFonts w:cs="Arial"/>
          <w:bCs/>
        </w:rPr>
        <w:t xml:space="preserve"> </w:t>
      </w:r>
      <w:r w:rsidR="00262860">
        <w:rPr>
          <w:rFonts w:cs="Arial"/>
          <w:bCs/>
        </w:rPr>
        <w:t>C</w:t>
      </w:r>
      <w:r w:rsidR="00815A3C" w:rsidRPr="00815A3C">
        <w:rPr>
          <w:rFonts w:cs="Arial"/>
          <w:bCs/>
        </w:rPr>
        <w:t xml:space="preserve">harter </w:t>
      </w:r>
      <w:r w:rsidR="00262860">
        <w:rPr>
          <w:rFonts w:cs="Arial"/>
          <w:bCs/>
        </w:rPr>
        <w:t>S</w:t>
      </w:r>
      <w:r w:rsidR="00815A3C" w:rsidRPr="00815A3C">
        <w:rPr>
          <w:rFonts w:cs="Arial"/>
          <w:bCs/>
        </w:rPr>
        <w:t>chool is operated by the nonprofit public benefit</w:t>
      </w:r>
      <w:r w:rsidR="00815A3C">
        <w:rPr>
          <w:rFonts w:cs="Arial"/>
          <w:bCs/>
        </w:rPr>
        <w:t xml:space="preserve"> </w:t>
      </w:r>
      <w:r w:rsidR="00815A3C" w:rsidRPr="00815A3C">
        <w:rPr>
          <w:rFonts w:cs="Arial"/>
          <w:bCs/>
        </w:rPr>
        <w:t>corporation Baypoint Preparatory Academy, formed on August 25, 2014</w:t>
      </w:r>
      <w:r w:rsidR="00815A3C">
        <w:rPr>
          <w:rFonts w:cs="Arial"/>
          <w:bCs/>
        </w:rPr>
        <w:t xml:space="preserve">. The petition affirms compliance with charter school governance requirements set forth in </w:t>
      </w:r>
      <w:r w:rsidR="00815A3C" w:rsidRPr="006D1DA2">
        <w:rPr>
          <w:rFonts w:cs="Arial"/>
          <w:bCs/>
          <w:i/>
          <w:iCs/>
        </w:rPr>
        <w:t>EC</w:t>
      </w:r>
      <w:r w:rsidR="00815A3C">
        <w:rPr>
          <w:rFonts w:cs="Arial"/>
          <w:bCs/>
        </w:rPr>
        <w:t xml:space="preserve"> Section 47604.1.</w:t>
      </w:r>
    </w:p>
    <w:p w14:paraId="2E78358F" w14:textId="573BE083" w:rsidR="00E6265F" w:rsidRDefault="00815A3C" w:rsidP="0022503F">
      <w:pPr>
        <w:autoSpaceDE w:val="0"/>
        <w:autoSpaceDN w:val="0"/>
        <w:adjustRightInd w:val="0"/>
        <w:spacing w:before="240"/>
        <w:rPr>
          <w:bCs/>
        </w:rPr>
      </w:pPr>
      <w:r w:rsidRPr="0F0E9429">
        <w:rPr>
          <w:rFonts w:cs="Arial"/>
        </w:rPr>
        <w:t xml:space="preserve">In addition to the </w:t>
      </w:r>
      <w:r w:rsidR="00E76E5F" w:rsidRPr="0F0E9429">
        <w:rPr>
          <w:rFonts w:cs="Arial"/>
        </w:rPr>
        <w:t xml:space="preserve">Charter School’s </w:t>
      </w:r>
      <w:r w:rsidRPr="0F0E9429">
        <w:rPr>
          <w:rFonts w:cs="Arial"/>
        </w:rPr>
        <w:t xml:space="preserve">Board of Director’s oversight, </w:t>
      </w:r>
      <w:r w:rsidR="007B2A7D" w:rsidRPr="0F0E9429">
        <w:rPr>
          <w:rFonts w:cs="Arial"/>
        </w:rPr>
        <w:t xml:space="preserve">the Charter </w:t>
      </w:r>
      <w:r w:rsidR="00D072B4" w:rsidRPr="0F0E9429">
        <w:rPr>
          <w:rFonts w:cs="Arial"/>
        </w:rPr>
        <w:t>S</w:t>
      </w:r>
      <w:r w:rsidR="007B2A7D" w:rsidRPr="0F0E9429">
        <w:rPr>
          <w:rFonts w:cs="Arial"/>
        </w:rPr>
        <w:t>chool</w:t>
      </w:r>
      <w:r w:rsidRPr="0F0E9429">
        <w:rPr>
          <w:rFonts w:cs="Arial"/>
        </w:rPr>
        <w:t xml:space="preserve"> employs a variety of methods to foster parental involvement </w:t>
      </w:r>
      <w:r w:rsidR="00E76E5F" w:rsidRPr="0F0E9429">
        <w:rPr>
          <w:rFonts w:cs="Arial"/>
        </w:rPr>
        <w:t>u</w:t>
      </w:r>
      <w:r w:rsidR="00F43A18" w:rsidRPr="0F0E9429">
        <w:rPr>
          <w:rFonts w:cs="Arial"/>
        </w:rPr>
        <w:t>nder the guidance of the Educational</w:t>
      </w:r>
      <w:r w:rsidR="00E76E5F" w:rsidRPr="0F0E9429">
        <w:rPr>
          <w:rFonts w:cs="Arial"/>
        </w:rPr>
        <w:t xml:space="preserve"> </w:t>
      </w:r>
      <w:r w:rsidR="00F43A18" w:rsidRPr="0F0E9429">
        <w:rPr>
          <w:rFonts w:cs="Arial"/>
        </w:rPr>
        <w:t>Partners Committee, the School Site Council, Wellness Committee, English Learner Advisory Committee, and District English Learner</w:t>
      </w:r>
      <w:r w:rsidR="00E76E5F" w:rsidRPr="0F0E9429">
        <w:rPr>
          <w:rFonts w:cs="Arial"/>
        </w:rPr>
        <w:t xml:space="preserve"> </w:t>
      </w:r>
      <w:r w:rsidR="00F43A18" w:rsidRPr="0F0E9429">
        <w:rPr>
          <w:rFonts w:cs="Arial"/>
        </w:rPr>
        <w:t xml:space="preserve">Advisory Committee (DELAC). Through the </w:t>
      </w:r>
      <w:r w:rsidR="00D072B4" w:rsidRPr="0F0E9429">
        <w:rPr>
          <w:rFonts w:cs="Arial"/>
        </w:rPr>
        <w:t>DELAC</w:t>
      </w:r>
      <w:r w:rsidR="00F43A18" w:rsidRPr="0F0E9429">
        <w:rPr>
          <w:rFonts w:cs="Arial"/>
        </w:rPr>
        <w:t xml:space="preserve">, they review and make written comments to the Governing Board on the development and required updates of the </w:t>
      </w:r>
      <w:r w:rsidR="006D1DA2">
        <w:rPr>
          <w:rFonts w:cs="Arial"/>
        </w:rPr>
        <w:t xml:space="preserve">School Plan for </w:t>
      </w:r>
      <w:r w:rsidR="00F43A18" w:rsidRPr="0F0E9429">
        <w:rPr>
          <w:rFonts w:cs="Arial"/>
        </w:rPr>
        <w:t xml:space="preserve">Student Achievement and/or LCAP </w:t>
      </w:r>
      <w:r w:rsidRPr="0022503F">
        <w:rPr>
          <w:rFonts w:cs="Arial"/>
        </w:rPr>
        <w:t>(</w:t>
      </w:r>
      <w:r w:rsidR="0A1D2C0B" w:rsidRPr="0022503F">
        <w:rPr>
          <w:rFonts w:cs="Arial"/>
        </w:rPr>
        <w:t>Attachment 2</w:t>
      </w:r>
      <w:r w:rsidRPr="0022503F">
        <w:rPr>
          <w:rFonts w:cs="Arial"/>
        </w:rPr>
        <w:t xml:space="preserve">, pp. </w:t>
      </w:r>
      <w:r w:rsidR="006E3AD3" w:rsidRPr="0022503F">
        <w:rPr>
          <w:rFonts w:cs="Arial"/>
        </w:rPr>
        <w:t>109</w:t>
      </w:r>
      <w:bookmarkStart w:id="14" w:name="_Hlk213329428"/>
      <w:r w:rsidRPr="0022503F">
        <w:rPr>
          <w:rFonts w:cs="Arial"/>
        </w:rPr>
        <w:t>–</w:t>
      </w:r>
      <w:bookmarkEnd w:id="14"/>
      <w:r w:rsidR="00F43A18" w:rsidRPr="0022503F">
        <w:rPr>
          <w:rFonts w:cs="Arial"/>
        </w:rPr>
        <w:t>117 and 335–337</w:t>
      </w:r>
      <w:r w:rsidRPr="0022503F">
        <w:rPr>
          <w:rFonts w:cs="Arial"/>
        </w:rPr>
        <w:t>).</w:t>
      </w:r>
      <w:r w:rsidR="002B2729" w:rsidRPr="002B2729">
        <w:rPr>
          <w:bCs/>
        </w:rPr>
        <w:br w:type="page"/>
      </w:r>
    </w:p>
    <w:p w14:paraId="51F48C60" w14:textId="6F9B28C6" w:rsidR="002B2729" w:rsidRPr="00E6265F" w:rsidRDefault="002B2729" w:rsidP="000425C2">
      <w:pPr>
        <w:pStyle w:val="Heading2"/>
      </w:pPr>
      <w:r w:rsidRPr="00014D17">
        <w:lastRenderedPageBreak/>
        <w:t>Employee Qualifications</w:t>
      </w:r>
    </w:p>
    <w:p w14:paraId="2DBA2E5F" w14:textId="77777777" w:rsidR="002B2729" w:rsidRDefault="002B2729" w:rsidP="000425C2">
      <w:pPr>
        <w:pStyle w:val="Heading3"/>
      </w:pPr>
      <w:r w:rsidRPr="00190D53">
        <w:t>Evaluation Criteria</w:t>
      </w:r>
    </w:p>
    <w:p w14:paraId="5A91B0C7" w14:textId="721D2075" w:rsidR="002B2729" w:rsidRPr="002B2729" w:rsidRDefault="002B2729" w:rsidP="0022503F">
      <w:pPr>
        <w:autoSpaceDE w:val="0"/>
        <w:autoSpaceDN w:val="0"/>
        <w:adjustRightInd w:val="0"/>
        <w:spacing w:before="240"/>
        <w:rPr>
          <w:rFonts w:cs="Arial"/>
          <w:b/>
          <w:bCs/>
        </w:rPr>
      </w:pPr>
      <w:r w:rsidRPr="002B2729">
        <w:rPr>
          <w:rFonts w:cs="Arial"/>
          <w:b/>
          <w:bCs/>
          <w:i/>
        </w:rPr>
        <w:t>EC</w:t>
      </w:r>
      <w:r w:rsidRPr="002B2729">
        <w:rPr>
          <w:rFonts w:cs="Arial"/>
          <w:b/>
          <w:bCs/>
        </w:rPr>
        <w:t xml:space="preserve"> Section 47605(c)(5)(E); </w:t>
      </w:r>
      <w:r w:rsidR="004A7861" w:rsidRPr="004A7861">
        <w:rPr>
          <w:rFonts w:cs="Arial"/>
          <w:b/>
          <w:bCs/>
          <w:i/>
          <w:iCs/>
        </w:rPr>
        <w:t xml:space="preserve">5 CCR, </w:t>
      </w:r>
      <w:r w:rsidRPr="002B2729">
        <w:rPr>
          <w:rFonts w:cs="Arial"/>
          <w:b/>
          <w:bCs/>
        </w:rPr>
        <w:t>Section 11967.5.1(f)(5)</w:t>
      </w:r>
    </w:p>
    <w:p w14:paraId="6B273EBD" w14:textId="1604C7E2" w:rsidR="002B2729" w:rsidRPr="002B2729" w:rsidRDefault="002B2729" w:rsidP="0022503F">
      <w:pPr>
        <w:autoSpaceDE w:val="0"/>
        <w:autoSpaceDN w:val="0"/>
        <w:adjustRightInd w:val="0"/>
        <w:spacing w:before="240"/>
        <w:rPr>
          <w:rFonts w:cs="Arial"/>
        </w:rPr>
      </w:pPr>
      <w:r w:rsidRPr="002B2729">
        <w:rPr>
          <w:rFonts w:cs="Arial"/>
        </w:rPr>
        <w:t xml:space="preserve">The qualifications (of the school’s employees), as required by </w:t>
      </w:r>
      <w:r w:rsidRPr="002B2729">
        <w:rPr>
          <w:rFonts w:cs="Arial"/>
          <w:i/>
        </w:rPr>
        <w:t>EC</w:t>
      </w:r>
      <w:r w:rsidRPr="002B2729">
        <w:rPr>
          <w:rFonts w:cs="Arial"/>
        </w:rPr>
        <w:t xml:space="preserve"> Section 47605(c)(5)(E), at a minimum:</w:t>
      </w:r>
    </w:p>
    <w:tbl>
      <w:tblPr>
        <w:tblStyle w:val="GridTable1Light4"/>
        <w:tblW w:w="9360" w:type="dxa"/>
        <w:tblLook w:val="0020" w:firstRow="1" w:lastRow="0" w:firstColumn="0" w:lastColumn="0" w:noHBand="0" w:noVBand="0"/>
        <w:tblDescription w:val="Employee Qualifications Criteria table"/>
      </w:tblPr>
      <w:tblGrid>
        <w:gridCol w:w="7782"/>
        <w:gridCol w:w="1578"/>
      </w:tblGrid>
      <w:tr w:rsidR="002B2729" w:rsidRPr="002B2729" w14:paraId="6F09C410"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7782" w:type="dxa"/>
            <w:shd w:val="clear" w:color="auto" w:fill="D9D9D9" w:themeFill="background1" w:themeFillShade="D9"/>
            <w:vAlign w:val="center"/>
          </w:tcPr>
          <w:p w14:paraId="5B9EC262" w14:textId="77777777" w:rsidR="002B2729" w:rsidRPr="00F36B78" w:rsidRDefault="002B2729" w:rsidP="000425C2">
            <w:pPr>
              <w:spacing w:after="0"/>
              <w:jc w:val="center"/>
              <w:outlineLvl w:val="6"/>
              <w:rPr>
                <w:rFonts w:eastAsia="Times New Roman"/>
                <w:sz w:val="24"/>
                <w:szCs w:val="24"/>
              </w:rPr>
            </w:pPr>
            <w:r w:rsidRPr="00F36B78">
              <w:rPr>
                <w:rFonts w:eastAsia="Times New Roman"/>
                <w:sz w:val="24"/>
                <w:szCs w:val="24"/>
              </w:rPr>
              <w:t>Criteria</w:t>
            </w:r>
          </w:p>
        </w:tc>
        <w:tc>
          <w:tcPr>
            <w:tcW w:w="1578" w:type="dxa"/>
            <w:shd w:val="clear" w:color="auto" w:fill="D9D9D9" w:themeFill="background1" w:themeFillShade="D9"/>
            <w:vAlign w:val="center"/>
          </w:tcPr>
          <w:p w14:paraId="74940ED4" w14:textId="77777777" w:rsidR="002B2729" w:rsidRPr="00F36B78" w:rsidRDefault="002B2729" w:rsidP="000425C2">
            <w:pPr>
              <w:spacing w:after="0"/>
              <w:jc w:val="center"/>
              <w:outlineLvl w:val="6"/>
              <w:rPr>
                <w:rFonts w:eastAsia="Times New Roman"/>
                <w:sz w:val="24"/>
                <w:szCs w:val="24"/>
              </w:rPr>
            </w:pPr>
            <w:r w:rsidRPr="00F36B78">
              <w:rPr>
                <w:rFonts w:eastAsia="Times New Roman"/>
                <w:sz w:val="24"/>
                <w:szCs w:val="24"/>
              </w:rPr>
              <w:t>Criteria Met</w:t>
            </w:r>
          </w:p>
        </w:tc>
      </w:tr>
      <w:tr w:rsidR="002B2729" w:rsidRPr="002B2729" w14:paraId="653D28B0" w14:textId="77777777" w:rsidTr="00762BB2">
        <w:trPr>
          <w:cantSplit/>
          <w:trHeight w:val="576"/>
        </w:trPr>
        <w:tc>
          <w:tcPr>
            <w:tcW w:w="7782" w:type="dxa"/>
          </w:tcPr>
          <w:p w14:paraId="64B38D20" w14:textId="77777777" w:rsidR="002B2729" w:rsidRPr="00F36B78" w:rsidRDefault="002B2729" w:rsidP="00C01C34">
            <w:pPr>
              <w:pStyle w:val="Footer"/>
              <w:numPr>
                <w:ilvl w:val="0"/>
                <w:numId w:val="31"/>
              </w:numPr>
              <w:tabs>
                <w:tab w:val="clear" w:pos="4320"/>
                <w:tab w:val="clear" w:pos="8640"/>
              </w:tabs>
              <w:autoSpaceDE w:val="0"/>
              <w:autoSpaceDN w:val="0"/>
              <w:adjustRightInd w:val="0"/>
              <w:ind w:hanging="561"/>
              <w:rPr>
                <w:sz w:val="24"/>
                <w:szCs w:val="24"/>
              </w:rPr>
            </w:pPr>
            <w:r w:rsidRPr="00C01C34">
              <w:rPr>
                <w:rFonts w:cs="Arial"/>
                <w:sz w:val="24"/>
                <w:szCs w:val="24"/>
              </w:rPr>
              <w:t>Identify general qualifications for the various categories of employees the school anticipates (e.g., administrative, instructional, instructional support, non-instructional support). The qualifications shall be sufficient to ensure the health and safety of the school’s faculty, staff, and pupils.</w:t>
            </w:r>
          </w:p>
        </w:tc>
        <w:tc>
          <w:tcPr>
            <w:tcW w:w="1578" w:type="dxa"/>
          </w:tcPr>
          <w:p w14:paraId="5739F371" w14:textId="77777777" w:rsidR="002B2729" w:rsidRPr="00F36B78" w:rsidRDefault="002B2729" w:rsidP="000425C2">
            <w:pPr>
              <w:tabs>
                <w:tab w:val="left" w:pos="280"/>
              </w:tabs>
              <w:autoSpaceDE w:val="0"/>
              <w:autoSpaceDN w:val="0"/>
              <w:adjustRightInd w:val="0"/>
              <w:jc w:val="center"/>
              <w:rPr>
                <w:bCs/>
                <w:sz w:val="24"/>
                <w:szCs w:val="24"/>
              </w:rPr>
            </w:pPr>
            <w:r w:rsidRPr="00F36B78">
              <w:rPr>
                <w:sz w:val="24"/>
                <w:szCs w:val="24"/>
              </w:rPr>
              <w:t>Yes</w:t>
            </w:r>
          </w:p>
        </w:tc>
      </w:tr>
      <w:tr w:rsidR="002B2729" w:rsidRPr="002B2729" w14:paraId="11605E2C" w14:textId="77777777" w:rsidTr="00762BB2">
        <w:trPr>
          <w:cantSplit/>
          <w:trHeight w:val="576"/>
        </w:trPr>
        <w:tc>
          <w:tcPr>
            <w:tcW w:w="7782" w:type="dxa"/>
          </w:tcPr>
          <w:p w14:paraId="764EE4B1" w14:textId="67B72914" w:rsidR="002B2729" w:rsidRPr="00F36B78" w:rsidRDefault="002B2729" w:rsidP="00C01C34">
            <w:pPr>
              <w:pStyle w:val="Footer"/>
              <w:numPr>
                <w:ilvl w:val="0"/>
                <w:numId w:val="31"/>
              </w:numPr>
              <w:tabs>
                <w:tab w:val="clear" w:pos="4320"/>
                <w:tab w:val="clear" w:pos="8640"/>
              </w:tabs>
              <w:autoSpaceDE w:val="0"/>
              <w:autoSpaceDN w:val="0"/>
              <w:adjustRightInd w:val="0"/>
              <w:ind w:hanging="561"/>
              <w:rPr>
                <w:sz w:val="24"/>
                <w:szCs w:val="24"/>
              </w:rPr>
            </w:pPr>
            <w:r w:rsidRPr="00C01C34">
              <w:rPr>
                <w:rFonts w:cs="Arial"/>
                <w:sz w:val="24"/>
                <w:szCs w:val="24"/>
              </w:rPr>
              <w:t xml:space="preserve">Identify those positions that </w:t>
            </w:r>
            <w:r w:rsidR="007B2A7D" w:rsidRPr="00C01C34">
              <w:rPr>
                <w:rFonts w:cs="Arial"/>
                <w:sz w:val="24"/>
                <w:szCs w:val="24"/>
              </w:rPr>
              <w:t xml:space="preserve">the Charter </w:t>
            </w:r>
            <w:r w:rsidR="00206C28" w:rsidRPr="00C01C34">
              <w:rPr>
                <w:rFonts w:cs="Arial"/>
                <w:sz w:val="24"/>
                <w:szCs w:val="24"/>
              </w:rPr>
              <w:t>S</w:t>
            </w:r>
            <w:r w:rsidR="007B2A7D" w:rsidRPr="00C01C34">
              <w:rPr>
                <w:rFonts w:cs="Arial"/>
                <w:sz w:val="24"/>
                <w:szCs w:val="24"/>
              </w:rPr>
              <w:t>chool</w:t>
            </w:r>
            <w:r w:rsidRPr="00C01C34">
              <w:rPr>
                <w:rFonts w:cs="Arial"/>
                <w:sz w:val="24"/>
                <w:szCs w:val="24"/>
              </w:rPr>
              <w:t xml:space="preserve"> regards as key in each category and specify the additional qualifications expected of individuals assigned to those positions.</w:t>
            </w:r>
          </w:p>
        </w:tc>
        <w:tc>
          <w:tcPr>
            <w:tcW w:w="1578" w:type="dxa"/>
          </w:tcPr>
          <w:p w14:paraId="4BA844B3" w14:textId="77777777" w:rsidR="002B2729" w:rsidRPr="00F36B78" w:rsidRDefault="002B2729" w:rsidP="000425C2">
            <w:pPr>
              <w:autoSpaceDE w:val="0"/>
              <w:autoSpaceDN w:val="0"/>
              <w:adjustRightInd w:val="0"/>
              <w:jc w:val="center"/>
              <w:rPr>
                <w:sz w:val="24"/>
                <w:szCs w:val="24"/>
              </w:rPr>
            </w:pPr>
            <w:r w:rsidRPr="00F36B78">
              <w:rPr>
                <w:sz w:val="24"/>
                <w:szCs w:val="24"/>
              </w:rPr>
              <w:t>Yes</w:t>
            </w:r>
          </w:p>
        </w:tc>
      </w:tr>
      <w:tr w:rsidR="002B2729" w:rsidRPr="002B2729" w14:paraId="40FB48A3" w14:textId="77777777" w:rsidTr="00762BB2">
        <w:trPr>
          <w:cantSplit/>
          <w:trHeight w:val="576"/>
        </w:trPr>
        <w:tc>
          <w:tcPr>
            <w:tcW w:w="7782" w:type="dxa"/>
          </w:tcPr>
          <w:p w14:paraId="39097AFA" w14:textId="77777777" w:rsidR="002B2729" w:rsidRPr="00F36B78" w:rsidRDefault="002B2729" w:rsidP="00C01C34">
            <w:pPr>
              <w:pStyle w:val="Footer"/>
              <w:numPr>
                <w:ilvl w:val="0"/>
                <w:numId w:val="31"/>
              </w:numPr>
              <w:tabs>
                <w:tab w:val="clear" w:pos="4320"/>
                <w:tab w:val="clear" w:pos="8640"/>
              </w:tabs>
              <w:autoSpaceDE w:val="0"/>
              <w:autoSpaceDN w:val="0"/>
              <w:adjustRightInd w:val="0"/>
              <w:ind w:hanging="561"/>
              <w:rPr>
                <w:sz w:val="24"/>
                <w:szCs w:val="24"/>
              </w:rPr>
            </w:pPr>
            <w:r w:rsidRPr="00C01C34">
              <w:rPr>
                <w:rFonts w:cs="Arial"/>
                <w:sz w:val="24"/>
                <w:szCs w:val="24"/>
              </w:rPr>
              <w:t>Specify that all requirements for employment set forth in applicable provisions of law will be met, including, but not limited to, credentials as necessary.</w:t>
            </w:r>
          </w:p>
        </w:tc>
        <w:tc>
          <w:tcPr>
            <w:tcW w:w="1578" w:type="dxa"/>
          </w:tcPr>
          <w:p w14:paraId="3BBF9D1D" w14:textId="77777777" w:rsidR="002B2729" w:rsidRPr="00F36B78" w:rsidRDefault="002B2729" w:rsidP="000425C2">
            <w:pPr>
              <w:autoSpaceDE w:val="0"/>
              <w:autoSpaceDN w:val="0"/>
              <w:adjustRightInd w:val="0"/>
              <w:jc w:val="center"/>
              <w:rPr>
                <w:sz w:val="24"/>
                <w:szCs w:val="24"/>
              </w:rPr>
            </w:pPr>
            <w:r w:rsidRPr="00F36B78">
              <w:rPr>
                <w:sz w:val="24"/>
                <w:szCs w:val="24"/>
              </w:rPr>
              <w:t>Yes</w:t>
            </w:r>
          </w:p>
        </w:tc>
      </w:tr>
    </w:tbl>
    <w:p w14:paraId="031E6CA9" w14:textId="77777777" w:rsidR="002B2729" w:rsidRDefault="002B2729" w:rsidP="000425C2">
      <w:pPr>
        <w:pStyle w:val="Heading3"/>
      </w:pPr>
      <w:r w:rsidRPr="00190D53">
        <w:t>California Department of Education Review</w:t>
      </w:r>
    </w:p>
    <w:p w14:paraId="413B41E5" w14:textId="74AE935D" w:rsidR="002B2729" w:rsidRDefault="002B2729" w:rsidP="0022503F">
      <w:pPr>
        <w:autoSpaceDE w:val="0"/>
        <w:autoSpaceDN w:val="0"/>
        <w:adjustRightInd w:val="0"/>
        <w:spacing w:before="240"/>
        <w:rPr>
          <w:rFonts w:cs="Arial"/>
          <w:b/>
          <w:bCs/>
        </w:rPr>
      </w:pPr>
      <w:r w:rsidRPr="002B2729">
        <w:rPr>
          <w:rFonts w:cs="Arial"/>
          <w:b/>
          <w:bCs/>
        </w:rPr>
        <w:t xml:space="preserve">The petition meets the requirements of </w:t>
      </w:r>
      <w:r w:rsidRPr="002B2729">
        <w:rPr>
          <w:rFonts w:cs="Arial"/>
          <w:b/>
          <w:bCs/>
          <w:i/>
        </w:rPr>
        <w:t>EC</w:t>
      </w:r>
      <w:r w:rsidRPr="002B2729">
        <w:rPr>
          <w:rFonts w:cs="Arial"/>
          <w:b/>
          <w:bCs/>
        </w:rPr>
        <w:t xml:space="preserve"> Section 47605(c)(5)(E) and </w:t>
      </w:r>
      <w:r w:rsidR="004A7861" w:rsidRPr="004A7861">
        <w:rPr>
          <w:rFonts w:cs="Arial"/>
          <w:b/>
          <w:bCs/>
          <w:i/>
          <w:iCs/>
        </w:rPr>
        <w:t xml:space="preserve">5 CCR, </w:t>
      </w:r>
      <w:r w:rsidRPr="002B2729">
        <w:rPr>
          <w:rFonts w:cs="Arial"/>
          <w:b/>
          <w:bCs/>
        </w:rPr>
        <w:t>Section 11967.5.1(f)(5).</w:t>
      </w:r>
    </w:p>
    <w:p w14:paraId="409A9EE6" w14:textId="41A16829" w:rsidR="006C7835" w:rsidRPr="00571809" w:rsidRDefault="00571809" w:rsidP="0022503F">
      <w:pPr>
        <w:autoSpaceDE w:val="0"/>
        <w:autoSpaceDN w:val="0"/>
        <w:adjustRightInd w:val="0"/>
        <w:spacing w:before="240"/>
        <w:rPr>
          <w:rFonts w:eastAsia="Times New Roman" w:cs="Arial"/>
          <w:kern w:val="0"/>
          <w14:ligatures w14:val="none"/>
        </w:rPr>
      </w:pPr>
      <w:r w:rsidRPr="0F0E9429">
        <w:rPr>
          <w:rFonts w:cs="Arial"/>
        </w:rPr>
        <w:t xml:space="preserve">The petition provides general descriptions of subjective qualifications of </w:t>
      </w:r>
      <w:r w:rsidR="007B2A7D" w:rsidRPr="0F0E9429">
        <w:rPr>
          <w:rFonts w:cs="Arial"/>
        </w:rPr>
        <w:t xml:space="preserve">the Charter </w:t>
      </w:r>
      <w:r w:rsidR="00206C28" w:rsidRPr="0F0E9429">
        <w:rPr>
          <w:rFonts w:cs="Arial"/>
        </w:rPr>
        <w:t>S</w:t>
      </w:r>
      <w:r w:rsidR="007B2A7D" w:rsidRPr="0F0E9429">
        <w:rPr>
          <w:rFonts w:cs="Arial"/>
        </w:rPr>
        <w:t>chool</w:t>
      </w:r>
      <w:r w:rsidRPr="0F0E9429">
        <w:rPr>
          <w:rFonts w:cs="Arial"/>
        </w:rPr>
        <w:t xml:space="preserve">’s directors and teachers, stating that teachers must comply with applicable certification requirements </w:t>
      </w:r>
      <w:r w:rsidR="002B2729" w:rsidRPr="0F0E9429">
        <w:rPr>
          <w:rFonts w:eastAsia="Times New Roman" w:cs="Arial"/>
          <w:kern w:val="0"/>
          <w14:ligatures w14:val="none"/>
        </w:rPr>
        <w:t>(</w:t>
      </w:r>
      <w:r w:rsidR="0A1D2C0B" w:rsidRPr="0022503F">
        <w:rPr>
          <w:rFonts w:eastAsia="Times New Roman" w:cs="Arial"/>
          <w:kern w:val="0"/>
          <w14:ligatures w14:val="none"/>
        </w:rPr>
        <w:t>Attachment 2</w:t>
      </w:r>
      <w:r w:rsidR="002B2729" w:rsidRPr="0022503F">
        <w:rPr>
          <w:rFonts w:eastAsia="Times New Roman" w:cs="Arial"/>
          <w:kern w:val="0"/>
          <w14:ligatures w14:val="none"/>
        </w:rPr>
        <w:t xml:space="preserve">, pp. </w:t>
      </w:r>
      <w:r w:rsidR="00F447BE" w:rsidRPr="0022503F">
        <w:rPr>
          <w:rFonts w:eastAsia="Times New Roman" w:cs="Arial"/>
          <w:kern w:val="0"/>
          <w14:ligatures w14:val="none"/>
        </w:rPr>
        <w:t>118</w:t>
      </w:r>
      <w:r w:rsidR="002B2729" w:rsidRPr="0022503F">
        <w:rPr>
          <w:rFonts w:eastAsia="Times New Roman" w:cs="Arial"/>
          <w:kern w:val="0"/>
          <w14:ligatures w14:val="none"/>
        </w:rPr>
        <w:t>–</w:t>
      </w:r>
      <w:r w:rsidR="00F447BE" w:rsidRPr="0022503F">
        <w:rPr>
          <w:rFonts w:eastAsia="Times New Roman" w:cs="Arial"/>
          <w:kern w:val="0"/>
          <w14:ligatures w14:val="none"/>
        </w:rPr>
        <w:t>131</w:t>
      </w:r>
      <w:r w:rsidR="002B2729" w:rsidRPr="0022503F">
        <w:rPr>
          <w:rFonts w:eastAsia="Times New Roman" w:cs="Arial"/>
          <w:kern w:val="0"/>
          <w14:ligatures w14:val="none"/>
        </w:rPr>
        <w:t>)</w:t>
      </w:r>
      <w:r w:rsidRPr="0022503F">
        <w:rPr>
          <w:rFonts w:eastAsia="Times New Roman" w:cs="Arial"/>
          <w:kern w:val="0"/>
          <w14:ligatures w14:val="none"/>
        </w:rPr>
        <w:t>.</w:t>
      </w:r>
      <w:r w:rsidR="002B2729" w:rsidRPr="002B2729">
        <w:rPr>
          <w:rFonts w:cs="Arial"/>
        </w:rPr>
        <w:br w:type="page"/>
      </w:r>
    </w:p>
    <w:p w14:paraId="6390E063" w14:textId="572FC9BF" w:rsidR="002B2729" w:rsidRPr="006C7835" w:rsidRDefault="002B2729" w:rsidP="000425C2">
      <w:pPr>
        <w:pStyle w:val="Heading2"/>
      </w:pPr>
      <w:r w:rsidRPr="00014D17">
        <w:lastRenderedPageBreak/>
        <w:t>Health and Safety Procedures</w:t>
      </w:r>
    </w:p>
    <w:p w14:paraId="6ED559E0" w14:textId="77777777" w:rsidR="006C4208" w:rsidRDefault="002B2729" w:rsidP="000425C2">
      <w:pPr>
        <w:pStyle w:val="Heading3"/>
      </w:pPr>
      <w:r w:rsidRPr="00190D53">
        <w:t>Evaluation Criteria</w:t>
      </w:r>
    </w:p>
    <w:p w14:paraId="58445939" w14:textId="1E1130A0" w:rsidR="00E6265F" w:rsidRPr="00E6265F" w:rsidRDefault="00E6265F" w:rsidP="0022503F">
      <w:pPr>
        <w:spacing w:before="240"/>
        <w:rPr>
          <w:rFonts w:eastAsia="Times New Roman" w:cs="Arial"/>
          <w:b/>
          <w:bCs/>
          <w:kern w:val="0"/>
          <w14:ligatures w14:val="none"/>
        </w:rPr>
      </w:pPr>
      <w:r w:rsidRPr="00E6265F">
        <w:rPr>
          <w:rFonts w:eastAsia="Times New Roman" w:cs="Arial"/>
          <w:b/>
          <w:bCs/>
          <w:i/>
          <w:kern w:val="0"/>
          <w14:ligatures w14:val="none"/>
        </w:rPr>
        <w:t>EC</w:t>
      </w:r>
      <w:r w:rsidRPr="00E6265F">
        <w:rPr>
          <w:rFonts w:eastAsia="Times New Roman" w:cs="Arial"/>
          <w:b/>
          <w:bCs/>
          <w:kern w:val="0"/>
          <w14:ligatures w14:val="none"/>
        </w:rPr>
        <w:t xml:space="preserve"> Section 47605(c)(5)(F); </w:t>
      </w:r>
      <w:r w:rsidR="004A7861" w:rsidRPr="004A7861">
        <w:rPr>
          <w:rFonts w:eastAsia="Times New Roman" w:cs="Arial"/>
          <w:b/>
          <w:bCs/>
          <w:i/>
          <w:iCs/>
          <w:kern w:val="0"/>
          <w14:ligatures w14:val="none"/>
        </w:rPr>
        <w:t xml:space="preserve">5 CCR, </w:t>
      </w:r>
      <w:r w:rsidRPr="00E6265F">
        <w:rPr>
          <w:rFonts w:eastAsia="Times New Roman" w:cs="Arial"/>
          <w:b/>
          <w:bCs/>
          <w:kern w:val="0"/>
          <w14:ligatures w14:val="none"/>
        </w:rPr>
        <w:t>Section 11967.5.1(f)(6)</w:t>
      </w:r>
    </w:p>
    <w:p w14:paraId="21C59B3B" w14:textId="24ED431A" w:rsidR="002B2729" w:rsidRPr="002B2729" w:rsidRDefault="002B2729" w:rsidP="0022503F">
      <w:pPr>
        <w:spacing w:before="240"/>
        <w:rPr>
          <w:rFonts w:cs="Arial"/>
          <w:b/>
          <w:bCs/>
        </w:rPr>
      </w:pPr>
      <w:r w:rsidRPr="002B2729">
        <w:rPr>
          <w:rFonts w:cs="Arial"/>
        </w:rPr>
        <w:t xml:space="preserve">The procedures to ensure the health and safety of pupils and staff, as required by </w:t>
      </w:r>
      <w:r w:rsidRPr="002B2729">
        <w:rPr>
          <w:rFonts w:cs="Arial"/>
          <w:i/>
        </w:rPr>
        <w:t>EC</w:t>
      </w:r>
      <w:r w:rsidRPr="002B2729">
        <w:rPr>
          <w:rFonts w:cs="Arial"/>
        </w:rPr>
        <w:t xml:space="preserve"> Section 47605(b)(5)(F), at a minimum:</w:t>
      </w:r>
    </w:p>
    <w:tbl>
      <w:tblPr>
        <w:tblStyle w:val="GridTable1Light5"/>
        <w:tblW w:w="9360" w:type="dxa"/>
        <w:tblLook w:val="0020" w:firstRow="1" w:lastRow="0" w:firstColumn="0" w:lastColumn="0" w:noHBand="0" w:noVBand="0"/>
        <w:tblDescription w:val="Health and Safety Procedures Criteria table"/>
      </w:tblPr>
      <w:tblGrid>
        <w:gridCol w:w="7793"/>
        <w:gridCol w:w="1567"/>
      </w:tblGrid>
      <w:tr w:rsidR="002B2729" w:rsidRPr="00E6265F" w14:paraId="0E35AE65" w14:textId="77777777" w:rsidTr="000500D9">
        <w:trPr>
          <w:cnfStyle w:val="100000000000" w:firstRow="1" w:lastRow="0" w:firstColumn="0" w:lastColumn="0" w:oddVBand="0" w:evenVBand="0" w:oddHBand="0" w:evenHBand="0" w:firstRowFirstColumn="0" w:firstRowLastColumn="0" w:lastRowFirstColumn="0" w:lastRowLastColumn="0"/>
          <w:cantSplit/>
          <w:trHeight w:val="432"/>
          <w:tblHeader/>
        </w:trPr>
        <w:tc>
          <w:tcPr>
            <w:tcW w:w="7793" w:type="dxa"/>
            <w:shd w:val="clear" w:color="auto" w:fill="D9D9D9" w:themeFill="background1" w:themeFillShade="D9"/>
            <w:vAlign w:val="center"/>
          </w:tcPr>
          <w:p w14:paraId="34E0F230" w14:textId="77777777" w:rsidR="002B2729" w:rsidRPr="00E6265F" w:rsidRDefault="002B2729" w:rsidP="000425C2">
            <w:pPr>
              <w:spacing w:after="0"/>
              <w:jc w:val="center"/>
              <w:outlineLvl w:val="6"/>
              <w:rPr>
                <w:rFonts w:eastAsia="Times New Roman"/>
                <w:sz w:val="24"/>
                <w:szCs w:val="24"/>
              </w:rPr>
            </w:pPr>
            <w:r w:rsidRPr="00E6265F">
              <w:rPr>
                <w:rFonts w:eastAsia="Times New Roman"/>
                <w:sz w:val="24"/>
                <w:szCs w:val="24"/>
              </w:rPr>
              <w:t>Criteria</w:t>
            </w:r>
          </w:p>
        </w:tc>
        <w:tc>
          <w:tcPr>
            <w:tcW w:w="1567" w:type="dxa"/>
            <w:shd w:val="clear" w:color="auto" w:fill="D9D9D9" w:themeFill="background1" w:themeFillShade="D9"/>
            <w:vAlign w:val="center"/>
          </w:tcPr>
          <w:p w14:paraId="34B7E76A" w14:textId="77777777" w:rsidR="002B2729" w:rsidRPr="00E6265F" w:rsidRDefault="002B2729" w:rsidP="000425C2">
            <w:pPr>
              <w:spacing w:after="0"/>
              <w:jc w:val="center"/>
              <w:outlineLvl w:val="6"/>
              <w:rPr>
                <w:rFonts w:eastAsia="Times New Roman"/>
                <w:sz w:val="24"/>
                <w:szCs w:val="24"/>
              </w:rPr>
            </w:pPr>
            <w:r w:rsidRPr="00E6265F">
              <w:rPr>
                <w:rFonts w:eastAsia="Times New Roman"/>
                <w:sz w:val="24"/>
                <w:szCs w:val="24"/>
              </w:rPr>
              <w:t>Criteria Met</w:t>
            </w:r>
          </w:p>
        </w:tc>
      </w:tr>
      <w:tr w:rsidR="002B2729" w:rsidRPr="00E6265F" w14:paraId="58577B66" w14:textId="77777777" w:rsidTr="000500D9">
        <w:trPr>
          <w:cantSplit/>
          <w:trHeight w:val="432"/>
        </w:trPr>
        <w:tc>
          <w:tcPr>
            <w:tcW w:w="7793" w:type="dxa"/>
          </w:tcPr>
          <w:p w14:paraId="3C7006D9" w14:textId="77777777" w:rsidR="002B2729" w:rsidRPr="00E6265F" w:rsidRDefault="002B2729" w:rsidP="00C01C34">
            <w:pPr>
              <w:pStyle w:val="Footer"/>
              <w:numPr>
                <w:ilvl w:val="0"/>
                <w:numId w:val="7"/>
              </w:numPr>
              <w:tabs>
                <w:tab w:val="clear" w:pos="4320"/>
                <w:tab w:val="clear" w:pos="8640"/>
              </w:tabs>
              <w:autoSpaceDE w:val="0"/>
              <w:autoSpaceDN w:val="0"/>
              <w:adjustRightInd w:val="0"/>
              <w:ind w:hanging="570"/>
              <w:rPr>
                <w:sz w:val="24"/>
                <w:szCs w:val="24"/>
              </w:rPr>
            </w:pPr>
            <w:r w:rsidRPr="00C01C34">
              <w:rPr>
                <w:rFonts w:cs="Arial"/>
                <w:sz w:val="24"/>
                <w:szCs w:val="24"/>
              </w:rPr>
              <w:t>Require that each employee of the school furnish the school with a criminal record summary as described in EC Section 44237 and comply with EC Section 44830.1.</w:t>
            </w:r>
          </w:p>
        </w:tc>
        <w:tc>
          <w:tcPr>
            <w:tcW w:w="1567" w:type="dxa"/>
          </w:tcPr>
          <w:p w14:paraId="30C3887A" w14:textId="77777777" w:rsidR="002B2729" w:rsidRPr="00E6265F" w:rsidRDefault="002B2729" w:rsidP="000425C2">
            <w:pPr>
              <w:tabs>
                <w:tab w:val="left" w:pos="280"/>
              </w:tabs>
              <w:autoSpaceDE w:val="0"/>
              <w:autoSpaceDN w:val="0"/>
              <w:adjustRightInd w:val="0"/>
              <w:jc w:val="center"/>
              <w:rPr>
                <w:bCs/>
                <w:sz w:val="24"/>
                <w:szCs w:val="24"/>
              </w:rPr>
            </w:pPr>
            <w:r w:rsidRPr="00E6265F">
              <w:rPr>
                <w:sz w:val="24"/>
                <w:szCs w:val="24"/>
              </w:rPr>
              <w:t>Yes</w:t>
            </w:r>
          </w:p>
        </w:tc>
      </w:tr>
      <w:tr w:rsidR="002B2729" w:rsidRPr="00E6265F" w14:paraId="35E43E75" w14:textId="77777777" w:rsidTr="000500D9">
        <w:trPr>
          <w:cantSplit/>
          <w:trHeight w:val="432"/>
        </w:trPr>
        <w:tc>
          <w:tcPr>
            <w:tcW w:w="7793" w:type="dxa"/>
          </w:tcPr>
          <w:p w14:paraId="2F25D20B" w14:textId="77777777" w:rsidR="002B2729" w:rsidRPr="00E6265F" w:rsidRDefault="002B2729" w:rsidP="00C01C34">
            <w:pPr>
              <w:pStyle w:val="ListParagraph"/>
              <w:widowControl w:val="0"/>
              <w:numPr>
                <w:ilvl w:val="0"/>
                <w:numId w:val="7"/>
              </w:numPr>
              <w:tabs>
                <w:tab w:val="left" w:pos="360"/>
              </w:tabs>
              <w:spacing w:after="0"/>
              <w:ind w:hanging="570"/>
              <w:contextualSpacing w:val="0"/>
              <w:rPr>
                <w:rFonts w:eastAsia="Times New Roman"/>
                <w:sz w:val="24"/>
                <w:szCs w:val="24"/>
              </w:rPr>
            </w:pPr>
            <w:r w:rsidRPr="00C01C34">
              <w:rPr>
                <w:sz w:val="24"/>
                <w:szCs w:val="24"/>
              </w:rPr>
              <w:t>Include the examination of faculty and staff for tuberculosis as described in EC Section 49406.</w:t>
            </w:r>
          </w:p>
        </w:tc>
        <w:tc>
          <w:tcPr>
            <w:tcW w:w="1567" w:type="dxa"/>
          </w:tcPr>
          <w:p w14:paraId="58F7CF9A" w14:textId="77777777" w:rsidR="002B2729" w:rsidRPr="00E6265F" w:rsidRDefault="002B2729" w:rsidP="000425C2">
            <w:pPr>
              <w:autoSpaceDE w:val="0"/>
              <w:autoSpaceDN w:val="0"/>
              <w:adjustRightInd w:val="0"/>
              <w:jc w:val="center"/>
              <w:rPr>
                <w:sz w:val="24"/>
                <w:szCs w:val="24"/>
              </w:rPr>
            </w:pPr>
            <w:r w:rsidRPr="00E6265F">
              <w:rPr>
                <w:sz w:val="24"/>
                <w:szCs w:val="24"/>
              </w:rPr>
              <w:t>Yes</w:t>
            </w:r>
          </w:p>
        </w:tc>
      </w:tr>
      <w:tr w:rsidR="002B2729" w:rsidRPr="00E6265F" w14:paraId="28F5F7D3" w14:textId="77777777" w:rsidTr="000500D9">
        <w:trPr>
          <w:cantSplit/>
          <w:trHeight w:val="432"/>
        </w:trPr>
        <w:tc>
          <w:tcPr>
            <w:tcW w:w="7793" w:type="dxa"/>
          </w:tcPr>
          <w:p w14:paraId="103CDD7B" w14:textId="77777777" w:rsidR="002B2729" w:rsidRPr="00E6265F" w:rsidRDefault="002B2729" w:rsidP="00C01C34">
            <w:pPr>
              <w:pStyle w:val="ListParagraph"/>
              <w:widowControl w:val="0"/>
              <w:numPr>
                <w:ilvl w:val="0"/>
                <w:numId w:val="7"/>
              </w:numPr>
              <w:tabs>
                <w:tab w:val="left" w:pos="360"/>
              </w:tabs>
              <w:spacing w:after="0"/>
              <w:ind w:hanging="570"/>
              <w:contextualSpacing w:val="0"/>
              <w:rPr>
                <w:rFonts w:eastAsia="Times New Roman"/>
                <w:sz w:val="24"/>
                <w:szCs w:val="24"/>
              </w:rPr>
            </w:pPr>
            <w:r w:rsidRPr="00C01C34">
              <w:rPr>
                <w:sz w:val="24"/>
                <w:szCs w:val="24"/>
              </w:rPr>
              <w:t>Require immunization of pupils as a condition of school attendance to the same extent as would apply if the pupils attended a non-charter public school.</w:t>
            </w:r>
          </w:p>
        </w:tc>
        <w:tc>
          <w:tcPr>
            <w:tcW w:w="1567" w:type="dxa"/>
          </w:tcPr>
          <w:p w14:paraId="0A097C65" w14:textId="77777777" w:rsidR="002B2729" w:rsidRPr="00E6265F" w:rsidRDefault="002B2729" w:rsidP="000425C2">
            <w:pPr>
              <w:autoSpaceDE w:val="0"/>
              <w:autoSpaceDN w:val="0"/>
              <w:adjustRightInd w:val="0"/>
              <w:jc w:val="center"/>
              <w:rPr>
                <w:sz w:val="24"/>
                <w:szCs w:val="24"/>
              </w:rPr>
            </w:pPr>
            <w:r w:rsidRPr="00E6265F">
              <w:rPr>
                <w:sz w:val="24"/>
                <w:szCs w:val="24"/>
              </w:rPr>
              <w:t>Yes</w:t>
            </w:r>
          </w:p>
        </w:tc>
      </w:tr>
      <w:tr w:rsidR="002B2729" w:rsidRPr="00E6265F" w14:paraId="6243C930" w14:textId="77777777" w:rsidTr="000500D9">
        <w:trPr>
          <w:cantSplit/>
          <w:trHeight w:val="432"/>
        </w:trPr>
        <w:tc>
          <w:tcPr>
            <w:tcW w:w="7793" w:type="dxa"/>
          </w:tcPr>
          <w:p w14:paraId="7F3117EA" w14:textId="77777777" w:rsidR="002B2729" w:rsidRPr="00E6265F" w:rsidRDefault="002B2729" w:rsidP="00C01C34">
            <w:pPr>
              <w:pStyle w:val="ListParagraph"/>
              <w:widowControl w:val="0"/>
              <w:numPr>
                <w:ilvl w:val="0"/>
                <w:numId w:val="7"/>
              </w:numPr>
              <w:tabs>
                <w:tab w:val="left" w:pos="360"/>
              </w:tabs>
              <w:spacing w:after="0"/>
              <w:ind w:hanging="570"/>
              <w:contextualSpacing w:val="0"/>
              <w:rPr>
                <w:rFonts w:eastAsia="Times New Roman"/>
                <w:sz w:val="24"/>
                <w:szCs w:val="24"/>
              </w:rPr>
            </w:pPr>
            <w:r w:rsidRPr="00C01C34">
              <w:rPr>
                <w:sz w:val="24"/>
                <w:szCs w:val="24"/>
              </w:rPr>
              <w:t>Provide for the screening of pupils’ vision and hearing and the screening of pupils for scoliosis to the same extent as would be required if the pupils attended a non-charter public school.</w:t>
            </w:r>
          </w:p>
        </w:tc>
        <w:tc>
          <w:tcPr>
            <w:tcW w:w="1567" w:type="dxa"/>
          </w:tcPr>
          <w:p w14:paraId="196F6A0A" w14:textId="77777777" w:rsidR="002B2729" w:rsidRPr="00E6265F" w:rsidRDefault="002B2729" w:rsidP="000425C2">
            <w:pPr>
              <w:autoSpaceDE w:val="0"/>
              <w:autoSpaceDN w:val="0"/>
              <w:adjustRightInd w:val="0"/>
              <w:jc w:val="center"/>
              <w:rPr>
                <w:sz w:val="24"/>
                <w:szCs w:val="24"/>
              </w:rPr>
            </w:pPr>
            <w:r w:rsidRPr="00E6265F">
              <w:rPr>
                <w:sz w:val="24"/>
                <w:szCs w:val="24"/>
              </w:rPr>
              <w:t>Yes</w:t>
            </w:r>
          </w:p>
        </w:tc>
      </w:tr>
    </w:tbl>
    <w:p w14:paraId="5D8A222F" w14:textId="77777777" w:rsidR="002B2729" w:rsidRDefault="002B2729" w:rsidP="000425C2">
      <w:pPr>
        <w:pStyle w:val="Heading3"/>
      </w:pPr>
      <w:r w:rsidRPr="00190D53">
        <w:t>California Department of Education Review</w:t>
      </w:r>
    </w:p>
    <w:p w14:paraId="436C38E3" w14:textId="072CF670" w:rsidR="006C4208" w:rsidRPr="002B2729" w:rsidRDefault="002B2729" w:rsidP="0022503F">
      <w:pPr>
        <w:spacing w:before="240"/>
        <w:rPr>
          <w:rFonts w:cs="Arial"/>
          <w:b/>
          <w:bCs/>
        </w:rPr>
      </w:pPr>
      <w:r w:rsidRPr="002B2729">
        <w:rPr>
          <w:rFonts w:cs="Arial"/>
          <w:b/>
          <w:bCs/>
        </w:rPr>
        <w:t xml:space="preserve">The petition meets the requirements of </w:t>
      </w:r>
      <w:r w:rsidRPr="002B2729">
        <w:rPr>
          <w:rFonts w:cs="Arial"/>
          <w:b/>
          <w:bCs/>
          <w:i/>
        </w:rPr>
        <w:t>EC</w:t>
      </w:r>
      <w:r w:rsidRPr="002B2729">
        <w:rPr>
          <w:rFonts w:cs="Arial"/>
          <w:b/>
          <w:bCs/>
        </w:rPr>
        <w:t xml:space="preserve"> Section 47605(c)(5)(F) and </w:t>
      </w:r>
      <w:r w:rsidR="004A7861" w:rsidRPr="004A7861">
        <w:rPr>
          <w:rFonts w:cs="Arial"/>
          <w:b/>
          <w:bCs/>
          <w:i/>
          <w:iCs/>
        </w:rPr>
        <w:t xml:space="preserve">5 CCR, </w:t>
      </w:r>
      <w:r w:rsidRPr="002B2729">
        <w:rPr>
          <w:rFonts w:cs="Arial"/>
          <w:b/>
          <w:bCs/>
        </w:rPr>
        <w:t>Section 11967.5.1(f)(6).</w:t>
      </w:r>
    </w:p>
    <w:p w14:paraId="3643A01F" w14:textId="1BF06CBA" w:rsidR="002E734B" w:rsidRDefault="00571809" w:rsidP="0022503F">
      <w:pPr>
        <w:spacing w:before="240"/>
        <w:rPr>
          <w:rFonts w:cs="Arial"/>
          <w:bCs/>
        </w:rPr>
      </w:pPr>
      <w:r>
        <w:rPr>
          <w:rFonts w:cs="Arial"/>
          <w:bCs/>
        </w:rPr>
        <w:t>The petition contains reasonabl</w:t>
      </w:r>
      <w:r w:rsidR="006D1DA2">
        <w:rPr>
          <w:rFonts w:cs="Arial"/>
          <w:bCs/>
        </w:rPr>
        <w:t>y</w:t>
      </w:r>
      <w:r>
        <w:rPr>
          <w:rFonts w:cs="Arial"/>
          <w:bCs/>
        </w:rPr>
        <w:t xml:space="preserve"> comprehensive descriptions of how </w:t>
      </w:r>
      <w:r w:rsidR="007B2A7D">
        <w:rPr>
          <w:rFonts w:cs="Arial"/>
          <w:bCs/>
        </w:rPr>
        <w:t xml:space="preserve">the Charter </w:t>
      </w:r>
      <w:r w:rsidR="00D31A57">
        <w:rPr>
          <w:rFonts w:cs="Arial"/>
          <w:bCs/>
        </w:rPr>
        <w:t>S</w:t>
      </w:r>
      <w:r w:rsidR="007B2A7D">
        <w:rPr>
          <w:rFonts w:cs="Arial"/>
          <w:bCs/>
        </w:rPr>
        <w:t>chool</w:t>
      </w:r>
      <w:r>
        <w:rPr>
          <w:rFonts w:cs="Arial"/>
          <w:bCs/>
        </w:rPr>
        <w:t xml:space="preserve"> will ensure the health and safety of pupils and staff as related to staff background checks, tuberculosis, pupil immunizations, and health screenings.</w:t>
      </w:r>
    </w:p>
    <w:p w14:paraId="2EBCD9D5" w14:textId="64FE55C6" w:rsidR="00E6265F" w:rsidRDefault="00571809" w:rsidP="0022503F">
      <w:pPr>
        <w:spacing w:before="240"/>
        <w:rPr>
          <w:rFonts w:cs="Arial"/>
          <w:highlight w:val="yellow"/>
        </w:rPr>
      </w:pPr>
      <w:r w:rsidRPr="0F0E9429">
        <w:rPr>
          <w:rFonts w:cs="Arial"/>
        </w:rPr>
        <w:t xml:space="preserve">The petition affirms that </w:t>
      </w:r>
      <w:r w:rsidR="007B2A7D" w:rsidRPr="0F0E9429">
        <w:rPr>
          <w:rFonts w:cs="Arial"/>
        </w:rPr>
        <w:t xml:space="preserve">the Charter </w:t>
      </w:r>
      <w:r w:rsidR="006D1DA2">
        <w:rPr>
          <w:rFonts w:cs="Arial"/>
        </w:rPr>
        <w:t>S</w:t>
      </w:r>
      <w:r w:rsidR="007B2A7D" w:rsidRPr="0F0E9429">
        <w:rPr>
          <w:rFonts w:cs="Arial"/>
        </w:rPr>
        <w:t>chool</w:t>
      </w:r>
      <w:r w:rsidRPr="0F0E9429">
        <w:rPr>
          <w:rFonts w:cs="Arial"/>
        </w:rPr>
        <w:t xml:space="preserve"> has a school safety plan that includes the topics in </w:t>
      </w:r>
      <w:r w:rsidRPr="0F0E9429">
        <w:rPr>
          <w:rFonts w:cs="Arial"/>
          <w:i/>
          <w:iCs/>
        </w:rPr>
        <w:t>EC</w:t>
      </w:r>
      <w:r w:rsidRPr="0F0E9429">
        <w:rPr>
          <w:rFonts w:cs="Arial"/>
        </w:rPr>
        <w:t xml:space="preserve"> </w:t>
      </w:r>
      <w:r w:rsidR="008D5BB6">
        <w:rPr>
          <w:rFonts w:cs="Arial"/>
        </w:rPr>
        <w:t>S</w:t>
      </w:r>
      <w:r w:rsidRPr="0F0E9429">
        <w:rPr>
          <w:rFonts w:cs="Arial"/>
        </w:rPr>
        <w:t>ection 32282(a)(2)(A)</w:t>
      </w:r>
      <w:r w:rsidRPr="0F0E9429">
        <w:rPr>
          <w:rFonts w:eastAsia="Times New Roman" w:cs="Arial"/>
          <w:kern w:val="0"/>
          <w14:ligatures w14:val="none"/>
        </w:rPr>
        <w:t>–</w:t>
      </w:r>
      <w:r w:rsidRPr="0F0E9429">
        <w:rPr>
          <w:rFonts w:cs="Arial"/>
        </w:rPr>
        <w:t>(</w:t>
      </w:r>
      <w:r w:rsidR="000161B2" w:rsidRPr="0F0E9429">
        <w:rPr>
          <w:rFonts w:cs="Arial"/>
        </w:rPr>
        <w:t>O</w:t>
      </w:r>
      <w:r w:rsidRPr="0F0E9429">
        <w:rPr>
          <w:rFonts w:cs="Arial"/>
        </w:rPr>
        <w:t xml:space="preserve">), which is reviewed and updated by March 1 every year </w:t>
      </w:r>
      <w:r w:rsidRPr="0F0E9429">
        <w:rPr>
          <w:rFonts w:eastAsia="Times New Roman" w:cs="Arial"/>
          <w:kern w:val="0"/>
          <w14:ligatures w14:val="none"/>
        </w:rPr>
        <w:t>(</w:t>
      </w:r>
      <w:r w:rsidR="0A1D2C0B" w:rsidRPr="0022503F">
        <w:rPr>
          <w:rFonts w:eastAsia="Times New Roman" w:cs="Arial"/>
          <w:kern w:val="0"/>
          <w14:ligatures w14:val="none"/>
        </w:rPr>
        <w:t>Attachment 2</w:t>
      </w:r>
      <w:r w:rsidRPr="0022503F">
        <w:rPr>
          <w:rFonts w:eastAsia="Times New Roman" w:cs="Arial"/>
          <w:kern w:val="0"/>
          <w14:ligatures w14:val="none"/>
        </w:rPr>
        <w:t>, pp. 132–138</w:t>
      </w:r>
      <w:r w:rsidR="00F447BE" w:rsidRPr="0022503F">
        <w:rPr>
          <w:rFonts w:eastAsia="Times New Roman" w:cs="Arial"/>
          <w:kern w:val="0"/>
          <w14:ligatures w14:val="none"/>
        </w:rPr>
        <w:t>)</w:t>
      </w:r>
      <w:r w:rsidRPr="0022503F">
        <w:rPr>
          <w:rFonts w:cs="Arial"/>
        </w:rPr>
        <w:t>.</w:t>
      </w:r>
      <w:r w:rsidR="00E6265F">
        <w:rPr>
          <w:rFonts w:cs="Arial"/>
          <w:highlight w:val="yellow"/>
        </w:rPr>
        <w:br w:type="page"/>
      </w:r>
    </w:p>
    <w:p w14:paraId="19C8C0B9" w14:textId="1AA7D15B" w:rsidR="002B2729" w:rsidRPr="00E6265F" w:rsidRDefault="002B2729" w:rsidP="000425C2">
      <w:pPr>
        <w:pStyle w:val="Heading2"/>
        <w:rPr>
          <w:rFonts w:eastAsia="Times New Roman"/>
        </w:rPr>
      </w:pPr>
      <w:r w:rsidRPr="00E6265F">
        <w:lastRenderedPageBreak/>
        <w:t>Balance</w:t>
      </w:r>
      <w:r w:rsidR="00E76E5F">
        <w:t xml:space="preserve"> of Pupil Groups</w:t>
      </w:r>
    </w:p>
    <w:p w14:paraId="45963779" w14:textId="0D630A4A" w:rsidR="002B2729" w:rsidRPr="00190D53" w:rsidRDefault="002B2729" w:rsidP="000425C2">
      <w:pPr>
        <w:pStyle w:val="Heading3"/>
      </w:pPr>
      <w:r w:rsidRPr="00190D53">
        <w:t>Evaluation Criteria</w:t>
      </w:r>
    </w:p>
    <w:p w14:paraId="2EDAF4A0" w14:textId="3289B587" w:rsidR="002B2729" w:rsidRDefault="002B2729" w:rsidP="0022503F">
      <w:pPr>
        <w:autoSpaceDE w:val="0"/>
        <w:autoSpaceDN w:val="0"/>
        <w:adjustRightInd w:val="0"/>
        <w:spacing w:before="240"/>
        <w:rPr>
          <w:rFonts w:cs="Arial"/>
          <w:b/>
          <w:bCs/>
        </w:rPr>
      </w:pPr>
      <w:r w:rsidRPr="002B2729">
        <w:rPr>
          <w:rFonts w:cs="Arial"/>
          <w:b/>
          <w:bCs/>
          <w:i/>
        </w:rPr>
        <w:t>EC</w:t>
      </w:r>
      <w:r w:rsidRPr="002B2729">
        <w:rPr>
          <w:rFonts w:cs="Arial"/>
          <w:b/>
          <w:bCs/>
        </w:rPr>
        <w:t xml:space="preserve"> Section 47605(c)(5)(G); </w:t>
      </w:r>
      <w:r w:rsidR="004A7861" w:rsidRPr="004A7861">
        <w:rPr>
          <w:rFonts w:cs="Arial"/>
          <w:b/>
          <w:bCs/>
          <w:i/>
          <w:iCs/>
        </w:rPr>
        <w:t xml:space="preserve">5 CCR, </w:t>
      </w:r>
      <w:r w:rsidRPr="002B2729">
        <w:rPr>
          <w:rFonts w:cs="Arial"/>
          <w:b/>
          <w:bCs/>
        </w:rPr>
        <w:t>Section 11967.5.1(f)(7)</w:t>
      </w:r>
    </w:p>
    <w:p w14:paraId="20E76589" w14:textId="7DEA88C1" w:rsidR="002B2729" w:rsidRPr="002B2729" w:rsidRDefault="002B2729" w:rsidP="0022503F">
      <w:pPr>
        <w:spacing w:before="240"/>
        <w:rPr>
          <w:rFonts w:cs="Arial"/>
        </w:rPr>
      </w:pPr>
      <w:r w:rsidRPr="002B2729">
        <w:rPr>
          <w:rFonts w:cs="Arial"/>
        </w:rPr>
        <w:t xml:space="preserve">Recognizing the limitations on admissions to charter schools imposed by </w:t>
      </w:r>
      <w:r w:rsidRPr="002B2729">
        <w:rPr>
          <w:rFonts w:cs="Arial"/>
          <w:i/>
        </w:rPr>
        <w:t>EC</w:t>
      </w:r>
      <w:r w:rsidRPr="002B2729">
        <w:rPr>
          <w:rFonts w:cs="Arial"/>
        </w:rPr>
        <w:t xml:space="preserve"> Section 47605(d), the means by which the school(s) will achieve a racial and ethnic balance among its pupils that is reflective of the general population residing within the territorial jurisdiction of the school district, as required by </w:t>
      </w:r>
      <w:r w:rsidRPr="002B2729">
        <w:rPr>
          <w:rFonts w:cs="Arial"/>
          <w:i/>
        </w:rPr>
        <w:t>EC</w:t>
      </w:r>
      <w:r w:rsidRPr="002B2729">
        <w:rPr>
          <w:rFonts w:cs="Arial"/>
        </w:rPr>
        <w:t xml:space="preserve"> Section 47605(c)(5)(G), shall be presumed to have been met, absent specific information to the contrary.</w:t>
      </w:r>
    </w:p>
    <w:p w14:paraId="74242033" w14:textId="77777777" w:rsidR="00061471" w:rsidRDefault="00061471" w:rsidP="000425C2">
      <w:pPr>
        <w:pStyle w:val="Heading3"/>
      </w:pPr>
      <w:r w:rsidRPr="00061471">
        <w:t>California Department of Education Review</w:t>
      </w:r>
    </w:p>
    <w:p w14:paraId="28F44508" w14:textId="3FDA5414" w:rsidR="00061471" w:rsidRDefault="00061471" w:rsidP="0022503F">
      <w:pPr>
        <w:autoSpaceDE w:val="0"/>
        <w:autoSpaceDN w:val="0"/>
        <w:adjustRightInd w:val="0"/>
        <w:spacing w:before="240"/>
        <w:rPr>
          <w:rFonts w:cs="Arial"/>
          <w:b/>
          <w:bCs/>
        </w:rPr>
      </w:pPr>
      <w:r>
        <w:rPr>
          <w:rFonts w:cs="Arial"/>
          <w:b/>
        </w:rPr>
        <w:t xml:space="preserve">The petition meets the requirements of </w:t>
      </w:r>
      <w:r w:rsidRPr="00F1295D">
        <w:rPr>
          <w:rFonts w:cs="Arial"/>
          <w:b/>
          <w:bCs/>
          <w:i/>
        </w:rPr>
        <w:t>EC</w:t>
      </w:r>
      <w:r w:rsidRPr="00F1295D">
        <w:rPr>
          <w:rFonts w:cs="Arial"/>
          <w:b/>
          <w:bCs/>
        </w:rPr>
        <w:t xml:space="preserve"> Section 47605(c)(5)(G)</w:t>
      </w:r>
      <w:r>
        <w:rPr>
          <w:rFonts w:cs="Arial"/>
          <w:b/>
          <w:bCs/>
        </w:rPr>
        <w:t xml:space="preserve"> and</w:t>
      </w:r>
      <w:r w:rsidRPr="00F1295D">
        <w:rPr>
          <w:rFonts w:cs="Arial"/>
          <w:b/>
          <w:bCs/>
        </w:rPr>
        <w:t xml:space="preserve"> </w:t>
      </w:r>
      <w:r w:rsidR="004A7861" w:rsidRPr="004A7861">
        <w:rPr>
          <w:rFonts w:cs="Arial"/>
          <w:b/>
          <w:bCs/>
          <w:i/>
          <w:iCs/>
        </w:rPr>
        <w:t xml:space="preserve">5 CCR, </w:t>
      </w:r>
      <w:r w:rsidRPr="00F1295D">
        <w:rPr>
          <w:rFonts w:cs="Arial"/>
          <w:b/>
          <w:bCs/>
        </w:rPr>
        <w:t>Section 11967.5.1(f)(7)</w:t>
      </w:r>
      <w:r w:rsidR="00CC28A7">
        <w:rPr>
          <w:rFonts w:cs="Arial"/>
          <w:b/>
          <w:bCs/>
        </w:rPr>
        <w:t xml:space="preserve"> with the following technical amendment:</w:t>
      </w:r>
    </w:p>
    <w:p w14:paraId="08166CEC" w14:textId="193D9040" w:rsidR="00CC28A7" w:rsidRPr="00A43CA9" w:rsidRDefault="00CC28A7" w:rsidP="0022503F">
      <w:pPr>
        <w:pStyle w:val="ListParagraph"/>
        <w:numPr>
          <w:ilvl w:val="0"/>
          <w:numId w:val="30"/>
        </w:numPr>
        <w:spacing w:before="240"/>
        <w:contextualSpacing w:val="0"/>
        <w:rPr>
          <w:rFonts w:eastAsia="Calibri" w:cs="Arial"/>
        </w:rPr>
      </w:pPr>
      <w:r>
        <w:rPr>
          <w:rFonts w:eastAsia="Calibri" w:cs="Arial"/>
        </w:rPr>
        <w:t>A</w:t>
      </w:r>
      <w:r>
        <w:rPr>
          <w:rFonts w:eastAsiaTheme="minorHAnsi" w:cs="Arial"/>
        </w:rPr>
        <w:t>mend the description of the development of IEPs to</w:t>
      </w:r>
      <w:r w:rsidRPr="0064314B">
        <w:rPr>
          <w:rFonts w:eastAsiaTheme="minorHAnsi" w:cs="Arial"/>
        </w:rPr>
        <w:t xml:space="preserve"> include a description of </w:t>
      </w:r>
      <w:proofErr w:type="gramStart"/>
      <w:r w:rsidRPr="0064314B">
        <w:rPr>
          <w:rFonts w:eastAsiaTheme="minorHAnsi" w:cs="Arial"/>
        </w:rPr>
        <w:t>the means by which</w:t>
      </w:r>
      <w:proofErr w:type="gramEnd"/>
      <w:r w:rsidRPr="0064314B">
        <w:rPr>
          <w:rFonts w:eastAsiaTheme="minorHAnsi" w:cs="Arial"/>
        </w:rPr>
        <w:t xml:space="preserve"> the </w:t>
      </w:r>
      <w:r>
        <w:rPr>
          <w:rFonts w:eastAsiaTheme="minorHAnsi" w:cs="Arial"/>
        </w:rPr>
        <w:t>IEP</w:t>
      </w:r>
      <w:r w:rsidRPr="0064314B">
        <w:rPr>
          <w:rFonts w:eastAsiaTheme="minorHAnsi" w:cs="Arial"/>
        </w:rPr>
        <w:t xml:space="preserve"> will be provided under emergency conditions</w:t>
      </w:r>
      <w:r>
        <w:rPr>
          <w:rFonts w:eastAsiaTheme="minorHAnsi" w:cs="Arial"/>
        </w:rPr>
        <w:t>, pursuant to</w:t>
      </w:r>
      <w:r w:rsidRPr="0064314B">
        <w:rPr>
          <w:rFonts w:eastAsiaTheme="minorHAnsi" w:cs="Arial"/>
        </w:rPr>
        <w:t xml:space="preserve"> </w:t>
      </w:r>
      <w:r w:rsidRPr="0064314B">
        <w:rPr>
          <w:rFonts w:eastAsiaTheme="minorHAnsi" w:cs="Arial"/>
          <w:i/>
          <w:iCs/>
        </w:rPr>
        <w:t>EC</w:t>
      </w:r>
      <w:r>
        <w:rPr>
          <w:rFonts w:eastAsiaTheme="minorHAnsi" w:cs="Arial"/>
          <w:i/>
          <w:iCs/>
        </w:rPr>
        <w:t xml:space="preserve"> </w:t>
      </w:r>
      <w:r>
        <w:rPr>
          <w:rFonts w:eastAsiaTheme="minorHAnsi" w:cs="Arial"/>
        </w:rPr>
        <w:t>Section</w:t>
      </w:r>
      <w:r w:rsidRPr="0064314B">
        <w:rPr>
          <w:rFonts w:eastAsiaTheme="minorHAnsi" w:cs="Arial"/>
        </w:rPr>
        <w:t xml:space="preserve"> 56345(a)9(A).</w:t>
      </w:r>
      <w:r>
        <w:rPr>
          <w:rFonts w:eastAsiaTheme="minorHAnsi" w:cs="Arial"/>
        </w:rPr>
        <w:t xml:space="preserve"> See page 65 of the petition.</w:t>
      </w:r>
    </w:p>
    <w:p w14:paraId="6262ABBA" w14:textId="53F1EE93" w:rsidR="00E6265F" w:rsidRDefault="007B2A7D" w:rsidP="0022503F">
      <w:pPr>
        <w:spacing w:before="240"/>
        <w:rPr>
          <w:rFonts w:cs="Arial"/>
        </w:rPr>
      </w:pPr>
      <w:r>
        <w:rPr>
          <w:rFonts w:cs="Arial"/>
        </w:rPr>
        <w:t>T</w:t>
      </w:r>
      <w:r w:rsidR="00E76E5F">
        <w:rPr>
          <w:rFonts w:cs="Arial"/>
        </w:rPr>
        <w:t>he Charter School</w:t>
      </w:r>
      <w:r w:rsidR="00061471" w:rsidRPr="00061471">
        <w:rPr>
          <w:rFonts w:cs="Arial"/>
        </w:rPr>
        <w:t xml:space="preserve"> works with neighborhood organizations to educate families about the availability of </w:t>
      </w:r>
      <w:r>
        <w:rPr>
          <w:rFonts w:cs="Arial"/>
        </w:rPr>
        <w:t xml:space="preserve">the Charter </w:t>
      </w:r>
      <w:r w:rsidR="00D31A57">
        <w:rPr>
          <w:rFonts w:cs="Arial"/>
        </w:rPr>
        <w:t>S</w:t>
      </w:r>
      <w:r>
        <w:rPr>
          <w:rFonts w:cs="Arial"/>
        </w:rPr>
        <w:t>chool</w:t>
      </w:r>
      <w:r w:rsidR="00061471" w:rsidRPr="00061471">
        <w:rPr>
          <w:rFonts w:cs="Arial"/>
        </w:rPr>
        <w:t xml:space="preserve"> and actively recruit students from these traditionally underserved areas, as defined</w:t>
      </w:r>
      <w:r w:rsidR="00061471">
        <w:rPr>
          <w:rFonts w:cs="Arial"/>
        </w:rPr>
        <w:t xml:space="preserve"> </w:t>
      </w:r>
      <w:r w:rsidR="00061471" w:rsidRPr="00061471">
        <w:rPr>
          <w:rFonts w:cs="Arial"/>
        </w:rPr>
        <w:t>by the area demographic data, in order to enroll a student population that reflects the racial, ethnic,</w:t>
      </w:r>
      <w:r w:rsidR="00061471">
        <w:rPr>
          <w:rFonts w:cs="Arial"/>
        </w:rPr>
        <w:t xml:space="preserve"> </w:t>
      </w:r>
      <w:r w:rsidR="00061471" w:rsidRPr="00061471">
        <w:rPr>
          <w:rFonts w:cs="Arial"/>
        </w:rPr>
        <w:t xml:space="preserve">economic, and academic balance of </w:t>
      </w:r>
      <w:r w:rsidR="002169D4">
        <w:rPr>
          <w:rFonts w:cs="Arial"/>
        </w:rPr>
        <w:t>its</w:t>
      </w:r>
      <w:r w:rsidR="00061471" w:rsidRPr="00061471">
        <w:rPr>
          <w:rFonts w:cs="Arial"/>
        </w:rPr>
        <w:t xml:space="preserve"> surrounding community</w:t>
      </w:r>
      <w:r w:rsidR="00061471">
        <w:rPr>
          <w:rFonts w:cs="Arial"/>
        </w:rPr>
        <w:t xml:space="preserve"> </w:t>
      </w:r>
      <w:r w:rsidR="00061471" w:rsidRPr="0022503F">
        <w:rPr>
          <w:rFonts w:cs="Arial"/>
        </w:rPr>
        <w:t>(</w:t>
      </w:r>
      <w:r w:rsidR="0A1D2C0B" w:rsidRPr="0022503F">
        <w:rPr>
          <w:rFonts w:cs="Arial"/>
        </w:rPr>
        <w:t>Attachment 2</w:t>
      </w:r>
      <w:r w:rsidR="00061471" w:rsidRPr="0022503F">
        <w:rPr>
          <w:rFonts w:cs="Arial"/>
        </w:rPr>
        <w:t>, p</w:t>
      </w:r>
      <w:r w:rsidR="0022503F">
        <w:rPr>
          <w:rFonts w:cs="Arial"/>
        </w:rPr>
        <w:t>p</w:t>
      </w:r>
      <w:r w:rsidR="00061471" w:rsidRPr="0022503F">
        <w:rPr>
          <w:rFonts w:cs="Arial"/>
        </w:rPr>
        <w:t>. 139</w:t>
      </w:r>
      <w:r w:rsidR="00061471" w:rsidRPr="0022503F">
        <w:rPr>
          <w:rFonts w:eastAsia="Times New Roman" w:cs="Arial"/>
          <w:kern w:val="0"/>
          <w14:ligatures w14:val="none"/>
        </w:rPr>
        <w:t>–</w:t>
      </w:r>
      <w:r w:rsidR="00061471" w:rsidRPr="0022503F">
        <w:rPr>
          <w:rFonts w:cs="Arial"/>
        </w:rPr>
        <w:t>140).</w:t>
      </w:r>
      <w:r w:rsidR="00E6265F">
        <w:rPr>
          <w:rFonts w:cs="Arial"/>
        </w:rPr>
        <w:t xml:space="preserve"> </w:t>
      </w:r>
    </w:p>
    <w:p w14:paraId="69D0C60D" w14:textId="77777777" w:rsidR="00E6265F" w:rsidRDefault="00E6265F" w:rsidP="000425C2">
      <w:pPr>
        <w:spacing w:after="160"/>
        <w:rPr>
          <w:rFonts w:cs="Arial"/>
        </w:rPr>
      </w:pPr>
      <w:r>
        <w:rPr>
          <w:rFonts w:cs="Arial"/>
        </w:rPr>
        <w:br w:type="page"/>
      </w:r>
    </w:p>
    <w:p w14:paraId="7E62DD6D" w14:textId="16E4B2B3" w:rsidR="002B2729" w:rsidRDefault="002B2729" w:rsidP="000425C2">
      <w:pPr>
        <w:pStyle w:val="Heading2"/>
      </w:pPr>
      <w:r w:rsidRPr="00014D17">
        <w:lastRenderedPageBreak/>
        <w:t>Admission Requirements</w:t>
      </w:r>
    </w:p>
    <w:p w14:paraId="362107AE" w14:textId="2C3070DC" w:rsidR="00E76E5F" w:rsidRDefault="002B2729" w:rsidP="000425C2">
      <w:pPr>
        <w:pStyle w:val="Heading3"/>
      </w:pPr>
      <w:r w:rsidRPr="00190D53">
        <w:t>Evaluation Criteria</w:t>
      </w:r>
    </w:p>
    <w:p w14:paraId="6AFAB310" w14:textId="4A4771A9" w:rsidR="002B2729" w:rsidRPr="002B2729" w:rsidRDefault="002B2729" w:rsidP="0022503F">
      <w:pPr>
        <w:spacing w:before="240"/>
        <w:rPr>
          <w:rFonts w:cs="Arial"/>
          <w:b/>
          <w:bCs/>
        </w:rPr>
      </w:pPr>
      <w:r w:rsidRPr="002B2729">
        <w:rPr>
          <w:rFonts w:cs="Arial"/>
          <w:b/>
          <w:bCs/>
          <w:i/>
          <w:iCs/>
        </w:rPr>
        <w:t>EC</w:t>
      </w:r>
      <w:r w:rsidRPr="002B2729">
        <w:rPr>
          <w:rFonts w:cs="Arial"/>
          <w:b/>
          <w:bCs/>
        </w:rPr>
        <w:t xml:space="preserve"> Section 47605(c)(5)(H); </w:t>
      </w:r>
      <w:r w:rsidR="004A7861" w:rsidRPr="004A7861">
        <w:rPr>
          <w:rFonts w:cs="Arial"/>
          <w:b/>
          <w:bCs/>
          <w:i/>
          <w:iCs/>
        </w:rPr>
        <w:t xml:space="preserve">5 CCR, </w:t>
      </w:r>
      <w:r w:rsidRPr="002B2729">
        <w:rPr>
          <w:rFonts w:cs="Arial"/>
          <w:b/>
          <w:bCs/>
        </w:rPr>
        <w:t>Section 11967.5.1(f)(8)</w:t>
      </w:r>
    </w:p>
    <w:p w14:paraId="2EB45B1C" w14:textId="77777777" w:rsidR="002B2729" w:rsidRPr="002B2729" w:rsidRDefault="002B2729" w:rsidP="0022503F">
      <w:pPr>
        <w:autoSpaceDE w:val="0"/>
        <w:autoSpaceDN w:val="0"/>
        <w:adjustRightInd w:val="0"/>
        <w:spacing w:before="240"/>
        <w:rPr>
          <w:rFonts w:cs="Arial"/>
          <w:b/>
        </w:rPr>
      </w:pPr>
      <w:r w:rsidRPr="002B2729">
        <w:rPr>
          <w:rFonts w:cs="Arial"/>
        </w:rPr>
        <w:t xml:space="preserve">To the extent admission requirements are included in keeping with </w:t>
      </w:r>
      <w:r w:rsidRPr="002B2729">
        <w:rPr>
          <w:rFonts w:cs="Arial"/>
          <w:i/>
        </w:rPr>
        <w:t>EC</w:t>
      </w:r>
      <w:r w:rsidRPr="002B2729">
        <w:rPr>
          <w:rFonts w:cs="Arial"/>
        </w:rPr>
        <w:t xml:space="preserve"> Section 47605(c)(5)(H), the requirements shall </w:t>
      </w:r>
      <w:proofErr w:type="gramStart"/>
      <w:r w:rsidRPr="002B2729">
        <w:rPr>
          <w:rFonts w:cs="Arial"/>
        </w:rPr>
        <w:t>be in compliance with</w:t>
      </w:r>
      <w:proofErr w:type="gramEnd"/>
      <w:r w:rsidRPr="002B2729">
        <w:rPr>
          <w:rFonts w:cs="Arial"/>
        </w:rPr>
        <w:t xml:space="preserve"> the requirements of </w:t>
      </w:r>
      <w:r w:rsidRPr="002B2729">
        <w:rPr>
          <w:rFonts w:cs="Arial"/>
          <w:i/>
        </w:rPr>
        <w:t>EC</w:t>
      </w:r>
      <w:r w:rsidRPr="002B2729">
        <w:rPr>
          <w:rFonts w:cs="Arial"/>
        </w:rPr>
        <w:t xml:space="preserve"> Section 47605(e)(2)(B) and any other applicable provision of law.</w:t>
      </w:r>
    </w:p>
    <w:p w14:paraId="732C843C" w14:textId="77777777" w:rsidR="00190D53" w:rsidRPr="00190D53" w:rsidRDefault="00190D53" w:rsidP="000425C2">
      <w:pPr>
        <w:pStyle w:val="Heading3"/>
      </w:pPr>
      <w:r w:rsidRPr="00190D53">
        <w:t>California Department of Education Review</w:t>
      </w:r>
    </w:p>
    <w:p w14:paraId="3D1415F0" w14:textId="006395C7" w:rsidR="00E6265F" w:rsidRPr="00E6265F" w:rsidRDefault="00E6265F" w:rsidP="0022503F">
      <w:pPr>
        <w:spacing w:before="240"/>
        <w:rPr>
          <w:b/>
          <w:bCs/>
        </w:rPr>
      </w:pPr>
      <w:r w:rsidRPr="00E6265F">
        <w:rPr>
          <w:b/>
          <w:bCs/>
        </w:rPr>
        <w:t xml:space="preserve">The petition meets the requirements of </w:t>
      </w:r>
      <w:r w:rsidRPr="00E6265F">
        <w:rPr>
          <w:b/>
          <w:bCs/>
          <w:i/>
          <w:iCs/>
        </w:rPr>
        <w:t>EC</w:t>
      </w:r>
      <w:r w:rsidRPr="00E6265F">
        <w:rPr>
          <w:b/>
          <w:bCs/>
        </w:rPr>
        <w:t xml:space="preserve"> Section 47605(c)(5)(H) and </w:t>
      </w:r>
      <w:r w:rsidR="004A7861" w:rsidRPr="004A7861">
        <w:rPr>
          <w:b/>
          <w:bCs/>
          <w:i/>
          <w:iCs/>
        </w:rPr>
        <w:t xml:space="preserve">5 CCR, </w:t>
      </w:r>
      <w:r w:rsidRPr="00E6265F">
        <w:rPr>
          <w:b/>
          <w:bCs/>
        </w:rPr>
        <w:t>Section 11967.5.1(f)(8).</w:t>
      </w:r>
    </w:p>
    <w:p w14:paraId="6D568AAB" w14:textId="1C8715AB" w:rsidR="004E7E57" w:rsidRDefault="002B2729" w:rsidP="0022503F">
      <w:pPr>
        <w:autoSpaceDE w:val="0"/>
        <w:autoSpaceDN w:val="0"/>
        <w:adjustRightInd w:val="0"/>
        <w:spacing w:before="240"/>
        <w:rPr>
          <w:rFonts w:cs="Arial"/>
        </w:rPr>
      </w:pPr>
      <w:r w:rsidRPr="0F0E9429">
        <w:rPr>
          <w:rFonts w:cs="Arial"/>
        </w:rPr>
        <w:t xml:space="preserve">The </w:t>
      </w:r>
      <w:r w:rsidR="00E76E5F" w:rsidRPr="0F0E9429">
        <w:rPr>
          <w:rFonts w:cs="Arial"/>
        </w:rPr>
        <w:t>Charter School</w:t>
      </w:r>
      <w:r w:rsidRPr="0F0E9429">
        <w:rPr>
          <w:rFonts w:cs="Arial"/>
        </w:rPr>
        <w:t xml:space="preserve"> petition presents a reasonably comprehensive description of admission requirements. The petition states </w:t>
      </w:r>
      <w:r w:rsidR="00061471" w:rsidRPr="0F0E9429">
        <w:rPr>
          <w:rFonts w:cs="Arial"/>
        </w:rPr>
        <w:t xml:space="preserve">that </w:t>
      </w:r>
      <w:r w:rsidR="006804FE" w:rsidRPr="0F0E9429">
        <w:rPr>
          <w:rFonts w:cs="Arial"/>
        </w:rPr>
        <w:t xml:space="preserve">the Charter School </w:t>
      </w:r>
      <w:r w:rsidR="00061471" w:rsidRPr="0F0E9429">
        <w:rPr>
          <w:rFonts w:cs="Arial"/>
        </w:rPr>
        <w:t xml:space="preserve">is open to all students residing in California who wish to attend the school. </w:t>
      </w:r>
      <w:proofErr w:type="gramStart"/>
      <w:r w:rsidR="00061471" w:rsidRPr="0F0E9429">
        <w:rPr>
          <w:rFonts w:cs="Arial"/>
        </w:rPr>
        <w:t>In the event that</w:t>
      </w:r>
      <w:proofErr w:type="gramEnd"/>
      <w:r w:rsidR="00061471" w:rsidRPr="0F0E9429">
        <w:rPr>
          <w:rFonts w:cs="Arial"/>
        </w:rPr>
        <w:t xml:space="preserve"> there are not enough grade-level seats to accommodate all exempt student applicants, an initial</w:t>
      </w:r>
      <w:r w:rsidR="006804FE" w:rsidRPr="0F0E9429">
        <w:rPr>
          <w:rFonts w:cs="Arial"/>
        </w:rPr>
        <w:t xml:space="preserve"> </w:t>
      </w:r>
      <w:r w:rsidR="00061471" w:rsidRPr="0F0E9429">
        <w:rPr>
          <w:rFonts w:cs="Arial"/>
        </w:rPr>
        <w:t>lottery will be conducted among them</w:t>
      </w:r>
      <w:r w:rsidR="004E7E57" w:rsidRPr="0F0E9429">
        <w:rPr>
          <w:rFonts w:cs="Arial"/>
        </w:rPr>
        <w:t xml:space="preserve"> (</w:t>
      </w:r>
      <w:r w:rsidR="0A1D2C0B" w:rsidRPr="0022503F">
        <w:rPr>
          <w:rFonts w:cs="Arial"/>
        </w:rPr>
        <w:t>Attachment 2</w:t>
      </w:r>
      <w:r w:rsidR="004E7E57" w:rsidRPr="0022503F">
        <w:rPr>
          <w:rFonts w:cs="Arial"/>
        </w:rPr>
        <w:t>, p</w:t>
      </w:r>
      <w:r w:rsidR="0022503F">
        <w:rPr>
          <w:rFonts w:cs="Arial"/>
        </w:rPr>
        <w:t>p</w:t>
      </w:r>
      <w:r w:rsidR="004E7E57" w:rsidRPr="0022503F">
        <w:rPr>
          <w:rFonts w:cs="Arial"/>
        </w:rPr>
        <w:t>. 141</w:t>
      </w:r>
      <w:r w:rsidR="004E7E57" w:rsidRPr="0022503F">
        <w:rPr>
          <w:rFonts w:eastAsia="Times New Roman" w:cs="Arial"/>
          <w:kern w:val="0"/>
          <w14:ligatures w14:val="none"/>
        </w:rPr>
        <w:t>–</w:t>
      </w:r>
      <w:r w:rsidR="004E7E57" w:rsidRPr="0022503F">
        <w:rPr>
          <w:rFonts w:cs="Arial"/>
        </w:rPr>
        <w:t>145)</w:t>
      </w:r>
      <w:r w:rsidR="00061471" w:rsidRPr="0022503F">
        <w:rPr>
          <w:rFonts w:cs="Arial"/>
        </w:rPr>
        <w:t>.</w:t>
      </w:r>
      <w:r w:rsidR="00061471" w:rsidRPr="0F0E9429">
        <w:rPr>
          <w:rFonts w:cs="Arial"/>
        </w:rPr>
        <w:t xml:space="preserve"> The lottery preferences are as follow</w:t>
      </w:r>
      <w:r w:rsidR="003D3E3F" w:rsidRPr="0F0E9429">
        <w:rPr>
          <w:rFonts w:cs="Arial"/>
        </w:rPr>
        <w:t>s</w:t>
      </w:r>
      <w:r w:rsidRPr="0F0E9429">
        <w:rPr>
          <w:rFonts w:cs="Arial"/>
        </w:rPr>
        <w:t>:</w:t>
      </w:r>
    </w:p>
    <w:p w14:paraId="528E092F" w14:textId="77777777" w:rsidR="00502F8E" w:rsidRPr="00502F8E" w:rsidRDefault="00502F8E" w:rsidP="0022503F">
      <w:pPr>
        <w:pStyle w:val="ListParagraph"/>
        <w:numPr>
          <w:ilvl w:val="0"/>
          <w:numId w:val="20"/>
        </w:numPr>
        <w:spacing w:before="240"/>
        <w:contextualSpacing w:val="0"/>
        <w:rPr>
          <w:rFonts w:cs="Arial"/>
        </w:rPr>
      </w:pPr>
      <w:r w:rsidRPr="00502F8E">
        <w:rPr>
          <w:rFonts w:cs="Arial"/>
        </w:rPr>
        <w:t>Siblings of a currently attending Charter School student.</w:t>
      </w:r>
    </w:p>
    <w:p w14:paraId="2E03202D" w14:textId="781CD345" w:rsidR="00502F8E" w:rsidRPr="00502F8E" w:rsidRDefault="00502F8E" w:rsidP="0022503F">
      <w:pPr>
        <w:pStyle w:val="ListParagraph"/>
        <w:numPr>
          <w:ilvl w:val="0"/>
          <w:numId w:val="20"/>
        </w:numPr>
        <w:spacing w:before="240"/>
        <w:contextualSpacing w:val="0"/>
        <w:rPr>
          <w:rFonts w:cs="Arial"/>
        </w:rPr>
      </w:pPr>
      <w:r w:rsidRPr="00502F8E">
        <w:rPr>
          <w:rFonts w:cs="Arial"/>
        </w:rPr>
        <w:t xml:space="preserve">Students who are currently enrolled in or who reside in the elementary school attendance area of the </w:t>
      </w:r>
      <w:r w:rsidR="008D5BB6">
        <w:rPr>
          <w:rFonts w:cs="Arial"/>
        </w:rPr>
        <w:t>p</w:t>
      </w:r>
      <w:r w:rsidRPr="00502F8E">
        <w:rPr>
          <w:rFonts w:cs="Arial"/>
        </w:rPr>
        <w:t>ublic elementary school(s) in which the Charter School is located (for purposes of the Charter School Facility Grant Program).</w:t>
      </w:r>
    </w:p>
    <w:p w14:paraId="48F6187E" w14:textId="6DAAC5D0" w:rsidR="00502F8E" w:rsidRPr="00502F8E" w:rsidRDefault="00502F8E" w:rsidP="0022503F">
      <w:pPr>
        <w:pStyle w:val="ListParagraph"/>
        <w:numPr>
          <w:ilvl w:val="0"/>
          <w:numId w:val="20"/>
        </w:numPr>
        <w:spacing w:before="240"/>
        <w:contextualSpacing w:val="0"/>
        <w:rPr>
          <w:rFonts w:cs="Arial"/>
        </w:rPr>
      </w:pPr>
      <w:r w:rsidRPr="00502F8E">
        <w:rPr>
          <w:rFonts w:cs="Arial"/>
        </w:rPr>
        <w:t xml:space="preserve">Pupils who reside in the </w:t>
      </w:r>
      <w:r w:rsidR="008D5BB6">
        <w:rPr>
          <w:rFonts w:cs="Arial"/>
        </w:rPr>
        <w:t>d</w:t>
      </w:r>
      <w:r w:rsidRPr="00502F8E">
        <w:rPr>
          <w:rFonts w:cs="Arial"/>
        </w:rPr>
        <w:t>istrict.</w:t>
      </w:r>
    </w:p>
    <w:p w14:paraId="56E2F499" w14:textId="54A42B26" w:rsidR="00E6265F" w:rsidRPr="00502F8E" w:rsidRDefault="00502F8E" w:rsidP="0022503F">
      <w:pPr>
        <w:pStyle w:val="ListParagraph"/>
        <w:numPr>
          <w:ilvl w:val="0"/>
          <w:numId w:val="20"/>
        </w:numPr>
        <w:spacing w:before="240"/>
        <w:contextualSpacing w:val="0"/>
        <w:rPr>
          <w:rFonts w:cs="Arial"/>
        </w:rPr>
      </w:pPr>
      <w:r w:rsidRPr="00502F8E">
        <w:rPr>
          <w:rFonts w:cs="Arial"/>
        </w:rPr>
        <w:t>Children or wards of the Charter School employees, limited to 10</w:t>
      </w:r>
      <w:r w:rsidR="008D5BB6">
        <w:rPr>
          <w:rFonts w:cs="Arial"/>
        </w:rPr>
        <w:t xml:space="preserve"> percent</w:t>
      </w:r>
      <w:r w:rsidRPr="00502F8E">
        <w:rPr>
          <w:rFonts w:cs="Arial"/>
        </w:rPr>
        <w:t xml:space="preserve"> of the Charter School's total enrollment.</w:t>
      </w:r>
      <w:r w:rsidR="002B2729" w:rsidRPr="00502F8E">
        <w:rPr>
          <w:bCs/>
        </w:rPr>
        <w:br w:type="page"/>
      </w:r>
      <w:bookmarkStart w:id="15" w:name="_Hlk218763351"/>
    </w:p>
    <w:p w14:paraId="2F2A88A0" w14:textId="7ECE997B" w:rsidR="002B2729" w:rsidRDefault="002B2729" w:rsidP="000425C2">
      <w:pPr>
        <w:pStyle w:val="Heading2"/>
      </w:pPr>
      <w:r w:rsidRPr="00014D17">
        <w:lastRenderedPageBreak/>
        <w:t>Annual Independent Financial Audits</w:t>
      </w:r>
    </w:p>
    <w:p w14:paraId="0DC81BAC" w14:textId="142D8818" w:rsidR="002B2729" w:rsidRDefault="002B2729" w:rsidP="000425C2">
      <w:pPr>
        <w:pStyle w:val="Heading3"/>
      </w:pPr>
      <w:r w:rsidRPr="00190D53">
        <w:t>Evalu</w:t>
      </w:r>
      <w:r w:rsidR="000425C2">
        <w:t>a</w:t>
      </w:r>
      <w:r w:rsidRPr="00190D53">
        <w:t>tion Criteria</w:t>
      </w:r>
    </w:p>
    <w:p w14:paraId="50DA5C24" w14:textId="46B40EF0" w:rsidR="002B2729" w:rsidRDefault="002B2729" w:rsidP="0022503F">
      <w:pPr>
        <w:spacing w:before="240"/>
        <w:rPr>
          <w:rFonts w:cs="Arial"/>
          <w:b/>
          <w:bCs/>
        </w:rPr>
      </w:pPr>
      <w:r w:rsidRPr="002B2729">
        <w:rPr>
          <w:rFonts w:cs="Arial"/>
          <w:b/>
          <w:bCs/>
          <w:i/>
        </w:rPr>
        <w:t>EC</w:t>
      </w:r>
      <w:r w:rsidRPr="002B2729">
        <w:rPr>
          <w:rFonts w:cs="Arial"/>
          <w:b/>
          <w:bCs/>
        </w:rPr>
        <w:t xml:space="preserve"> Section 47605(c)(5)(I); </w:t>
      </w:r>
      <w:r w:rsidR="004A7861" w:rsidRPr="004A7861">
        <w:rPr>
          <w:rFonts w:cs="Arial"/>
          <w:b/>
          <w:bCs/>
          <w:i/>
          <w:iCs/>
        </w:rPr>
        <w:t xml:space="preserve">5 CCR, </w:t>
      </w:r>
      <w:r w:rsidRPr="002B2729">
        <w:rPr>
          <w:rFonts w:cs="Arial"/>
          <w:b/>
          <w:bCs/>
        </w:rPr>
        <w:t>Section 11967.5.1(f)(9)</w:t>
      </w:r>
    </w:p>
    <w:p w14:paraId="640DB5EE" w14:textId="77777777" w:rsidR="002B2729" w:rsidRPr="002B2729" w:rsidRDefault="002B2729" w:rsidP="0022503F">
      <w:pPr>
        <w:spacing w:before="240"/>
        <w:rPr>
          <w:rFonts w:cs="Arial"/>
        </w:rPr>
      </w:pPr>
      <w:r w:rsidRPr="002B2729">
        <w:rPr>
          <w:rFonts w:cs="Arial"/>
        </w:rPr>
        <w:t xml:space="preserve">The manner in which annual, independent financial audits shall be conducted, which shall employ generally accepted accounting principles, and the manner in which audit exceptions and deficiencies shall be resolved to the SBE’s satisfaction, as required by </w:t>
      </w:r>
      <w:r w:rsidRPr="002B2729">
        <w:rPr>
          <w:rFonts w:cs="Arial"/>
          <w:i/>
        </w:rPr>
        <w:t>EC</w:t>
      </w:r>
      <w:r w:rsidRPr="002B2729">
        <w:rPr>
          <w:rFonts w:cs="Arial"/>
        </w:rPr>
        <w:t xml:space="preserve"> Section 47605(c)(5)(I), at a minimum:</w:t>
      </w:r>
    </w:p>
    <w:tbl>
      <w:tblPr>
        <w:tblStyle w:val="GridTable1Light6"/>
        <w:tblW w:w="9360" w:type="dxa"/>
        <w:tblLook w:val="0020" w:firstRow="1" w:lastRow="0" w:firstColumn="0" w:lastColumn="0" w:noHBand="0" w:noVBand="0"/>
        <w:tblDescription w:val="Annual Independent Financial Audits Criteria table"/>
      </w:tblPr>
      <w:tblGrid>
        <w:gridCol w:w="7762"/>
        <w:gridCol w:w="1598"/>
      </w:tblGrid>
      <w:tr w:rsidR="002B2729" w:rsidRPr="002B2729" w14:paraId="407C37FF"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7762" w:type="dxa"/>
            <w:shd w:val="clear" w:color="auto" w:fill="D9D9D9" w:themeFill="background1" w:themeFillShade="D9"/>
            <w:vAlign w:val="center"/>
          </w:tcPr>
          <w:p w14:paraId="7D095807" w14:textId="77777777" w:rsidR="002B2729" w:rsidRPr="00E6265F" w:rsidRDefault="002B2729" w:rsidP="000425C2">
            <w:pPr>
              <w:spacing w:after="0"/>
              <w:jc w:val="center"/>
              <w:outlineLvl w:val="6"/>
              <w:rPr>
                <w:rFonts w:eastAsia="Times New Roman"/>
                <w:sz w:val="24"/>
                <w:szCs w:val="24"/>
              </w:rPr>
            </w:pPr>
            <w:r w:rsidRPr="00E6265F">
              <w:rPr>
                <w:rFonts w:eastAsia="Times New Roman"/>
                <w:sz w:val="24"/>
                <w:szCs w:val="24"/>
              </w:rPr>
              <w:t>Criteria</w:t>
            </w:r>
          </w:p>
        </w:tc>
        <w:tc>
          <w:tcPr>
            <w:tcW w:w="1598" w:type="dxa"/>
            <w:shd w:val="clear" w:color="auto" w:fill="D9D9D9" w:themeFill="background1" w:themeFillShade="D9"/>
            <w:vAlign w:val="center"/>
          </w:tcPr>
          <w:p w14:paraId="6A830C50" w14:textId="77777777" w:rsidR="002B2729" w:rsidRPr="00E6265F" w:rsidRDefault="002B2729" w:rsidP="000425C2">
            <w:pPr>
              <w:spacing w:after="0"/>
              <w:jc w:val="center"/>
              <w:outlineLvl w:val="6"/>
              <w:rPr>
                <w:rFonts w:eastAsia="Times New Roman"/>
                <w:sz w:val="24"/>
                <w:szCs w:val="24"/>
              </w:rPr>
            </w:pPr>
            <w:r w:rsidRPr="00E6265F">
              <w:rPr>
                <w:rFonts w:eastAsia="Times New Roman"/>
                <w:sz w:val="24"/>
                <w:szCs w:val="24"/>
              </w:rPr>
              <w:t>Criteria Met</w:t>
            </w:r>
          </w:p>
        </w:tc>
      </w:tr>
      <w:tr w:rsidR="002B2729" w:rsidRPr="002B2729" w14:paraId="4908FFFA" w14:textId="77777777" w:rsidTr="00762BB2">
        <w:trPr>
          <w:cantSplit/>
          <w:trHeight w:val="576"/>
        </w:trPr>
        <w:tc>
          <w:tcPr>
            <w:tcW w:w="7762" w:type="dxa"/>
          </w:tcPr>
          <w:p w14:paraId="787D10CB" w14:textId="77777777" w:rsidR="002B2729" w:rsidRPr="00E6265F" w:rsidRDefault="002B2729" w:rsidP="00E25802">
            <w:pPr>
              <w:pStyle w:val="Footer"/>
              <w:numPr>
                <w:ilvl w:val="0"/>
                <w:numId w:val="8"/>
              </w:numPr>
              <w:tabs>
                <w:tab w:val="clear" w:pos="4320"/>
                <w:tab w:val="clear" w:pos="8640"/>
              </w:tabs>
              <w:autoSpaceDE w:val="0"/>
              <w:autoSpaceDN w:val="0"/>
              <w:adjustRightInd w:val="0"/>
              <w:ind w:hanging="570"/>
              <w:rPr>
                <w:sz w:val="24"/>
                <w:szCs w:val="24"/>
              </w:rPr>
            </w:pPr>
            <w:r w:rsidRPr="00E25802">
              <w:rPr>
                <w:rFonts w:cs="Arial"/>
                <w:sz w:val="24"/>
                <w:szCs w:val="24"/>
              </w:rPr>
              <w:t>Specify who is responsible for contracting and overseeing the independent audit.</w:t>
            </w:r>
          </w:p>
        </w:tc>
        <w:tc>
          <w:tcPr>
            <w:tcW w:w="1598" w:type="dxa"/>
          </w:tcPr>
          <w:p w14:paraId="70FA2FCF" w14:textId="77777777" w:rsidR="002B2729" w:rsidRPr="00E6265F" w:rsidRDefault="002B2729" w:rsidP="000425C2">
            <w:pPr>
              <w:tabs>
                <w:tab w:val="left" w:pos="280"/>
              </w:tabs>
              <w:autoSpaceDE w:val="0"/>
              <w:autoSpaceDN w:val="0"/>
              <w:adjustRightInd w:val="0"/>
              <w:jc w:val="center"/>
              <w:rPr>
                <w:bCs/>
                <w:sz w:val="24"/>
                <w:szCs w:val="24"/>
              </w:rPr>
            </w:pPr>
            <w:r w:rsidRPr="00E6265F">
              <w:rPr>
                <w:sz w:val="24"/>
                <w:szCs w:val="24"/>
              </w:rPr>
              <w:t>Yes</w:t>
            </w:r>
          </w:p>
        </w:tc>
      </w:tr>
      <w:tr w:rsidR="002B2729" w:rsidRPr="002B2729" w14:paraId="0A687567" w14:textId="77777777" w:rsidTr="00762BB2">
        <w:trPr>
          <w:cantSplit/>
          <w:trHeight w:val="576"/>
        </w:trPr>
        <w:tc>
          <w:tcPr>
            <w:tcW w:w="7762" w:type="dxa"/>
          </w:tcPr>
          <w:p w14:paraId="7950E352" w14:textId="77777777" w:rsidR="002B2729" w:rsidRPr="00E6265F" w:rsidRDefault="002B2729" w:rsidP="00E25802">
            <w:pPr>
              <w:pStyle w:val="Footer"/>
              <w:numPr>
                <w:ilvl w:val="0"/>
                <w:numId w:val="8"/>
              </w:numPr>
              <w:tabs>
                <w:tab w:val="clear" w:pos="4320"/>
                <w:tab w:val="clear" w:pos="8640"/>
              </w:tabs>
              <w:autoSpaceDE w:val="0"/>
              <w:autoSpaceDN w:val="0"/>
              <w:adjustRightInd w:val="0"/>
              <w:ind w:hanging="570"/>
              <w:rPr>
                <w:sz w:val="24"/>
                <w:szCs w:val="24"/>
              </w:rPr>
            </w:pPr>
            <w:r w:rsidRPr="00E25802">
              <w:rPr>
                <w:rFonts w:cs="Arial"/>
                <w:sz w:val="24"/>
                <w:szCs w:val="24"/>
              </w:rPr>
              <w:t>Specify that the auditor will have experience in education finance.</w:t>
            </w:r>
          </w:p>
        </w:tc>
        <w:tc>
          <w:tcPr>
            <w:tcW w:w="1598" w:type="dxa"/>
          </w:tcPr>
          <w:p w14:paraId="2F2DC843" w14:textId="77777777" w:rsidR="002B2729" w:rsidRPr="00E6265F" w:rsidRDefault="002B2729" w:rsidP="000425C2">
            <w:pPr>
              <w:autoSpaceDE w:val="0"/>
              <w:autoSpaceDN w:val="0"/>
              <w:adjustRightInd w:val="0"/>
              <w:jc w:val="center"/>
              <w:rPr>
                <w:sz w:val="24"/>
                <w:szCs w:val="24"/>
              </w:rPr>
            </w:pPr>
            <w:r w:rsidRPr="00E6265F">
              <w:rPr>
                <w:sz w:val="24"/>
                <w:szCs w:val="24"/>
              </w:rPr>
              <w:t>Yes</w:t>
            </w:r>
          </w:p>
        </w:tc>
      </w:tr>
      <w:tr w:rsidR="002B2729" w:rsidRPr="002B2729" w14:paraId="7F06AADB" w14:textId="77777777" w:rsidTr="00762BB2">
        <w:trPr>
          <w:cantSplit/>
          <w:trHeight w:val="576"/>
        </w:trPr>
        <w:tc>
          <w:tcPr>
            <w:tcW w:w="7762" w:type="dxa"/>
          </w:tcPr>
          <w:p w14:paraId="646CB9B2" w14:textId="77777777" w:rsidR="002B2729" w:rsidRPr="00E6265F" w:rsidRDefault="002B2729" w:rsidP="00E25802">
            <w:pPr>
              <w:pStyle w:val="Footer"/>
              <w:numPr>
                <w:ilvl w:val="0"/>
                <w:numId w:val="8"/>
              </w:numPr>
              <w:tabs>
                <w:tab w:val="clear" w:pos="4320"/>
                <w:tab w:val="clear" w:pos="8640"/>
              </w:tabs>
              <w:autoSpaceDE w:val="0"/>
              <w:autoSpaceDN w:val="0"/>
              <w:adjustRightInd w:val="0"/>
              <w:ind w:hanging="570"/>
              <w:rPr>
                <w:sz w:val="24"/>
                <w:szCs w:val="24"/>
              </w:rPr>
            </w:pPr>
            <w:r w:rsidRPr="00E25802">
              <w:rPr>
                <w:rFonts w:cs="Arial"/>
                <w:sz w:val="24"/>
                <w:szCs w:val="24"/>
              </w:rPr>
              <w:t xml:space="preserve">Outline the process of providing audit reports to the SBE, CDE, or other agency as the SBE may direct, and </w:t>
            </w:r>
            <w:proofErr w:type="gramStart"/>
            <w:r w:rsidRPr="00E25802">
              <w:rPr>
                <w:rFonts w:cs="Arial"/>
                <w:sz w:val="24"/>
                <w:szCs w:val="24"/>
              </w:rPr>
              <w:t>specifying</w:t>
            </w:r>
            <w:proofErr w:type="gramEnd"/>
            <w:r w:rsidRPr="00E25802">
              <w:rPr>
                <w:rFonts w:cs="Arial"/>
                <w:sz w:val="24"/>
                <w:szCs w:val="24"/>
              </w:rPr>
              <w:t xml:space="preserve"> the timeline in which audit exceptions will typically be addressed.</w:t>
            </w:r>
          </w:p>
        </w:tc>
        <w:tc>
          <w:tcPr>
            <w:tcW w:w="1598" w:type="dxa"/>
          </w:tcPr>
          <w:p w14:paraId="3A1CD43B" w14:textId="77777777" w:rsidR="002B2729" w:rsidRPr="00E6265F" w:rsidRDefault="002B2729" w:rsidP="000425C2">
            <w:pPr>
              <w:autoSpaceDE w:val="0"/>
              <w:autoSpaceDN w:val="0"/>
              <w:adjustRightInd w:val="0"/>
              <w:jc w:val="center"/>
              <w:rPr>
                <w:sz w:val="24"/>
                <w:szCs w:val="24"/>
              </w:rPr>
            </w:pPr>
            <w:r w:rsidRPr="00E6265F">
              <w:rPr>
                <w:sz w:val="24"/>
                <w:szCs w:val="24"/>
              </w:rPr>
              <w:t>Yes</w:t>
            </w:r>
          </w:p>
        </w:tc>
      </w:tr>
      <w:tr w:rsidR="002B2729" w:rsidRPr="002B2729" w14:paraId="7532C9A7" w14:textId="77777777" w:rsidTr="00762BB2">
        <w:trPr>
          <w:cantSplit/>
          <w:trHeight w:val="576"/>
        </w:trPr>
        <w:tc>
          <w:tcPr>
            <w:tcW w:w="7762" w:type="dxa"/>
          </w:tcPr>
          <w:p w14:paraId="3DD58214" w14:textId="39146EDC" w:rsidR="002B2729" w:rsidRPr="00E6265F" w:rsidRDefault="002B2729" w:rsidP="000425C2">
            <w:pPr>
              <w:widowControl w:val="0"/>
              <w:numPr>
                <w:ilvl w:val="0"/>
                <w:numId w:val="8"/>
              </w:numPr>
              <w:tabs>
                <w:tab w:val="left" w:pos="360"/>
              </w:tabs>
              <w:spacing w:after="0"/>
              <w:ind w:right="-17" w:hanging="570"/>
              <w:rPr>
                <w:rFonts w:eastAsia="Times New Roman"/>
                <w:sz w:val="24"/>
                <w:szCs w:val="24"/>
              </w:rPr>
            </w:pPr>
            <w:r w:rsidRPr="00E6265F">
              <w:rPr>
                <w:rFonts w:eastAsia="Times New Roman"/>
                <w:sz w:val="24"/>
                <w:szCs w:val="24"/>
              </w:rPr>
              <w:t xml:space="preserve">Indicate the process that </w:t>
            </w:r>
            <w:r w:rsidR="007B2A7D" w:rsidRPr="00E6265F">
              <w:rPr>
                <w:rFonts w:eastAsia="Times New Roman"/>
                <w:sz w:val="24"/>
                <w:szCs w:val="24"/>
              </w:rPr>
              <w:t xml:space="preserve">the Charter </w:t>
            </w:r>
            <w:r w:rsidR="007E5962" w:rsidRPr="00E6265F">
              <w:rPr>
                <w:rFonts w:eastAsia="Times New Roman"/>
                <w:sz w:val="24"/>
                <w:szCs w:val="24"/>
              </w:rPr>
              <w:t>S</w:t>
            </w:r>
            <w:r w:rsidR="007B2A7D" w:rsidRPr="00E6265F">
              <w:rPr>
                <w:rFonts w:eastAsia="Times New Roman"/>
                <w:sz w:val="24"/>
                <w:szCs w:val="24"/>
              </w:rPr>
              <w:t>chool</w:t>
            </w:r>
            <w:r w:rsidRPr="00E6265F">
              <w:rPr>
                <w:rFonts w:eastAsia="Times New Roman"/>
                <w:sz w:val="24"/>
                <w:szCs w:val="24"/>
              </w:rPr>
              <w:t>(s) will follow to address any audit findings and/or resolve any audit exceptions.</w:t>
            </w:r>
          </w:p>
        </w:tc>
        <w:tc>
          <w:tcPr>
            <w:tcW w:w="1598" w:type="dxa"/>
          </w:tcPr>
          <w:p w14:paraId="42EC101C" w14:textId="77777777" w:rsidR="002B2729" w:rsidRPr="00E6265F" w:rsidRDefault="002B2729" w:rsidP="000425C2">
            <w:pPr>
              <w:autoSpaceDE w:val="0"/>
              <w:autoSpaceDN w:val="0"/>
              <w:adjustRightInd w:val="0"/>
              <w:spacing w:after="0"/>
              <w:jc w:val="center"/>
              <w:rPr>
                <w:sz w:val="24"/>
                <w:szCs w:val="24"/>
              </w:rPr>
            </w:pPr>
            <w:r w:rsidRPr="00E6265F">
              <w:rPr>
                <w:sz w:val="24"/>
                <w:szCs w:val="24"/>
              </w:rPr>
              <w:t>Yes</w:t>
            </w:r>
          </w:p>
        </w:tc>
      </w:tr>
    </w:tbl>
    <w:p w14:paraId="75FE8A9A" w14:textId="7AF5747D" w:rsidR="00190D53" w:rsidRPr="00190D53" w:rsidRDefault="00190D53" w:rsidP="000425C2">
      <w:pPr>
        <w:pStyle w:val="Heading3"/>
      </w:pPr>
      <w:r w:rsidRPr="00190D53">
        <w:t>California Department of Education Review</w:t>
      </w:r>
    </w:p>
    <w:p w14:paraId="41182597" w14:textId="20EE7166" w:rsidR="00190D53" w:rsidRDefault="00190D53" w:rsidP="0022503F">
      <w:pPr>
        <w:spacing w:before="240"/>
        <w:rPr>
          <w:rFonts w:cs="Arial"/>
          <w:b/>
          <w:bCs/>
        </w:rPr>
      </w:pPr>
      <w:r w:rsidRPr="00144F38">
        <w:rPr>
          <w:b/>
          <w:bCs/>
        </w:rPr>
        <w:t xml:space="preserve">The </w:t>
      </w:r>
      <w:r>
        <w:rPr>
          <w:b/>
          <w:bCs/>
        </w:rPr>
        <w:t xml:space="preserve">petition meets the requirements of </w:t>
      </w:r>
      <w:r w:rsidRPr="000551FC">
        <w:rPr>
          <w:rFonts w:cs="Arial"/>
          <w:b/>
          <w:bCs/>
          <w:i/>
        </w:rPr>
        <w:t>EC</w:t>
      </w:r>
      <w:r w:rsidRPr="000551FC">
        <w:rPr>
          <w:rFonts w:cs="Arial"/>
          <w:b/>
          <w:bCs/>
        </w:rPr>
        <w:t xml:space="preserve"> Section 47605(c)(5)(I)</w:t>
      </w:r>
      <w:r>
        <w:rPr>
          <w:rFonts w:cs="Arial"/>
          <w:b/>
          <w:bCs/>
        </w:rPr>
        <w:t xml:space="preserve"> and</w:t>
      </w:r>
      <w:r w:rsidRPr="000551FC">
        <w:rPr>
          <w:rFonts w:cs="Arial"/>
          <w:b/>
          <w:bCs/>
        </w:rPr>
        <w:t xml:space="preserve"> </w:t>
      </w:r>
      <w:r w:rsidR="004A7861" w:rsidRPr="004A7861">
        <w:rPr>
          <w:rFonts w:cs="Arial"/>
          <w:b/>
          <w:bCs/>
          <w:i/>
          <w:iCs/>
        </w:rPr>
        <w:t xml:space="preserve">5 CCR, </w:t>
      </w:r>
      <w:r w:rsidRPr="000551FC">
        <w:rPr>
          <w:rFonts w:cs="Arial"/>
          <w:b/>
          <w:bCs/>
        </w:rPr>
        <w:t>Section 11967.5.1(f)(9)</w:t>
      </w:r>
      <w:r w:rsidR="009E09C2">
        <w:rPr>
          <w:rFonts w:cs="Arial"/>
          <w:b/>
          <w:bCs/>
        </w:rPr>
        <w:t xml:space="preserve"> with the following technical amendments:</w:t>
      </w:r>
    </w:p>
    <w:p w14:paraId="31562FBF" w14:textId="21DBD138" w:rsidR="009E09C2" w:rsidRPr="008C3E7A" w:rsidRDefault="009E09C2" w:rsidP="0022503F">
      <w:pPr>
        <w:pStyle w:val="ListParagraph"/>
        <w:numPr>
          <w:ilvl w:val="0"/>
          <w:numId w:val="20"/>
        </w:numPr>
        <w:spacing w:before="240"/>
        <w:contextualSpacing w:val="0"/>
        <w:rPr>
          <w:rFonts w:cs="Arial"/>
          <w:b/>
          <w:bCs/>
        </w:rPr>
      </w:pPr>
      <w:r>
        <w:t xml:space="preserve">Update the citation </w:t>
      </w:r>
      <w:r w:rsidR="008D5BB6">
        <w:t>from</w:t>
      </w:r>
      <w:r>
        <w:t xml:space="preserve"> subdivision (g) of </w:t>
      </w:r>
      <w:r w:rsidRPr="00776563">
        <w:rPr>
          <w:i/>
          <w:iCs/>
        </w:rPr>
        <w:t>EC</w:t>
      </w:r>
      <w:r>
        <w:t xml:space="preserve"> Section 47605 to subdivision (h). See </w:t>
      </w:r>
      <w:r w:rsidRPr="00C44B5F">
        <w:t>p</w:t>
      </w:r>
      <w:r>
        <w:t>age 145 of the petition.</w:t>
      </w:r>
    </w:p>
    <w:p w14:paraId="74EA71BD" w14:textId="4AB0266C" w:rsidR="008C3E7A" w:rsidRPr="008C3E7A" w:rsidRDefault="008C3E7A" w:rsidP="0022503F">
      <w:pPr>
        <w:pStyle w:val="ListParagraph"/>
        <w:numPr>
          <w:ilvl w:val="0"/>
          <w:numId w:val="20"/>
        </w:numPr>
        <w:spacing w:before="240"/>
        <w:contextualSpacing w:val="0"/>
        <w:rPr>
          <w:rFonts w:eastAsia="Calibri" w:cs="Arial"/>
        </w:rPr>
      </w:pPr>
      <w:r>
        <w:t>Amend the statement regarding the Charter School’s facility to include the address of the current facility a</w:t>
      </w:r>
      <w:r w:rsidRPr="00F47FFB">
        <w:rPr>
          <w:rFonts w:eastAsia="Arial" w:cs="Arial"/>
        </w:rPr>
        <w:t>t 520 E. Carmel St. in San Marcos, California.</w:t>
      </w:r>
      <w:r>
        <w:rPr>
          <w:rFonts w:eastAsia="Arial" w:cs="Arial"/>
        </w:rPr>
        <w:t xml:space="preserve"> See page 147 of the petition.</w:t>
      </w:r>
    </w:p>
    <w:p w14:paraId="35AB8697" w14:textId="43461E98" w:rsidR="002B2729" w:rsidRPr="0012248B" w:rsidRDefault="0012248B" w:rsidP="0022503F">
      <w:pPr>
        <w:autoSpaceDE w:val="0"/>
        <w:autoSpaceDN w:val="0"/>
        <w:adjustRightInd w:val="0"/>
        <w:spacing w:before="240"/>
        <w:rPr>
          <w:rFonts w:cs="Arial"/>
        </w:rPr>
      </w:pPr>
      <w:r w:rsidRPr="0F0E9429">
        <w:rPr>
          <w:rFonts w:cs="Arial"/>
        </w:rPr>
        <w:t xml:space="preserve">The petition specifies </w:t>
      </w:r>
      <w:r w:rsidR="008D5BB6">
        <w:rPr>
          <w:rFonts w:cs="Arial"/>
        </w:rPr>
        <w:t xml:space="preserve">that </w:t>
      </w:r>
      <w:r w:rsidR="007B2A7D" w:rsidRPr="0F0E9429">
        <w:rPr>
          <w:rFonts w:cs="Arial"/>
        </w:rPr>
        <w:t xml:space="preserve">the Charter </w:t>
      </w:r>
      <w:r w:rsidR="007E5962" w:rsidRPr="0F0E9429">
        <w:rPr>
          <w:rFonts w:cs="Arial"/>
        </w:rPr>
        <w:t>S</w:t>
      </w:r>
      <w:r w:rsidR="007B2A7D" w:rsidRPr="0F0E9429">
        <w:rPr>
          <w:rFonts w:cs="Arial"/>
        </w:rPr>
        <w:t>chool</w:t>
      </w:r>
      <w:r w:rsidRPr="0F0E9429">
        <w:rPr>
          <w:rFonts w:cs="Arial"/>
        </w:rPr>
        <w:t xml:space="preserve">’s selected auditor will have experience in education finance, outlines the process for providing audit reports to relevant agencies, and indicates the process </w:t>
      </w:r>
      <w:r w:rsidR="007B2A7D" w:rsidRPr="0F0E9429">
        <w:rPr>
          <w:rFonts w:cs="Arial"/>
        </w:rPr>
        <w:t xml:space="preserve">the Charter </w:t>
      </w:r>
      <w:r w:rsidR="007E5962" w:rsidRPr="0F0E9429">
        <w:rPr>
          <w:rFonts w:cs="Arial"/>
        </w:rPr>
        <w:t>S</w:t>
      </w:r>
      <w:r w:rsidR="007B2A7D" w:rsidRPr="0F0E9429">
        <w:rPr>
          <w:rFonts w:cs="Arial"/>
        </w:rPr>
        <w:t>chool</w:t>
      </w:r>
      <w:r w:rsidRPr="0F0E9429">
        <w:rPr>
          <w:rFonts w:cs="Arial"/>
        </w:rPr>
        <w:t xml:space="preserve"> will follow to address audit findings and/or resolve audit exceptions </w:t>
      </w:r>
      <w:r w:rsidR="002B2729" w:rsidRPr="0022503F">
        <w:rPr>
          <w:rFonts w:cs="Arial"/>
        </w:rPr>
        <w:t>(</w:t>
      </w:r>
      <w:r w:rsidR="0A1D2C0B" w:rsidRPr="0022503F">
        <w:rPr>
          <w:rFonts w:cs="Arial"/>
        </w:rPr>
        <w:t>Attachment 2</w:t>
      </w:r>
      <w:r w:rsidR="002B2729" w:rsidRPr="0022503F">
        <w:rPr>
          <w:rFonts w:cs="Arial"/>
        </w:rPr>
        <w:t xml:space="preserve">, p. </w:t>
      </w:r>
      <w:r w:rsidRPr="0022503F">
        <w:rPr>
          <w:rFonts w:cs="Arial"/>
        </w:rPr>
        <w:t>146</w:t>
      </w:r>
      <w:r w:rsidR="002B2729" w:rsidRPr="0022503F">
        <w:rPr>
          <w:rFonts w:cs="Arial"/>
        </w:rPr>
        <w:t>).</w:t>
      </w:r>
      <w:r w:rsidR="002B2729" w:rsidRPr="0F0E9429">
        <w:rPr>
          <w:rFonts w:cs="Arial"/>
        </w:rPr>
        <w:t xml:space="preserve"> </w:t>
      </w:r>
    </w:p>
    <w:p w14:paraId="58CD7BC3" w14:textId="77777777" w:rsidR="00755CFC" w:rsidRDefault="00755CFC" w:rsidP="000425C2">
      <w:pPr>
        <w:spacing w:after="160"/>
        <w:rPr>
          <w:rFonts w:eastAsiaTheme="majorEastAsia" w:cs="Arial"/>
          <w:b/>
          <w:bCs/>
          <w:sz w:val="36"/>
          <w:szCs w:val="36"/>
        </w:rPr>
      </w:pPr>
      <w:bookmarkStart w:id="16" w:name="_Hlk218763473"/>
      <w:bookmarkEnd w:id="15"/>
      <w:r>
        <w:rPr>
          <w:rFonts w:cs="Arial"/>
          <w:b/>
          <w:bCs/>
          <w:sz w:val="36"/>
          <w:szCs w:val="36"/>
        </w:rPr>
        <w:br w:type="page"/>
      </w:r>
    </w:p>
    <w:p w14:paraId="784E6287" w14:textId="6BB9FA8A" w:rsidR="002B2729" w:rsidRPr="00190D53" w:rsidRDefault="002B2729" w:rsidP="000425C2">
      <w:pPr>
        <w:pStyle w:val="Heading2"/>
      </w:pPr>
      <w:r w:rsidRPr="00014D17">
        <w:lastRenderedPageBreak/>
        <w:t>Suspension and Expulsion Procedures</w:t>
      </w:r>
    </w:p>
    <w:p w14:paraId="7226BE77" w14:textId="58F9A1EE" w:rsidR="002B2729" w:rsidRDefault="002B2729" w:rsidP="000425C2">
      <w:pPr>
        <w:pStyle w:val="Heading3"/>
      </w:pPr>
      <w:r w:rsidRPr="00190D53">
        <w:t>Evaluation Criteria</w:t>
      </w:r>
    </w:p>
    <w:p w14:paraId="5365CAF3" w14:textId="3C960C02" w:rsidR="002B2729" w:rsidRDefault="002B2729" w:rsidP="0022503F">
      <w:pPr>
        <w:autoSpaceDE w:val="0"/>
        <w:autoSpaceDN w:val="0"/>
        <w:adjustRightInd w:val="0"/>
        <w:spacing w:before="240"/>
        <w:rPr>
          <w:rFonts w:cs="Arial"/>
          <w:b/>
          <w:bCs/>
        </w:rPr>
      </w:pPr>
      <w:r w:rsidRPr="002B2729">
        <w:rPr>
          <w:rFonts w:cs="Arial"/>
          <w:b/>
          <w:bCs/>
          <w:i/>
        </w:rPr>
        <w:t>EC</w:t>
      </w:r>
      <w:r w:rsidRPr="002B2729">
        <w:rPr>
          <w:rFonts w:cs="Arial"/>
          <w:b/>
          <w:bCs/>
        </w:rPr>
        <w:t xml:space="preserve"> Section 47605(c)(5)(J)</w:t>
      </w:r>
    </w:p>
    <w:p w14:paraId="03279F87" w14:textId="37B8A714" w:rsidR="002B2729" w:rsidRPr="002B2729" w:rsidRDefault="00377F15" w:rsidP="0022503F">
      <w:pPr>
        <w:autoSpaceDE w:val="0"/>
        <w:autoSpaceDN w:val="0"/>
        <w:adjustRightInd w:val="0"/>
        <w:spacing w:before="240"/>
        <w:rPr>
          <w:rFonts w:cs="Arial"/>
        </w:rPr>
      </w:pPr>
      <w:r w:rsidRPr="00ED3A50">
        <w:rPr>
          <w:rFonts w:cs="Arial"/>
        </w:rPr>
        <w:t xml:space="preserve">The procedures by which pupils can be suspended or expelled from the </w:t>
      </w:r>
      <w:r w:rsidR="005D592B">
        <w:rPr>
          <w:rFonts w:cs="Arial"/>
        </w:rPr>
        <w:t>C</w:t>
      </w:r>
      <w:r w:rsidRPr="00ED3A50">
        <w:rPr>
          <w:rFonts w:cs="Arial"/>
        </w:rPr>
        <w:t xml:space="preserve">harter </w:t>
      </w:r>
      <w:r w:rsidR="005D592B">
        <w:rPr>
          <w:rFonts w:cs="Arial"/>
        </w:rPr>
        <w:t>S</w:t>
      </w:r>
      <w:r w:rsidRPr="00ED3A50">
        <w:rPr>
          <w:rFonts w:cs="Arial"/>
        </w:rPr>
        <w:t xml:space="preserve">chool for disciplinary reasons or otherwise involuntarily removed from the </w:t>
      </w:r>
      <w:r w:rsidR="005D592B">
        <w:rPr>
          <w:rFonts w:cs="Arial"/>
        </w:rPr>
        <w:t>C</w:t>
      </w:r>
      <w:r w:rsidRPr="00ED3A50">
        <w:rPr>
          <w:rFonts w:cs="Arial"/>
        </w:rPr>
        <w:t xml:space="preserve">harter </w:t>
      </w:r>
      <w:r w:rsidR="005D592B">
        <w:rPr>
          <w:rFonts w:cs="Arial"/>
        </w:rPr>
        <w:t>S</w:t>
      </w:r>
      <w:r w:rsidRPr="00ED3A50">
        <w:rPr>
          <w:rFonts w:cs="Arial"/>
        </w:rPr>
        <w:t xml:space="preserve">chool for any reason. These procedures, at a minimum, shall include an explanation of how the </w:t>
      </w:r>
      <w:r w:rsidR="005D592B">
        <w:rPr>
          <w:rFonts w:cs="Arial"/>
        </w:rPr>
        <w:t>C</w:t>
      </w:r>
      <w:r w:rsidRPr="00ED3A50">
        <w:rPr>
          <w:rFonts w:cs="Arial"/>
        </w:rPr>
        <w:t xml:space="preserve">harter </w:t>
      </w:r>
      <w:r w:rsidR="005D592B">
        <w:rPr>
          <w:rFonts w:cs="Arial"/>
        </w:rPr>
        <w:t>S</w:t>
      </w:r>
      <w:r w:rsidRPr="00ED3A50">
        <w:rPr>
          <w:rFonts w:cs="Arial"/>
        </w:rPr>
        <w:t xml:space="preserve">chool will comply with federal and state constitutional procedural and substantive due process requirements that are consistent with </w:t>
      </w:r>
      <w:proofErr w:type="gramStart"/>
      <w:r w:rsidRPr="00ED3A50">
        <w:rPr>
          <w:rFonts w:cs="Arial"/>
        </w:rPr>
        <w:t>all of</w:t>
      </w:r>
      <w:proofErr w:type="gramEnd"/>
      <w:r w:rsidRPr="00ED3A50">
        <w:rPr>
          <w:rFonts w:cs="Arial"/>
        </w:rPr>
        <w:t xml:space="preserve"> the following:</w:t>
      </w:r>
    </w:p>
    <w:tbl>
      <w:tblPr>
        <w:tblStyle w:val="GridTable1Light7"/>
        <w:tblW w:w="9360" w:type="dxa"/>
        <w:tblLayout w:type="fixed"/>
        <w:tblLook w:val="0020" w:firstRow="1" w:lastRow="0" w:firstColumn="0" w:lastColumn="0" w:noHBand="0" w:noVBand="0"/>
        <w:tblDescription w:val="Suspension and Expulsion Procedures Criteria table"/>
      </w:tblPr>
      <w:tblGrid>
        <w:gridCol w:w="7762"/>
        <w:gridCol w:w="1598"/>
      </w:tblGrid>
      <w:tr w:rsidR="002B2729" w:rsidRPr="00502F8E" w14:paraId="10396F59"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7762" w:type="dxa"/>
            <w:shd w:val="clear" w:color="auto" w:fill="D9D9D9" w:themeFill="background1" w:themeFillShade="D9"/>
            <w:vAlign w:val="center"/>
          </w:tcPr>
          <w:p w14:paraId="221FA9F4" w14:textId="77777777" w:rsidR="002B2729" w:rsidRPr="00502F8E" w:rsidRDefault="002B2729" w:rsidP="000425C2">
            <w:pPr>
              <w:spacing w:after="0"/>
              <w:jc w:val="center"/>
              <w:outlineLvl w:val="6"/>
              <w:rPr>
                <w:rFonts w:eastAsia="Times New Roman"/>
                <w:sz w:val="24"/>
                <w:szCs w:val="24"/>
              </w:rPr>
            </w:pPr>
            <w:r w:rsidRPr="00502F8E">
              <w:rPr>
                <w:rFonts w:eastAsia="Times New Roman"/>
                <w:sz w:val="24"/>
                <w:szCs w:val="24"/>
              </w:rPr>
              <w:t>Criteria</w:t>
            </w:r>
          </w:p>
        </w:tc>
        <w:tc>
          <w:tcPr>
            <w:tcW w:w="1598" w:type="dxa"/>
            <w:shd w:val="clear" w:color="auto" w:fill="D9D9D9" w:themeFill="background1" w:themeFillShade="D9"/>
            <w:vAlign w:val="center"/>
          </w:tcPr>
          <w:p w14:paraId="33C7BA0E" w14:textId="77777777" w:rsidR="002B2729" w:rsidRPr="00502F8E" w:rsidRDefault="002B2729" w:rsidP="000425C2">
            <w:pPr>
              <w:spacing w:after="0"/>
              <w:jc w:val="center"/>
              <w:outlineLvl w:val="6"/>
              <w:rPr>
                <w:rFonts w:eastAsia="Times New Roman"/>
                <w:sz w:val="24"/>
                <w:szCs w:val="24"/>
              </w:rPr>
            </w:pPr>
            <w:r w:rsidRPr="00502F8E">
              <w:rPr>
                <w:rFonts w:eastAsia="Times New Roman"/>
                <w:sz w:val="24"/>
                <w:szCs w:val="24"/>
              </w:rPr>
              <w:t>Criteria Met</w:t>
            </w:r>
          </w:p>
        </w:tc>
      </w:tr>
      <w:tr w:rsidR="002B2729" w:rsidRPr="00502F8E" w14:paraId="0CA2C1D6" w14:textId="77777777" w:rsidTr="00762BB2">
        <w:trPr>
          <w:cantSplit/>
          <w:trHeight w:val="576"/>
        </w:trPr>
        <w:tc>
          <w:tcPr>
            <w:tcW w:w="7762" w:type="dxa"/>
          </w:tcPr>
          <w:p w14:paraId="06716F05" w14:textId="090D07D2" w:rsidR="002B2729" w:rsidRPr="00502F8E" w:rsidRDefault="002B2729" w:rsidP="00E25802">
            <w:pPr>
              <w:pStyle w:val="Footer"/>
              <w:numPr>
                <w:ilvl w:val="0"/>
                <w:numId w:val="9"/>
              </w:numPr>
              <w:tabs>
                <w:tab w:val="clear" w:pos="4320"/>
                <w:tab w:val="clear" w:pos="8640"/>
              </w:tabs>
              <w:autoSpaceDE w:val="0"/>
              <w:autoSpaceDN w:val="0"/>
              <w:adjustRightInd w:val="0"/>
              <w:ind w:hanging="570"/>
              <w:rPr>
                <w:sz w:val="24"/>
                <w:szCs w:val="24"/>
              </w:rPr>
            </w:pPr>
            <w:r w:rsidRPr="00E25802">
              <w:rPr>
                <w:rFonts w:cs="Arial"/>
                <w:sz w:val="24"/>
                <w:szCs w:val="24"/>
              </w:rPr>
              <w:t xml:space="preserve">Identify a preliminary list, subject to later revision pursuant to </w:t>
            </w:r>
            <w:r w:rsidR="0056575D" w:rsidRPr="00E25802">
              <w:rPr>
                <w:rFonts w:cs="Arial"/>
                <w:sz w:val="24"/>
                <w:szCs w:val="24"/>
              </w:rPr>
              <w:t>s</w:t>
            </w:r>
            <w:r w:rsidR="00581241" w:rsidRPr="00E25802">
              <w:rPr>
                <w:rFonts w:cs="Arial"/>
                <w:sz w:val="24"/>
                <w:szCs w:val="24"/>
              </w:rPr>
              <w:t>ubparagraph</w:t>
            </w:r>
            <w:r w:rsidRPr="00E25802">
              <w:rPr>
                <w:rFonts w:cs="Arial"/>
                <w:sz w:val="24"/>
                <w:szCs w:val="24"/>
              </w:rPr>
              <w:t xml:space="preserve"> (E), of the offenses for which students in </w:t>
            </w:r>
            <w:r w:rsidR="007B2A7D" w:rsidRPr="00E25802">
              <w:rPr>
                <w:rFonts w:cs="Arial"/>
                <w:sz w:val="24"/>
                <w:szCs w:val="24"/>
              </w:rPr>
              <w:t xml:space="preserve">the Charter </w:t>
            </w:r>
            <w:r w:rsidR="005D592B" w:rsidRPr="00E25802">
              <w:rPr>
                <w:rFonts w:cs="Arial"/>
                <w:sz w:val="24"/>
                <w:szCs w:val="24"/>
              </w:rPr>
              <w:t>S</w:t>
            </w:r>
            <w:r w:rsidR="007B2A7D" w:rsidRPr="00E25802">
              <w:rPr>
                <w:rFonts w:cs="Arial"/>
                <w:sz w:val="24"/>
                <w:szCs w:val="24"/>
              </w:rPr>
              <w:t>chool</w:t>
            </w:r>
            <w:r w:rsidRPr="00E25802">
              <w:rPr>
                <w:rFonts w:cs="Arial"/>
                <w:sz w:val="24"/>
                <w:szCs w:val="24"/>
              </w:rPr>
              <w:t xml:space="preserve"> must (where non-discretionary) and may (where discretionary) be suspended and, separately, the offenses for which students in </w:t>
            </w:r>
            <w:r w:rsidR="007B2A7D" w:rsidRPr="00E25802">
              <w:rPr>
                <w:rFonts w:cs="Arial"/>
                <w:sz w:val="24"/>
                <w:szCs w:val="24"/>
              </w:rPr>
              <w:t xml:space="preserve">the Charter </w:t>
            </w:r>
            <w:r w:rsidR="005D592B" w:rsidRPr="00E25802">
              <w:rPr>
                <w:rFonts w:cs="Arial"/>
                <w:sz w:val="24"/>
                <w:szCs w:val="24"/>
              </w:rPr>
              <w:t>S</w:t>
            </w:r>
            <w:r w:rsidR="007B2A7D" w:rsidRPr="00E25802">
              <w:rPr>
                <w:rFonts w:cs="Arial"/>
                <w:sz w:val="24"/>
                <w:szCs w:val="24"/>
              </w:rPr>
              <w:t>chool</w:t>
            </w:r>
            <w:r w:rsidRPr="00E25802">
              <w:rPr>
                <w:rFonts w:cs="Arial"/>
                <w:sz w:val="24"/>
                <w:szCs w:val="24"/>
              </w:rPr>
              <w:t xml:space="preserve"> must (where non-discretionary) or may (where discretionary) be expelled, providing evidence that the petitioners’ reviewed the offenses for which students must or may be suspended or expelled in non-charter public schools.</w:t>
            </w:r>
          </w:p>
        </w:tc>
        <w:tc>
          <w:tcPr>
            <w:tcW w:w="1598" w:type="dxa"/>
          </w:tcPr>
          <w:p w14:paraId="48BCC372" w14:textId="77777777" w:rsidR="002B2729" w:rsidRPr="00502F8E" w:rsidRDefault="002B2729" w:rsidP="000425C2">
            <w:pPr>
              <w:tabs>
                <w:tab w:val="left" w:pos="280"/>
              </w:tabs>
              <w:autoSpaceDE w:val="0"/>
              <w:autoSpaceDN w:val="0"/>
              <w:adjustRightInd w:val="0"/>
              <w:jc w:val="center"/>
              <w:rPr>
                <w:sz w:val="24"/>
                <w:szCs w:val="24"/>
              </w:rPr>
            </w:pPr>
            <w:r w:rsidRPr="00502F8E">
              <w:rPr>
                <w:sz w:val="24"/>
                <w:szCs w:val="24"/>
              </w:rPr>
              <w:t>Yes</w:t>
            </w:r>
          </w:p>
        </w:tc>
      </w:tr>
      <w:tr w:rsidR="002B2729" w:rsidRPr="00502F8E" w14:paraId="713A66E7" w14:textId="77777777" w:rsidTr="00762BB2">
        <w:trPr>
          <w:cantSplit/>
          <w:trHeight w:val="576"/>
        </w:trPr>
        <w:tc>
          <w:tcPr>
            <w:tcW w:w="7762" w:type="dxa"/>
          </w:tcPr>
          <w:p w14:paraId="5AF2E4EA" w14:textId="77777777" w:rsidR="002B2729" w:rsidRPr="00502F8E" w:rsidRDefault="002B2729" w:rsidP="00E25802">
            <w:pPr>
              <w:pStyle w:val="Footer"/>
              <w:numPr>
                <w:ilvl w:val="0"/>
                <w:numId w:val="9"/>
              </w:numPr>
              <w:tabs>
                <w:tab w:val="clear" w:pos="4320"/>
                <w:tab w:val="clear" w:pos="8640"/>
              </w:tabs>
              <w:autoSpaceDE w:val="0"/>
              <w:autoSpaceDN w:val="0"/>
              <w:adjustRightInd w:val="0"/>
              <w:ind w:hanging="570"/>
              <w:rPr>
                <w:sz w:val="24"/>
                <w:szCs w:val="24"/>
              </w:rPr>
            </w:pPr>
            <w:r w:rsidRPr="00E25802">
              <w:rPr>
                <w:rFonts w:cs="Arial"/>
                <w:sz w:val="24"/>
                <w:szCs w:val="24"/>
              </w:rPr>
              <w:t>Identify the procedures by which pupils can be suspended or expelled.</w:t>
            </w:r>
          </w:p>
        </w:tc>
        <w:tc>
          <w:tcPr>
            <w:tcW w:w="1598" w:type="dxa"/>
          </w:tcPr>
          <w:p w14:paraId="3344CB5C" w14:textId="77777777" w:rsidR="002B2729" w:rsidRPr="00502F8E" w:rsidRDefault="002B2729" w:rsidP="000425C2">
            <w:pPr>
              <w:autoSpaceDE w:val="0"/>
              <w:autoSpaceDN w:val="0"/>
              <w:adjustRightInd w:val="0"/>
              <w:jc w:val="center"/>
              <w:rPr>
                <w:sz w:val="24"/>
                <w:szCs w:val="24"/>
              </w:rPr>
            </w:pPr>
            <w:r w:rsidRPr="00502F8E">
              <w:rPr>
                <w:sz w:val="24"/>
                <w:szCs w:val="24"/>
              </w:rPr>
              <w:t>Yes</w:t>
            </w:r>
          </w:p>
        </w:tc>
      </w:tr>
      <w:tr w:rsidR="002B2729" w:rsidRPr="00502F8E" w14:paraId="16C9EB7C" w14:textId="77777777" w:rsidTr="00762BB2">
        <w:trPr>
          <w:cantSplit/>
          <w:trHeight w:val="576"/>
        </w:trPr>
        <w:tc>
          <w:tcPr>
            <w:tcW w:w="7762" w:type="dxa"/>
          </w:tcPr>
          <w:p w14:paraId="688AADFE" w14:textId="77777777" w:rsidR="002B2729" w:rsidRPr="00502F8E" w:rsidRDefault="002B2729" w:rsidP="00E25802">
            <w:pPr>
              <w:pStyle w:val="Footer"/>
              <w:numPr>
                <w:ilvl w:val="0"/>
                <w:numId w:val="9"/>
              </w:numPr>
              <w:tabs>
                <w:tab w:val="clear" w:pos="4320"/>
                <w:tab w:val="clear" w:pos="8640"/>
              </w:tabs>
              <w:autoSpaceDE w:val="0"/>
              <w:autoSpaceDN w:val="0"/>
              <w:adjustRightInd w:val="0"/>
              <w:ind w:hanging="570"/>
              <w:rPr>
                <w:sz w:val="24"/>
                <w:szCs w:val="24"/>
              </w:rPr>
            </w:pPr>
            <w:r w:rsidRPr="00E25802">
              <w:rPr>
                <w:rFonts w:cs="Arial"/>
                <w:sz w:val="24"/>
                <w:szCs w:val="24"/>
              </w:rPr>
              <w:t xml:space="preserve">Identify the procedures by which parents, guardians, and pupils will be informed about reasons for suspension or expulsion and of their due process rights </w:t>
            </w:r>
            <w:proofErr w:type="gramStart"/>
            <w:r w:rsidRPr="00E25802">
              <w:rPr>
                <w:rFonts w:cs="Arial"/>
                <w:sz w:val="24"/>
                <w:szCs w:val="24"/>
              </w:rPr>
              <w:t>in regard to</w:t>
            </w:r>
            <w:proofErr w:type="gramEnd"/>
            <w:r w:rsidRPr="00E25802">
              <w:rPr>
                <w:rFonts w:cs="Arial"/>
                <w:sz w:val="24"/>
                <w:szCs w:val="24"/>
              </w:rPr>
              <w:t xml:space="preserve"> suspension or expulsion.</w:t>
            </w:r>
          </w:p>
        </w:tc>
        <w:tc>
          <w:tcPr>
            <w:tcW w:w="1598" w:type="dxa"/>
          </w:tcPr>
          <w:p w14:paraId="2B41CFB4" w14:textId="77777777" w:rsidR="002B2729" w:rsidRPr="00502F8E" w:rsidRDefault="002B2729" w:rsidP="000425C2">
            <w:pPr>
              <w:autoSpaceDE w:val="0"/>
              <w:autoSpaceDN w:val="0"/>
              <w:adjustRightInd w:val="0"/>
              <w:jc w:val="center"/>
              <w:rPr>
                <w:sz w:val="24"/>
                <w:szCs w:val="24"/>
              </w:rPr>
            </w:pPr>
            <w:r w:rsidRPr="00502F8E">
              <w:rPr>
                <w:sz w:val="24"/>
                <w:szCs w:val="24"/>
              </w:rPr>
              <w:t>Yes</w:t>
            </w:r>
          </w:p>
        </w:tc>
      </w:tr>
      <w:tr w:rsidR="002B2729" w:rsidRPr="00502F8E" w14:paraId="6A329A5D" w14:textId="77777777" w:rsidTr="00762BB2">
        <w:trPr>
          <w:cantSplit/>
          <w:trHeight w:val="576"/>
        </w:trPr>
        <w:tc>
          <w:tcPr>
            <w:tcW w:w="7762" w:type="dxa"/>
          </w:tcPr>
          <w:p w14:paraId="5B5BA546" w14:textId="47F4DC11" w:rsidR="002B2729" w:rsidRPr="00502F8E" w:rsidRDefault="002B2729" w:rsidP="00E25802">
            <w:pPr>
              <w:pStyle w:val="Footer"/>
              <w:numPr>
                <w:ilvl w:val="0"/>
                <w:numId w:val="9"/>
              </w:numPr>
              <w:tabs>
                <w:tab w:val="clear" w:pos="4320"/>
                <w:tab w:val="clear" w:pos="8640"/>
              </w:tabs>
              <w:autoSpaceDE w:val="0"/>
              <w:autoSpaceDN w:val="0"/>
              <w:adjustRightInd w:val="0"/>
              <w:ind w:hanging="570"/>
              <w:rPr>
                <w:sz w:val="24"/>
                <w:szCs w:val="24"/>
              </w:rPr>
            </w:pPr>
            <w:r w:rsidRPr="00E25802">
              <w:rPr>
                <w:rFonts w:cs="Arial"/>
                <w:sz w:val="24"/>
                <w:szCs w:val="24"/>
              </w:rPr>
              <w:t xml:space="preserve">Provide evidence that in preparing the lists of offenses specified in </w:t>
            </w:r>
            <w:r w:rsidR="0056575D" w:rsidRPr="00E25802">
              <w:rPr>
                <w:rFonts w:cs="Arial"/>
                <w:sz w:val="24"/>
                <w:szCs w:val="24"/>
              </w:rPr>
              <w:t>subparagraph</w:t>
            </w:r>
            <w:r w:rsidRPr="00E25802">
              <w:rPr>
                <w:rFonts w:cs="Arial"/>
                <w:sz w:val="24"/>
                <w:szCs w:val="24"/>
              </w:rPr>
              <w:t xml:space="preserve"> (A) and the procedures specified in </w:t>
            </w:r>
            <w:r w:rsidR="0056575D" w:rsidRPr="00E25802">
              <w:rPr>
                <w:rFonts w:cs="Arial"/>
                <w:sz w:val="24"/>
                <w:szCs w:val="24"/>
              </w:rPr>
              <w:t>subparagraphs</w:t>
            </w:r>
            <w:r w:rsidRPr="00E25802">
              <w:rPr>
                <w:rFonts w:cs="Arial"/>
                <w:sz w:val="24"/>
                <w:szCs w:val="24"/>
              </w:rPr>
              <w:t xml:space="preserve"> (B) and (C), the petitioners reviewed the lists of offenses and procedures that apply to students attending non-charter public schools, and provide evidence that the charter petitioners believe their proposed lists of offenses and procedures provide adequate safety for students, staff, and visitors to the school and serve the best interests of the school’s pupils and their parents (guardians).</w:t>
            </w:r>
          </w:p>
        </w:tc>
        <w:tc>
          <w:tcPr>
            <w:tcW w:w="1598" w:type="dxa"/>
          </w:tcPr>
          <w:p w14:paraId="65E0553B" w14:textId="77777777" w:rsidR="002B2729" w:rsidRPr="00502F8E" w:rsidRDefault="002B2729" w:rsidP="000425C2">
            <w:pPr>
              <w:tabs>
                <w:tab w:val="left" w:pos="280"/>
              </w:tabs>
              <w:autoSpaceDE w:val="0"/>
              <w:autoSpaceDN w:val="0"/>
              <w:adjustRightInd w:val="0"/>
              <w:jc w:val="center"/>
              <w:rPr>
                <w:sz w:val="24"/>
                <w:szCs w:val="24"/>
              </w:rPr>
            </w:pPr>
            <w:r w:rsidRPr="00502F8E">
              <w:rPr>
                <w:sz w:val="24"/>
                <w:szCs w:val="24"/>
              </w:rPr>
              <w:t>Yes</w:t>
            </w:r>
          </w:p>
        </w:tc>
      </w:tr>
      <w:tr w:rsidR="002B2729" w:rsidRPr="00502F8E" w14:paraId="0E5101B5" w14:textId="77777777" w:rsidTr="00762BB2">
        <w:trPr>
          <w:cantSplit/>
          <w:trHeight w:val="576"/>
        </w:trPr>
        <w:tc>
          <w:tcPr>
            <w:tcW w:w="7762" w:type="dxa"/>
          </w:tcPr>
          <w:p w14:paraId="3258CB23" w14:textId="5473A478" w:rsidR="002B2729" w:rsidRPr="00502F8E" w:rsidRDefault="002B2729" w:rsidP="000425C2">
            <w:pPr>
              <w:numPr>
                <w:ilvl w:val="0"/>
                <w:numId w:val="9"/>
              </w:numPr>
              <w:ind w:hanging="570"/>
              <w:rPr>
                <w:sz w:val="24"/>
                <w:szCs w:val="24"/>
              </w:rPr>
            </w:pPr>
            <w:r w:rsidRPr="00502F8E">
              <w:rPr>
                <w:sz w:val="24"/>
                <w:szCs w:val="24"/>
              </w:rPr>
              <w:lastRenderedPageBreak/>
              <w:t xml:space="preserve">If not otherwise covered under </w:t>
            </w:r>
            <w:r w:rsidR="0056575D" w:rsidRPr="00502F8E">
              <w:rPr>
                <w:sz w:val="24"/>
                <w:szCs w:val="24"/>
              </w:rPr>
              <w:t>subparagraphs</w:t>
            </w:r>
            <w:r w:rsidRPr="00502F8E">
              <w:rPr>
                <w:sz w:val="24"/>
                <w:szCs w:val="24"/>
              </w:rPr>
              <w:t xml:space="preserve"> (A), (B), (C), and (D):</w:t>
            </w:r>
          </w:p>
          <w:p w14:paraId="1375C008" w14:textId="77777777" w:rsidR="002B2729" w:rsidRPr="00502F8E" w:rsidRDefault="002B2729" w:rsidP="000425C2">
            <w:pPr>
              <w:numPr>
                <w:ilvl w:val="0"/>
                <w:numId w:val="11"/>
              </w:numPr>
              <w:tabs>
                <w:tab w:val="left" w:pos="1230"/>
              </w:tabs>
              <w:spacing w:before="240" w:after="100" w:afterAutospacing="1"/>
              <w:ind w:left="1230" w:hanging="540"/>
              <w:rPr>
                <w:sz w:val="24"/>
                <w:szCs w:val="24"/>
              </w:rPr>
            </w:pPr>
            <w:proofErr w:type="gramStart"/>
            <w:r w:rsidRPr="00502F8E">
              <w:rPr>
                <w:sz w:val="24"/>
                <w:szCs w:val="24"/>
              </w:rPr>
              <w:t>Provide for</w:t>
            </w:r>
            <w:proofErr w:type="gramEnd"/>
            <w:r w:rsidRPr="00502F8E">
              <w:rPr>
                <w:sz w:val="24"/>
                <w:szCs w:val="24"/>
              </w:rPr>
              <w:t xml:space="preserve"> due process for all pupils and demonstrate an understanding of the rights of pupils with disabilities </w:t>
            </w:r>
            <w:proofErr w:type="gramStart"/>
            <w:r w:rsidRPr="00502F8E">
              <w:rPr>
                <w:sz w:val="24"/>
                <w:szCs w:val="24"/>
              </w:rPr>
              <w:t>in regard to</w:t>
            </w:r>
            <w:proofErr w:type="gramEnd"/>
            <w:r w:rsidRPr="00502F8E">
              <w:rPr>
                <w:sz w:val="24"/>
                <w:szCs w:val="24"/>
              </w:rPr>
              <w:t xml:space="preserve"> suspension and expulsion.</w:t>
            </w:r>
          </w:p>
          <w:p w14:paraId="27549CDE" w14:textId="77777777" w:rsidR="002B2729" w:rsidRPr="00502F8E" w:rsidRDefault="002B2729" w:rsidP="000425C2">
            <w:pPr>
              <w:widowControl w:val="0"/>
              <w:numPr>
                <w:ilvl w:val="0"/>
                <w:numId w:val="11"/>
              </w:numPr>
              <w:tabs>
                <w:tab w:val="left" w:pos="360"/>
                <w:tab w:val="left" w:pos="1230"/>
              </w:tabs>
              <w:spacing w:after="100" w:afterAutospacing="1"/>
              <w:ind w:left="1230" w:hanging="540"/>
              <w:rPr>
                <w:sz w:val="24"/>
                <w:szCs w:val="24"/>
              </w:rPr>
            </w:pPr>
            <w:r w:rsidRPr="00502F8E">
              <w:rPr>
                <w:sz w:val="24"/>
                <w:szCs w:val="24"/>
              </w:rPr>
              <w:t>Outline how detailed policies and procedures regarding suspension and expulsion will be developed and periodically reviewed, including, but not limited to, periodic review and (as necessary) modification of the lists of offenses for which students are subject to suspension or expulsion.</w:t>
            </w:r>
          </w:p>
        </w:tc>
        <w:tc>
          <w:tcPr>
            <w:tcW w:w="1598" w:type="dxa"/>
          </w:tcPr>
          <w:p w14:paraId="7412BFB2" w14:textId="77777777" w:rsidR="002B2729" w:rsidRPr="00502F8E" w:rsidRDefault="002B2729" w:rsidP="000425C2">
            <w:pPr>
              <w:autoSpaceDE w:val="0"/>
              <w:autoSpaceDN w:val="0"/>
              <w:adjustRightInd w:val="0"/>
              <w:jc w:val="center"/>
              <w:rPr>
                <w:sz w:val="24"/>
                <w:szCs w:val="24"/>
              </w:rPr>
            </w:pPr>
            <w:r w:rsidRPr="00502F8E">
              <w:rPr>
                <w:sz w:val="24"/>
                <w:szCs w:val="24"/>
              </w:rPr>
              <w:t>Yes</w:t>
            </w:r>
          </w:p>
        </w:tc>
      </w:tr>
    </w:tbl>
    <w:p w14:paraId="61DCD5E5" w14:textId="7006935F" w:rsidR="00377F15" w:rsidRPr="00377F15" w:rsidRDefault="002B2729" w:rsidP="000425C2">
      <w:pPr>
        <w:pStyle w:val="Heading3"/>
      </w:pPr>
      <w:r w:rsidRPr="00190D53">
        <w:t>California Department of Education Review</w:t>
      </w:r>
    </w:p>
    <w:p w14:paraId="2EDC7A96" w14:textId="628C1A1C" w:rsidR="002B2729" w:rsidRDefault="002B2729" w:rsidP="0022503F">
      <w:pPr>
        <w:spacing w:before="240"/>
        <w:rPr>
          <w:rFonts w:cs="Arial"/>
          <w:b/>
          <w:bCs/>
        </w:rPr>
      </w:pPr>
      <w:r w:rsidRPr="002B2729">
        <w:rPr>
          <w:rFonts w:cs="Arial"/>
          <w:b/>
        </w:rPr>
        <w:t xml:space="preserve">The petition meets the requirements of </w:t>
      </w:r>
      <w:r w:rsidRPr="002B2729">
        <w:rPr>
          <w:rFonts w:cs="Arial"/>
          <w:b/>
          <w:bCs/>
          <w:i/>
        </w:rPr>
        <w:t>EC</w:t>
      </w:r>
      <w:r w:rsidRPr="002B2729">
        <w:rPr>
          <w:rFonts w:cs="Arial"/>
          <w:b/>
          <w:bCs/>
        </w:rPr>
        <w:t xml:space="preserve"> Section 47605(c)(5)(J) </w:t>
      </w:r>
      <w:r w:rsidR="00784E98">
        <w:rPr>
          <w:rFonts w:cs="Arial"/>
          <w:b/>
          <w:bCs/>
        </w:rPr>
        <w:t>with the following technical amendments</w:t>
      </w:r>
      <w:r w:rsidR="00C42558">
        <w:rPr>
          <w:rFonts w:cs="Arial"/>
          <w:b/>
          <w:bCs/>
        </w:rPr>
        <w:t>:</w:t>
      </w:r>
    </w:p>
    <w:p w14:paraId="43627DF2" w14:textId="0CCF2E7C" w:rsidR="00B54787" w:rsidRDefault="00B54787" w:rsidP="0022503F">
      <w:pPr>
        <w:pStyle w:val="ListParagraph"/>
        <w:numPr>
          <w:ilvl w:val="0"/>
          <w:numId w:val="30"/>
        </w:numPr>
        <w:spacing w:before="240"/>
        <w:contextualSpacing w:val="0"/>
      </w:pPr>
      <w:r>
        <w:t>Amend language related to pupil suspensions and expulsions to comply with update</w:t>
      </w:r>
      <w:r w:rsidR="008D5BB6">
        <w:t>s</w:t>
      </w:r>
      <w:r>
        <w:t xml:space="preserve"> to </w:t>
      </w:r>
      <w:r w:rsidRPr="00BF2E42">
        <w:rPr>
          <w:i/>
          <w:iCs/>
        </w:rPr>
        <w:t>EC</w:t>
      </w:r>
      <w:r>
        <w:t xml:space="preserve"> Section 48901.1(a). </w:t>
      </w:r>
      <w:r>
        <w:rPr>
          <w:rFonts w:cs="Arial"/>
        </w:rPr>
        <w:t>See pages 153 and 158 of the petition.</w:t>
      </w:r>
    </w:p>
    <w:p w14:paraId="34867A17" w14:textId="6F6A90E0" w:rsidR="00B54787" w:rsidRDefault="00B54787" w:rsidP="0022503F">
      <w:pPr>
        <w:pStyle w:val="ListParagraph"/>
        <w:numPr>
          <w:ilvl w:val="0"/>
          <w:numId w:val="30"/>
        </w:numPr>
        <w:spacing w:before="240"/>
        <w:contextualSpacing w:val="0"/>
        <w:rPr>
          <w:rFonts w:eastAsiaTheme="minorHAnsi" w:cs="Arial"/>
        </w:rPr>
      </w:pPr>
      <w:r>
        <w:rPr>
          <w:rFonts w:cs="Arial"/>
        </w:rPr>
        <w:t>R</w:t>
      </w:r>
      <w:r w:rsidRPr="00BF2E42">
        <w:rPr>
          <w:rFonts w:cs="Arial"/>
        </w:rPr>
        <w:t xml:space="preserve">emove </w:t>
      </w:r>
      <w:proofErr w:type="gramStart"/>
      <w:r w:rsidRPr="00BF2E42">
        <w:rPr>
          <w:rFonts w:cs="Arial"/>
        </w:rPr>
        <w:t>any and all</w:t>
      </w:r>
      <w:proofErr w:type="gramEnd"/>
      <w:r w:rsidRPr="00BF2E42">
        <w:rPr>
          <w:rFonts w:cs="Arial"/>
        </w:rPr>
        <w:t xml:space="preserve"> references to the use of subpoenas in the Charter School’s suspension and expulsion policy and procedures.</w:t>
      </w:r>
      <w:r>
        <w:rPr>
          <w:rFonts w:cs="Arial"/>
        </w:rPr>
        <w:t xml:space="preserve"> See pages 166</w:t>
      </w:r>
      <w:r w:rsidR="008D5BB6">
        <w:rPr>
          <w:rFonts w:cs="Arial"/>
        </w:rPr>
        <w:t>–</w:t>
      </w:r>
      <w:r>
        <w:rPr>
          <w:rFonts w:cs="Arial"/>
        </w:rPr>
        <w:t>167 of the petition.</w:t>
      </w:r>
    </w:p>
    <w:p w14:paraId="41B93DBE" w14:textId="77F3E031" w:rsidR="00502F8E" w:rsidRDefault="002B2729" w:rsidP="0022503F">
      <w:pPr>
        <w:autoSpaceDE w:val="0"/>
        <w:autoSpaceDN w:val="0"/>
        <w:adjustRightInd w:val="0"/>
        <w:spacing w:before="240"/>
      </w:pPr>
      <w:r w:rsidRPr="0F0E9429">
        <w:rPr>
          <w:rFonts w:eastAsia="Times New Roman" w:cs="Arial"/>
          <w:kern w:val="0"/>
          <w14:ligatures w14:val="none"/>
        </w:rPr>
        <w:t xml:space="preserve">The </w:t>
      </w:r>
      <w:r w:rsidR="00377F15" w:rsidRPr="0F0E9429">
        <w:rPr>
          <w:rFonts w:eastAsia="Times New Roman" w:cs="Arial"/>
          <w:kern w:val="0"/>
          <w14:ligatures w14:val="none"/>
        </w:rPr>
        <w:t>Charter School</w:t>
      </w:r>
      <w:r w:rsidRPr="0F0E9429">
        <w:rPr>
          <w:rFonts w:eastAsia="Times New Roman" w:cs="Arial"/>
          <w:kern w:val="0"/>
          <w14:ligatures w14:val="none"/>
        </w:rPr>
        <w:t xml:space="preserve"> petition presents a reasonably comprehensive description of suspension and expulsion procedures. The petition identifies the grounds for suspension and expulsion of pupils, provides a list of discretionary and nondiscretionary offenses for suspension and expulsion, and outlines procedures by which pupils can be suspended and expelled </w:t>
      </w:r>
      <w:r w:rsidRPr="0022503F">
        <w:rPr>
          <w:rFonts w:eastAsia="Times New Roman" w:cs="Arial"/>
          <w:kern w:val="0"/>
          <w14:ligatures w14:val="none"/>
        </w:rPr>
        <w:t>(</w:t>
      </w:r>
      <w:r w:rsidR="0A1D2C0B" w:rsidRPr="0022503F">
        <w:rPr>
          <w:rFonts w:eastAsia="Times New Roman" w:cs="Arial"/>
          <w:kern w:val="0"/>
          <w14:ligatures w14:val="none"/>
        </w:rPr>
        <w:t>Attachment 2</w:t>
      </w:r>
      <w:r w:rsidRPr="0022503F">
        <w:rPr>
          <w:rFonts w:eastAsia="Times New Roman" w:cs="Arial"/>
          <w:kern w:val="0"/>
          <w14:ligatures w14:val="none"/>
        </w:rPr>
        <w:t xml:space="preserve">, pp. </w:t>
      </w:r>
      <w:r w:rsidR="002B127B" w:rsidRPr="0022503F">
        <w:rPr>
          <w:rFonts w:eastAsia="Times New Roman" w:cs="Arial"/>
          <w:kern w:val="0"/>
          <w14:ligatures w14:val="none"/>
        </w:rPr>
        <w:t>152</w:t>
      </w:r>
      <w:r w:rsidRPr="0022503F">
        <w:rPr>
          <w:rFonts w:eastAsia="Times New Roman" w:cs="Arial"/>
          <w:kern w:val="0"/>
          <w14:ligatures w14:val="none"/>
        </w:rPr>
        <w:t>–</w:t>
      </w:r>
      <w:r w:rsidR="009914E7" w:rsidRPr="0022503F">
        <w:rPr>
          <w:rFonts w:eastAsia="Times New Roman" w:cs="Arial"/>
          <w:kern w:val="0"/>
          <w14:ligatures w14:val="none"/>
        </w:rPr>
        <w:t>178</w:t>
      </w:r>
      <w:r w:rsidRPr="0022503F">
        <w:rPr>
          <w:rFonts w:eastAsia="Times New Roman" w:cs="Arial"/>
          <w:kern w:val="0"/>
          <w14:ligatures w14:val="none"/>
        </w:rPr>
        <w:t>).</w:t>
      </w:r>
      <w:bookmarkEnd w:id="16"/>
      <w:r w:rsidRPr="002B2729">
        <w:br w:type="page"/>
      </w:r>
      <w:bookmarkStart w:id="17" w:name="_Hlk218763686"/>
    </w:p>
    <w:p w14:paraId="2FB9B01E" w14:textId="3401BCEA" w:rsidR="00377F15" w:rsidRPr="00377F15" w:rsidRDefault="002B2729" w:rsidP="000425C2">
      <w:pPr>
        <w:pStyle w:val="Heading2"/>
      </w:pPr>
      <w:r w:rsidRPr="00014D17">
        <w:lastRenderedPageBreak/>
        <w:t>Retirement System and Social Security Coverage</w:t>
      </w:r>
    </w:p>
    <w:p w14:paraId="5420C119" w14:textId="0D95897D" w:rsidR="002B2729" w:rsidRDefault="002B2729" w:rsidP="000425C2">
      <w:pPr>
        <w:pStyle w:val="Heading3"/>
      </w:pPr>
      <w:bookmarkStart w:id="18" w:name="_Hlk218763670"/>
      <w:bookmarkEnd w:id="17"/>
      <w:r w:rsidRPr="00190D53">
        <w:t>Evaluation Criteria</w:t>
      </w:r>
    </w:p>
    <w:p w14:paraId="37F418AE" w14:textId="0221F87C" w:rsidR="00377F15" w:rsidRPr="002B2729" w:rsidRDefault="002B2729" w:rsidP="0022503F">
      <w:pPr>
        <w:spacing w:before="240"/>
        <w:rPr>
          <w:rFonts w:cs="Arial"/>
          <w:b/>
          <w:bCs/>
        </w:rPr>
      </w:pPr>
      <w:r w:rsidRPr="002B2729">
        <w:rPr>
          <w:rFonts w:cs="Arial"/>
          <w:b/>
          <w:bCs/>
          <w:i/>
        </w:rPr>
        <w:t>EC</w:t>
      </w:r>
      <w:r w:rsidRPr="002B2729">
        <w:rPr>
          <w:rFonts w:cs="Arial"/>
          <w:b/>
          <w:bCs/>
        </w:rPr>
        <w:t xml:space="preserve"> Section 47605(c)(5)(K); </w:t>
      </w:r>
      <w:r w:rsidR="004A7861" w:rsidRPr="004A7861">
        <w:rPr>
          <w:rFonts w:cs="Arial"/>
          <w:b/>
          <w:bCs/>
          <w:i/>
          <w:iCs/>
        </w:rPr>
        <w:t xml:space="preserve">5 CCR, </w:t>
      </w:r>
      <w:r w:rsidRPr="002B2729">
        <w:rPr>
          <w:rFonts w:cs="Arial"/>
          <w:b/>
          <w:bCs/>
        </w:rPr>
        <w:t>Section 11967.5.1(f)(11)</w:t>
      </w:r>
    </w:p>
    <w:p w14:paraId="6FEFCA04" w14:textId="595D732F" w:rsidR="004B329C" w:rsidRPr="002B2729" w:rsidRDefault="002B2729" w:rsidP="0022503F">
      <w:pPr>
        <w:spacing w:before="240"/>
        <w:rPr>
          <w:rFonts w:cs="Arial"/>
          <w:b/>
        </w:rPr>
      </w:pPr>
      <w:r w:rsidRPr="002B2729">
        <w:rPr>
          <w:rFonts w:cs="Arial"/>
        </w:rPr>
        <w:t xml:space="preserve">The manner by which staff members of </w:t>
      </w:r>
      <w:r w:rsidR="007B2A7D">
        <w:rPr>
          <w:rFonts w:cs="Arial"/>
        </w:rPr>
        <w:t xml:space="preserve">the Charter </w:t>
      </w:r>
      <w:r w:rsidR="007E5962">
        <w:rPr>
          <w:rFonts w:cs="Arial"/>
        </w:rPr>
        <w:t>S</w:t>
      </w:r>
      <w:r w:rsidR="007B2A7D">
        <w:rPr>
          <w:rFonts w:cs="Arial"/>
        </w:rPr>
        <w:t>chool</w:t>
      </w:r>
      <w:r w:rsidRPr="002B2729">
        <w:rPr>
          <w:rFonts w:cs="Arial"/>
        </w:rPr>
        <w:t xml:space="preserve"> will be covered by California State Teachers’ Retirement System (CalSTRS), California Public Employees’ Retirement System (CalPERS), or federal social security, as required by </w:t>
      </w:r>
      <w:r w:rsidRPr="002B2729">
        <w:rPr>
          <w:rFonts w:cs="Arial"/>
          <w:i/>
        </w:rPr>
        <w:t>EC</w:t>
      </w:r>
      <w:r w:rsidRPr="002B2729">
        <w:rPr>
          <w:rFonts w:cs="Arial"/>
        </w:rPr>
        <w:t xml:space="preserve"> Section 47605(c)(5)(K), at a minimum, specifies the positions to be covered under each system and the staff who will be responsible for ensuring that appropriate arrangements for that coverage have been made.</w:t>
      </w:r>
    </w:p>
    <w:p w14:paraId="496CB02A" w14:textId="5D25DE0F" w:rsidR="00377F15" w:rsidRPr="004B329C" w:rsidRDefault="002B2729" w:rsidP="000425C2">
      <w:pPr>
        <w:pStyle w:val="Heading3"/>
      </w:pPr>
      <w:r w:rsidRPr="00190D53">
        <w:t>California Department of Education Review</w:t>
      </w:r>
    </w:p>
    <w:p w14:paraId="176173C2" w14:textId="620610F5" w:rsidR="002B2729" w:rsidRDefault="002B2729" w:rsidP="0022503F">
      <w:pPr>
        <w:spacing w:before="240"/>
        <w:rPr>
          <w:rFonts w:cs="Arial"/>
          <w:b/>
          <w:bCs/>
        </w:rPr>
      </w:pPr>
      <w:r w:rsidRPr="002B2729">
        <w:rPr>
          <w:rFonts w:cs="Arial"/>
          <w:b/>
          <w:bCs/>
          <w:iCs/>
        </w:rPr>
        <w:t xml:space="preserve">The petition meets the requirements of </w:t>
      </w:r>
      <w:r w:rsidRPr="002B2729">
        <w:rPr>
          <w:rFonts w:cs="Arial"/>
          <w:b/>
          <w:bCs/>
          <w:i/>
        </w:rPr>
        <w:t>EC</w:t>
      </w:r>
      <w:r w:rsidRPr="002B2729">
        <w:rPr>
          <w:rFonts w:cs="Arial"/>
          <w:b/>
          <w:bCs/>
        </w:rPr>
        <w:t xml:space="preserve"> Section 47605(c)(5)(K) and </w:t>
      </w:r>
      <w:r w:rsidR="004A7861" w:rsidRPr="004A7861">
        <w:rPr>
          <w:rFonts w:cs="Arial"/>
          <w:b/>
          <w:bCs/>
          <w:i/>
          <w:iCs/>
        </w:rPr>
        <w:t xml:space="preserve">5 CCR, </w:t>
      </w:r>
      <w:r w:rsidRPr="002B2729">
        <w:rPr>
          <w:rFonts w:cs="Arial"/>
          <w:b/>
          <w:bCs/>
        </w:rPr>
        <w:t>Section 11967.5.1(f)(11).</w:t>
      </w:r>
    </w:p>
    <w:bookmarkEnd w:id="18"/>
    <w:p w14:paraId="3A9A5B1C" w14:textId="1CEA72B9" w:rsidR="00502F8E" w:rsidRPr="00502F8E" w:rsidRDefault="002B2729" w:rsidP="0022503F">
      <w:pPr>
        <w:spacing w:before="240"/>
        <w:rPr>
          <w:rFonts w:eastAsia="Times New Roman" w:cs="Arial"/>
          <w:kern w:val="0"/>
          <w14:ligatures w14:val="none"/>
        </w:rPr>
      </w:pPr>
      <w:r w:rsidRPr="0F0E9429">
        <w:rPr>
          <w:rFonts w:eastAsia="Times New Roman" w:cs="Arial"/>
          <w:kern w:val="0"/>
          <w14:ligatures w14:val="none"/>
        </w:rPr>
        <w:t xml:space="preserve">The </w:t>
      </w:r>
      <w:r w:rsidR="00377F15" w:rsidRPr="0F0E9429">
        <w:rPr>
          <w:rFonts w:eastAsia="Times New Roman" w:cs="Arial"/>
          <w:kern w:val="0"/>
          <w14:ligatures w14:val="none"/>
        </w:rPr>
        <w:t xml:space="preserve">Charter School </w:t>
      </w:r>
      <w:r w:rsidRPr="0F0E9429">
        <w:rPr>
          <w:rFonts w:eastAsia="Times New Roman" w:cs="Arial"/>
          <w:kern w:val="0"/>
          <w14:ligatures w14:val="none"/>
        </w:rPr>
        <w:t>petition presents a reasonably comprehensive description of CalSTRS, CalPERS, and social security coverage</w:t>
      </w:r>
      <w:r w:rsidR="00581241" w:rsidRPr="0F0E9429">
        <w:rPr>
          <w:rFonts w:eastAsia="Times New Roman" w:cs="Arial"/>
          <w:kern w:val="0"/>
          <w14:ligatures w14:val="none"/>
        </w:rPr>
        <w:t xml:space="preserve"> </w:t>
      </w:r>
      <w:r w:rsidRPr="0F0E9429">
        <w:rPr>
          <w:rFonts w:eastAsia="Times New Roman" w:cs="Arial"/>
          <w:kern w:val="0"/>
          <w14:ligatures w14:val="none"/>
        </w:rPr>
        <w:t>(</w:t>
      </w:r>
      <w:r w:rsidR="0A1D2C0B" w:rsidRPr="0022503F">
        <w:rPr>
          <w:rFonts w:eastAsia="Times New Roman" w:cs="Arial"/>
          <w:kern w:val="0"/>
          <w14:ligatures w14:val="none"/>
        </w:rPr>
        <w:t>Attachment 2</w:t>
      </w:r>
      <w:r w:rsidRPr="0022503F">
        <w:rPr>
          <w:rFonts w:eastAsia="Times New Roman" w:cs="Arial"/>
          <w:kern w:val="0"/>
          <w14:ligatures w14:val="none"/>
        </w:rPr>
        <w:t>, p</w:t>
      </w:r>
      <w:r w:rsidR="0022503F">
        <w:rPr>
          <w:rFonts w:eastAsia="Times New Roman" w:cs="Arial"/>
          <w:kern w:val="0"/>
          <w14:ligatures w14:val="none"/>
        </w:rPr>
        <w:t>p</w:t>
      </w:r>
      <w:r w:rsidRPr="0022503F">
        <w:rPr>
          <w:rFonts w:eastAsia="Times New Roman" w:cs="Arial"/>
          <w:kern w:val="0"/>
          <w14:ligatures w14:val="none"/>
        </w:rPr>
        <w:t xml:space="preserve">. </w:t>
      </w:r>
      <w:r w:rsidR="00581241" w:rsidRPr="0022503F">
        <w:rPr>
          <w:rFonts w:eastAsia="Times New Roman" w:cs="Arial"/>
          <w:kern w:val="0"/>
          <w14:ligatures w14:val="none"/>
        </w:rPr>
        <w:t>179</w:t>
      </w:r>
      <w:r w:rsidR="00581241" w:rsidRPr="0022503F">
        <w:rPr>
          <w:rFonts w:cs="Arial"/>
        </w:rPr>
        <w:t>–</w:t>
      </w:r>
      <w:r w:rsidR="00581241" w:rsidRPr="0022503F">
        <w:rPr>
          <w:rFonts w:eastAsia="Times New Roman" w:cs="Arial"/>
          <w:kern w:val="0"/>
          <w14:ligatures w14:val="none"/>
        </w:rPr>
        <w:t>180</w:t>
      </w:r>
      <w:r w:rsidRPr="0022503F">
        <w:rPr>
          <w:rFonts w:eastAsia="Times New Roman" w:cs="Arial"/>
          <w:kern w:val="0"/>
          <w14:ligatures w14:val="none"/>
        </w:rPr>
        <w:t>).</w:t>
      </w:r>
      <w:r w:rsidRPr="002B2729">
        <w:br w:type="page"/>
      </w:r>
      <w:bookmarkStart w:id="19" w:name="_Hlk218763734"/>
    </w:p>
    <w:p w14:paraId="0870D1A3" w14:textId="35DB56B6" w:rsidR="002B2729" w:rsidRPr="00190D53" w:rsidRDefault="002B2729" w:rsidP="000425C2">
      <w:pPr>
        <w:pStyle w:val="Heading2"/>
      </w:pPr>
      <w:r w:rsidRPr="00014D17">
        <w:lastRenderedPageBreak/>
        <w:t>Public School Attendance Alternatives</w:t>
      </w:r>
    </w:p>
    <w:p w14:paraId="6B2700F3" w14:textId="77777777" w:rsidR="002B2729" w:rsidRDefault="002B2729" w:rsidP="000425C2">
      <w:pPr>
        <w:pStyle w:val="Heading3"/>
      </w:pPr>
      <w:r w:rsidRPr="00190D53">
        <w:t>Evaluation Criteria</w:t>
      </w:r>
    </w:p>
    <w:p w14:paraId="525C66F5" w14:textId="08819371" w:rsidR="002B2729" w:rsidRDefault="002B2729" w:rsidP="0022503F">
      <w:pPr>
        <w:spacing w:before="240"/>
        <w:rPr>
          <w:rFonts w:cs="Arial"/>
          <w:b/>
          <w:bCs/>
        </w:rPr>
      </w:pPr>
      <w:r w:rsidRPr="002B2729">
        <w:rPr>
          <w:rFonts w:cs="Arial"/>
          <w:b/>
          <w:bCs/>
          <w:i/>
        </w:rPr>
        <w:t>EC</w:t>
      </w:r>
      <w:r w:rsidRPr="002B2729">
        <w:rPr>
          <w:rFonts w:cs="Arial"/>
          <w:b/>
          <w:bCs/>
        </w:rPr>
        <w:t xml:space="preserve"> Section 47605(c)(5)(L); </w:t>
      </w:r>
      <w:r w:rsidR="004A7861" w:rsidRPr="004A7861">
        <w:rPr>
          <w:rFonts w:cs="Arial"/>
          <w:b/>
          <w:bCs/>
          <w:i/>
          <w:iCs/>
        </w:rPr>
        <w:t xml:space="preserve">5 CCR, </w:t>
      </w:r>
      <w:r w:rsidRPr="002B2729">
        <w:rPr>
          <w:rFonts w:cs="Arial"/>
          <w:b/>
          <w:bCs/>
        </w:rPr>
        <w:t>Section 11967.5.1(f)(12)</w:t>
      </w:r>
    </w:p>
    <w:p w14:paraId="10115238" w14:textId="54BD7B64" w:rsidR="00377F15" w:rsidRPr="002B2729" w:rsidRDefault="002B2729" w:rsidP="0022503F">
      <w:pPr>
        <w:autoSpaceDE w:val="0"/>
        <w:autoSpaceDN w:val="0"/>
        <w:adjustRightInd w:val="0"/>
        <w:spacing w:before="240"/>
        <w:rPr>
          <w:rFonts w:cs="Arial"/>
          <w:b/>
        </w:rPr>
      </w:pPr>
      <w:r w:rsidRPr="002B2729">
        <w:rPr>
          <w:rFonts w:cs="Arial"/>
        </w:rPr>
        <w:t xml:space="preserve">The public school attendance alternatives for pupils residing within the school district who choose not to attend charter schools, as required by </w:t>
      </w:r>
      <w:r w:rsidRPr="002B2729">
        <w:rPr>
          <w:rFonts w:cs="Arial"/>
          <w:i/>
        </w:rPr>
        <w:t>EC</w:t>
      </w:r>
      <w:r w:rsidRPr="002B2729">
        <w:rPr>
          <w:rFonts w:cs="Arial"/>
        </w:rPr>
        <w:t xml:space="preserve"> Section 47605(c)(5)(L), at a minimum, specify that the parent or guardian of each pupil enrolled in </w:t>
      </w:r>
      <w:r w:rsidR="007B2A7D">
        <w:rPr>
          <w:rFonts w:cs="Arial"/>
        </w:rPr>
        <w:t xml:space="preserve">the Charter </w:t>
      </w:r>
      <w:r w:rsidR="005D592B">
        <w:rPr>
          <w:rFonts w:cs="Arial"/>
        </w:rPr>
        <w:t>S</w:t>
      </w:r>
      <w:r w:rsidR="007B2A7D">
        <w:rPr>
          <w:rFonts w:cs="Arial"/>
        </w:rPr>
        <w:t>chool</w:t>
      </w:r>
      <w:r w:rsidRPr="002B2729">
        <w:rPr>
          <w:rFonts w:cs="Arial"/>
        </w:rPr>
        <w:t xml:space="preserve"> shall be informed that the pupil has no right to admission in a particular school of any local educational agency (LEA) (or program of any LEA) as a consequence of enrollment in </w:t>
      </w:r>
      <w:r w:rsidR="007B2A7D">
        <w:rPr>
          <w:rFonts w:cs="Arial"/>
        </w:rPr>
        <w:t xml:space="preserve">the Charter </w:t>
      </w:r>
      <w:r w:rsidR="002A2B1A">
        <w:rPr>
          <w:rFonts w:cs="Arial"/>
        </w:rPr>
        <w:t>S</w:t>
      </w:r>
      <w:r w:rsidR="007B2A7D">
        <w:rPr>
          <w:rFonts w:cs="Arial"/>
        </w:rPr>
        <w:t>chool</w:t>
      </w:r>
      <w:r w:rsidRPr="002B2729">
        <w:rPr>
          <w:rFonts w:cs="Arial"/>
        </w:rPr>
        <w:t>, except to the extent that such a right is extended by the LEA.</w:t>
      </w:r>
    </w:p>
    <w:p w14:paraId="26C0C9C8" w14:textId="4D09B5AA" w:rsidR="00377F15" w:rsidRPr="00377F15" w:rsidRDefault="002B2729" w:rsidP="000425C2">
      <w:pPr>
        <w:pStyle w:val="Heading3"/>
      </w:pPr>
      <w:r w:rsidRPr="00190D53">
        <w:t>California Department of Education Review</w:t>
      </w:r>
    </w:p>
    <w:p w14:paraId="1271FD86" w14:textId="5F6DCF20" w:rsidR="00377F15" w:rsidRPr="002B2729" w:rsidRDefault="002B2729" w:rsidP="0022503F">
      <w:pPr>
        <w:spacing w:before="240"/>
        <w:rPr>
          <w:rFonts w:cs="Arial"/>
          <w:b/>
          <w:bCs/>
        </w:rPr>
      </w:pPr>
      <w:r w:rsidRPr="002B2729">
        <w:rPr>
          <w:rFonts w:cs="Arial"/>
          <w:b/>
          <w:bCs/>
          <w:iCs/>
        </w:rPr>
        <w:t xml:space="preserve">The petition meets the requirements of </w:t>
      </w:r>
      <w:r w:rsidRPr="002B2729">
        <w:rPr>
          <w:rFonts w:cs="Arial"/>
          <w:b/>
          <w:bCs/>
          <w:i/>
        </w:rPr>
        <w:t>EC</w:t>
      </w:r>
      <w:r w:rsidRPr="002B2729">
        <w:rPr>
          <w:rFonts w:cs="Arial"/>
          <w:b/>
          <w:bCs/>
        </w:rPr>
        <w:t xml:space="preserve"> Section 47605(c)(5)(L) and </w:t>
      </w:r>
      <w:r w:rsidR="004A7861" w:rsidRPr="004A7861">
        <w:rPr>
          <w:rFonts w:cs="Arial"/>
          <w:b/>
          <w:bCs/>
          <w:i/>
          <w:iCs/>
        </w:rPr>
        <w:t xml:space="preserve">5 CCR, </w:t>
      </w:r>
      <w:r w:rsidRPr="002B2729">
        <w:rPr>
          <w:rFonts w:cs="Arial"/>
          <w:b/>
          <w:bCs/>
        </w:rPr>
        <w:t>Section 11967.5.1(f)(12).</w:t>
      </w:r>
      <w:bookmarkEnd w:id="19"/>
    </w:p>
    <w:p w14:paraId="4D9CEE60" w14:textId="1871BF4E" w:rsidR="00502F8E" w:rsidRDefault="002B2729" w:rsidP="0022503F">
      <w:pPr>
        <w:autoSpaceDE w:val="0"/>
        <w:autoSpaceDN w:val="0"/>
        <w:adjustRightInd w:val="0"/>
        <w:spacing w:before="240"/>
      </w:pPr>
      <w:r w:rsidRPr="0F0E9429">
        <w:rPr>
          <w:rFonts w:cs="Arial"/>
        </w:rPr>
        <w:t>The petition contains the required information related to public school attendance alternatives</w:t>
      </w:r>
      <w:r w:rsidR="00312258" w:rsidRPr="0F0E9429">
        <w:rPr>
          <w:rFonts w:cs="Arial"/>
        </w:rPr>
        <w:t xml:space="preserve"> (</w:t>
      </w:r>
      <w:r w:rsidR="0A1D2C0B" w:rsidRPr="0022503F">
        <w:rPr>
          <w:rFonts w:cs="Arial"/>
        </w:rPr>
        <w:t>Attachment 2</w:t>
      </w:r>
      <w:r w:rsidR="00312258" w:rsidRPr="0022503F">
        <w:rPr>
          <w:rFonts w:cs="Arial"/>
        </w:rPr>
        <w:t>, p. 181)</w:t>
      </w:r>
      <w:r w:rsidRPr="0022503F">
        <w:rPr>
          <w:rFonts w:cs="Arial"/>
        </w:rPr>
        <w:t>.</w:t>
      </w:r>
      <w:r w:rsidRPr="002B2729">
        <w:br w:type="page"/>
      </w:r>
    </w:p>
    <w:p w14:paraId="4AF09446" w14:textId="49689EB2" w:rsidR="002B2729" w:rsidRDefault="002B2729" w:rsidP="000425C2">
      <w:pPr>
        <w:pStyle w:val="Heading2"/>
      </w:pPr>
      <w:r w:rsidRPr="00014D17">
        <w:lastRenderedPageBreak/>
        <w:t>Post-Employment Rights of Employees</w:t>
      </w:r>
    </w:p>
    <w:p w14:paraId="0A751700" w14:textId="77777777" w:rsidR="002B2729" w:rsidRDefault="002B2729" w:rsidP="000425C2">
      <w:pPr>
        <w:pStyle w:val="Heading3"/>
      </w:pPr>
      <w:bookmarkStart w:id="20" w:name="_Hlk218763793"/>
      <w:r w:rsidRPr="00190D53">
        <w:t>Evaluation Criteria</w:t>
      </w:r>
    </w:p>
    <w:p w14:paraId="49001F1C" w14:textId="1B1D76F3" w:rsidR="002B2729" w:rsidRDefault="002B2729" w:rsidP="000425C2">
      <w:pPr>
        <w:spacing w:before="240"/>
        <w:rPr>
          <w:rFonts w:cs="Arial"/>
          <w:b/>
          <w:bCs/>
        </w:rPr>
      </w:pPr>
      <w:r w:rsidRPr="002B2729">
        <w:rPr>
          <w:rFonts w:cs="Arial"/>
          <w:b/>
          <w:bCs/>
          <w:i/>
        </w:rPr>
        <w:t>EC</w:t>
      </w:r>
      <w:r w:rsidRPr="002B2729">
        <w:rPr>
          <w:rFonts w:cs="Arial"/>
          <w:b/>
          <w:bCs/>
        </w:rPr>
        <w:t xml:space="preserve"> Section 47605(c)(5)(M); </w:t>
      </w:r>
      <w:r w:rsidR="004A7861" w:rsidRPr="004A7861">
        <w:rPr>
          <w:rFonts w:cs="Arial"/>
          <w:b/>
          <w:bCs/>
          <w:i/>
          <w:iCs/>
        </w:rPr>
        <w:t xml:space="preserve">5 CCR, </w:t>
      </w:r>
      <w:r w:rsidRPr="002B2729">
        <w:rPr>
          <w:rFonts w:cs="Arial"/>
          <w:b/>
          <w:bCs/>
        </w:rPr>
        <w:t>Section 11967.5.1(f)(13)</w:t>
      </w:r>
    </w:p>
    <w:p w14:paraId="24B65349" w14:textId="2A444D41" w:rsidR="002B2729" w:rsidRPr="002B2729" w:rsidRDefault="002B2729" w:rsidP="000425C2">
      <w:pPr>
        <w:spacing w:before="240"/>
        <w:rPr>
          <w:rFonts w:cs="Arial"/>
          <w:bCs/>
        </w:rPr>
      </w:pPr>
      <w:r w:rsidRPr="002B2729">
        <w:rPr>
          <w:rFonts w:cs="Arial"/>
        </w:rPr>
        <w:t xml:space="preserve">The description of the rights of any employees of the school district upon leaving the employment of the school district to work in a charter school, and of any rights of return to the school district after employment at a charter school, as required by </w:t>
      </w:r>
      <w:r w:rsidRPr="002B2729">
        <w:rPr>
          <w:rFonts w:cs="Arial"/>
          <w:i/>
        </w:rPr>
        <w:t xml:space="preserve">EC </w:t>
      </w:r>
      <w:r w:rsidRPr="002B2729">
        <w:rPr>
          <w:rFonts w:cs="Arial"/>
        </w:rPr>
        <w:t xml:space="preserve">Section 47605(c)(5)(M), at a minimum, specifies that an employee of </w:t>
      </w:r>
      <w:r w:rsidR="007B2A7D">
        <w:rPr>
          <w:rFonts w:cs="Arial"/>
        </w:rPr>
        <w:t xml:space="preserve">the Charter </w:t>
      </w:r>
      <w:r w:rsidR="002A2B1A">
        <w:rPr>
          <w:rFonts w:cs="Arial"/>
        </w:rPr>
        <w:t>S</w:t>
      </w:r>
      <w:r w:rsidR="007B2A7D">
        <w:rPr>
          <w:rFonts w:cs="Arial"/>
        </w:rPr>
        <w:t>chool</w:t>
      </w:r>
      <w:r w:rsidRPr="002B2729">
        <w:rPr>
          <w:rFonts w:cs="Arial"/>
        </w:rPr>
        <w:t xml:space="preserve"> shall have the following rights:</w:t>
      </w:r>
    </w:p>
    <w:tbl>
      <w:tblPr>
        <w:tblStyle w:val="GridTable1Light8"/>
        <w:tblW w:w="9360" w:type="dxa"/>
        <w:tblLook w:val="0020" w:firstRow="1" w:lastRow="0" w:firstColumn="0" w:lastColumn="0" w:noHBand="0" w:noVBand="0"/>
        <w:tblDescription w:val="Post-employment Rights of Employees Criteria table"/>
      </w:tblPr>
      <w:tblGrid>
        <w:gridCol w:w="7782"/>
        <w:gridCol w:w="1578"/>
      </w:tblGrid>
      <w:tr w:rsidR="002B2729" w:rsidRPr="00502F8E" w14:paraId="7AEDFA37"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7782" w:type="dxa"/>
            <w:shd w:val="clear" w:color="auto" w:fill="D9D9D9" w:themeFill="background1" w:themeFillShade="D9"/>
            <w:vAlign w:val="center"/>
          </w:tcPr>
          <w:p w14:paraId="01A5D065" w14:textId="77777777" w:rsidR="002B2729" w:rsidRPr="00502F8E" w:rsidRDefault="002B2729" w:rsidP="000425C2">
            <w:pPr>
              <w:spacing w:after="0"/>
              <w:jc w:val="center"/>
              <w:outlineLvl w:val="6"/>
              <w:rPr>
                <w:rFonts w:eastAsia="Times New Roman"/>
                <w:sz w:val="24"/>
                <w:szCs w:val="24"/>
              </w:rPr>
            </w:pPr>
            <w:r w:rsidRPr="00502F8E">
              <w:rPr>
                <w:rFonts w:eastAsia="Times New Roman"/>
                <w:sz w:val="24"/>
                <w:szCs w:val="24"/>
              </w:rPr>
              <w:t>Criteria</w:t>
            </w:r>
          </w:p>
        </w:tc>
        <w:tc>
          <w:tcPr>
            <w:tcW w:w="1578" w:type="dxa"/>
            <w:shd w:val="clear" w:color="auto" w:fill="D9D9D9" w:themeFill="background1" w:themeFillShade="D9"/>
            <w:vAlign w:val="center"/>
          </w:tcPr>
          <w:p w14:paraId="513860FF" w14:textId="77777777" w:rsidR="002B2729" w:rsidRPr="00502F8E" w:rsidRDefault="002B2729" w:rsidP="000425C2">
            <w:pPr>
              <w:spacing w:after="0"/>
              <w:jc w:val="center"/>
              <w:outlineLvl w:val="6"/>
              <w:rPr>
                <w:rFonts w:eastAsia="Times New Roman"/>
                <w:sz w:val="24"/>
                <w:szCs w:val="24"/>
              </w:rPr>
            </w:pPr>
            <w:r w:rsidRPr="00502F8E">
              <w:rPr>
                <w:rFonts w:eastAsia="Times New Roman"/>
                <w:sz w:val="24"/>
                <w:szCs w:val="24"/>
              </w:rPr>
              <w:t>Criteria Met</w:t>
            </w:r>
          </w:p>
        </w:tc>
      </w:tr>
      <w:tr w:rsidR="002B2729" w:rsidRPr="00502F8E" w14:paraId="2219217D" w14:textId="77777777" w:rsidTr="00762BB2">
        <w:trPr>
          <w:cantSplit/>
          <w:trHeight w:val="576"/>
        </w:trPr>
        <w:tc>
          <w:tcPr>
            <w:tcW w:w="7782" w:type="dxa"/>
          </w:tcPr>
          <w:p w14:paraId="16A504A6" w14:textId="58C9CB41" w:rsidR="002B2729" w:rsidRPr="00502F8E" w:rsidRDefault="002B2729" w:rsidP="00E25802">
            <w:pPr>
              <w:pStyle w:val="Footer"/>
              <w:numPr>
                <w:ilvl w:val="0"/>
                <w:numId w:val="14"/>
              </w:numPr>
              <w:tabs>
                <w:tab w:val="clear" w:pos="4320"/>
                <w:tab w:val="clear" w:pos="8640"/>
              </w:tabs>
              <w:autoSpaceDE w:val="0"/>
              <w:autoSpaceDN w:val="0"/>
              <w:adjustRightInd w:val="0"/>
              <w:ind w:hanging="570"/>
              <w:rPr>
                <w:sz w:val="24"/>
                <w:szCs w:val="24"/>
              </w:rPr>
            </w:pPr>
            <w:r w:rsidRPr="00E25802">
              <w:rPr>
                <w:rFonts w:cs="Arial"/>
                <w:sz w:val="24"/>
                <w:szCs w:val="24"/>
              </w:rPr>
              <w:t xml:space="preserve">Any rights upon leaving the employment of an LEA to work in </w:t>
            </w:r>
            <w:r w:rsidR="007B2A7D" w:rsidRPr="00E25802">
              <w:rPr>
                <w:rFonts w:cs="Arial"/>
                <w:sz w:val="24"/>
                <w:szCs w:val="24"/>
              </w:rPr>
              <w:t xml:space="preserve">the Charter </w:t>
            </w:r>
            <w:r w:rsidR="002A2B1A" w:rsidRPr="00E25802">
              <w:rPr>
                <w:rFonts w:cs="Arial"/>
                <w:sz w:val="24"/>
                <w:szCs w:val="24"/>
              </w:rPr>
              <w:t>S</w:t>
            </w:r>
            <w:r w:rsidR="007B2A7D" w:rsidRPr="00E25802">
              <w:rPr>
                <w:rFonts w:cs="Arial"/>
                <w:sz w:val="24"/>
                <w:szCs w:val="24"/>
              </w:rPr>
              <w:t>chool</w:t>
            </w:r>
            <w:r w:rsidRPr="00E25802">
              <w:rPr>
                <w:rFonts w:cs="Arial"/>
                <w:sz w:val="24"/>
                <w:szCs w:val="24"/>
              </w:rPr>
              <w:t xml:space="preserve"> that the LEA may specify.</w:t>
            </w:r>
          </w:p>
        </w:tc>
        <w:tc>
          <w:tcPr>
            <w:tcW w:w="1578" w:type="dxa"/>
          </w:tcPr>
          <w:p w14:paraId="53B000BC" w14:textId="77777777" w:rsidR="002B2729" w:rsidRPr="00502F8E" w:rsidRDefault="002B2729" w:rsidP="000425C2">
            <w:pPr>
              <w:autoSpaceDE w:val="0"/>
              <w:autoSpaceDN w:val="0"/>
              <w:adjustRightInd w:val="0"/>
              <w:jc w:val="center"/>
              <w:rPr>
                <w:sz w:val="24"/>
                <w:szCs w:val="24"/>
              </w:rPr>
            </w:pPr>
            <w:r w:rsidRPr="00502F8E">
              <w:rPr>
                <w:sz w:val="24"/>
                <w:szCs w:val="24"/>
              </w:rPr>
              <w:t>Yes</w:t>
            </w:r>
          </w:p>
        </w:tc>
      </w:tr>
      <w:tr w:rsidR="002B2729" w:rsidRPr="00502F8E" w14:paraId="741D0C4A" w14:textId="77777777" w:rsidTr="00762BB2">
        <w:trPr>
          <w:cantSplit/>
          <w:trHeight w:val="576"/>
        </w:trPr>
        <w:tc>
          <w:tcPr>
            <w:tcW w:w="7782" w:type="dxa"/>
          </w:tcPr>
          <w:p w14:paraId="39266F2F" w14:textId="775F2005" w:rsidR="002B2729" w:rsidRPr="00502F8E" w:rsidRDefault="002B2729" w:rsidP="00E25802">
            <w:pPr>
              <w:pStyle w:val="Footer"/>
              <w:numPr>
                <w:ilvl w:val="0"/>
                <w:numId w:val="14"/>
              </w:numPr>
              <w:tabs>
                <w:tab w:val="clear" w:pos="4320"/>
                <w:tab w:val="clear" w:pos="8640"/>
              </w:tabs>
              <w:autoSpaceDE w:val="0"/>
              <w:autoSpaceDN w:val="0"/>
              <w:adjustRightInd w:val="0"/>
              <w:ind w:hanging="570"/>
              <w:rPr>
                <w:sz w:val="24"/>
                <w:szCs w:val="24"/>
              </w:rPr>
            </w:pPr>
            <w:r w:rsidRPr="00E25802">
              <w:rPr>
                <w:rFonts w:cs="Arial"/>
                <w:sz w:val="24"/>
                <w:szCs w:val="24"/>
              </w:rPr>
              <w:t xml:space="preserve">Any rights of return to employment in an LEA after employment in </w:t>
            </w:r>
            <w:r w:rsidR="007B2A7D" w:rsidRPr="00E25802">
              <w:rPr>
                <w:rFonts w:cs="Arial"/>
                <w:sz w:val="24"/>
                <w:szCs w:val="24"/>
              </w:rPr>
              <w:t xml:space="preserve">the Charter </w:t>
            </w:r>
            <w:r w:rsidR="002A2B1A" w:rsidRPr="00E25802">
              <w:rPr>
                <w:rFonts w:cs="Arial"/>
                <w:sz w:val="24"/>
                <w:szCs w:val="24"/>
              </w:rPr>
              <w:t>S</w:t>
            </w:r>
            <w:r w:rsidR="007B2A7D" w:rsidRPr="00E25802">
              <w:rPr>
                <w:rFonts w:cs="Arial"/>
                <w:sz w:val="24"/>
                <w:szCs w:val="24"/>
              </w:rPr>
              <w:t>chool</w:t>
            </w:r>
            <w:r w:rsidRPr="00E25802">
              <w:rPr>
                <w:rFonts w:cs="Arial"/>
                <w:sz w:val="24"/>
                <w:szCs w:val="24"/>
              </w:rPr>
              <w:t xml:space="preserve"> as the LEA may specify.</w:t>
            </w:r>
          </w:p>
        </w:tc>
        <w:tc>
          <w:tcPr>
            <w:tcW w:w="1578" w:type="dxa"/>
          </w:tcPr>
          <w:p w14:paraId="12842F73" w14:textId="77777777" w:rsidR="002B2729" w:rsidRPr="00502F8E" w:rsidRDefault="002B2729" w:rsidP="000425C2">
            <w:pPr>
              <w:autoSpaceDE w:val="0"/>
              <w:autoSpaceDN w:val="0"/>
              <w:adjustRightInd w:val="0"/>
              <w:jc w:val="center"/>
              <w:rPr>
                <w:sz w:val="24"/>
                <w:szCs w:val="24"/>
              </w:rPr>
            </w:pPr>
            <w:r w:rsidRPr="00502F8E">
              <w:rPr>
                <w:sz w:val="24"/>
                <w:szCs w:val="24"/>
              </w:rPr>
              <w:t>Yes</w:t>
            </w:r>
          </w:p>
        </w:tc>
      </w:tr>
      <w:tr w:rsidR="002B2729" w:rsidRPr="00502F8E" w14:paraId="66060A0A" w14:textId="77777777" w:rsidTr="00762BB2">
        <w:trPr>
          <w:cantSplit/>
          <w:trHeight w:val="576"/>
        </w:trPr>
        <w:tc>
          <w:tcPr>
            <w:tcW w:w="7782" w:type="dxa"/>
          </w:tcPr>
          <w:p w14:paraId="196D77F5" w14:textId="5939BEF4" w:rsidR="002B2729" w:rsidRPr="00E25802" w:rsidRDefault="002B2729" w:rsidP="00E25802">
            <w:pPr>
              <w:pStyle w:val="Footer"/>
              <w:numPr>
                <w:ilvl w:val="0"/>
                <w:numId w:val="14"/>
              </w:numPr>
              <w:tabs>
                <w:tab w:val="clear" w:pos="4320"/>
                <w:tab w:val="clear" w:pos="8640"/>
              </w:tabs>
              <w:autoSpaceDE w:val="0"/>
              <w:autoSpaceDN w:val="0"/>
              <w:adjustRightInd w:val="0"/>
              <w:ind w:hanging="570"/>
              <w:rPr>
                <w:rFonts w:cs="Arial"/>
                <w:sz w:val="24"/>
                <w:szCs w:val="24"/>
              </w:rPr>
            </w:pPr>
            <w:r w:rsidRPr="00E25802">
              <w:rPr>
                <w:rFonts w:cs="Arial"/>
                <w:sz w:val="24"/>
                <w:szCs w:val="24"/>
              </w:rPr>
              <w:t xml:space="preserve">Any other rights upon leaving employment to work in </w:t>
            </w:r>
            <w:r w:rsidR="007B2A7D" w:rsidRPr="00E25802">
              <w:rPr>
                <w:rFonts w:cs="Arial"/>
                <w:sz w:val="24"/>
                <w:szCs w:val="24"/>
              </w:rPr>
              <w:t xml:space="preserve">the Charter </w:t>
            </w:r>
            <w:r w:rsidR="002A2B1A" w:rsidRPr="00E25802">
              <w:rPr>
                <w:rFonts w:cs="Arial"/>
                <w:sz w:val="24"/>
                <w:szCs w:val="24"/>
              </w:rPr>
              <w:t>S</w:t>
            </w:r>
            <w:r w:rsidR="007B2A7D" w:rsidRPr="00E25802">
              <w:rPr>
                <w:rFonts w:cs="Arial"/>
                <w:sz w:val="24"/>
                <w:szCs w:val="24"/>
              </w:rPr>
              <w:t>chool</w:t>
            </w:r>
            <w:r w:rsidRPr="00E25802">
              <w:rPr>
                <w:rFonts w:cs="Arial"/>
                <w:sz w:val="24"/>
                <w:szCs w:val="24"/>
              </w:rPr>
              <w:t xml:space="preserve"> and any rights to return to a previous employer after working in </w:t>
            </w:r>
            <w:r w:rsidR="007B2A7D" w:rsidRPr="00E25802">
              <w:rPr>
                <w:rFonts w:cs="Arial"/>
                <w:sz w:val="24"/>
                <w:szCs w:val="24"/>
              </w:rPr>
              <w:t xml:space="preserve">the Charter </w:t>
            </w:r>
            <w:r w:rsidR="002A2B1A" w:rsidRPr="00E25802">
              <w:rPr>
                <w:rFonts w:cs="Arial"/>
                <w:sz w:val="24"/>
                <w:szCs w:val="24"/>
              </w:rPr>
              <w:t>S</w:t>
            </w:r>
            <w:r w:rsidR="007B2A7D" w:rsidRPr="00E25802">
              <w:rPr>
                <w:rFonts w:cs="Arial"/>
                <w:sz w:val="24"/>
                <w:szCs w:val="24"/>
              </w:rPr>
              <w:t>chool</w:t>
            </w:r>
            <w:r w:rsidRPr="00E25802">
              <w:rPr>
                <w:rFonts w:cs="Arial"/>
                <w:sz w:val="24"/>
                <w:szCs w:val="24"/>
              </w:rPr>
              <w:t xml:space="preserve"> that the SBE determines to be reasonable and not in conflict with any provisions of law that apply to </w:t>
            </w:r>
            <w:r w:rsidR="007B2A7D" w:rsidRPr="00E25802">
              <w:rPr>
                <w:rFonts w:cs="Arial"/>
                <w:sz w:val="24"/>
                <w:szCs w:val="24"/>
              </w:rPr>
              <w:t xml:space="preserve">the Charter </w:t>
            </w:r>
            <w:r w:rsidR="002A2B1A" w:rsidRPr="00E25802">
              <w:rPr>
                <w:rFonts w:cs="Arial"/>
                <w:sz w:val="24"/>
                <w:szCs w:val="24"/>
              </w:rPr>
              <w:t>S</w:t>
            </w:r>
            <w:r w:rsidR="007B2A7D" w:rsidRPr="00E25802">
              <w:rPr>
                <w:rFonts w:cs="Arial"/>
                <w:sz w:val="24"/>
                <w:szCs w:val="24"/>
              </w:rPr>
              <w:t>chool</w:t>
            </w:r>
            <w:r w:rsidRPr="00E25802">
              <w:rPr>
                <w:rFonts w:cs="Arial"/>
                <w:sz w:val="24"/>
                <w:szCs w:val="24"/>
              </w:rPr>
              <w:t xml:space="preserve"> or to the employer from which the employee comes to </w:t>
            </w:r>
            <w:r w:rsidR="007B2A7D" w:rsidRPr="00E25802">
              <w:rPr>
                <w:rFonts w:cs="Arial"/>
                <w:sz w:val="24"/>
                <w:szCs w:val="24"/>
              </w:rPr>
              <w:t xml:space="preserve">the Charter </w:t>
            </w:r>
            <w:r w:rsidR="002A2B1A" w:rsidRPr="00E25802">
              <w:rPr>
                <w:rFonts w:cs="Arial"/>
                <w:sz w:val="24"/>
                <w:szCs w:val="24"/>
              </w:rPr>
              <w:t>S</w:t>
            </w:r>
            <w:r w:rsidR="007B2A7D" w:rsidRPr="00E25802">
              <w:rPr>
                <w:rFonts w:cs="Arial"/>
                <w:sz w:val="24"/>
                <w:szCs w:val="24"/>
              </w:rPr>
              <w:t>chool</w:t>
            </w:r>
            <w:r w:rsidRPr="00E25802">
              <w:rPr>
                <w:rFonts w:cs="Arial"/>
                <w:sz w:val="24"/>
                <w:szCs w:val="24"/>
              </w:rPr>
              <w:t xml:space="preserve"> or to which the employee returns from </w:t>
            </w:r>
            <w:r w:rsidR="007B2A7D" w:rsidRPr="00E25802">
              <w:rPr>
                <w:rFonts w:cs="Arial"/>
                <w:sz w:val="24"/>
                <w:szCs w:val="24"/>
              </w:rPr>
              <w:t xml:space="preserve">the Charter </w:t>
            </w:r>
            <w:r w:rsidR="002A2B1A" w:rsidRPr="00E25802">
              <w:rPr>
                <w:rFonts w:cs="Arial"/>
                <w:sz w:val="24"/>
                <w:szCs w:val="24"/>
              </w:rPr>
              <w:t>S</w:t>
            </w:r>
            <w:r w:rsidR="007B2A7D" w:rsidRPr="00E25802">
              <w:rPr>
                <w:rFonts w:cs="Arial"/>
                <w:sz w:val="24"/>
                <w:szCs w:val="24"/>
              </w:rPr>
              <w:t>chool</w:t>
            </w:r>
            <w:r w:rsidRPr="00E25802">
              <w:rPr>
                <w:rFonts w:cs="Arial"/>
                <w:sz w:val="24"/>
                <w:szCs w:val="24"/>
              </w:rPr>
              <w:t>.</w:t>
            </w:r>
          </w:p>
        </w:tc>
        <w:tc>
          <w:tcPr>
            <w:tcW w:w="1578" w:type="dxa"/>
          </w:tcPr>
          <w:p w14:paraId="179FBC43" w14:textId="77777777" w:rsidR="002B2729" w:rsidRPr="00502F8E" w:rsidRDefault="002B2729" w:rsidP="000425C2">
            <w:pPr>
              <w:autoSpaceDE w:val="0"/>
              <w:autoSpaceDN w:val="0"/>
              <w:adjustRightInd w:val="0"/>
              <w:jc w:val="center"/>
              <w:rPr>
                <w:sz w:val="24"/>
                <w:szCs w:val="24"/>
              </w:rPr>
            </w:pPr>
            <w:r w:rsidRPr="00502F8E">
              <w:rPr>
                <w:sz w:val="24"/>
                <w:szCs w:val="24"/>
              </w:rPr>
              <w:t>Yes</w:t>
            </w:r>
          </w:p>
        </w:tc>
      </w:tr>
    </w:tbl>
    <w:p w14:paraId="10BC0836" w14:textId="77777777" w:rsidR="002B2729" w:rsidRDefault="002B2729" w:rsidP="000425C2">
      <w:pPr>
        <w:pStyle w:val="Heading3"/>
      </w:pPr>
      <w:r w:rsidRPr="00190D53">
        <w:t>California Department of Education Review</w:t>
      </w:r>
    </w:p>
    <w:p w14:paraId="5E2072DC" w14:textId="5EC7BC28" w:rsidR="004B329C" w:rsidRPr="002B2729" w:rsidRDefault="002B2729" w:rsidP="000425C2">
      <w:pPr>
        <w:spacing w:before="240"/>
        <w:rPr>
          <w:rFonts w:cs="Arial"/>
          <w:b/>
          <w:bCs/>
        </w:rPr>
      </w:pPr>
      <w:r w:rsidRPr="002B2729">
        <w:rPr>
          <w:rFonts w:cs="Arial"/>
          <w:b/>
          <w:bCs/>
        </w:rPr>
        <w:t xml:space="preserve">The petition meets the requirements of </w:t>
      </w:r>
      <w:r w:rsidRPr="002B2729">
        <w:rPr>
          <w:rFonts w:cs="Arial"/>
          <w:b/>
          <w:bCs/>
          <w:i/>
        </w:rPr>
        <w:t>EC</w:t>
      </w:r>
      <w:r w:rsidRPr="002B2729">
        <w:rPr>
          <w:rFonts w:cs="Arial"/>
          <w:b/>
          <w:bCs/>
        </w:rPr>
        <w:t xml:space="preserve"> Section 47605(c)(5)(M) and </w:t>
      </w:r>
      <w:r w:rsidR="004A7861" w:rsidRPr="004A7861">
        <w:rPr>
          <w:rFonts w:cs="Arial"/>
          <w:b/>
          <w:bCs/>
          <w:i/>
          <w:iCs/>
        </w:rPr>
        <w:t xml:space="preserve">5 CCR, </w:t>
      </w:r>
      <w:r w:rsidRPr="002B2729">
        <w:rPr>
          <w:rFonts w:cs="Arial"/>
          <w:b/>
          <w:bCs/>
        </w:rPr>
        <w:t>Section 11967.5.1(f)(13).</w:t>
      </w:r>
    </w:p>
    <w:bookmarkEnd w:id="20"/>
    <w:p w14:paraId="30BC9D57" w14:textId="4EECEC72" w:rsidR="00287425" w:rsidRPr="00287425" w:rsidRDefault="002B2729" w:rsidP="000425C2">
      <w:pPr>
        <w:autoSpaceDE w:val="0"/>
        <w:autoSpaceDN w:val="0"/>
        <w:adjustRightInd w:val="0"/>
        <w:spacing w:before="240"/>
        <w:rPr>
          <w:rFonts w:cs="Arial"/>
        </w:rPr>
      </w:pPr>
      <w:r w:rsidRPr="0F0E9429">
        <w:rPr>
          <w:rFonts w:cs="Arial"/>
        </w:rPr>
        <w:t xml:space="preserve">The petition indicates that employees at </w:t>
      </w:r>
      <w:r w:rsidR="007B2A7D" w:rsidRPr="0F0E9429">
        <w:rPr>
          <w:rFonts w:cs="Arial"/>
        </w:rPr>
        <w:t xml:space="preserve">the Charter </w:t>
      </w:r>
      <w:r w:rsidR="002A2B1A" w:rsidRPr="0F0E9429">
        <w:rPr>
          <w:rFonts w:cs="Arial"/>
        </w:rPr>
        <w:t>S</w:t>
      </w:r>
      <w:r w:rsidR="007B2A7D" w:rsidRPr="0F0E9429">
        <w:rPr>
          <w:rFonts w:cs="Arial"/>
        </w:rPr>
        <w:t>chool</w:t>
      </w:r>
      <w:r w:rsidRPr="0F0E9429">
        <w:rPr>
          <w:rFonts w:cs="Arial"/>
        </w:rPr>
        <w:t xml:space="preserve"> have no right of return to employment at the SBE’s designated chartering authority </w:t>
      </w:r>
      <w:bookmarkStart w:id="21" w:name="_Hlk213226684"/>
      <w:r w:rsidRPr="0F0E9429">
        <w:rPr>
          <w:rFonts w:cs="Arial"/>
        </w:rPr>
        <w:t>(</w:t>
      </w:r>
      <w:r w:rsidR="0A1D2C0B" w:rsidRPr="000425C2">
        <w:rPr>
          <w:rFonts w:cs="Arial"/>
        </w:rPr>
        <w:t>Attachment 2</w:t>
      </w:r>
      <w:r w:rsidRPr="000425C2">
        <w:rPr>
          <w:rFonts w:cs="Arial"/>
        </w:rPr>
        <w:t xml:space="preserve">, p. </w:t>
      </w:r>
      <w:r w:rsidR="00312258" w:rsidRPr="000425C2">
        <w:rPr>
          <w:rFonts w:cs="Arial"/>
        </w:rPr>
        <w:t>182</w:t>
      </w:r>
      <w:r w:rsidRPr="000425C2">
        <w:rPr>
          <w:rFonts w:cs="Arial"/>
        </w:rPr>
        <w:t>).</w:t>
      </w:r>
      <w:bookmarkEnd w:id="21"/>
      <w:r w:rsidRPr="002B2729">
        <w:br w:type="page"/>
      </w:r>
      <w:bookmarkStart w:id="22" w:name="_Hlk218763935"/>
    </w:p>
    <w:p w14:paraId="27B7EF6F" w14:textId="49572F41" w:rsidR="002B2729" w:rsidRPr="00190D53" w:rsidRDefault="002B2729" w:rsidP="000425C2">
      <w:pPr>
        <w:pStyle w:val="Heading2"/>
      </w:pPr>
      <w:r w:rsidRPr="00014D17">
        <w:lastRenderedPageBreak/>
        <w:t>Dispute Resolution Procedures</w:t>
      </w:r>
    </w:p>
    <w:p w14:paraId="5669505C" w14:textId="49F1E7C2" w:rsidR="002B2729" w:rsidRDefault="002B2729" w:rsidP="000425C2">
      <w:pPr>
        <w:pStyle w:val="Heading3"/>
      </w:pPr>
      <w:r w:rsidRPr="00190D53">
        <w:t>Evaluation Criteria</w:t>
      </w:r>
    </w:p>
    <w:p w14:paraId="213CCDDD" w14:textId="200F3D66" w:rsidR="002B2729" w:rsidRPr="002B2729" w:rsidRDefault="002B2729" w:rsidP="000425C2">
      <w:pPr>
        <w:autoSpaceDE w:val="0"/>
        <w:autoSpaceDN w:val="0"/>
        <w:adjustRightInd w:val="0"/>
        <w:spacing w:before="240"/>
        <w:rPr>
          <w:rFonts w:cs="Arial"/>
          <w:b/>
          <w:bCs/>
        </w:rPr>
      </w:pPr>
      <w:r w:rsidRPr="002B2729">
        <w:rPr>
          <w:rFonts w:cs="Arial"/>
          <w:b/>
          <w:bCs/>
          <w:i/>
        </w:rPr>
        <w:t>EC</w:t>
      </w:r>
      <w:r w:rsidRPr="002B2729">
        <w:rPr>
          <w:rFonts w:cs="Arial"/>
          <w:b/>
          <w:bCs/>
        </w:rPr>
        <w:t xml:space="preserve"> Section 47605(c)(5)(N)</w:t>
      </w:r>
    </w:p>
    <w:p w14:paraId="5F754BE4" w14:textId="1DD0E05B" w:rsidR="002B2729" w:rsidRPr="002B2729" w:rsidRDefault="002B2729" w:rsidP="000425C2">
      <w:pPr>
        <w:autoSpaceDE w:val="0"/>
        <w:autoSpaceDN w:val="0"/>
        <w:adjustRightInd w:val="0"/>
        <w:spacing w:before="240"/>
        <w:rPr>
          <w:rFonts w:cs="Arial"/>
        </w:rPr>
      </w:pPr>
      <w:r w:rsidRPr="002B2729">
        <w:rPr>
          <w:rFonts w:cs="Arial"/>
        </w:rPr>
        <w:t xml:space="preserve">The procedures to be followed by </w:t>
      </w:r>
      <w:r w:rsidR="007B2A7D">
        <w:rPr>
          <w:rFonts w:cs="Arial"/>
        </w:rPr>
        <w:t xml:space="preserve">the Charter </w:t>
      </w:r>
      <w:r w:rsidR="002A2B1A">
        <w:rPr>
          <w:rFonts w:cs="Arial"/>
        </w:rPr>
        <w:t>S</w:t>
      </w:r>
      <w:r w:rsidR="007B2A7D">
        <w:rPr>
          <w:rFonts w:cs="Arial"/>
        </w:rPr>
        <w:t>chool</w:t>
      </w:r>
      <w:r w:rsidRPr="002B2729">
        <w:rPr>
          <w:rFonts w:cs="Arial"/>
        </w:rPr>
        <w:t xml:space="preserve"> and the entity granting the charter to resolve disputes relating to the provisions of the charter, as required by </w:t>
      </w:r>
      <w:r w:rsidRPr="002B2729">
        <w:rPr>
          <w:rFonts w:cs="Arial"/>
          <w:i/>
        </w:rPr>
        <w:t>EC</w:t>
      </w:r>
      <w:r w:rsidRPr="002B2729">
        <w:rPr>
          <w:rFonts w:cs="Arial"/>
        </w:rPr>
        <w:t xml:space="preserve"> Section 47605(c)(5)(N), at a minimum:</w:t>
      </w:r>
    </w:p>
    <w:tbl>
      <w:tblPr>
        <w:tblStyle w:val="GridTable1Light9"/>
        <w:tblW w:w="9360" w:type="dxa"/>
        <w:tblLook w:val="0020" w:firstRow="1" w:lastRow="0" w:firstColumn="0" w:lastColumn="0" w:noHBand="0" w:noVBand="0"/>
        <w:tblDescription w:val="Dispute Resolution Procedures Criteria table"/>
      </w:tblPr>
      <w:tblGrid>
        <w:gridCol w:w="7775"/>
        <w:gridCol w:w="1585"/>
      </w:tblGrid>
      <w:tr w:rsidR="002B2729" w:rsidRPr="00287425" w14:paraId="6FFC709E"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7775" w:type="dxa"/>
            <w:shd w:val="clear" w:color="auto" w:fill="D9D9D9" w:themeFill="background1" w:themeFillShade="D9"/>
            <w:vAlign w:val="center"/>
          </w:tcPr>
          <w:p w14:paraId="31ED4564" w14:textId="77777777" w:rsidR="002B2729" w:rsidRPr="00287425" w:rsidRDefault="002B2729" w:rsidP="000425C2">
            <w:pPr>
              <w:spacing w:after="0"/>
              <w:jc w:val="center"/>
              <w:outlineLvl w:val="6"/>
              <w:rPr>
                <w:rFonts w:eastAsia="Times New Roman"/>
                <w:sz w:val="24"/>
                <w:szCs w:val="24"/>
              </w:rPr>
            </w:pPr>
            <w:r w:rsidRPr="00287425">
              <w:rPr>
                <w:rFonts w:eastAsia="Times New Roman"/>
                <w:sz w:val="24"/>
                <w:szCs w:val="24"/>
              </w:rPr>
              <w:t>Criteria</w:t>
            </w:r>
          </w:p>
        </w:tc>
        <w:tc>
          <w:tcPr>
            <w:tcW w:w="1585" w:type="dxa"/>
            <w:shd w:val="clear" w:color="auto" w:fill="D9D9D9" w:themeFill="background1" w:themeFillShade="D9"/>
            <w:vAlign w:val="center"/>
          </w:tcPr>
          <w:p w14:paraId="768BE5D1" w14:textId="77777777" w:rsidR="002B2729" w:rsidRPr="00287425" w:rsidRDefault="002B2729" w:rsidP="000425C2">
            <w:pPr>
              <w:spacing w:after="0"/>
              <w:jc w:val="center"/>
              <w:outlineLvl w:val="6"/>
              <w:rPr>
                <w:rFonts w:eastAsia="Times New Roman"/>
                <w:sz w:val="24"/>
                <w:szCs w:val="24"/>
              </w:rPr>
            </w:pPr>
            <w:r w:rsidRPr="00287425">
              <w:rPr>
                <w:rFonts w:eastAsia="Times New Roman"/>
                <w:sz w:val="24"/>
                <w:szCs w:val="24"/>
              </w:rPr>
              <w:t>Criteria Met</w:t>
            </w:r>
          </w:p>
        </w:tc>
      </w:tr>
      <w:tr w:rsidR="002B2729" w:rsidRPr="00287425" w14:paraId="3E221108" w14:textId="77777777" w:rsidTr="00762BB2">
        <w:trPr>
          <w:cantSplit/>
          <w:trHeight w:val="576"/>
        </w:trPr>
        <w:tc>
          <w:tcPr>
            <w:tcW w:w="7775" w:type="dxa"/>
          </w:tcPr>
          <w:p w14:paraId="42795A9B" w14:textId="6644D7E9" w:rsidR="002B2729" w:rsidRPr="00287425" w:rsidRDefault="002B2729" w:rsidP="00E25802">
            <w:pPr>
              <w:pStyle w:val="Footer"/>
              <w:numPr>
                <w:ilvl w:val="0"/>
                <w:numId w:val="15"/>
              </w:numPr>
              <w:tabs>
                <w:tab w:val="clear" w:pos="4320"/>
                <w:tab w:val="clear" w:pos="8640"/>
              </w:tabs>
              <w:autoSpaceDE w:val="0"/>
              <w:autoSpaceDN w:val="0"/>
              <w:adjustRightInd w:val="0"/>
              <w:ind w:hanging="570"/>
              <w:rPr>
                <w:sz w:val="24"/>
                <w:szCs w:val="24"/>
              </w:rPr>
            </w:pPr>
            <w:r w:rsidRPr="00E25802">
              <w:rPr>
                <w:rFonts w:cs="Arial"/>
                <w:sz w:val="24"/>
                <w:szCs w:val="24"/>
              </w:rPr>
              <w:t>Include any specific provisions relating to dispute resolution that the SBE determines necessary and appropriate in recognition of the fact that the SBE is not a</w:t>
            </w:r>
            <w:r w:rsidR="008D5BB6" w:rsidRPr="00E25802">
              <w:rPr>
                <w:rFonts w:cs="Arial"/>
                <w:sz w:val="24"/>
                <w:szCs w:val="24"/>
              </w:rPr>
              <w:t>n</w:t>
            </w:r>
            <w:r w:rsidRPr="00E25802">
              <w:rPr>
                <w:rFonts w:cs="Arial"/>
                <w:sz w:val="24"/>
                <w:szCs w:val="24"/>
              </w:rPr>
              <w:t xml:space="preserve"> LEA.</w:t>
            </w:r>
            <w:r w:rsidRPr="00287425">
              <w:rPr>
                <w:sz w:val="24"/>
                <w:szCs w:val="24"/>
              </w:rPr>
              <w:t xml:space="preserve"> </w:t>
            </w:r>
          </w:p>
        </w:tc>
        <w:tc>
          <w:tcPr>
            <w:tcW w:w="1585" w:type="dxa"/>
          </w:tcPr>
          <w:p w14:paraId="4495B3DD" w14:textId="77777777" w:rsidR="002B2729" w:rsidRPr="00287425" w:rsidRDefault="002B2729" w:rsidP="000425C2">
            <w:pPr>
              <w:tabs>
                <w:tab w:val="left" w:pos="280"/>
              </w:tabs>
              <w:autoSpaceDE w:val="0"/>
              <w:autoSpaceDN w:val="0"/>
              <w:adjustRightInd w:val="0"/>
              <w:jc w:val="center"/>
              <w:rPr>
                <w:sz w:val="24"/>
                <w:szCs w:val="24"/>
              </w:rPr>
            </w:pPr>
            <w:r w:rsidRPr="00287425">
              <w:rPr>
                <w:sz w:val="24"/>
                <w:szCs w:val="24"/>
              </w:rPr>
              <w:t>Yes</w:t>
            </w:r>
          </w:p>
        </w:tc>
      </w:tr>
      <w:tr w:rsidR="002B2729" w:rsidRPr="00287425" w14:paraId="77C717AF" w14:textId="77777777" w:rsidTr="00762BB2">
        <w:trPr>
          <w:cantSplit/>
          <w:trHeight w:val="576"/>
        </w:trPr>
        <w:tc>
          <w:tcPr>
            <w:tcW w:w="7775" w:type="dxa"/>
          </w:tcPr>
          <w:p w14:paraId="3BF44163" w14:textId="77777777" w:rsidR="002B2729" w:rsidRPr="00E25802" w:rsidRDefault="002B2729" w:rsidP="00E25802">
            <w:pPr>
              <w:pStyle w:val="Footer"/>
              <w:numPr>
                <w:ilvl w:val="0"/>
                <w:numId w:val="15"/>
              </w:numPr>
              <w:tabs>
                <w:tab w:val="clear" w:pos="4320"/>
                <w:tab w:val="clear" w:pos="8640"/>
              </w:tabs>
              <w:autoSpaceDE w:val="0"/>
              <w:autoSpaceDN w:val="0"/>
              <w:adjustRightInd w:val="0"/>
              <w:ind w:hanging="570"/>
              <w:rPr>
                <w:rFonts w:cs="Arial"/>
                <w:sz w:val="24"/>
                <w:szCs w:val="24"/>
              </w:rPr>
            </w:pPr>
            <w:r w:rsidRPr="00E25802">
              <w:rPr>
                <w:rFonts w:cs="Arial"/>
                <w:sz w:val="24"/>
                <w:szCs w:val="24"/>
              </w:rPr>
              <w:t>Describe how the costs of the dispute resolution process, if needed, would be funded.</w:t>
            </w:r>
          </w:p>
        </w:tc>
        <w:tc>
          <w:tcPr>
            <w:tcW w:w="1585" w:type="dxa"/>
          </w:tcPr>
          <w:p w14:paraId="247D58DF" w14:textId="77777777" w:rsidR="002B2729" w:rsidRPr="00287425" w:rsidRDefault="002B2729" w:rsidP="000425C2">
            <w:pPr>
              <w:autoSpaceDE w:val="0"/>
              <w:autoSpaceDN w:val="0"/>
              <w:adjustRightInd w:val="0"/>
              <w:jc w:val="center"/>
              <w:rPr>
                <w:sz w:val="24"/>
                <w:szCs w:val="24"/>
              </w:rPr>
            </w:pPr>
            <w:r w:rsidRPr="00287425">
              <w:rPr>
                <w:sz w:val="24"/>
                <w:szCs w:val="24"/>
              </w:rPr>
              <w:t>Yes</w:t>
            </w:r>
          </w:p>
        </w:tc>
      </w:tr>
    </w:tbl>
    <w:p w14:paraId="57A4DFCE" w14:textId="7237A315" w:rsidR="004B329C" w:rsidRPr="004B329C" w:rsidRDefault="002B2729" w:rsidP="000425C2">
      <w:pPr>
        <w:pStyle w:val="Heading3"/>
      </w:pPr>
      <w:r w:rsidRPr="00190D53">
        <w:t>California Department of Education Review</w:t>
      </w:r>
    </w:p>
    <w:p w14:paraId="3AE7ECDA" w14:textId="717E4DE0" w:rsidR="002B2729" w:rsidRDefault="002B2729" w:rsidP="000425C2">
      <w:pPr>
        <w:rPr>
          <w:rFonts w:cs="Arial"/>
          <w:b/>
          <w:bCs/>
        </w:rPr>
      </w:pPr>
      <w:r w:rsidRPr="002B2729">
        <w:rPr>
          <w:rFonts w:cs="Arial"/>
          <w:b/>
          <w:bCs/>
        </w:rPr>
        <w:t xml:space="preserve">The petition meets the requirements of </w:t>
      </w:r>
      <w:r w:rsidRPr="002B2729">
        <w:rPr>
          <w:rFonts w:cs="Arial"/>
          <w:b/>
          <w:bCs/>
          <w:i/>
        </w:rPr>
        <w:t>EC</w:t>
      </w:r>
      <w:r w:rsidRPr="002B2729">
        <w:rPr>
          <w:rFonts w:cs="Arial"/>
          <w:b/>
          <w:bCs/>
        </w:rPr>
        <w:t xml:space="preserve"> Section 47605(c)(5)(N)</w:t>
      </w:r>
      <w:r w:rsidR="000425C2">
        <w:rPr>
          <w:rFonts w:cs="Arial"/>
          <w:b/>
          <w:bCs/>
        </w:rPr>
        <w:t>.</w:t>
      </w:r>
    </w:p>
    <w:p w14:paraId="2A2636F7" w14:textId="17177235" w:rsidR="00287425" w:rsidRDefault="002B2729" w:rsidP="000425C2">
      <w:pPr>
        <w:autoSpaceDE w:val="0"/>
        <w:autoSpaceDN w:val="0"/>
        <w:adjustRightInd w:val="0"/>
      </w:pPr>
      <w:bookmarkStart w:id="23" w:name="_Hlk218763979"/>
      <w:bookmarkEnd w:id="22"/>
      <w:r w:rsidRPr="7D5F7D23">
        <w:rPr>
          <w:rFonts w:cs="Arial"/>
        </w:rPr>
        <w:t>The petition contains a reasonably comprehensive description of dispute resolution procedures</w:t>
      </w:r>
      <w:r w:rsidRPr="7D5F7D23">
        <w:rPr>
          <w:rFonts w:eastAsia="Times New Roman" w:cs="Arial"/>
          <w:kern w:val="0"/>
          <w14:ligatures w14:val="none"/>
        </w:rPr>
        <w:t xml:space="preserve"> (</w:t>
      </w:r>
      <w:r w:rsidRPr="000425C2">
        <w:rPr>
          <w:rFonts w:eastAsia="Times New Roman" w:cs="Arial"/>
          <w:kern w:val="0"/>
          <w14:ligatures w14:val="none"/>
        </w:rPr>
        <w:t xml:space="preserve">Attachment </w:t>
      </w:r>
      <w:r w:rsidR="52A260E9" w:rsidRPr="000425C2">
        <w:rPr>
          <w:rFonts w:eastAsia="Times New Roman" w:cs="Arial"/>
          <w:kern w:val="0"/>
          <w14:ligatures w14:val="none"/>
        </w:rPr>
        <w:t>2</w:t>
      </w:r>
      <w:r w:rsidRPr="000425C2">
        <w:rPr>
          <w:rFonts w:eastAsia="Times New Roman" w:cs="Arial"/>
          <w:kern w:val="0"/>
          <w14:ligatures w14:val="none"/>
        </w:rPr>
        <w:t xml:space="preserve">, p. </w:t>
      </w:r>
      <w:r w:rsidR="00824722" w:rsidRPr="000425C2">
        <w:rPr>
          <w:rFonts w:eastAsia="Times New Roman" w:cs="Arial"/>
          <w:kern w:val="0"/>
          <w14:ligatures w14:val="none"/>
        </w:rPr>
        <w:t>183</w:t>
      </w:r>
      <w:r w:rsidRPr="000425C2">
        <w:rPr>
          <w:rFonts w:eastAsia="Times New Roman" w:cs="Arial"/>
          <w:kern w:val="0"/>
          <w14:ligatures w14:val="none"/>
        </w:rPr>
        <w:t>).</w:t>
      </w:r>
      <w:bookmarkEnd w:id="23"/>
      <w:r w:rsidRPr="002B2729">
        <w:br w:type="page"/>
      </w:r>
      <w:bookmarkStart w:id="24" w:name="_Hlk218764097"/>
    </w:p>
    <w:p w14:paraId="4D269D80" w14:textId="5F2BB0B0" w:rsidR="002B2729" w:rsidRPr="00190D53" w:rsidRDefault="002B2729" w:rsidP="000425C2">
      <w:pPr>
        <w:pStyle w:val="Heading2"/>
      </w:pPr>
      <w:r w:rsidRPr="00014D17">
        <w:lastRenderedPageBreak/>
        <w:t>Closure Procedures</w:t>
      </w:r>
    </w:p>
    <w:p w14:paraId="5D751FA6" w14:textId="77777777" w:rsidR="002B2729" w:rsidRDefault="002B2729" w:rsidP="000425C2">
      <w:pPr>
        <w:pStyle w:val="Heading3"/>
      </w:pPr>
      <w:r w:rsidRPr="00190D53">
        <w:t>Evaluation Criteria</w:t>
      </w:r>
    </w:p>
    <w:p w14:paraId="714C0F93" w14:textId="3C4D6B83" w:rsidR="002B2729" w:rsidRPr="002B2729" w:rsidRDefault="002B2729" w:rsidP="000425C2">
      <w:pPr>
        <w:spacing w:before="240"/>
        <w:rPr>
          <w:rFonts w:cs="Arial"/>
        </w:rPr>
      </w:pPr>
      <w:r w:rsidRPr="002B2729">
        <w:rPr>
          <w:rFonts w:cs="Arial"/>
          <w:b/>
          <w:bCs/>
          <w:i/>
        </w:rPr>
        <w:t>EC</w:t>
      </w:r>
      <w:r w:rsidRPr="002B2729">
        <w:rPr>
          <w:rFonts w:cs="Arial"/>
          <w:b/>
          <w:bCs/>
        </w:rPr>
        <w:t xml:space="preserve"> Section 47605(c)(5)(O)</w:t>
      </w:r>
    </w:p>
    <w:p w14:paraId="0DFE664D" w14:textId="2378D94A" w:rsidR="002B2729" w:rsidRPr="002B2729" w:rsidRDefault="002B2729" w:rsidP="000425C2">
      <w:pPr>
        <w:autoSpaceDE w:val="0"/>
        <w:autoSpaceDN w:val="0"/>
        <w:adjustRightInd w:val="0"/>
        <w:spacing w:before="240"/>
        <w:rPr>
          <w:rFonts w:cs="Arial"/>
        </w:rPr>
      </w:pPr>
      <w:r w:rsidRPr="002B2729">
        <w:rPr>
          <w:rFonts w:cs="Arial"/>
        </w:rPr>
        <w:t xml:space="preserve">A description of the procedures to be used if </w:t>
      </w:r>
      <w:r w:rsidR="007B2A7D">
        <w:rPr>
          <w:rFonts w:cs="Arial"/>
        </w:rPr>
        <w:t xml:space="preserve">the Charter </w:t>
      </w:r>
      <w:r w:rsidR="002A2B1A">
        <w:rPr>
          <w:rFonts w:cs="Arial"/>
        </w:rPr>
        <w:t>S</w:t>
      </w:r>
      <w:r w:rsidR="007B2A7D">
        <w:rPr>
          <w:rFonts w:cs="Arial"/>
        </w:rPr>
        <w:t>chool</w:t>
      </w:r>
      <w:r w:rsidRPr="002B2729">
        <w:rPr>
          <w:rFonts w:cs="Arial"/>
        </w:rPr>
        <w:t xml:space="preserve"> closes. The procedures shall ensure a final audit of </w:t>
      </w:r>
      <w:r w:rsidR="007B2A7D">
        <w:rPr>
          <w:rFonts w:cs="Arial"/>
        </w:rPr>
        <w:t xml:space="preserve">the Charter </w:t>
      </w:r>
      <w:r w:rsidR="002A2B1A">
        <w:rPr>
          <w:rFonts w:cs="Arial"/>
        </w:rPr>
        <w:t>S</w:t>
      </w:r>
      <w:r w:rsidR="007B2A7D">
        <w:rPr>
          <w:rFonts w:cs="Arial"/>
        </w:rPr>
        <w:t>chool</w:t>
      </w:r>
      <w:r w:rsidRPr="002B2729">
        <w:rPr>
          <w:rFonts w:cs="Arial"/>
        </w:rPr>
        <w:t xml:space="preserve"> to determine the disposition of all assets and liabilities of </w:t>
      </w:r>
      <w:r w:rsidR="007B2A7D">
        <w:rPr>
          <w:rFonts w:cs="Arial"/>
        </w:rPr>
        <w:t xml:space="preserve">the Charter </w:t>
      </w:r>
      <w:r w:rsidR="002A2B1A">
        <w:rPr>
          <w:rFonts w:cs="Arial"/>
        </w:rPr>
        <w:t>S</w:t>
      </w:r>
      <w:r w:rsidR="007B2A7D">
        <w:rPr>
          <w:rFonts w:cs="Arial"/>
        </w:rPr>
        <w:t>chool</w:t>
      </w:r>
      <w:r w:rsidRPr="002B2729">
        <w:rPr>
          <w:rFonts w:cs="Arial"/>
        </w:rPr>
        <w:t>, including plans for disposing of any net assets and for the maintenance and transfer of pupil records.</w:t>
      </w:r>
    </w:p>
    <w:p w14:paraId="73A76106" w14:textId="77777777" w:rsidR="002B2729" w:rsidRPr="00190D53" w:rsidRDefault="002B2729" w:rsidP="000425C2">
      <w:pPr>
        <w:pStyle w:val="Heading3"/>
      </w:pPr>
      <w:r w:rsidRPr="00190D53">
        <w:t>California Department of Education Review</w:t>
      </w:r>
    </w:p>
    <w:p w14:paraId="77422733" w14:textId="66970A4C" w:rsidR="002B2729" w:rsidRDefault="002B2729" w:rsidP="000425C2">
      <w:pPr>
        <w:spacing w:before="240"/>
        <w:rPr>
          <w:rFonts w:cs="Arial"/>
          <w:b/>
          <w:bCs/>
        </w:rPr>
      </w:pPr>
      <w:r w:rsidRPr="002B2729">
        <w:rPr>
          <w:rFonts w:cs="Arial"/>
          <w:b/>
          <w:bCs/>
        </w:rPr>
        <w:t xml:space="preserve">The petition meets the requirements of </w:t>
      </w:r>
      <w:r w:rsidRPr="002B2729">
        <w:rPr>
          <w:rFonts w:cs="Arial"/>
          <w:b/>
          <w:bCs/>
          <w:i/>
        </w:rPr>
        <w:t>EC</w:t>
      </w:r>
      <w:r w:rsidRPr="002B2729">
        <w:rPr>
          <w:rFonts w:cs="Arial"/>
          <w:b/>
          <w:bCs/>
        </w:rPr>
        <w:t xml:space="preserve"> Section 47605(c)(5)(O).</w:t>
      </w:r>
    </w:p>
    <w:p w14:paraId="3FE6D1D4" w14:textId="41901AAE" w:rsidR="002B2729" w:rsidRPr="002B2729" w:rsidRDefault="002B2729" w:rsidP="000425C2">
      <w:pPr>
        <w:autoSpaceDE w:val="0"/>
        <w:autoSpaceDN w:val="0"/>
        <w:adjustRightInd w:val="0"/>
        <w:spacing w:before="240"/>
        <w:rPr>
          <w:rFonts w:cs="Arial"/>
        </w:rPr>
      </w:pPr>
      <w:r w:rsidRPr="0F0E9429">
        <w:rPr>
          <w:rFonts w:cs="Arial"/>
        </w:rPr>
        <w:t xml:space="preserve">The petition contains a reasonably comprehensive description of the procedures </w:t>
      </w:r>
      <w:r w:rsidR="007B2A7D" w:rsidRPr="0F0E9429">
        <w:rPr>
          <w:rFonts w:cs="Arial"/>
        </w:rPr>
        <w:t xml:space="preserve">the Charter </w:t>
      </w:r>
      <w:r w:rsidR="002A2B1A" w:rsidRPr="0F0E9429">
        <w:rPr>
          <w:rFonts w:cs="Arial"/>
        </w:rPr>
        <w:t>S</w:t>
      </w:r>
      <w:r w:rsidR="007B2A7D" w:rsidRPr="0F0E9429">
        <w:rPr>
          <w:rFonts w:cs="Arial"/>
        </w:rPr>
        <w:t>chool</w:t>
      </w:r>
      <w:r w:rsidRPr="0F0E9429">
        <w:rPr>
          <w:rFonts w:cs="Arial"/>
        </w:rPr>
        <w:t xml:space="preserve"> would follow in the event of closure </w:t>
      </w:r>
      <w:r w:rsidRPr="0F0E9429">
        <w:rPr>
          <w:rFonts w:eastAsia="Times New Roman" w:cs="Arial"/>
          <w:kern w:val="0"/>
          <w14:ligatures w14:val="none"/>
        </w:rPr>
        <w:t>(</w:t>
      </w:r>
      <w:r w:rsidR="0A1D2C0B" w:rsidRPr="000425C2">
        <w:rPr>
          <w:rFonts w:eastAsia="Times New Roman" w:cs="Arial"/>
          <w:kern w:val="0"/>
          <w14:ligatures w14:val="none"/>
        </w:rPr>
        <w:t>Attachment 2</w:t>
      </w:r>
      <w:r w:rsidRPr="000425C2">
        <w:rPr>
          <w:rFonts w:eastAsia="Times New Roman" w:cs="Arial"/>
          <w:kern w:val="0"/>
          <w14:ligatures w14:val="none"/>
        </w:rPr>
        <w:t>, p</w:t>
      </w:r>
      <w:r w:rsidR="000425C2">
        <w:rPr>
          <w:rFonts w:eastAsia="Times New Roman" w:cs="Arial"/>
          <w:kern w:val="0"/>
          <w14:ligatures w14:val="none"/>
        </w:rPr>
        <w:t>p</w:t>
      </w:r>
      <w:r w:rsidRPr="000425C2">
        <w:rPr>
          <w:rFonts w:eastAsia="Times New Roman" w:cs="Arial"/>
          <w:kern w:val="0"/>
          <w14:ligatures w14:val="none"/>
        </w:rPr>
        <w:t xml:space="preserve">. </w:t>
      </w:r>
      <w:r w:rsidR="00B73C1B" w:rsidRPr="000425C2">
        <w:rPr>
          <w:rFonts w:eastAsia="Times New Roman" w:cs="Arial"/>
          <w:kern w:val="0"/>
          <w14:ligatures w14:val="none"/>
        </w:rPr>
        <w:t>184</w:t>
      </w:r>
      <w:bookmarkStart w:id="25" w:name="_Hlk213227150"/>
      <w:r w:rsidR="00B73C1B" w:rsidRPr="000425C2">
        <w:rPr>
          <w:rFonts w:cs="Arial"/>
        </w:rPr>
        <w:t>–</w:t>
      </w:r>
      <w:bookmarkEnd w:id="25"/>
      <w:r w:rsidR="00B73C1B" w:rsidRPr="000425C2">
        <w:rPr>
          <w:rFonts w:eastAsia="Times New Roman" w:cs="Arial"/>
          <w:kern w:val="0"/>
          <w14:ligatures w14:val="none"/>
        </w:rPr>
        <w:t>187</w:t>
      </w:r>
      <w:r w:rsidRPr="000425C2">
        <w:rPr>
          <w:rFonts w:eastAsia="Times New Roman" w:cs="Arial"/>
          <w:kern w:val="0"/>
          <w14:ligatures w14:val="none"/>
        </w:rPr>
        <w:t>).</w:t>
      </w:r>
    </w:p>
    <w:bookmarkEnd w:id="24"/>
    <w:p w14:paraId="150C8710" w14:textId="77777777" w:rsidR="002B2729" w:rsidRPr="002B2729" w:rsidRDefault="002B2729" w:rsidP="000425C2">
      <w:pPr>
        <w:autoSpaceDE w:val="0"/>
        <w:autoSpaceDN w:val="0"/>
        <w:adjustRightInd w:val="0"/>
        <w:rPr>
          <w:rFonts w:cs="Arial"/>
          <w:b/>
          <w:sz w:val="32"/>
          <w:szCs w:val="32"/>
        </w:rPr>
      </w:pPr>
      <w:r w:rsidRPr="002B2729">
        <w:rPr>
          <w:rFonts w:cs="Arial"/>
        </w:rPr>
        <w:br w:type="page"/>
      </w:r>
    </w:p>
    <w:p w14:paraId="4AFA859C" w14:textId="77777777" w:rsidR="00E3782E" w:rsidRDefault="00E3782E" w:rsidP="000425C2">
      <w:pPr>
        <w:pStyle w:val="Heading2"/>
      </w:pPr>
      <w:bookmarkStart w:id="26" w:name="_Hlk218764193"/>
      <w:r w:rsidRPr="00E3782E">
        <w:lastRenderedPageBreak/>
        <w:t>Exclusive Public-School Employer</w:t>
      </w:r>
    </w:p>
    <w:p w14:paraId="07E493D5" w14:textId="77777777" w:rsidR="00E3782E" w:rsidRPr="00E3782E" w:rsidRDefault="00E3782E" w:rsidP="000425C2">
      <w:pPr>
        <w:pStyle w:val="Heading3"/>
      </w:pPr>
      <w:r w:rsidRPr="00E3782E">
        <w:t>Evaluation Criteria</w:t>
      </w:r>
    </w:p>
    <w:p w14:paraId="670803E8" w14:textId="77777777" w:rsidR="00E3782E" w:rsidRPr="00CB51EE" w:rsidRDefault="00E3782E" w:rsidP="000425C2">
      <w:pPr>
        <w:autoSpaceDE w:val="0"/>
        <w:autoSpaceDN w:val="0"/>
        <w:adjustRightInd w:val="0"/>
        <w:spacing w:before="240"/>
        <w:rPr>
          <w:rFonts w:cs="Arial"/>
        </w:rPr>
      </w:pPr>
      <w:r w:rsidRPr="00CB51EE">
        <w:rPr>
          <w:rFonts w:cs="Arial"/>
          <w:b/>
          <w:bCs/>
          <w:i/>
        </w:rPr>
        <w:t>EC</w:t>
      </w:r>
      <w:r w:rsidRPr="00CB51EE">
        <w:rPr>
          <w:rFonts w:cs="Arial"/>
          <w:b/>
          <w:bCs/>
        </w:rPr>
        <w:t xml:space="preserve"> Section 47605(c)(6)</w:t>
      </w:r>
    </w:p>
    <w:p w14:paraId="398AB798" w14:textId="3E63788C" w:rsidR="00E3782E" w:rsidRPr="00CB51EE" w:rsidRDefault="00E3782E" w:rsidP="000425C2">
      <w:pPr>
        <w:autoSpaceDE w:val="0"/>
        <w:autoSpaceDN w:val="0"/>
        <w:adjustRightInd w:val="0"/>
        <w:spacing w:before="240"/>
        <w:rPr>
          <w:rFonts w:cs="Arial"/>
        </w:rPr>
      </w:pPr>
      <w:r w:rsidRPr="00CB51EE">
        <w:rPr>
          <w:rFonts w:cs="Arial"/>
        </w:rPr>
        <w:t xml:space="preserve">The declaration of whether or not the district shall be deemed the exclusive public school employer of the employees of the </w:t>
      </w:r>
      <w:r w:rsidR="005D592B">
        <w:rPr>
          <w:rFonts w:cs="Arial"/>
        </w:rPr>
        <w:t>C</w:t>
      </w:r>
      <w:r w:rsidRPr="00CB51EE">
        <w:rPr>
          <w:rFonts w:cs="Arial"/>
        </w:rPr>
        <w:t xml:space="preserve">harter </w:t>
      </w:r>
      <w:r w:rsidR="005D592B">
        <w:rPr>
          <w:rFonts w:cs="Arial"/>
        </w:rPr>
        <w:t>S</w:t>
      </w:r>
      <w:r w:rsidRPr="00CB51EE">
        <w:rPr>
          <w:rFonts w:cs="Arial"/>
        </w:rPr>
        <w:t xml:space="preserve">chool for the purposes of the Educational Employment Relations Act (Chapter 10.7 [commencing with Section 3540] of Division 4 of Title 1 of the California </w:t>
      </w:r>
      <w:r w:rsidRPr="00CB51EE">
        <w:rPr>
          <w:rFonts w:cs="Arial"/>
          <w:i/>
        </w:rPr>
        <w:t>Government Code</w:t>
      </w:r>
      <w:r w:rsidRPr="00CB51EE">
        <w:rPr>
          <w:rFonts w:cs="Arial"/>
        </w:rPr>
        <w:t>) is included.</w:t>
      </w:r>
    </w:p>
    <w:p w14:paraId="19B213AB" w14:textId="77777777" w:rsidR="00E3782E" w:rsidRPr="00F3373F" w:rsidRDefault="00E3782E" w:rsidP="000425C2">
      <w:pPr>
        <w:pStyle w:val="Heading3"/>
      </w:pPr>
      <w:r w:rsidRPr="00F3373F">
        <w:t>California Department of Education Review</w:t>
      </w:r>
    </w:p>
    <w:p w14:paraId="5FA94B9B" w14:textId="77777777" w:rsidR="00E3782E" w:rsidRPr="00CB51EE" w:rsidRDefault="00E3782E" w:rsidP="000425C2">
      <w:pPr>
        <w:spacing w:before="240"/>
        <w:rPr>
          <w:rFonts w:cs="Arial"/>
          <w:b/>
          <w:bCs/>
        </w:rPr>
      </w:pPr>
      <w:r w:rsidRPr="00CB51EE">
        <w:rPr>
          <w:rFonts w:cs="Arial"/>
          <w:b/>
          <w:bCs/>
        </w:rPr>
        <w:t xml:space="preserve">The petition </w:t>
      </w:r>
      <w:r w:rsidRPr="00CB51EE">
        <w:rPr>
          <w:rFonts w:cs="Arial"/>
          <w:b/>
        </w:rPr>
        <w:t xml:space="preserve">meets </w:t>
      </w:r>
      <w:r w:rsidRPr="00CB51EE">
        <w:rPr>
          <w:rFonts w:cs="Arial"/>
          <w:b/>
          <w:bCs/>
        </w:rPr>
        <w:t xml:space="preserve">the requirements of </w:t>
      </w:r>
      <w:r w:rsidRPr="00CB51EE">
        <w:rPr>
          <w:rFonts w:cs="Arial"/>
          <w:b/>
          <w:bCs/>
          <w:i/>
        </w:rPr>
        <w:t>EC</w:t>
      </w:r>
      <w:r w:rsidRPr="00CB51EE">
        <w:rPr>
          <w:rFonts w:cs="Arial"/>
          <w:b/>
          <w:bCs/>
        </w:rPr>
        <w:t xml:space="preserve"> Section 47605(c)(6).</w:t>
      </w:r>
    </w:p>
    <w:p w14:paraId="6CACF698" w14:textId="185BFAC9" w:rsidR="00287425" w:rsidRDefault="00E3782E" w:rsidP="000425C2">
      <w:pPr>
        <w:spacing w:before="240"/>
        <w:rPr>
          <w:b/>
          <w:bCs/>
        </w:rPr>
      </w:pPr>
      <w:r w:rsidRPr="0F0E9429">
        <w:rPr>
          <w:rFonts w:cs="Arial"/>
        </w:rPr>
        <w:t>The petition contains the necessary declaration (</w:t>
      </w:r>
      <w:r w:rsidRPr="000425C2">
        <w:rPr>
          <w:rFonts w:cs="Arial"/>
        </w:rPr>
        <w:t xml:space="preserve">Attachment 2, p. </w:t>
      </w:r>
      <w:r w:rsidR="7AB5BFBB" w:rsidRPr="000425C2">
        <w:rPr>
          <w:rFonts w:cs="Arial"/>
        </w:rPr>
        <w:t>3</w:t>
      </w:r>
      <w:r w:rsidRPr="000425C2">
        <w:rPr>
          <w:rFonts w:cs="Arial"/>
        </w:rPr>
        <w:t>).</w:t>
      </w:r>
      <w:bookmarkEnd w:id="26"/>
      <w:r w:rsidR="00287425">
        <w:rPr>
          <w:b/>
          <w:bCs/>
        </w:rPr>
        <w:br w:type="page"/>
      </w:r>
    </w:p>
    <w:p w14:paraId="1CA62A83" w14:textId="4A539998" w:rsidR="002B2729" w:rsidRPr="00190D53" w:rsidRDefault="002B2729" w:rsidP="000425C2">
      <w:pPr>
        <w:pStyle w:val="Heading2"/>
      </w:pPr>
      <w:bookmarkStart w:id="27" w:name="_Hlk218764286"/>
      <w:r w:rsidRPr="00014D17">
        <w:lastRenderedPageBreak/>
        <w:t>Standards, Assessments, and Parent Consultation</w:t>
      </w:r>
    </w:p>
    <w:p w14:paraId="43598D48" w14:textId="77777777" w:rsidR="0069502E" w:rsidRDefault="0069502E" w:rsidP="000425C2">
      <w:pPr>
        <w:pStyle w:val="Heading3"/>
      </w:pPr>
      <w:r w:rsidRPr="0069502E">
        <w:t>Evaluation Criteria</w:t>
      </w:r>
    </w:p>
    <w:p w14:paraId="1D81517B" w14:textId="36528EA6" w:rsidR="0069502E" w:rsidRDefault="0069502E" w:rsidP="000425C2">
      <w:pPr>
        <w:spacing w:before="240"/>
        <w:rPr>
          <w:rFonts w:cs="Arial"/>
        </w:rPr>
      </w:pPr>
      <w:r w:rsidRPr="00A64230">
        <w:rPr>
          <w:rFonts w:cs="Arial"/>
          <w:b/>
          <w:bCs/>
          <w:i/>
        </w:rPr>
        <w:t>EC</w:t>
      </w:r>
      <w:r w:rsidRPr="00A64230">
        <w:rPr>
          <w:rFonts w:cs="Arial"/>
          <w:b/>
          <w:bCs/>
        </w:rPr>
        <w:t xml:space="preserve"> sections 47605(</w:t>
      </w:r>
      <w:r>
        <w:rPr>
          <w:rFonts w:cs="Arial"/>
          <w:b/>
          <w:bCs/>
        </w:rPr>
        <w:t>d</w:t>
      </w:r>
      <w:r w:rsidRPr="00A64230">
        <w:rPr>
          <w:rFonts w:cs="Arial"/>
          <w:b/>
          <w:bCs/>
        </w:rPr>
        <w:t>)(1) and (2</w:t>
      </w:r>
      <w:r w:rsidRPr="0069502E">
        <w:rPr>
          <w:rFonts w:cs="Arial"/>
          <w:b/>
          <w:bCs/>
        </w:rPr>
        <w:t>)</w:t>
      </w:r>
    </w:p>
    <w:p w14:paraId="47FA6A3D" w14:textId="4C22F503" w:rsidR="0069502E" w:rsidRPr="002B2729" w:rsidRDefault="002B2729" w:rsidP="000425C2">
      <w:pPr>
        <w:spacing w:before="240"/>
        <w:rPr>
          <w:rFonts w:cs="Arial"/>
        </w:rPr>
      </w:pPr>
      <w:r w:rsidRPr="002B2729">
        <w:rPr>
          <w:rFonts w:cs="Arial"/>
        </w:rPr>
        <w:t xml:space="preserve">Evidence is provided </w:t>
      </w:r>
      <w:proofErr w:type="gramStart"/>
      <w:r w:rsidR="00973571">
        <w:rPr>
          <w:rFonts w:cs="Arial"/>
        </w:rPr>
        <w:t>of</w:t>
      </w:r>
      <w:proofErr w:type="gramEnd"/>
      <w:r w:rsidR="00973571">
        <w:rPr>
          <w:rFonts w:cs="Arial"/>
        </w:rPr>
        <w:t xml:space="preserve"> the following:</w:t>
      </w:r>
    </w:p>
    <w:tbl>
      <w:tblPr>
        <w:tblStyle w:val="GridTable1Light10"/>
        <w:tblW w:w="9360" w:type="dxa"/>
        <w:tblLook w:val="0020" w:firstRow="1" w:lastRow="0" w:firstColumn="0" w:lastColumn="0" w:noHBand="0" w:noVBand="0"/>
        <w:tblDescription w:val="Standards, Assessments, and Parent Consultation Criteria table"/>
      </w:tblPr>
      <w:tblGrid>
        <w:gridCol w:w="7762"/>
        <w:gridCol w:w="1598"/>
      </w:tblGrid>
      <w:tr w:rsidR="002B2729" w:rsidRPr="00287425" w14:paraId="4DD90E18" w14:textId="77777777" w:rsidTr="00762BB2">
        <w:trPr>
          <w:cnfStyle w:val="100000000000" w:firstRow="1" w:lastRow="0" w:firstColumn="0" w:lastColumn="0" w:oddVBand="0" w:evenVBand="0" w:oddHBand="0" w:evenHBand="0" w:firstRowFirstColumn="0" w:firstRowLastColumn="0" w:lastRowFirstColumn="0" w:lastRowLastColumn="0"/>
          <w:cantSplit/>
          <w:trHeight w:val="576"/>
          <w:tblHeader/>
        </w:trPr>
        <w:tc>
          <w:tcPr>
            <w:tcW w:w="7762" w:type="dxa"/>
            <w:shd w:val="clear" w:color="auto" w:fill="D9D9D9" w:themeFill="background1" w:themeFillShade="D9"/>
            <w:vAlign w:val="center"/>
          </w:tcPr>
          <w:p w14:paraId="534596BF" w14:textId="77777777" w:rsidR="002B2729" w:rsidRPr="00287425" w:rsidRDefault="002B2729" w:rsidP="000425C2">
            <w:pPr>
              <w:spacing w:after="0"/>
              <w:jc w:val="center"/>
              <w:outlineLvl w:val="6"/>
              <w:rPr>
                <w:rFonts w:eastAsia="Times New Roman"/>
                <w:sz w:val="24"/>
                <w:szCs w:val="24"/>
              </w:rPr>
            </w:pPr>
            <w:r w:rsidRPr="00287425">
              <w:rPr>
                <w:rFonts w:eastAsia="Times New Roman"/>
                <w:sz w:val="24"/>
                <w:szCs w:val="24"/>
              </w:rPr>
              <w:t>Criteria</w:t>
            </w:r>
          </w:p>
        </w:tc>
        <w:tc>
          <w:tcPr>
            <w:tcW w:w="1598" w:type="dxa"/>
            <w:shd w:val="clear" w:color="auto" w:fill="D9D9D9" w:themeFill="background1" w:themeFillShade="D9"/>
            <w:vAlign w:val="center"/>
          </w:tcPr>
          <w:p w14:paraId="2FB5004B" w14:textId="77777777" w:rsidR="002B2729" w:rsidRPr="00287425" w:rsidRDefault="002B2729" w:rsidP="000425C2">
            <w:pPr>
              <w:spacing w:after="0"/>
              <w:jc w:val="center"/>
              <w:outlineLvl w:val="6"/>
              <w:rPr>
                <w:rFonts w:eastAsia="Times New Roman"/>
                <w:sz w:val="24"/>
                <w:szCs w:val="24"/>
              </w:rPr>
            </w:pPr>
            <w:r w:rsidRPr="00287425">
              <w:rPr>
                <w:rFonts w:eastAsia="Times New Roman"/>
                <w:sz w:val="24"/>
                <w:szCs w:val="24"/>
              </w:rPr>
              <w:t>Criteria Met</w:t>
            </w:r>
          </w:p>
        </w:tc>
      </w:tr>
      <w:tr w:rsidR="002B2729" w:rsidRPr="00287425" w14:paraId="78D046B2" w14:textId="77777777" w:rsidTr="00762BB2">
        <w:trPr>
          <w:cantSplit/>
          <w:trHeight w:val="576"/>
        </w:trPr>
        <w:tc>
          <w:tcPr>
            <w:tcW w:w="7762" w:type="dxa"/>
          </w:tcPr>
          <w:p w14:paraId="1AFE8830" w14:textId="77777777" w:rsidR="002B2729" w:rsidRPr="00287425" w:rsidRDefault="002B2729" w:rsidP="00E25802">
            <w:pPr>
              <w:pStyle w:val="Footer"/>
              <w:numPr>
                <w:ilvl w:val="0"/>
                <w:numId w:val="16"/>
              </w:numPr>
              <w:tabs>
                <w:tab w:val="clear" w:pos="4320"/>
                <w:tab w:val="clear" w:pos="8640"/>
              </w:tabs>
              <w:autoSpaceDE w:val="0"/>
              <w:autoSpaceDN w:val="0"/>
              <w:adjustRightInd w:val="0"/>
              <w:ind w:hanging="570"/>
              <w:rPr>
                <w:sz w:val="24"/>
                <w:szCs w:val="24"/>
              </w:rPr>
            </w:pPr>
            <w:r w:rsidRPr="00E25802">
              <w:rPr>
                <w:rFonts w:cs="Arial"/>
                <w:sz w:val="24"/>
                <w:szCs w:val="24"/>
              </w:rPr>
              <w:t>The school shall meet all statewide standards and conduct the pupil assessments required pursuant to EC sections 60605, 60851, and any other statewide standards authorized in statute or pupil assessments applicable to pupils in non-charter public schools.</w:t>
            </w:r>
          </w:p>
        </w:tc>
        <w:tc>
          <w:tcPr>
            <w:tcW w:w="1598" w:type="dxa"/>
          </w:tcPr>
          <w:p w14:paraId="31BB4845" w14:textId="77777777" w:rsidR="002B2729" w:rsidRPr="00287425" w:rsidRDefault="002B2729" w:rsidP="000425C2">
            <w:pPr>
              <w:autoSpaceDE w:val="0"/>
              <w:autoSpaceDN w:val="0"/>
              <w:adjustRightInd w:val="0"/>
              <w:jc w:val="center"/>
              <w:rPr>
                <w:sz w:val="24"/>
                <w:szCs w:val="24"/>
              </w:rPr>
            </w:pPr>
            <w:r w:rsidRPr="00287425">
              <w:rPr>
                <w:sz w:val="24"/>
                <w:szCs w:val="24"/>
              </w:rPr>
              <w:t>Yes</w:t>
            </w:r>
          </w:p>
        </w:tc>
      </w:tr>
      <w:tr w:rsidR="002B2729" w:rsidRPr="00287425" w14:paraId="0ACC3755" w14:textId="77777777" w:rsidTr="00762BB2">
        <w:trPr>
          <w:cantSplit/>
          <w:trHeight w:val="576"/>
        </w:trPr>
        <w:tc>
          <w:tcPr>
            <w:tcW w:w="7762" w:type="dxa"/>
          </w:tcPr>
          <w:p w14:paraId="69350D61" w14:textId="77777777" w:rsidR="002B2729" w:rsidRPr="00287425" w:rsidRDefault="002B2729" w:rsidP="00E25802">
            <w:pPr>
              <w:pStyle w:val="Footer"/>
              <w:numPr>
                <w:ilvl w:val="0"/>
                <w:numId w:val="16"/>
              </w:numPr>
              <w:tabs>
                <w:tab w:val="clear" w:pos="4320"/>
                <w:tab w:val="clear" w:pos="8640"/>
              </w:tabs>
              <w:autoSpaceDE w:val="0"/>
              <w:autoSpaceDN w:val="0"/>
              <w:adjustRightInd w:val="0"/>
              <w:ind w:hanging="570"/>
              <w:rPr>
                <w:sz w:val="24"/>
                <w:szCs w:val="24"/>
              </w:rPr>
            </w:pPr>
            <w:r w:rsidRPr="00E25802">
              <w:rPr>
                <w:rFonts w:cs="Arial"/>
                <w:sz w:val="24"/>
                <w:szCs w:val="24"/>
              </w:rPr>
              <w:t>The school shall, on a regular basis, consult with their parents and teachers regarding the school’s educational programs.</w:t>
            </w:r>
          </w:p>
        </w:tc>
        <w:tc>
          <w:tcPr>
            <w:tcW w:w="1598" w:type="dxa"/>
          </w:tcPr>
          <w:p w14:paraId="7D7EF6BA" w14:textId="77777777" w:rsidR="002B2729" w:rsidRPr="00287425" w:rsidRDefault="002B2729" w:rsidP="000425C2">
            <w:pPr>
              <w:autoSpaceDE w:val="0"/>
              <w:autoSpaceDN w:val="0"/>
              <w:adjustRightInd w:val="0"/>
              <w:jc w:val="center"/>
              <w:rPr>
                <w:sz w:val="24"/>
                <w:szCs w:val="24"/>
              </w:rPr>
            </w:pPr>
            <w:r w:rsidRPr="00287425">
              <w:rPr>
                <w:sz w:val="24"/>
                <w:szCs w:val="24"/>
              </w:rPr>
              <w:t>Yes</w:t>
            </w:r>
          </w:p>
        </w:tc>
      </w:tr>
    </w:tbl>
    <w:p w14:paraId="2E8A3FC9" w14:textId="77777777" w:rsidR="0069502E" w:rsidRDefault="0069502E" w:rsidP="000425C2">
      <w:pPr>
        <w:pStyle w:val="Heading3"/>
      </w:pPr>
      <w:r w:rsidRPr="0069502E">
        <w:t>California Department of Education Review</w:t>
      </w:r>
    </w:p>
    <w:p w14:paraId="08BDC2D6" w14:textId="19643726" w:rsidR="0069502E" w:rsidRDefault="0069502E" w:rsidP="000425C2">
      <w:pPr>
        <w:spacing w:before="240"/>
        <w:rPr>
          <w:rFonts w:cs="Arial"/>
          <w:b/>
          <w:bCs/>
        </w:rPr>
      </w:pPr>
      <w:r>
        <w:rPr>
          <w:b/>
          <w:bCs/>
        </w:rPr>
        <w:t xml:space="preserve">The petition meets the requirements of </w:t>
      </w:r>
      <w:r w:rsidRPr="00A64230">
        <w:rPr>
          <w:rFonts w:cs="Arial"/>
          <w:b/>
          <w:bCs/>
          <w:i/>
        </w:rPr>
        <w:t>EC</w:t>
      </w:r>
      <w:r w:rsidRPr="00A64230">
        <w:rPr>
          <w:rFonts w:cs="Arial"/>
          <w:b/>
          <w:bCs/>
        </w:rPr>
        <w:t xml:space="preserve"> sections 47605(</w:t>
      </w:r>
      <w:r>
        <w:rPr>
          <w:rFonts w:cs="Arial"/>
          <w:b/>
          <w:bCs/>
        </w:rPr>
        <w:t>d</w:t>
      </w:r>
      <w:r w:rsidRPr="00A64230">
        <w:rPr>
          <w:rFonts w:cs="Arial"/>
          <w:b/>
          <w:bCs/>
        </w:rPr>
        <w:t>)(1) and (2)</w:t>
      </w:r>
      <w:r>
        <w:rPr>
          <w:rFonts w:cs="Arial"/>
          <w:b/>
          <w:bCs/>
        </w:rPr>
        <w:t>.</w:t>
      </w:r>
    </w:p>
    <w:p w14:paraId="114CA10B" w14:textId="5B6667EF" w:rsidR="00287425" w:rsidRDefault="002B2729" w:rsidP="000425C2">
      <w:pPr>
        <w:autoSpaceDE w:val="0"/>
        <w:autoSpaceDN w:val="0"/>
        <w:adjustRightInd w:val="0"/>
        <w:spacing w:before="240"/>
        <w:rPr>
          <w:rFonts w:cs="Arial"/>
          <w:highlight w:val="yellow"/>
        </w:rPr>
      </w:pPr>
      <w:r w:rsidRPr="0F0E9429">
        <w:rPr>
          <w:rFonts w:cs="Arial"/>
        </w:rPr>
        <w:t xml:space="preserve">The </w:t>
      </w:r>
      <w:r w:rsidR="00973571" w:rsidRPr="0F0E9429">
        <w:rPr>
          <w:rFonts w:cs="Arial"/>
        </w:rPr>
        <w:t>Charter School</w:t>
      </w:r>
      <w:r w:rsidRPr="0F0E9429">
        <w:rPr>
          <w:rFonts w:cs="Arial"/>
        </w:rPr>
        <w:t xml:space="preserve"> petition provides evidence addressing the requirement regarding standards, assessments, and parent consultation (</w:t>
      </w:r>
      <w:r w:rsidR="0A1D2C0B" w:rsidRPr="000425C2">
        <w:rPr>
          <w:rFonts w:cs="Arial"/>
        </w:rPr>
        <w:t>Attachment 2</w:t>
      </w:r>
      <w:r w:rsidRPr="000425C2">
        <w:rPr>
          <w:rFonts w:cs="Arial"/>
        </w:rPr>
        <w:t xml:space="preserve">, </w:t>
      </w:r>
      <w:r w:rsidR="000425C2">
        <w:rPr>
          <w:rFonts w:cs="Arial"/>
        </w:rPr>
        <w:t>p</w:t>
      </w:r>
      <w:r w:rsidRPr="000425C2">
        <w:rPr>
          <w:rFonts w:cs="Arial"/>
        </w:rPr>
        <w:t xml:space="preserve">p. </w:t>
      </w:r>
      <w:r w:rsidR="00B73C1B" w:rsidRPr="000425C2">
        <w:rPr>
          <w:rFonts w:cs="Arial"/>
        </w:rPr>
        <w:t>75, 79,</w:t>
      </w:r>
      <w:r w:rsidRPr="000425C2">
        <w:rPr>
          <w:rFonts w:cs="Arial"/>
        </w:rPr>
        <w:t xml:space="preserve"> </w:t>
      </w:r>
      <w:r w:rsidR="0083116C" w:rsidRPr="000425C2">
        <w:rPr>
          <w:rFonts w:cs="Arial"/>
        </w:rPr>
        <w:t>117, and</w:t>
      </w:r>
      <w:r w:rsidR="00CA42AC" w:rsidRPr="000425C2">
        <w:rPr>
          <w:rFonts w:cs="Arial"/>
        </w:rPr>
        <w:t xml:space="preserve"> 335–337</w:t>
      </w:r>
      <w:r w:rsidRPr="000425C2">
        <w:rPr>
          <w:rFonts w:cs="Arial"/>
        </w:rPr>
        <w:t>).</w:t>
      </w:r>
      <w:r w:rsidR="00287425">
        <w:rPr>
          <w:rFonts w:cs="Arial"/>
          <w:highlight w:val="yellow"/>
        </w:rPr>
        <w:br w:type="page"/>
      </w:r>
    </w:p>
    <w:p w14:paraId="3E677064" w14:textId="3A234DC9" w:rsidR="00F3373F" w:rsidRPr="00F3373F" w:rsidRDefault="002B2729" w:rsidP="000425C2">
      <w:pPr>
        <w:pStyle w:val="Heading2"/>
      </w:pPr>
      <w:bookmarkStart w:id="28" w:name="_Hlk218764386"/>
      <w:bookmarkEnd w:id="27"/>
      <w:r w:rsidRPr="00014D17">
        <w:lastRenderedPageBreak/>
        <w:t>Effect on Authorizer and Financial Projections</w:t>
      </w:r>
    </w:p>
    <w:p w14:paraId="593943EB" w14:textId="6F5581F4" w:rsidR="0069502E" w:rsidRPr="0069502E" w:rsidRDefault="0069502E" w:rsidP="000425C2">
      <w:pPr>
        <w:pStyle w:val="Heading3"/>
      </w:pPr>
      <w:r w:rsidRPr="0069502E">
        <w:t>Evaluation Criteria</w:t>
      </w:r>
    </w:p>
    <w:p w14:paraId="04EF867C" w14:textId="0753CD14" w:rsidR="0069502E" w:rsidRDefault="0069502E" w:rsidP="000425C2">
      <w:pPr>
        <w:spacing w:before="240"/>
        <w:rPr>
          <w:rFonts w:cs="Arial"/>
          <w:b/>
          <w:bCs/>
        </w:rPr>
      </w:pPr>
      <w:r w:rsidRPr="00EB3FEF">
        <w:rPr>
          <w:rFonts w:cs="Arial"/>
          <w:b/>
          <w:bCs/>
          <w:i/>
        </w:rPr>
        <w:t>EC</w:t>
      </w:r>
      <w:r w:rsidRPr="00EB3FEF">
        <w:rPr>
          <w:rFonts w:cs="Arial"/>
          <w:b/>
          <w:bCs/>
        </w:rPr>
        <w:t xml:space="preserve"> Section 47605(h); </w:t>
      </w:r>
      <w:r w:rsidR="004A7861" w:rsidRPr="004A7861">
        <w:rPr>
          <w:rFonts w:cs="Arial"/>
          <w:b/>
          <w:bCs/>
          <w:i/>
          <w:iCs/>
        </w:rPr>
        <w:t xml:space="preserve">5 CCR, </w:t>
      </w:r>
      <w:r w:rsidRPr="00EB3FEF">
        <w:rPr>
          <w:rFonts w:cs="Arial"/>
          <w:b/>
          <w:bCs/>
        </w:rPr>
        <w:t>Section 11967.5.1(c)(3)(A–</w:t>
      </w:r>
      <w:r>
        <w:rPr>
          <w:rFonts w:cs="Arial"/>
          <w:b/>
          <w:bCs/>
        </w:rPr>
        <w:t>D</w:t>
      </w:r>
      <w:r w:rsidRPr="00EB3FEF">
        <w:rPr>
          <w:rFonts w:cs="Arial"/>
          <w:b/>
          <w:bCs/>
        </w:rPr>
        <w:t>)</w:t>
      </w:r>
    </w:p>
    <w:p w14:paraId="10D156A9" w14:textId="6C68B7D6" w:rsidR="002B2729" w:rsidRDefault="002B2729" w:rsidP="000425C2">
      <w:pPr>
        <w:autoSpaceDE w:val="0"/>
        <w:autoSpaceDN w:val="0"/>
        <w:adjustRightInd w:val="0"/>
        <w:spacing w:before="240"/>
        <w:rPr>
          <w:rFonts w:cs="Arial"/>
        </w:rPr>
      </w:pPr>
      <w:r w:rsidRPr="002B2729">
        <w:rPr>
          <w:rFonts w:cs="Arial"/>
        </w:rPr>
        <w:t>[T]he petitioners [shall] provide information regarding the proposed operation and potential effects of the school, including, but not limited to</w:t>
      </w:r>
      <w:r w:rsidR="00973571">
        <w:rPr>
          <w:rFonts w:cs="Arial"/>
        </w:rPr>
        <w:t xml:space="preserve"> the following</w:t>
      </w:r>
      <w:r w:rsidRPr="002B2729">
        <w:rPr>
          <w:rFonts w:cs="Arial"/>
        </w:rPr>
        <w:t>:</w:t>
      </w:r>
    </w:p>
    <w:tbl>
      <w:tblPr>
        <w:tblStyle w:val="GridTable1Light11"/>
        <w:tblW w:w="9360" w:type="dxa"/>
        <w:tblLook w:val="04A0" w:firstRow="1" w:lastRow="0" w:firstColumn="1" w:lastColumn="0" w:noHBand="0" w:noVBand="1"/>
        <w:tblDescription w:val="Effect on Authorizer and Financial Projections Criteria table"/>
      </w:tblPr>
      <w:tblGrid>
        <w:gridCol w:w="7776"/>
        <w:gridCol w:w="1584"/>
      </w:tblGrid>
      <w:tr w:rsidR="00973571" w:rsidRPr="00CB51EE" w14:paraId="16A9DADC" w14:textId="77777777" w:rsidTr="0028742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776" w:type="dxa"/>
            <w:shd w:val="clear" w:color="auto" w:fill="D9D9D9" w:themeFill="background1" w:themeFillShade="D9"/>
          </w:tcPr>
          <w:p w14:paraId="58C0EC9E" w14:textId="77777777" w:rsidR="00973571" w:rsidRPr="002E734B" w:rsidRDefault="00973571" w:rsidP="000425C2">
            <w:pPr>
              <w:spacing w:after="0"/>
              <w:jc w:val="center"/>
              <w:outlineLvl w:val="6"/>
              <w:rPr>
                <w:rFonts w:eastAsia="Times New Roman"/>
                <w:sz w:val="24"/>
                <w:szCs w:val="24"/>
              </w:rPr>
            </w:pPr>
            <w:r w:rsidRPr="002E734B">
              <w:rPr>
                <w:rFonts w:eastAsia="Times New Roman"/>
                <w:sz w:val="24"/>
                <w:szCs w:val="24"/>
              </w:rPr>
              <w:t>Criteria</w:t>
            </w:r>
          </w:p>
        </w:tc>
        <w:tc>
          <w:tcPr>
            <w:tcW w:w="1584" w:type="dxa"/>
            <w:shd w:val="clear" w:color="auto" w:fill="D9D9D9" w:themeFill="background1" w:themeFillShade="D9"/>
          </w:tcPr>
          <w:p w14:paraId="7C424DA6" w14:textId="77777777" w:rsidR="00973571" w:rsidRPr="002E734B" w:rsidRDefault="00973571" w:rsidP="000425C2">
            <w:pPr>
              <w:spacing w:after="0"/>
              <w:jc w:val="center"/>
              <w:outlineLvl w:val="6"/>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2E734B">
              <w:rPr>
                <w:rFonts w:eastAsia="Times New Roman"/>
                <w:sz w:val="24"/>
                <w:szCs w:val="24"/>
              </w:rPr>
              <w:t>Criteria Met</w:t>
            </w:r>
          </w:p>
        </w:tc>
      </w:tr>
      <w:tr w:rsidR="00973571" w:rsidRPr="00CB51EE" w14:paraId="013618AF" w14:textId="77777777" w:rsidTr="00973571">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0D3DDFA6" w14:textId="77777777" w:rsidR="00973571" w:rsidRPr="002E734B" w:rsidRDefault="00973571" w:rsidP="000425C2">
            <w:pPr>
              <w:numPr>
                <w:ilvl w:val="0"/>
                <w:numId w:val="22"/>
              </w:numPr>
              <w:autoSpaceDE w:val="0"/>
              <w:autoSpaceDN w:val="0"/>
              <w:adjustRightInd w:val="0"/>
              <w:spacing w:after="0"/>
              <w:ind w:left="600" w:hanging="540"/>
              <w:rPr>
                <w:b w:val="0"/>
                <w:bCs w:val="0"/>
                <w:sz w:val="24"/>
                <w:szCs w:val="24"/>
              </w:rPr>
            </w:pPr>
            <w:r w:rsidRPr="002E734B">
              <w:rPr>
                <w:b w:val="0"/>
                <w:bCs w:val="0"/>
                <w:sz w:val="24"/>
                <w:szCs w:val="24"/>
              </w:rPr>
              <w:t xml:space="preserve">The facilities </w:t>
            </w:r>
            <w:proofErr w:type="gramStart"/>
            <w:r w:rsidRPr="002E734B">
              <w:rPr>
                <w:b w:val="0"/>
                <w:bCs w:val="0"/>
                <w:sz w:val="24"/>
                <w:szCs w:val="24"/>
              </w:rPr>
              <w:t>to</w:t>
            </w:r>
            <w:proofErr w:type="gramEnd"/>
            <w:r w:rsidRPr="002E734B">
              <w:rPr>
                <w:b w:val="0"/>
                <w:bCs w:val="0"/>
                <w:sz w:val="24"/>
                <w:szCs w:val="24"/>
              </w:rPr>
              <w:t xml:space="preserve"> be utilized by the school. The description of the facilities to be used by the charter school shall specify where the school intends to locate.</w:t>
            </w:r>
          </w:p>
        </w:tc>
        <w:tc>
          <w:tcPr>
            <w:tcW w:w="1584" w:type="dxa"/>
          </w:tcPr>
          <w:p w14:paraId="19B99FD9" w14:textId="77777777" w:rsidR="00973571" w:rsidRPr="002E734B" w:rsidRDefault="00973571" w:rsidP="000425C2">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bCs/>
                <w:sz w:val="24"/>
                <w:szCs w:val="24"/>
              </w:rPr>
            </w:pPr>
            <w:r w:rsidRPr="002E734B">
              <w:rPr>
                <w:bCs/>
                <w:sz w:val="24"/>
                <w:szCs w:val="24"/>
              </w:rPr>
              <w:t>Yes</w:t>
            </w:r>
          </w:p>
        </w:tc>
      </w:tr>
      <w:tr w:rsidR="00973571" w:rsidRPr="00CB51EE" w14:paraId="6B88B720" w14:textId="77777777" w:rsidTr="00973571">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135DA4AE" w14:textId="77777777" w:rsidR="00973571" w:rsidRPr="002E734B" w:rsidRDefault="00973571" w:rsidP="000425C2">
            <w:pPr>
              <w:numPr>
                <w:ilvl w:val="0"/>
                <w:numId w:val="22"/>
              </w:numPr>
              <w:autoSpaceDE w:val="0"/>
              <w:autoSpaceDN w:val="0"/>
              <w:adjustRightInd w:val="0"/>
              <w:spacing w:after="0"/>
              <w:ind w:left="600" w:hanging="540"/>
              <w:rPr>
                <w:b w:val="0"/>
                <w:bCs w:val="0"/>
                <w:sz w:val="24"/>
                <w:szCs w:val="24"/>
              </w:rPr>
            </w:pPr>
            <w:r w:rsidRPr="002E734B">
              <w:rPr>
                <w:b w:val="0"/>
                <w:bCs w:val="0"/>
                <w:sz w:val="24"/>
                <w:szCs w:val="24"/>
              </w:rPr>
              <w:t xml:space="preserve">The </w:t>
            </w:r>
            <w:proofErr w:type="gramStart"/>
            <w:r w:rsidRPr="002E734B">
              <w:rPr>
                <w:b w:val="0"/>
                <w:bCs w:val="0"/>
                <w:sz w:val="24"/>
                <w:szCs w:val="24"/>
              </w:rPr>
              <w:t>manner in which</w:t>
            </w:r>
            <w:proofErr w:type="gramEnd"/>
            <w:r w:rsidRPr="002E734B">
              <w:rPr>
                <w:b w:val="0"/>
                <w:bCs w:val="0"/>
                <w:sz w:val="24"/>
                <w:szCs w:val="24"/>
              </w:rPr>
              <w:t xml:space="preserve"> administrative services of the school are to be provided.</w:t>
            </w:r>
          </w:p>
        </w:tc>
        <w:tc>
          <w:tcPr>
            <w:tcW w:w="1584" w:type="dxa"/>
          </w:tcPr>
          <w:p w14:paraId="0A83560C" w14:textId="77777777" w:rsidR="00973571" w:rsidRPr="002E734B" w:rsidRDefault="00973571" w:rsidP="000425C2">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sidRPr="002E734B">
              <w:rPr>
                <w:bCs/>
                <w:sz w:val="24"/>
                <w:szCs w:val="24"/>
              </w:rPr>
              <w:t>Yes</w:t>
            </w:r>
          </w:p>
        </w:tc>
      </w:tr>
      <w:tr w:rsidR="00973571" w:rsidRPr="00CB51EE" w14:paraId="5C606683" w14:textId="77777777" w:rsidTr="00973571">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76E647FC" w14:textId="21BF96D8" w:rsidR="00973571" w:rsidRPr="002E734B" w:rsidRDefault="00973571" w:rsidP="000425C2">
            <w:pPr>
              <w:numPr>
                <w:ilvl w:val="0"/>
                <w:numId w:val="22"/>
              </w:numPr>
              <w:autoSpaceDE w:val="0"/>
              <w:autoSpaceDN w:val="0"/>
              <w:adjustRightInd w:val="0"/>
              <w:spacing w:after="0"/>
              <w:ind w:left="600" w:hanging="540"/>
              <w:rPr>
                <w:b w:val="0"/>
                <w:bCs w:val="0"/>
                <w:sz w:val="24"/>
                <w:szCs w:val="24"/>
              </w:rPr>
            </w:pPr>
            <w:r w:rsidRPr="002E734B">
              <w:rPr>
                <w:b w:val="0"/>
                <w:bCs w:val="0"/>
                <w:sz w:val="24"/>
                <w:szCs w:val="24"/>
              </w:rPr>
              <w:t xml:space="preserve">Potential civil liability effects, if any, upon the </w:t>
            </w:r>
            <w:r w:rsidR="005D592B" w:rsidRPr="002E734B">
              <w:rPr>
                <w:b w:val="0"/>
                <w:bCs w:val="0"/>
                <w:sz w:val="24"/>
                <w:szCs w:val="24"/>
              </w:rPr>
              <w:t>C</w:t>
            </w:r>
            <w:r w:rsidRPr="002E734B">
              <w:rPr>
                <w:b w:val="0"/>
                <w:bCs w:val="0"/>
                <w:sz w:val="24"/>
                <w:szCs w:val="24"/>
              </w:rPr>
              <w:t xml:space="preserve">harter </w:t>
            </w:r>
            <w:r w:rsidR="005D592B" w:rsidRPr="002E734B">
              <w:rPr>
                <w:b w:val="0"/>
                <w:bCs w:val="0"/>
                <w:sz w:val="24"/>
                <w:szCs w:val="24"/>
              </w:rPr>
              <w:t>S</w:t>
            </w:r>
            <w:r w:rsidRPr="002E734B">
              <w:rPr>
                <w:b w:val="0"/>
                <w:bCs w:val="0"/>
                <w:sz w:val="24"/>
                <w:szCs w:val="24"/>
              </w:rPr>
              <w:t>chool and upon the school district.</w:t>
            </w:r>
          </w:p>
        </w:tc>
        <w:tc>
          <w:tcPr>
            <w:tcW w:w="1584" w:type="dxa"/>
          </w:tcPr>
          <w:p w14:paraId="7B6492CB" w14:textId="77777777" w:rsidR="00973571" w:rsidRPr="002E734B" w:rsidRDefault="00973571" w:rsidP="000425C2">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bCs/>
                <w:sz w:val="24"/>
                <w:szCs w:val="24"/>
              </w:rPr>
            </w:pPr>
            <w:r w:rsidRPr="002E734B">
              <w:rPr>
                <w:bCs/>
                <w:sz w:val="24"/>
                <w:szCs w:val="24"/>
              </w:rPr>
              <w:t>Yes</w:t>
            </w:r>
          </w:p>
        </w:tc>
      </w:tr>
      <w:tr w:rsidR="00973571" w:rsidRPr="00CB51EE" w14:paraId="625C4177" w14:textId="77777777" w:rsidTr="00973571">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794997A9" w14:textId="77777777" w:rsidR="00973571" w:rsidRPr="002E734B" w:rsidRDefault="00973571" w:rsidP="000425C2">
            <w:pPr>
              <w:numPr>
                <w:ilvl w:val="0"/>
                <w:numId w:val="22"/>
              </w:numPr>
              <w:spacing w:after="0"/>
              <w:ind w:left="600" w:hanging="540"/>
              <w:rPr>
                <w:b w:val="0"/>
                <w:bCs w:val="0"/>
                <w:sz w:val="24"/>
                <w:szCs w:val="24"/>
              </w:rPr>
            </w:pPr>
            <w:r w:rsidRPr="002E734B">
              <w:rPr>
                <w:b w:val="0"/>
                <w:bCs w:val="0"/>
                <w:sz w:val="24"/>
                <w:szCs w:val="24"/>
              </w:rPr>
              <w:t xml:space="preserve">The petitioners have provided financial statements that include a proposed first-year operational budget, including startup costs, and cash flow and financial projections for the first three years of operation. </w:t>
            </w:r>
          </w:p>
        </w:tc>
        <w:tc>
          <w:tcPr>
            <w:tcW w:w="1584" w:type="dxa"/>
          </w:tcPr>
          <w:p w14:paraId="174C3A10" w14:textId="77777777" w:rsidR="00973571" w:rsidRPr="002E734B" w:rsidRDefault="00973571" w:rsidP="000425C2">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sidRPr="002E734B">
              <w:rPr>
                <w:bCs/>
                <w:sz w:val="24"/>
                <w:szCs w:val="24"/>
              </w:rPr>
              <w:t>Yes</w:t>
            </w:r>
          </w:p>
        </w:tc>
      </w:tr>
      <w:tr w:rsidR="00973571" w:rsidRPr="00CB51EE" w14:paraId="3A06A011" w14:textId="77777777" w:rsidTr="00973571">
        <w:trPr>
          <w:trHeight w:val="576"/>
        </w:trPr>
        <w:tc>
          <w:tcPr>
            <w:cnfStyle w:val="001000000000" w:firstRow="0" w:lastRow="0" w:firstColumn="1" w:lastColumn="0" w:oddVBand="0" w:evenVBand="0" w:oddHBand="0" w:evenHBand="0" w:firstRowFirstColumn="0" w:firstRowLastColumn="0" w:lastRowFirstColumn="0" w:lastRowLastColumn="0"/>
            <w:tcW w:w="7776" w:type="dxa"/>
          </w:tcPr>
          <w:p w14:paraId="08486147" w14:textId="77777777" w:rsidR="00973571" w:rsidRPr="002E734B" w:rsidRDefault="00973571" w:rsidP="00E25802">
            <w:pPr>
              <w:numPr>
                <w:ilvl w:val="0"/>
                <w:numId w:val="22"/>
              </w:numPr>
              <w:autoSpaceDE w:val="0"/>
              <w:autoSpaceDN w:val="0"/>
              <w:adjustRightInd w:val="0"/>
              <w:spacing w:after="0"/>
              <w:ind w:left="600" w:hanging="540"/>
              <w:rPr>
                <w:b w:val="0"/>
                <w:bCs w:val="0"/>
                <w:sz w:val="24"/>
                <w:szCs w:val="24"/>
              </w:rPr>
            </w:pPr>
            <w:r w:rsidRPr="002E734B">
              <w:rPr>
                <w:b w:val="0"/>
                <w:bCs w:val="0"/>
                <w:sz w:val="24"/>
                <w:szCs w:val="24"/>
              </w:rPr>
              <w:t>If the school is to be operated by, or as, a nonprofit public benefit corporation, the petitioner shall provide the names and relevant qualifications of all persons whom the petitioner nominates to serve on the governing body of the charter school.</w:t>
            </w:r>
          </w:p>
        </w:tc>
        <w:tc>
          <w:tcPr>
            <w:tcW w:w="1584" w:type="dxa"/>
          </w:tcPr>
          <w:p w14:paraId="5BC89B9C" w14:textId="77777777" w:rsidR="00973571" w:rsidRPr="002E734B" w:rsidRDefault="00973571" w:rsidP="000425C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z w:val="24"/>
                <w:szCs w:val="24"/>
              </w:rPr>
            </w:pPr>
            <w:r w:rsidRPr="002E734B">
              <w:rPr>
                <w:bCs/>
                <w:sz w:val="24"/>
                <w:szCs w:val="24"/>
              </w:rPr>
              <w:t>Yes</w:t>
            </w:r>
          </w:p>
        </w:tc>
      </w:tr>
    </w:tbl>
    <w:p w14:paraId="1F3B249A" w14:textId="67B9E91E" w:rsidR="007A6868" w:rsidRPr="007A6868" w:rsidRDefault="00973571" w:rsidP="000425C2">
      <w:pPr>
        <w:pStyle w:val="Heading3"/>
      </w:pPr>
      <w:r>
        <w:t>C</w:t>
      </w:r>
      <w:r w:rsidR="007A6868" w:rsidRPr="007A6868">
        <w:t>alifornia Department of Education Review</w:t>
      </w:r>
    </w:p>
    <w:p w14:paraId="3AF7F87E" w14:textId="0B13AA34" w:rsidR="007A6868" w:rsidRDefault="007A6868" w:rsidP="000425C2">
      <w:pPr>
        <w:spacing w:before="240"/>
        <w:rPr>
          <w:rFonts w:cs="Arial"/>
          <w:bCs/>
        </w:rPr>
      </w:pPr>
      <w:r>
        <w:rPr>
          <w:rFonts w:cs="Arial"/>
          <w:b/>
          <w:bCs/>
          <w:iCs/>
        </w:rPr>
        <w:t xml:space="preserve">The petition meets the requirements of </w:t>
      </w:r>
      <w:r w:rsidRPr="00EB3FEF">
        <w:rPr>
          <w:rFonts w:cs="Arial"/>
          <w:b/>
          <w:bCs/>
          <w:i/>
        </w:rPr>
        <w:t>EC</w:t>
      </w:r>
      <w:r w:rsidRPr="00EB3FEF">
        <w:rPr>
          <w:rFonts w:cs="Arial"/>
          <w:b/>
          <w:bCs/>
        </w:rPr>
        <w:t xml:space="preserve"> Section 47605(h)</w:t>
      </w:r>
      <w:r w:rsidR="00973571">
        <w:rPr>
          <w:rFonts w:cs="Arial"/>
          <w:b/>
          <w:bCs/>
        </w:rPr>
        <w:t>.</w:t>
      </w:r>
    </w:p>
    <w:p w14:paraId="76B8C381" w14:textId="29311FA1" w:rsidR="00287425" w:rsidRDefault="007A6868" w:rsidP="000425C2">
      <w:pPr>
        <w:spacing w:before="240"/>
      </w:pPr>
      <w:r w:rsidRPr="0F0E9429">
        <w:rPr>
          <w:rFonts w:cs="Arial"/>
        </w:rPr>
        <w:t xml:space="preserve">The petitioner has provided the required information in the petition or in its recent financial reports </w:t>
      </w:r>
      <w:r w:rsidR="002B2729" w:rsidRPr="0F0E9429">
        <w:rPr>
          <w:rFonts w:cs="Arial"/>
        </w:rPr>
        <w:t>(</w:t>
      </w:r>
      <w:r w:rsidR="0A1D2C0B" w:rsidRPr="000425C2">
        <w:rPr>
          <w:rFonts w:cs="Arial"/>
        </w:rPr>
        <w:t>Attachment 2</w:t>
      </w:r>
      <w:r w:rsidR="002B2729" w:rsidRPr="000425C2">
        <w:rPr>
          <w:rFonts w:cs="Arial"/>
        </w:rPr>
        <w:t>, p</w:t>
      </w:r>
      <w:r w:rsidR="2517EAAC" w:rsidRPr="000425C2">
        <w:rPr>
          <w:rFonts w:cs="Arial"/>
        </w:rPr>
        <w:t>p</w:t>
      </w:r>
      <w:r w:rsidR="002B2729" w:rsidRPr="000425C2">
        <w:rPr>
          <w:rFonts w:cs="Arial"/>
        </w:rPr>
        <w:t xml:space="preserve">. </w:t>
      </w:r>
      <w:r w:rsidR="00684091" w:rsidRPr="000425C2">
        <w:rPr>
          <w:rFonts w:cs="Arial"/>
        </w:rPr>
        <w:t>148</w:t>
      </w:r>
      <w:r w:rsidR="00C12F91" w:rsidRPr="000425C2">
        <w:rPr>
          <w:rFonts w:cs="Arial"/>
        </w:rPr>
        <w:t>,</w:t>
      </w:r>
      <w:r w:rsidR="003054B5" w:rsidRPr="000425C2">
        <w:rPr>
          <w:rFonts w:cs="Arial"/>
        </w:rPr>
        <w:t xml:space="preserve"> </w:t>
      </w:r>
      <w:r w:rsidR="00C12F91" w:rsidRPr="000425C2">
        <w:rPr>
          <w:rFonts w:cs="Arial"/>
        </w:rPr>
        <w:t>545</w:t>
      </w:r>
      <w:r w:rsidR="003054B5" w:rsidRPr="000425C2">
        <w:rPr>
          <w:rFonts w:cs="Arial"/>
        </w:rPr>
        <w:t>,</w:t>
      </w:r>
      <w:r w:rsidR="00C12F91" w:rsidRPr="000425C2">
        <w:rPr>
          <w:rFonts w:cs="Arial"/>
        </w:rPr>
        <w:t xml:space="preserve"> and</w:t>
      </w:r>
      <w:r w:rsidR="003054B5" w:rsidRPr="000425C2">
        <w:rPr>
          <w:rFonts w:cs="Arial"/>
        </w:rPr>
        <w:t xml:space="preserve"> </w:t>
      </w:r>
      <w:r w:rsidR="00C12F91" w:rsidRPr="000425C2">
        <w:rPr>
          <w:rFonts w:cs="Arial"/>
        </w:rPr>
        <w:t>564</w:t>
      </w:r>
      <w:r w:rsidR="002B2729" w:rsidRPr="000425C2">
        <w:rPr>
          <w:rFonts w:cs="Arial"/>
        </w:rPr>
        <w:t>).</w:t>
      </w:r>
      <w:bookmarkEnd w:id="28"/>
      <w:r w:rsidR="002B2729" w:rsidRPr="002B2729">
        <w:br w:type="page"/>
      </w:r>
      <w:bookmarkStart w:id="29" w:name="_Hlk218764528"/>
    </w:p>
    <w:p w14:paraId="3B968157" w14:textId="7D09A981" w:rsidR="002B2729" w:rsidRPr="007A6868" w:rsidRDefault="002B2729" w:rsidP="000425C2">
      <w:pPr>
        <w:pStyle w:val="Heading2"/>
      </w:pPr>
      <w:r w:rsidRPr="00014D17">
        <w:lastRenderedPageBreak/>
        <w:t>Teacher Credentialing</w:t>
      </w:r>
    </w:p>
    <w:p w14:paraId="6838D93C" w14:textId="77777777" w:rsidR="007A6868" w:rsidRDefault="007A6868" w:rsidP="000425C2">
      <w:pPr>
        <w:pStyle w:val="Heading3"/>
      </w:pPr>
      <w:r w:rsidRPr="007A6868">
        <w:t>Evaluation Criteria</w:t>
      </w:r>
    </w:p>
    <w:p w14:paraId="25FEA940" w14:textId="34A45C76" w:rsidR="007A6868" w:rsidRDefault="007A6868" w:rsidP="000425C2">
      <w:pPr>
        <w:spacing w:before="240"/>
        <w:rPr>
          <w:rFonts w:cs="Arial"/>
        </w:rPr>
      </w:pPr>
      <w:r w:rsidRPr="00313DE9">
        <w:rPr>
          <w:rFonts w:cs="Arial"/>
          <w:b/>
          <w:bCs/>
          <w:i/>
        </w:rPr>
        <w:t>EC</w:t>
      </w:r>
      <w:r w:rsidRPr="00313DE9">
        <w:rPr>
          <w:rFonts w:cs="Arial"/>
          <w:b/>
          <w:bCs/>
        </w:rPr>
        <w:t xml:space="preserve"> Section 47605(</w:t>
      </w:r>
      <w:r>
        <w:rPr>
          <w:rFonts w:cs="Arial"/>
          <w:b/>
          <w:bCs/>
        </w:rPr>
        <w:t>l</w:t>
      </w:r>
      <w:r w:rsidRPr="00313DE9">
        <w:rPr>
          <w:rFonts w:cs="Arial"/>
          <w:b/>
          <w:bCs/>
        </w:rPr>
        <w:t>)</w:t>
      </w:r>
    </w:p>
    <w:p w14:paraId="54E5CFF0" w14:textId="1893F8FA" w:rsidR="002B2729" w:rsidRPr="002B2729" w:rsidRDefault="002B2729" w:rsidP="000425C2">
      <w:pPr>
        <w:spacing w:before="240"/>
        <w:rPr>
          <w:rFonts w:cs="Arial"/>
        </w:rPr>
      </w:pPr>
      <w:r w:rsidRPr="002B2729">
        <w:rPr>
          <w:rFonts w:cs="Arial"/>
        </w:rPr>
        <w:t xml:space="preserve">Teachers in charter schools shall hold a Commission on Teacher Credentialing certificate, </w:t>
      </w:r>
      <w:r w:rsidR="00320070">
        <w:rPr>
          <w:rFonts w:cs="Arial"/>
        </w:rPr>
        <w:t>permit, or</w:t>
      </w:r>
      <w:r w:rsidRPr="002B2729">
        <w:rPr>
          <w:rFonts w:cs="Arial"/>
        </w:rPr>
        <w:t xml:space="preserve"> other document </w:t>
      </w:r>
      <w:r w:rsidR="00320070">
        <w:rPr>
          <w:rFonts w:cs="Arial"/>
        </w:rPr>
        <w:t>required for a teacher’s certificated assignment.</w:t>
      </w:r>
    </w:p>
    <w:p w14:paraId="246195FE" w14:textId="77777777" w:rsidR="007A6868" w:rsidRDefault="007A6868" w:rsidP="000425C2">
      <w:pPr>
        <w:pStyle w:val="Heading3"/>
      </w:pPr>
      <w:r w:rsidRPr="007A6868">
        <w:t>California Department of Education Review</w:t>
      </w:r>
    </w:p>
    <w:p w14:paraId="4EC3E785" w14:textId="5BBF62AA" w:rsidR="007A6868" w:rsidRDefault="007A6868" w:rsidP="000425C2">
      <w:pPr>
        <w:autoSpaceDE w:val="0"/>
        <w:autoSpaceDN w:val="0"/>
        <w:adjustRightInd w:val="0"/>
        <w:spacing w:before="240"/>
        <w:rPr>
          <w:rFonts w:cs="Arial"/>
          <w:b/>
          <w:bCs/>
        </w:rPr>
      </w:pPr>
      <w:r>
        <w:rPr>
          <w:rFonts w:cs="Arial"/>
          <w:b/>
        </w:rPr>
        <w:t xml:space="preserve">The petition meets the requirements of </w:t>
      </w:r>
      <w:r w:rsidRPr="00313DE9">
        <w:rPr>
          <w:rFonts w:cs="Arial"/>
          <w:b/>
          <w:bCs/>
          <w:i/>
        </w:rPr>
        <w:t>EC</w:t>
      </w:r>
      <w:r w:rsidRPr="00313DE9">
        <w:rPr>
          <w:rFonts w:cs="Arial"/>
          <w:b/>
          <w:bCs/>
        </w:rPr>
        <w:t xml:space="preserve"> Section 47605(</w:t>
      </w:r>
      <w:r>
        <w:rPr>
          <w:rFonts w:cs="Arial"/>
          <w:b/>
          <w:bCs/>
        </w:rPr>
        <w:t>l</w:t>
      </w:r>
      <w:r w:rsidRPr="00313DE9">
        <w:rPr>
          <w:rFonts w:cs="Arial"/>
          <w:b/>
          <w:bCs/>
        </w:rPr>
        <w:t>)</w:t>
      </w:r>
      <w:r w:rsidR="00312258">
        <w:rPr>
          <w:rFonts w:cs="Arial"/>
          <w:b/>
          <w:bCs/>
        </w:rPr>
        <w:t>.</w:t>
      </w:r>
    </w:p>
    <w:p w14:paraId="780F802E" w14:textId="05B5599A" w:rsidR="00287425" w:rsidRDefault="007A6868" w:rsidP="000425C2">
      <w:pPr>
        <w:autoSpaceDE w:val="0"/>
        <w:autoSpaceDN w:val="0"/>
        <w:adjustRightInd w:val="0"/>
        <w:spacing w:before="240"/>
      </w:pPr>
      <w:r w:rsidRPr="0F0E9429">
        <w:rPr>
          <w:rFonts w:cs="Arial"/>
        </w:rPr>
        <w:t xml:space="preserve">The petition contains a description of credential requirements for certificated staff employed by </w:t>
      </w:r>
      <w:r w:rsidR="007B2A7D" w:rsidRPr="0F0E9429">
        <w:rPr>
          <w:rFonts w:cs="Arial"/>
        </w:rPr>
        <w:t xml:space="preserve">the Charter </w:t>
      </w:r>
      <w:r w:rsidR="009206D9" w:rsidRPr="0F0E9429">
        <w:rPr>
          <w:rFonts w:cs="Arial"/>
        </w:rPr>
        <w:t>S</w:t>
      </w:r>
      <w:r w:rsidR="007B2A7D" w:rsidRPr="0F0E9429">
        <w:rPr>
          <w:rFonts w:cs="Arial"/>
        </w:rPr>
        <w:t>chool</w:t>
      </w:r>
      <w:r w:rsidRPr="0F0E9429">
        <w:rPr>
          <w:rFonts w:cs="Arial"/>
        </w:rPr>
        <w:t xml:space="preserve">, including affirmations that </w:t>
      </w:r>
      <w:r w:rsidR="007B2A7D" w:rsidRPr="0F0E9429">
        <w:rPr>
          <w:rFonts w:cs="Arial"/>
        </w:rPr>
        <w:t xml:space="preserve">the Charter </w:t>
      </w:r>
      <w:r w:rsidR="005D592B" w:rsidRPr="0F0E9429">
        <w:rPr>
          <w:rFonts w:cs="Arial"/>
        </w:rPr>
        <w:t>S</w:t>
      </w:r>
      <w:r w:rsidR="007B2A7D" w:rsidRPr="0F0E9429">
        <w:rPr>
          <w:rFonts w:cs="Arial"/>
        </w:rPr>
        <w:t>chool</w:t>
      </w:r>
      <w:r w:rsidRPr="0F0E9429">
        <w:rPr>
          <w:rFonts w:cs="Arial"/>
        </w:rPr>
        <w:t xml:space="preserve"> shall satisfy all relevant requirements under the law </w:t>
      </w:r>
      <w:bookmarkStart w:id="30" w:name="_Hlk213147983"/>
      <w:r w:rsidR="002B2729" w:rsidRPr="000425C2">
        <w:rPr>
          <w:rFonts w:cs="Arial"/>
        </w:rPr>
        <w:t>(</w:t>
      </w:r>
      <w:r w:rsidR="0A1D2C0B" w:rsidRPr="000425C2">
        <w:rPr>
          <w:rFonts w:cs="Arial"/>
        </w:rPr>
        <w:t>Attachment 2</w:t>
      </w:r>
      <w:r w:rsidR="002B2729" w:rsidRPr="000425C2">
        <w:rPr>
          <w:rFonts w:cs="Arial"/>
        </w:rPr>
        <w:t xml:space="preserve">, pp. </w:t>
      </w:r>
      <w:r w:rsidR="00D4275F" w:rsidRPr="000425C2">
        <w:rPr>
          <w:rFonts w:cs="Arial"/>
        </w:rPr>
        <w:t xml:space="preserve">4, </w:t>
      </w:r>
      <w:r w:rsidR="001345E5" w:rsidRPr="000425C2">
        <w:rPr>
          <w:rFonts w:cs="Arial"/>
        </w:rPr>
        <w:t xml:space="preserve">52, 70, </w:t>
      </w:r>
      <w:r w:rsidR="00D4275F" w:rsidRPr="000425C2">
        <w:rPr>
          <w:rFonts w:cs="Arial"/>
        </w:rPr>
        <w:t>80,</w:t>
      </w:r>
      <w:r w:rsidR="001345E5" w:rsidRPr="000425C2">
        <w:rPr>
          <w:rFonts w:cs="Arial"/>
        </w:rPr>
        <w:t xml:space="preserve">128, </w:t>
      </w:r>
      <w:r w:rsidR="00D4275F" w:rsidRPr="000425C2">
        <w:rPr>
          <w:rFonts w:cs="Arial"/>
        </w:rPr>
        <w:t xml:space="preserve">and </w:t>
      </w:r>
      <w:r w:rsidR="001345E5" w:rsidRPr="000425C2">
        <w:rPr>
          <w:rFonts w:cs="Arial"/>
        </w:rPr>
        <w:t>501</w:t>
      </w:r>
      <w:r w:rsidR="002B2729" w:rsidRPr="000425C2">
        <w:rPr>
          <w:rFonts w:cs="Arial"/>
        </w:rPr>
        <w:t>).</w:t>
      </w:r>
      <w:bookmarkEnd w:id="30"/>
      <w:r w:rsidR="002B2729" w:rsidRPr="002B2729">
        <w:br w:type="page"/>
      </w:r>
      <w:bookmarkStart w:id="31" w:name="_Hlk218764644"/>
      <w:bookmarkEnd w:id="29"/>
    </w:p>
    <w:p w14:paraId="68803D49" w14:textId="4399A303" w:rsidR="007A6868" w:rsidRPr="008A4C96" w:rsidRDefault="007A6868" w:rsidP="000425C2">
      <w:pPr>
        <w:pStyle w:val="Heading2"/>
      </w:pPr>
      <w:r w:rsidRPr="008A4C96">
        <w:lastRenderedPageBreak/>
        <w:t>Transmission of Audit Report</w:t>
      </w:r>
    </w:p>
    <w:p w14:paraId="1ABC0EEF" w14:textId="77777777" w:rsidR="007A6868" w:rsidRDefault="007A6868" w:rsidP="000425C2">
      <w:pPr>
        <w:pStyle w:val="Heading3"/>
      </w:pPr>
      <w:r w:rsidRPr="007A6868">
        <w:t>Evaluation Criteria</w:t>
      </w:r>
    </w:p>
    <w:p w14:paraId="3B95B281" w14:textId="3EDA14C3" w:rsidR="007A6868" w:rsidRDefault="007A6868" w:rsidP="000425C2">
      <w:pPr>
        <w:spacing w:before="240"/>
        <w:rPr>
          <w:rFonts w:cs="Arial"/>
          <w:b/>
          <w:bCs/>
        </w:rPr>
      </w:pPr>
      <w:r w:rsidRPr="007673B7">
        <w:rPr>
          <w:rFonts w:cs="Arial"/>
          <w:b/>
          <w:bCs/>
          <w:i/>
        </w:rPr>
        <w:t>EC</w:t>
      </w:r>
      <w:r w:rsidRPr="007673B7">
        <w:rPr>
          <w:rFonts w:cs="Arial"/>
          <w:b/>
          <w:bCs/>
        </w:rPr>
        <w:t xml:space="preserve"> Section 47605(m); </w:t>
      </w:r>
      <w:r w:rsidR="004A7861" w:rsidRPr="004A7861">
        <w:rPr>
          <w:rFonts w:cs="Arial"/>
          <w:b/>
          <w:bCs/>
          <w:i/>
          <w:iCs/>
        </w:rPr>
        <w:t xml:space="preserve">5 CCR, </w:t>
      </w:r>
      <w:r w:rsidRPr="007673B7">
        <w:rPr>
          <w:rFonts w:cs="Arial"/>
          <w:b/>
          <w:bCs/>
        </w:rPr>
        <w:t>Section 11967.5.1(f)(9)</w:t>
      </w:r>
    </w:p>
    <w:p w14:paraId="78EDC3DE" w14:textId="77777777" w:rsidR="007A6868" w:rsidRPr="009F3455" w:rsidRDefault="007A6868" w:rsidP="000425C2">
      <w:pPr>
        <w:autoSpaceDE w:val="0"/>
        <w:autoSpaceDN w:val="0"/>
        <w:adjustRightInd w:val="0"/>
        <w:spacing w:before="240"/>
        <w:rPr>
          <w:b/>
        </w:rPr>
      </w:pPr>
      <w:r w:rsidRPr="003668E3">
        <w:rPr>
          <w:rFonts w:cs="Arial"/>
        </w:rPr>
        <w:t xml:space="preserve">A charter school shall transmit a copy of its </w:t>
      </w:r>
      <w:bookmarkStart w:id="32" w:name="_Hlk213157185"/>
      <w:r w:rsidRPr="003668E3">
        <w:rPr>
          <w:rFonts w:cs="Arial"/>
        </w:rPr>
        <w:t xml:space="preserve">annual independent financial audit report </w:t>
      </w:r>
      <w:bookmarkEnd w:id="32"/>
      <w:r w:rsidRPr="003668E3">
        <w:rPr>
          <w:rFonts w:cs="Arial"/>
        </w:rPr>
        <w:t>for the preceding fiscal year to the chartering entity, the Controller, the county superintendent of schools of the county in which the charter is sited and the CDE by December 15 of each year.</w:t>
      </w:r>
    </w:p>
    <w:p w14:paraId="54802704" w14:textId="77777777" w:rsidR="007A6868" w:rsidRDefault="007A6868" w:rsidP="000425C2">
      <w:pPr>
        <w:pStyle w:val="Heading3"/>
      </w:pPr>
      <w:r w:rsidRPr="007A6868">
        <w:t>California Department of Education Review</w:t>
      </w:r>
    </w:p>
    <w:p w14:paraId="53659899" w14:textId="7BA0BF55" w:rsidR="007A6868" w:rsidRDefault="007A6868" w:rsidP="000425C2">
      <w:pPr>
        <w:autoSpaceDE w:val="0"/>
        <w:autoSpaceDN w:val="0"/>
        <w:adjustRightInd w:val="0"/>
        <w:spacing w:before="240"/>
        <w:rPr>
          <w:rFonts w:cs="Arial"/>
          <w:b/>
          <w:bCs/>
        </w:rPr>
      </w:pPr>
      <w:r>
        <w:rPr>
          <w:rFonts w:cs="Arial"/>
          <w:b/>
        </w:rPr>
        <w:t xml:space="preserve">The petition meets the requirements of </w:t>
      </w:r>
      <w:r w:rsidRPr="007673B7">
        <w:rPr>
          <w:rFonts w:cs="Arial"/>
          <w:b/>
          <w:bCs/>
          <w:i/>
        </w:rPr>
        <w:t>EC</w:t>
      </w:r>
      <w:r w:rsidRPr="007673B7">
        <w:rPr>
          <w:rFonts w:cs="Arial"/>
          <w:b/>
          <w:bCs/>
        </w:rPr>
        <w:t xml:space="preserve"> Section 47605(m)</w:t>
      </w:r>
      <w:r>
        <w:rPr>
          <w:rFonts w:cs="Arial"/>
          <w:b/>
          <w:bCs/>
        </w:rPr>
        <w:t xml:space="preserve"> and</w:t>
      </w:r>
      <w:r w:rsidRPr="007673B7">
        <w:rPr>
          <w:rFonts w:cs="Arial"/>
          <w:b/>
          <w:bCs/>
        </w:rPr>
        <w:t xml:space="preserve"> </w:t>
      </w:r>
      <w:r w:rsidR="004A7861" w:rsidRPr="004A7861">
        <w:rPr>
          <w:rFonts w:cs="Arial"/>
          <w:b/>
          <w:bCs/>
          <w:i/>
          <w:iCs/>
        </w:rPr>
        <w:t xml:space="preserve">5 CCR, </w:t>
      </w:r>
      <w:r w:rsidRPr="007673B7">
        <w:rPr>
          <w:rFonts w:cs="Arial"/>
          <w:b/>
          <w:bCs/>
        </w:rPr>
        <w:t>Section 11967.5.1(f)(9)</w:t>
      </w:r>
      <w:r>
        <w:rPr>
          <w:rFonts w:cs="Arial"/>
          <w:b/>
          <w:bCs/>
        </w:rPr>
        <w:t>.</w:t>
      </w:r>
    </w:p>
    <w:p w14:paraId="17CCD4D7" w14:textId="2F31F8FF" w:rsidR="00A606EC" w:rsidRPr="008A4C96" w:rsidRDefault="007A6868" w:rsidP="000425C2">
      <w:pPr>
        <w:autoSpaceDE w:val="0"/>
        <w:autoSpaceDN w:val="0"/>
        <w:adjustRightInd w:val="0"/>
        <w:spacing w:before="240"/>
        <w:rPr>
          <w:bCs/>
        </w:rPr>
      </w:pPr>
      <w:r w:rsidRPr="0F0E9429">
        <w:rPr>
          <w:rFonts w:cs="Arial"/>
        </w:rPr>
        <w:t>The petition contains the require</w:t>
      </w:r>
      <w:r w:rsidR="009B6AC2" w:rsidRPr="0F0E9429">
        <w:rPr>
          <w:rFonts w:cs="Arial"/>
        </w:rPr>
        <w:t>ment in Appendix E9</w:t>
      </w:r>
      <w:r w:rsidRPr="0F0E9429">
        <w:rPr>
          <w:rFonts w:cs="Arial"/>
        </w:rPr>
        <w:t xml:space="preserve"> (</w:t>
      </w:r>
      <w:r w:rsidR="0A1D2C0B" w:rsidRPr="000425C2">
        <w:rPr>
          <w:rFonts w:cs="Arial"/>
        </w:rPr>
        <w:t>Attachment 2</w:t>
      </w:r>
      <w:r w:rsidRPr="000425C2">
        <w:rPr>
          <w:rFonts w:cs="Arial"/>
        </w:rPr>
        <w:t>, pp.</w:t>
      </w:r>
      <w:r w:rsidR="00684091" w:rsidRPr="000425C2">
        <w:rPr>
          <w:rFonts w:cs="Arial"/>
        </w:rPr>
        <w:t>146 and</w:t>
      </w:r>
      <w:r w:rsidRPr="000425C2">
        <w:rPr>
          <w:rFonts w:cs="Arial"/>
        </w:rPr>
        <w:t xml:space="preserve"> </w:t>
      </w:r>
      <w:r w:rsidR="009B6AC2" w:rsidRPr="000425C2">
        <w:rPr>
          <w:rFonts w:cs="Arial"/>
        </w:rPr>
        <w:t>5</w:t>
      </w:r>
      <w:r w:rsidR="00754360" w:rsidRPr="000425C2">
        <w:rPr>
          <w:rFonts w:cs="Arial"/>
        </w:rPr>
        <w:t>48</w:t>
      </w:r>
      <w:r w:rsidR="009B6AC2" w:rsidRPr="000425C2">
        <w:rPr>
          <w:rFonts w:cs="Arial"/>
        </w:rPr>
        <w:t>–</w:t>
      </w:r>
      <w:r w:rsidR="00754360" w:rsidRPr="000425C2">
        <w:rPr>
          <w:rFonts w:cs="Arial"/>
        </w:rPr>
        <w:t>556</w:t>
      </w:r>
      <w:r w:rsidRPr="000425C2">
        <w:rPr>
          <w:rFonts w:cs="Arial"/>
        </w:rPr>
        <w:t>).</w:t>
      </w:r>
      <w:bookmarkEnd w:id="31"/>
    </w:p>
    <w:sectPr w:rsidR="00A606EC" w:rsidRPr="008A4C96" w:rsidSect="003054B5">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37B5" w14:textId="77777777" w:rsidR="000F01A9" w:rsidRDefault="000F01A9" w:rsidP="00081145">
      <w:pPr>
        <w:spacing w:after="0"/>
      </w:pPr>
      <w:r>
        <w:separator/>
      </w:r>
    </w:p>
  </w:endnote>
  <w:endnote w:type="continuationSeparator" w:id="0">
    <w:p w14:paraId="753F94F1" w14:textId="77777777" w:rsidR="000F01A9" w:rsidRDefault="000F01A9" w:rsidP="00081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9ECD" w14:textId="77777777" w:rsidR="000F01A9" w:rsidRDefault="000F01A9" w:rsidP="00081145">
      <w:pPr>
        <w:spacing w:after="0"/>
      </w:pPr>
      <w:r>
        <w:separator/>
      </w:r>
    </w:p>
  </w:footnote>
  <w:footnote w:type="continuationSeparator" w:id="0">
    <w:p w14:paraId="64D4F95B" w14:textId="77777777" w:rsidR="000F01A9" w:rsidRDefault="000F01A9" w:rsidP="000811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8E44" w14:textId="506C1D69" w:rsidR="00081145" w:rsidRPr="00081145" w:rsidRDefault="00C10F46" w:rsidP="003054B5">
    <w:pPr>
      <w:jc w:val="right"/>
    </w:pPr>
    <w:sdt>
      <w:sdtPr>
        <w:id w:val="98381352"/>
        <w:docPartObj>
          <w:docPartGallery w:val="Page Numbers (Top of Page)"/>
          <w:docPartUnique/>
        </w:docPartObj>
      </w:sdtPr>
      <w:sdtEndPr/>
      <w:sdtContent>
        <w:r w:rsidR="00081145">
          <w:t>accs-</w:t>
        </w:r>
        <w:r w:rsidR="003054B5">
          <w:t>f</w:t>
        </w:r>
        <w:r w:rsidR="00763E0B">
          <w:t>eb</w:t>
        </w:r>
        <w:r w:rsidR="0032172F">
          <w:t>26</w:t>
        </w:r>
        <w:r w:rsidR="00081145">
          <w:t>item</w:t>
        </w:r>
        <w:r w:rsidR="0032172F">
          <w:t>0</w:t>
        </w:r>
        <w:r w:rsidR="003054B5">
          <w:t>2</w:t>
        </w:r>
        <w:r w:rsidR="00081145">
          <w:br/>
          <w:t>Attachment 1</w:t>
        </w:r>
        <w:r w:rsidR="00081145">
          <w:br/>
        </w:r>
        <w:r w:rsidR="00081145" w:rsidRPr="008B5D12">
          <w:t xml:space="preserve">Page </w:t>
        </w:r>
        <w:r w:rsidR="00081145" w:rsidRPr="008B5D12">
          <w:fldChar w:fldCharType="begin"/>
        </w:r>
        <w:r w:rsidR="00081145" w:rsidRPr="008B5D12">
          <w:instrText xml:space="preserve"> PAGE </w:instrText>
        </w:r>
        <w:r w:rsidR="00081145" w:rsidRPr="008B5D12">
          <w:fldChar w:fldCharType="separate"/>
        </w:r>
        <w:r w:rsidR="00081145">
          <w:t>2</w:t>
        </w:r>
        <w:r w:rsidR="00081145" w:rsidRPr="008B5D12">
          <w:fldChar w:fldCharType="end"/>
        </w:r>
        <w:r w:rsidR="00081145" w:rsidRPr="008B5D12">
          <w:t xml:space="preserve"> of </w:t>
        </w:r>
        <w:r w:rsidR="00C778D8">
          <w:fldChar w:fldCharType="begin"/>
        </w:r>
        <w:r w:rsidR="00C778D8">
          <w:instrText>NUMPAGES</w:instrText>
        </w:r>
        <w:r w:rsidR="00C778D8">
          <w:fldChar w:fldCharType="separate"/>
        </w:r>
        <w:r w:rsidR="00081145">
          <w:t>35</w:t>
        </w:r>
        <w:r w:rsidR="00C778D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212"/>
    <w:multiLevelType w:val="hybridMultilevel"/>
    <w:tmpl w:val="1F7E819E"/>
    <w:lvl w:ilvl="0" w:tplc="34784B98">
      <w:start w:val="2"/>
      <w:numFmt w:val="upperLetter"/>
      <w:lvlText w:val="(%1)"/>
      <w:lvlJc w:val="left"/>
      <w:pPr>
        <w:ind w:left="1080" w:hanging="360"/>
      </w:pPr>
      <w:rPr>
        <w:rFonts w:eastAsia="Times New Roman" w:cs="Times New Roman" w:hint="default"/>
      </w:rPr>
    </w:lvl>
    <w:lvl w:ilvl="1" w:tplc="09846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20224"/>
    <w:multiLevelType w:val="hybridMultilevel"/>
    <w:tmpl w:val="CDA4C292"/>
    <w:lvl w:ilvl="0" w:tplc="A816F352">
      <w:start w:val="1"/>
      <w:numFmt w:val="bullet"/>
      <w:lvlText w:val=""/>
      <w:lvlJc w:val="left"/>
      <w:pPr>
        <w:ind w:left="2160" w:hanging="360"/>
      </w:pPr>
      <w:rPr>
        <w:rFonts w:ascii="Symbol" w:hAnsi="Symbol" w:hint="default"/>
      </w:rPr>
    </w:lvl>
    <w:lvl w:ilvl="1" w:tplc="50507A0E" w:tentative="1">
      <w:start w:val="1"/>
      <w:numFmt w:val="bullet"/>
      <w:lvlText w:val="o"/>
      <w:lvlJc w:val="left"/>
      <w:pPr>
        <w:ind w:left="2880" w:hanging="360"/>
      </w:pPr>
      <w:rPr>
        <w:rFonts w:ascii="Courier New" w:hAnsi="Courier New" w:hint="default"/>
      </w:rPr>
    </w:lvl>
    <w:lvl w:ilvl="2" w:tplc="E3FA9850" w:tentative="1">
      <w:start w:val="1"/>
      <w:numFmt w:val="bullet"/>
      <w:lvlText w:val=""/>
      <w:lvlJc w:val="left"/>
      <w:pPr>
        <w:ind w:left="3600" w:hanging="360"/>
      </w:pPr>
      <w:rPr>
        <w:rFonts w:ascii="Wingdings" w:hAnsi="Wingdings" w:hint="default"/>
      </w:rPr>
    </w:lvl>
    <w:lvl w:ilvl="3" w:tplc="D19E3E36" w:tentative="1">
      <w:start w:val="1"/>
      <w:numFmt w:val="bullet"/>
      <w:lvlText w:val=""/>
      <w:lvlJc w:val="left"/>
      <w:pPr>
        <w:ind w:left="4320" w:hanging="360"/>
      </w:pPr>
      <w:rPr>
        <w:rFonts w:ascii="Symbol" w:hAnsi="Symbol" w:hint="default"/>
      </w:rPr>
    </w:lvl>
    <w:lvl w:ilvl="4" w:tplc="1C00ABB6" w:tentative="1">
      <w:start w:val="1"/>
      <w:numFmt w:val="bullet"/>
      <w:lvlText w:val="o"/>
      <w:lvlJc w:val="left"/>
      <w:pPr>
        <w:ind w:left="5040" w:hanging="360"/>
      </w:pPr>
      <w:rPr>
        <w:rFonts w:ascii="Courier New" w:hAnsi="Courier New" w:hint="default"/>
      </w:rPr>
    </w:lvl>
    <w:lvl w:ilvl="5" w:tplc="FECEEE34" w:tentative="1">
      <w:start w:val="1"/>
      <w:numFmt w:val="bullet"/>
      <w:lvlText w:val=""/>
      <w:lvlJc w:val="left"/>
      <w:pPr>
        <w:ind w:left="5760" w:hanging="360"/>
      </w:pPr>
      <w:rPr>
        <w:rFonts w:ascii="Wingdings" w:hAnsi="Wingdings" w:hint="default"/>
      </w:rPr>
    </w:lvl>
    <w:lvl w:ilvl="6" w:tplc="C698597C" w:tentative="1">
      <w:start w:val="1"/>
      <w:numFmt w:val="bullet"/>
      <w:lvlText w:val=""/>
      <w:lvlJc w:val="left"/>
      <w:pPr>
        <w:ind w:left="6480" w:hanging="360"/>
      </w:pPr>
      <w:rPr>
        <w:rFonts w:ascii="Symbol" w:hAnsi="Symbol" w:hint="default"/>
      </w:rPr>
    </w:lvl>
    <w:lvl w:ilvl="7" w:tplc="441AF948" w:tentative="1">
      <w:start w:val="1"/>
      <w:numFmt w:val="bullet"/>
      <w:lvlText w:val="o"/>
      <w:lvlJc w:val="left"/>
      <w:pPr>
        <w:ind w:left="7200" w:hanging="360"/>
      </w:pPr>
      <w:rPr>
        <w:rFonts w:ascii="Courier New" w:hAnsi="Courier New" w:hint="default"/>
      </w:rPr>
    </w:lvl>
    <w:lvl w:ilvl="8" w:tplc="D6921AB4" w:tentative="1">
      <w:start w:val="1"/>
      <w:numFmt w:val="bullet"/>
      <w:lvlText w:val=""/>
      <w:lvlJc w:val="left"/>
      <w:pPr>
        <w:ind w:left="7920" w:hanging="360"/>
      </w:pPr>
      <w:rPr>
        <w:rFonts w:ascii="Wingdings" w:hAnsi="Wingdings" w:hint="default"/>
      </w:rPr>
    </w:lvl>
  </w:abstractNum>
  <w:abstractNum w:abstractNumId="2" w15:restartNumberingAfterBreak="0">
    <w:nsid w:val="087E6DCC"/>
    <w:multiLevelType w:val="hybridMultilevel"/>
    <w:tmpl w:val="8BA6D292"/>
    <w:lvl w:ilvl="0" w:tplc="DF5A0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744D8"/>
    <w:multiLevelType w:val="hybridMultilevel"/>
    <w:tmpl w:val="16D8AF64"/>
    <w:lvl w:ilvl="0" w:tplc="FEEC3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94A58"/>
    <w:multiLevelType w:val="hybridMultilevel"/>
    <w:tmpl w:val="C57E184A"/>
    <w:lvl w:ilvl="0" w:tplc="16D42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95AEA"/>
    <w:multiLevelType w:val="hybridMultilevel"/>
    <w:tmpl w:val="F6189128"/>
    <w:lvl w:ilvl="0" w:tplc="E0302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87EBD"/>
    <w:multiLevelType w:val="hybridMultilevel"/>
    <w:tmpl w:val="7512948E"/>
    <w:lvl w:ilvl="0" w:tplc="6B04F8FC">
      <w:start w:val="1"/>
      <w:numFmt w:val="upperLetter"/>
      <w:lvlText w:val="(%1)"/>
      <w:lvlJc w:val="left"/>
      <w:pPr>
        <w:ind w:left="720" w:hanging="360"/>
      </w:pPr>
      <w:rPr>
        <w:rFonts w:hint="default"/>
      </w:rPr>
    </w:lvl>
    <w:lvl w:ilvl="1" w:tplc="9092AF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90036"/>
    <w:multiLevelType w:val="hybridMultilevel"/>
    <w:tmpl w:val="6EB48152"/>
    <w:lvl w:ilvl="0" w:tplc="D4020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40189"/>
    <w:multiLevelType w:val="hybridMultilevel"/>
    <w:tmpl w:val="24E84174"/>
    <w:lvl w:ilvl="0" w:tplc="59FEC800">
      <w:start w:val="1"/>
      <w:numFmt w:val="bullet"/>
      <w:lvlText w:val=""/>
      <w:lvlJc w:val="left"/>
      <w:pPr>
        <w:ind w:left="720" w:hanging="360"/>
      </w:pPr>
      <w:rPr>
        <w:rFonts w:ascii="Symbol" w:hAnsi="Symbol" w:hint="default"/>
      </w:rPr>
    </w:lvl>
    <w:lvl w:ilvl="1" w:tplc="3188B8F2">
      <w:start w:val="1"/>
      <w:numFmt w:val="bullet"/>
      <w:lvlText w:val="o"/>
      <w:lvlJc w:val="left"/>
      <w:pPr>
        <w:ind w:left="1440" w:hanging="360"/>
      </w:pPr>
      <w:rPr>
        <w:rFonts w:ascii="Courier New" w:hAnsi="Courier New" w:hint="default"/>
      </w:rPr>
    </w:lvl>
    <w:lvl w:ilvl="2" w:tplc="D33AE64C" w:tentative="1">
      <w:start w:val="1"/>
      <w:numFmt w:val="bullet"/>
      <w:lvlText w:val=""/>
      <w:lvlJc w:val="left"/>
      <w:pPr>
        <w:ind w:left="2160" w:hanging="360"/>
      </w:pPr>
      <w:rPr>
        <w:rFonts w:ascii="Wingdings" w:hAnsi="Wingdings" w:hint="default"/>
      </w:rPr>
    </w:lvl>
    <w:lvl w:ilvl="3" w:tplc="75DE656C" w:tentative="1">
      <w:start w:val="1"/>
      <w:numFmt w:val="bullet"/>
      <w:lvlText w:val=""/>
      <w:lvlJc w:val="left"/>
      <w:pPr>
        <w:ind w:left="2880" w:hanging="360"/>
      </w:pPr>
      <w:rPr>
        <w:rFonts w:ascii="Symbol" w:hAnsi="Symbol" w:hint="default"/>
      </w:rPr>
    </w:lvl>
    <w:lvl w:ilvl="4" w:tplc="5024F7E0" w:tentative="1">
      <w:start w:val="1"/>
      <w:numFmt w:val="bullet"/>
      <w:lvlText w:val="o"/>
      <w:lvlJc w:val="left"/>
      <w:pPr>
        <w:ind w:left="3600" w:hanging="360"/>
      </w:pPr>
      <w:rPr>
        <w:rFonts w:ascii="Courier New" w:hAnsi="Courier New" w:hint="default"/>
      </w:rPr>
    </w:lvl>
    <w:lvl w:ilvl="5" w:tplc="EBD02BDA" w:tentative="1">
      <w:start w:val="1"/>
      <w:numFmt w:val="bullet"/>
      <w:lvlText w:val=""/>
      <w:lvlJc w:val="left"/>
      <w:pPr>
        <w:ind w:left="4320" w:hanging="360"/>
      </w:pPr>
      <w:rPr>
        <w:rFonts w:ascii="Wingdings" w:hAnsi="Wingdings" w:hint="default"/>
      </w:rPr>
    </w:lvl>
    <w:lvl w:ilvl="6" w:tplc="A54014BE" w:tentative="1">
      <w:start w:val="1"/>
      <w:numFmt w:val="bullet"/>
      <w:lvlText w:val=""/>
      <w:lvlJc w:val="left"/>
      <w:pPr>
        <w:ind w:left="5040" w:hanging="360"/>
      </w:pPr>
      <w:rPr>
        <w:rFonts w:ascii="Symbol" w:hAnsi="Symbol" w:hint="default"/>
      </w:rPr>
    </w:lvl>
    <w:lvl w:ilvl="7" w:tplc="035C2ECC" w:tentative="1">
      <w:start w:val="1"/>
      <w:numFmt w:val="bullet"/>
      <w:lvlText w:val="o"/>
      <w:lvlJc w:val="left"/>
      <w:pPr>
        <w:ind w:left="5760" w:hanging="360"/>
      </w:pPr>
      <w:rPr>
        <w:rFonts w:ascii="Courier New" w:hAnsi="Courier New" w:hint="default"/>
      </w:rPr>
    </w:lvl>
    <w:lvl w:ilvl="8" w:tplc="B3CAFE62" w:tentative="1">
      <w:start w:val="1"/>
      <w:numFmt w:val="bullet"/>
      <w:lvlText w:val=""/>
      <w:lvlJc w:val="left"/>
      <w:pPr>
        <w:ind w:left="6480" w:hanging="360"/>
      </w:pPr>
      <w:rPr>
        <w:rFonts w:ascii="Wingdings" w:hAnsi="Wingdings" w:hint="default"/>
      </w:rPr>
    </w:lvl>
  </w:abstractNum>
  <w:abstractNum w:abstractNumId="9" w15:restartNumberingAfterBreak="0">
    <w:nsid w:val="237863B6"/>
    <w:multiLevelType w:val="hybridMultilevel"/>
    <w:tmpl w:val="CB0E9508"/>
    <w:lvl w:ilvl="0" w:tplc="B8AAE580">
      <w:start w:val="2025"/>
      <w:numFmt w:val="bullet"/>
      <w:lvlText w:val=""/>
      <w:lvlJc w:val="left"/>
      <w:pPr>
        <w:ind w:left="720" w:hanging="360"/>
      </w:pPr>
      <w:rPr>
        <w:rFonts w:ascii="Symbol" w:hAnsi="Symbol" w:hint="default"/>
      </w:rPr>
    </w:lvl>
    <w:lvl w:ilvl="1" w:tplc="0B1CAF58">
      <w:start w:val="1"/>
      <w:numFmt w:val="bullet"/>
      <w:lvlText w:val="o"/>
      <w:lvlJc w:val="left"/>
      <w:pPr>
        <w:ind w:left="1440" w:hanging="360"/>
      </w:pPr>
      <w:rPr>
        <w:rFonts w:ascii="Courier New" w:hAnsi="Courier New" w:hint="default"/>
      </w:rPr>
    </w:lvl>
    <w:lvl w:ilvl="2" w:tplc="794255D6" w:tentative="1">
      <w:start w:val="1"/>
      <w:numFmt w:val="bullet"/>
      <w:lvlText w:val=""/>
      <w:lvlJc w:val="left"/>
      <w:pPr>
        <w:ind w:left="2160" w:hanging="360"/>
      </w:pPr>
      <w:rPr>
        <w:rFonts w:ascii="Wingdings" w:hAnsi="Wingdings" w:hint="default"/>
      </w:rPr>
    </w:lvl>
    <w:lvl w:ilvl="3" w:tplc="76B448B2" w:tentative="1">
      <w:start w:val="1"/>
      <w:numFmt w:val="bullet"/>
      <w:lvlText w:val=""/>
      <w:lvlJc w:val="left"/>
      <w:pPr>
        <w:ind w:left="2880" w:hanging="360"/>
      </w:pPr>
      <w:rPr>
        <w:rFonts w:ascii="Symbol" w:hAnsi="Symbol" w:hint="default"/>
      </w:rPr>
    </w:lvl>
    <w:lvl w:ilvl="4" w:tplc="4ECAF714" w:tentative="1">
      <w:start w:val="1"/>
      <w:numFmt w:val="bullet"/>
      <w:lvlText w:val="o"/>
      <w:lvlJc w:val="left"/>
      <w:pPr>
        <w:ind w:left="3600" w:hanging="360"/>
      </w:pPr>
      <w:rPr>
        <w:rFonts w:ascii="Courier New" w:hAnsi="Courier New" w:hint="default"/>
      </w:rPr>
    </w:lvl>
    <w:lvl w:ilvl="5" w:tplc="48A8CF32" w:tentative="1">
      <w:start w:val="1"/>
      <w:numFmt w:val="bullet"/>
      <w:lvlText w:val=""/>
      <w:lvlJc w:val="left"/>
      <w:pPr>
        <w:ind w:left="4320" w:hanging="360"/>
      </w:pPr>
      <w:rPr>
        <w:rFonts w:ascii="Wingdings" w:hAnsi="Wingdings" w:hint="default"/>
      </w:rPr>
    </w:lvl>
    <w:lvl w:ilvl="6" w:tplc="32BA6968" w:tentative="1">
      <w:start w:val="1"/>
      <w:numFmt w:val="bullet"/>
      <w:lvlText w:val=""/>
      <w:lvlJc w:val="left"/>
      <w:pPr>
        <w:ind w:left="5040" w:hanging="360"/>
      </w:pPr>
      <w:rPr>
        <w:rFonts w:ascii="Symbol" w:hAnsi="Symbol" w:hint="default"/>
      </w:rPr>
    </w:lvl>
    <w:lvl w:ilvl="7" w:tplc="5D10BE12" w:tentative="1">
      <w:start w:val="1"/>
      <w:numFmt w:val="bullet"/>
      <w:lvlText w:val="o"/>
      <w:lvlJc w:val="left"/>
      <w:pPr>
        <w:ind w:left="5760" w:hanging="360"/>
      </w:pPr>
      <w:rPr>
        <w:rFonts w:ascii="Courier New" w:hAnsi="Courier New" w:hint="default"/>
      </w:rPr>
    </w:lvl>
    <w:lvl w:ilvl="8" w:tplc="6B4EFEF6" w:tentative="1">
      <w:start w:val="1"/>
      <w:numFmt w:val="bullet"/>
      <w:lvlText w:val=""/>
      <w:lvlJc w:val="left"/>
      <w:pPr>
        <w:ind w:left="6480" w:hanging="360"/>
      </w:pPr>
      <w:rPr>
        <w:rFonts w:ascii="Wingdings" w:hAnsi="Wingdings" w:hint="default"/>
      </w:rPr>
    </w:lvl>
  </w:abstractNum>
  <w:abstractNum w:abstractNumId="10" w15:restartNumberingAfterBreak="0">
    <w:nsid w:val="23A05A98"/>
    <w:multiLevelType w:val="hybridMultilevel"/>
    <w:tmpl w:val="76F8870E"/>
    <w:lvl w:ilvl="0" w:tplc="D40203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90F3A"/>
    <w:multiLevelType w:val="hybridMultilevel"/>
    <w:tmpl w:val="FFFFFFFF"/>
    <w:lvl w:ilvl="0" w:tplc="0D608332">
      <w:start w:val="1"/>
      <w:numFmt w:val="bullet"/>
      <w:lvlText w:val="·"/>
      <w:lvlJc w:val="left"/>
      <w:pPr>
        <w:ind w:left="720" w:hanging="360"/>
      </w:pPr>
      <w:rPr>
        <w:rFonts w:ascii="Symbol" w:hAnsi="Symbol" w:hint="default"/>
      </w:rPr>
    </w:lvl>
    <w:lvl w:ilvl="1" w:tplc="AB683BC8">
      <w:start w:val="1"/>
      <w:numFmt w:val="bullet"/>
      <w:lvlText w:val="o"/>
      <w:lvlJc w:val="left"/>
      <w:pPr>
        <w:ind w:left="1440" w:hanging="360"/>
      </w:pPr>
      <w:rPr>
        <w:rFonts w:ascii="Courier New" w:hAnsi="Courier New" w:hint="default"/>
      </w:rPr>
    </w:lvl>
    <w:lvl w:ilvl="2" w:tplc="F9664078">
      <w:start w:val="1"/>
      <w:numFmt w:val="bullet"/>
      <w:lvlText w:val=""/>
      <w:lvlJc w:val="left"/>
      <w:pPr>
        <w:ind w:left="2160" w:hanging="360"/>
      </w:pPr>
      <w:rPr>
        <w:rFonts w:ascii="Wingdings" w:hAnsi="Wingdings" w:hint="default"/>
      </w:rPr>
    </w:lvl>
    <w:lvl w:ilvl="3" w:tplc="CF5EC118">
      <w:start w:val="1"/>
      <w:numFmt w:val="bullet"/>
      <w:lvlText w:val=""/>
      <w:lvlJc w:val="left"/>
      <w:pPr>
        <w:ind w:left="2880" w:hanging="360"/>
      </w:pPr>
      <w:rPr>
        <w:rFonts w:ascii="Symbol" w:hAnsi="Symbol" w:hint="default"/>
      </w:rPr>
    </w:lvl>
    <w:lvl w:ilvl="4" w:tplc="5AE216D2">
      <w:start w:val="1"/>
      <w:numFmt w:val="bullet"/>
      <w:lvlText w:val="o"/>
      <w:lvlJc w:val="left"/>
      <w:pPr>
        <w:ind w:left="3600" w:hanging="360"/>
      </w:pPr>
      <w:rPr>
        <w:rFonts w:ascii="Courier New" w:hAnsi="Courier New" w:hint="default"/>
      </w:rPr>
    </w:lvl>
    <w:lvl w:ilvl="5" w:tplc="E9C0F24E">
      <w:start w:val="1"/>
      <w:numFmt w:val="bullet"/>
      <w:lvlText w:val=""/>
      <w:lvlJc w:val="left"/>
      <w:pPr>
        <w:ind w:left="4320" w:hanging="360"/>
      </w:pPr>
      <w:rPr>
        <w:rFonts w:ascii="Wingdings" w:hAnsi="Wingdings" w:hint="default"/>
      </w:rPr>
    </w:lvl>
    <w:lvl w:ilvl="6" w:tplc="3530BB52">
      <w:start w:val="1"/>
      <w:numFmt w:val="bullet"/>
      <w:lvlText w:val=""/>
      <w:lvlJc w:val="left"/>
      <w:pPr>
        <w:ind w:left="5040" w:hanging="360"/>
      </w:pPr>
      <w:rPr>
        <w:rFonts w:ascii="Symbol" w:hAnsi="Symbol" w:hint="default"/>
      </w:rPr>
    </w:lvl>
    <w:lvl w:ilvl="7" w:tplc="A8CE9154">
      <w:start w:val="1"/>
      <w:numFmt w:val="bullet"/>
      <w:lvlText w:val="o"/>
      <w:lvlJc w:val="left"/>
      <w:pPr>
        <w:ind w:left="5760" w:hanging="360"/>
      </w:pPr>
      <w:rPr>
        <w:rFonts w:ascii="Courier New" w:hAnsi="Courier New" w:hint="default"/>
      </w:rPr>
    </w:lvl>
    <w:lvl w:ilvl="8" w:tplc="DE96DA04">
      <w:start w:val="1"/>
      <w:numFmt w:val="bullet"/>
      <w:lvlText w:val=""/>
      <w:lvlJc w:val="left"/>
      <w:pPr>
        <w:ind w:left="6480" w:hanging="360"/>
      </w:pPr>
      <w:rPr>
        <w:rFonts w:ascii="Wingdings" w:hAnsi="Wingdings" w:hint="default"/>
      </w:rPr>
    </w:lvl>
  </w:abstractNum>
  <w:abstractNum w:abstractNumId="12" w15:restartNumberingAfterBreak="0">
    <w:nsid w:val="3FAA0DC2"/>
    <w:multiLevelType w:val="hybridMultilevel"/>
    <w:tmpl w:val="4DA4FE20"/>
    <w:lvl w:ilvl="0" w:tplc="7E8E71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92ACB"/>
    <w:multiLevelType w:val="hybridMultilevel"/>
    <w:tmpl w:val="28ACC9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296318"/>
    <w:multiLevelType w:val="hybridMultilevel"/>
    <w:tmpl w:val="FF422B7C"/>
    <w:lvl w:ilvl="0" w:tplc="EC6C8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75A7B"/>
    <w:multiLevelType w:val="hybridMultilevel"/>
    <w:tmpl w:val="410CD3E4"/>
    <w:lvl w:ilvl="0" w:tplc="6D1EA6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977CA"/>
    <w:multiLevelType w:val="hybridMultilevel"/>
    <w:tmpl w:val="E95C2780"/>
    <w:lvl w:ilvl="0" w:tplc="F8183E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25483"/>
    <w:multiLevelType w:val="hybridMultilevel"/>
    <w:tmpl w:val="857ECA66"/>
    <w:lvl w:ilvl="0" w:tplc="A934C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FB3DF"/>
    <w:multiLevelType w:val="hybridMultilevel"/>
    <w:tmpl w:val="FFFFFFFF"/>
    <w:lvl w:ilvl="0" w:tplc="DEA63656">
      <w:start w:val="1"/>
      <w:numFmt w:val="bullet"/>
      <w:lvlText w:val="·"/>
      <w:lvlJc w:val="left"/>
      <w:pPr>
        <w:ind w:left="720" w:hanging="360"/>
      </w:pPr>
      <w:rPr>
        <w:rFonts w:ascii="Symbol" w:hAnsi="Symbol" w:hint="default"/>
      </w:rPr>
    </w:lvl>
    <w:lvl w:ilvl="1" w:tplc="FDA6595E">
      <w:start w:val="1"/>
      <w:numFmt w:val="bullet"/>
      <w:lvlText w:val="o"/>
      <w:lvlJc w:val="left"/>
      <w:pPr>
        <w:ind w:left="1440" w:hanging="360"/>
      </w:pPr>
      <w:rPr>
        <w:rFonts w:ascii="Courier New" w:hAnsi="Courier New" w:hint="default"/>
      </w:rPr>
    </w:lvl>
    <w:lvl w:ilvl="2" w:tplc="CFD4A928">
      <w:start w:val="1"/>
      <w:numFmt w:val="bullet"/>
      <w:lvlText w:val=""/>
      <w:lvlJc w:val="left"/>
      <w:pPr>
        <w:ind w:left="2160" w:hanging="360"/>
      </w:pPr>
      <w:rPr>
        <w:rFonts w:ascii="Wingdings" w:hAnsi="Wingdings" w:hint="default"/>
      </w:rPr>
    </w:lvl>
    <w:lvl w:ilvl="3" w:tplc="09B4C278">
      <w:start w:val="1"/>
      <w:numFmt w:val="bullet"/>
      <w:lvlText w:val=""/>
      <w:lvlJc w:val="left"/>
      <w:pPr>
        <w:ind w:left="2880" w:hanging="360"/>
      </w:pPr>
      <w:rPr>
        <w:rFonts w:ascii="Symbol" w:hAnsi="Symbol" w:hint="default"/>
      </w:rPr>
    </w:lvl>
    <w:lvl w:ilvl="4" w:tplc="08342258">
      <w:start w:val="1"/>
      <w:numFmt w:val="bullet"/>
      <w:lvlText w:val="o"/>
      <w:lvlJc w:val="left"/>
      <w:pPr>
        <w:ind w:left="3600" w:hanging="360"/>
      </w:pPr>
      <w:rPr>
        <w:rFonts w:ascii="Courier New" w:hAnsi="Courier New" w:hint="default"/>
      </w:rPr>
    </w:lvl>
    <w:lvl w:ilvl="5" w:tplc="D8027AC4">
      <w:start w:val="1"/>
      <w:numFmt w:val="bullet"/>
      <w:lvlText w:val=""/>
      <w:lvlJc w:val="left"/>
      <w:pPr>
        <w:ind w:left="4320" w:hanging="360"/>
      </w:pPr>
      <w:rPr>
        <w:rFonts w:ascii="Wingdings" w:hAnsi="Wingdings" w:hint="default"/>
      </w:rPr>
    </w:lvl>
    <w:lvl w:ilvl="6" w:tplc="105C028A">
      <w:start w:val="1"/>
      <w:numFmt w:val="bullet"/>
      <w:lvlText w:val=""/>
      <w:lvlJc w:val="left"/>
      <w:pPr>
        <w:ind w:left="5040" w:hanging="360"/>
      </w:pPr>
      <w:rPr>
        <w:rFonts w:ascii="Symbol" w:hAnsi="Symbol" w:hint="default"/>
      </w:rPr>
    </w:lvl>
    <w:lvl w:ilvl="7" w:tplc="B9D6BF64">
      <w:start w:val="1"/>
      <w:numFmt w:val="bullet"/>
      <w:lvlText w:val="o"/>
      <w:lvlJc w:val="left"/>
      <w:pPr>
        <w:ind w:left="5760" w:hanging="360"/>
      </w:pPr>
      <w:rPr>
        <w:rFonts w:ascii="Courier New" w:hAnsi="Courier New" w:hint="default"/>
      </w:rPr>
    </w:lvl>
    <w:lvl w:ilvl="8" w:tplc="DC567176">
      <w:start w:val="1"/>
      <w:numFmt w:val="bullet"/>
      <w:lvlText w:val=""/>
      <w:lvlJc w:val="left"/>
      <w:pPr>
        <w:ind w:left="6480" w:hanging="360"/>
      </w:pPr>
      <w:rPr>
        <w:rFonts w:ascii="Wingdings" w:hAnsi="Wingdings" w:hint="default"/>
      </w:rPr>
    </w:lvl>
  </w:abstractNum>
  <w:abstractNum w:abstractNumId="19" w15:restartNumberingAfterBreak="0">
    <w:nsid w:val="61942D2C"/>
    <w:multiLevelType w:val="hybridMultilevel"/>
    <w:tmpl w:val="72F802A8"/>
    <w:lvl w:ilvl="0" w:tplc="6DE8F5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74535"/>
    <w:multiLevelType w:val="hybridMultilevel"/>
    <w:tmpl w:val="18F24AEC"/>
    <w:lvl w:ilvl="0" w:tplc="11C058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937DA"/>
    <w:multiLevelType w:val="hybridMultilevel"/>
    <w:tmpl w:val="6930AD32"/>
    <w:lvl w:ilvl="0" w:tplc="8DB032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D193F"/>
    <w:multiLevelType w:val="hybridMultilevel"/>
    <w:tmpl w:val="5DF4D67E"/>
    <w:lvl w:ilvl="0" w:tplc="2DC2DCB4">
      <w:start w:val="1"/>
      <w:numFmt w:val="decimal"/>
      <w:lvlText w:val="(%1)"/>
      <w:lvlJc w:val="left"/>
      <w:pPr>
        <w:ind w:left="1140" w:hanging="420"/>
      </w:pPr>
      <w:rPr>
        <w:rFonts w:hint="default"/>
      </w:rPr>
    </w:lvl>
    <w:lvl w:ilvl="1" w:tplc="F0E080F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BD0B8B"/>
    <w:multiLevelType w:val="hybridMultilevel"/>
    <w:tmpl w:val="FEF0BFFE"/>
    <w:lvl w:ilvl="0" w:tplc="7D6868F6">
      <w:start w:val="2"/>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99513C"/>
    <w:multiLevelType w:val="hybridMultilevel"/>
    <w:tmpl w:val="52D2B268"/>
    <w:lvl w:ilvl="0" w:tplc="4A5E5188">
      <w:start w:val="1"/>
      <w:numFmt w:val="upp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5" w15:restartNumberingAfterBreak="0">
    <w:nsid w:val="6D3420F3"/>
    <w:multiLevelType w:val="hybridMultilevel"/>
    <w:tmpl w:val="5780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F185E"/>
    <w:multiLevelType w:val="hybridMultilevel"/>
    <w:tmpl w:val="01C68082"/>
    <w:lvl w:ilvl="0" w:tplc="D4020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96562D6"/>
    <w:multiLevelType w:val="hybridMultilevel"/>
    <w:tmpl w:val="B300A0D2"/>
    <w:lvl w:ilvl="0" w:tplc="9BBAD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AF3A6B"/>
    <w:multiLevelType w:val="hybridMultilevel"/>
    <w:tmpl w:val="75BE9010"/>
    <w:lvl w:ilvl="0" w:tplc="55C836CA">
      <w:start w:val="1"/>
      <w:numFmt w:val="bullet"/>
      <w:lvlText w:val="·"/>
      <w:lvlJc w:val="left"/>
      <w:pPr>
        <w:ind w:left="720" w:hanging="360"/>
      </w:pPr>
      <w:rPr>
        <w:rFonts w:ascii="Symbol" w:hAnsi="Symbol" w:hint="default"/>
      </w:rPr>
    </w:lvl>
    <w:lvl w:ilvl="1" w:tplc="5E50B86E">
      <w:start w:val="1"/>
      <w:numFmt w:val="bullet"/>
      <w:lvlText w:val="o"/>
      <w:lvlJc w:val="left"/>
      <w:pPr>
        <w:ind w:left="1440" w:hanging="360"/>
      </w:pPr>
      <w:rPr>
        <w:rFonts w:ascii="Courier New" w:hAnsi="Courier New" w:hint="default"/>
      </w:rPr>
    </w:lvl>
    <w:lvl w:ilvl="2" w:tplc="EFC877B8">
      <w:start w:val="1"/>
      <w:numFmt w:val="bullet"/>
      <w:lvlText w:val=""/>
      <w:lvlJc w:val="left"/>
      <w:pPr>
        <w:ind w:left="2160" w:hanging="360"/>
      </w:pPr>
      <w:rPr>
        <w:rFonts w:ascii="Wingdings" w:hAnsi="Wingdings" w:hint="default"/>
      </w:rPr>
    </w:lvl>
    <w:lvl w:ilvl="3" w:tplc="5A444836">
      <w:start w:val="1"/>
      <w:numFmt w:val="bullet"/>
      <w:lvlText w:val=""/>
      <w:lvlJc w:val="left"/>
      <w:pPr>
        <w:ind w:left="2880" w:hanging="360"/>
      </w:pPr>
      <w:rPr>
        <w:rFonts w:ascii="Symbol" w:hAnsi="Symbol" w:hint="default"/>
      </w:rPr>
    </w:lvl>
    <w:lvl w:ilvl="4" w:tplc="D77648CE">
      <w:start w:val="1"/>
      <w:numFmt w:val="bullet"/>
      <w:lvlText w:val="o"/>
      <w:lvlJc w:val="left"/>
      <w:pPr>
        <w:ind w:left="3600" w:hanging="360"/>
      </w:pPr>
      <w:rPr>
        <w:rFonts w:ascii="Courier New" w:hAnsi="Courier New" w:hint="default"/>
      </w:rPr>
    </w:lvl>
    <w:lvl w:ilvl="5" w:tplc="8D405154">
      <w:start w:val="1"/>
      <w:numFmt w:val="bullet"/>
      <w:lvlText w:val=""/>
      <w:lvlJc w:val="left"/>
      <w:pPr>
        <w:ind w:left="4320" w:hanging="360"/>
      </w:pPr>
      <w:rPr>
        <w:rFonts w:ascii="Wingdings" w:hAnsi="Wingdings" w:hint="default"/>
      </w:rPr>
    </w:lvl>
    <w:lvl w:ilvl="6" w:tplc="953CB89C">
      <w:start w:val="1"/>
      <w:numFmt w:val="bullet"/>
      <w:lvlText w:val=""/>
      <w:lvlJc w:val="left"/>
      <w:pPr>
        <w:ind w:left="5040" w:hanging="360"/>
      </w:pPr>
      <w:rPr>
        <w:rFonts w:ascii="Symbol" w:hAnsi="Symbol" w:hint="default"/>
      </w:rPr>
    </w:lvl>
    <w:lvl w:ilvl="7" w:tplc="B1B86A9C">
      <w:start w:val="1"/>
      <w:numFmt w:val="bullet"/>
      <w:lvlText w:val="o"/>
      <w:lvlJc w:val="left"/>
      <w:pPr>
        <w:ind w:left="5760" w:hanging="360"/>
      </w:pPr>
      <w:rPr>
        <w:rFonts w:ascii="Courier New" w:hAnsi="Courier New" w:hint="default"/>
      </w:rPr>
    </w:lvl>
    <w:lvl w:ilvl="8" w:tplc="4AFAB510">
      <w:start w:val="1"/>
      <w:numFmt w:val="bullet"/>
      <w:lvlText w:val=""/>
      <w:lvlJc w:val="left"/>
      <w:pPr>
        <w:ind w:left="6480" w:hanging="360"/>
      </w:pPr>
      <w:rPr>
        <w:rFonts w:ascii="Wingdings" w:hAnsi="Wingdings" w:hint="default"/>
      </w:rPr>
    </w:lvl>
  </w:abstractNum>
  <w:abstractNum w:abstractNumId="29" w15:restartNumberingAfterBreak="0">
    <w:nsid w:val="7C1E6DF2"/>
    <w:multiLevelType w:val="hybridMultilevel"/>
    <w:tmpl w:val="5D1A24CC"/>
    <w:lvl w:ilvl="0" w:tplc="04090001">
      <w:start w:val="1"/>
      <w:numFmt w:val="bullet"/>
      <w:pStyle w:val="Bullet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F35906"/>
    <w:multiLevelType w:val="hybridMultilevel"/>
    <w:tmpl w:val="F83801D2"/>
    <w:lvl w:ilvl="0" w:tplc="2B30392E">
      <w:start w:val="1"/>
      <w:numFmt w:val="bullet"/>
      <w:lvlText w:val="·"/>
      <w:lvlJc w:val="left"/>
      <w:pPr>
        <w:ind w:left="720" w:hanging="360"/>
      </w:pPr>
      <w:rPr>
        <w:rFonts w:ascii="Symbol" w:hAnsi="Symbol" w:hint="default"/>
      </w:rPr>
    </w:lvl>
    <w:lvl w:ilvl="1" w:tplc="036C8D38">
      <w:start w:val="1"/>
      <w:numFmt w:val="bullet"/>
      <w:lvlText w:val="o"/>
      <w:lvlJc w:val="left"/>
      <w:pPr>
        <w:ind w:left="1440" w:hanging="360"/>
      </w:pPr>
      <w:rPr>
        <w:rFonts w:ascii="Courier New" w:hAnsi="Courier New" w:hint="default"/>
      </w:rPr>
    </w:lvl>
    <w:lvl w:ilvl="2" w:tplc="3C946DF6">
      <w:start w:val="1"/>
      <w:numFmt w:val="bullet"/>
      <w:lvlText w:val=""/>
      <w:lvlJc w:val="left"/>
      <w:pPr>
        <w:ind w:left="2160" w:hanging="360"/>
      </w:pPr>
      <w:rPr>
        <w:rFonts w:ascii="Wingdings" w:hAnsi="Wingdings" w:hint="default"/>
      </w:rPr>
    </w:lvl>
    <w:lvl w:ilvl="3" w:tplc="F1725CE0">
      <w:start w:val="1"/>
      <w:numFmt w:val="bullet"/>
      <w:lvlText w:val=""/>
      <w:lvlJc w:val="left"/>
      <w:pPr>
        <w:ind w:left="2880" w:hanging="360"/>
      </w:pPr>
      <w:rPr>
        <w:rFonts w:ascii="Symbol" w:hAnsi="Symbol" w:hint="default"/>
      </w:rPr>
    </w:lvl>
    <w:lvl w:ilvl="4" w:tplc="729667C6">
      <w:start w:val="1"/>
      <w:numFmt w:val="bullet"/>
      <w:lvlText w:val="o"/>
      <w:lvlJc w:val="left"/>
      <w:pPr>
        <w:ind w:left="3600" w:hanging="360"/>
      </w:pPr>
      <w:rPr>
        <w:rFonts w:ascii="Courier New" w:hAnsi="Courier New" w:hint="default"/>
      </w:rPr>
    </w:lvl>
    <w:lvl w:ilvl="5" w:tplc="895C262E">
      <w:start w:val="1"/>
      <w:numFmt w:val="bullet"/>
      <w:lvlText w:val=""/>
      <w:lvlJc w:val="left"/>
      <w:pPr>
        <w:ind w:left="4320" w:hanging="360"/>
      </w:pPr>
      <w:rPr>
        <w:rFonts w:ascii="Wingdings" w:hAnsi="Wingdings" w:hint="default"/>
      </w:rPr>
    </w:lvl>
    <w:lvl w:ilvl="6" w:tplc="117C2896">
      <w:start w:val="1"/>
      <w:numFmt w:val="bullet"/>
      <w:lvlText w:val=""/>
      <w:lvlJc w:val="left"/>
      <w:pPr>
        <w:ind w:left="5040" w:hanging="360"/>
      </w:pPr>
      <w:rPr>
        <w:rFonts w:ascii="Symbol" w:hAnsi="Symbol" w:hint="default"/>
      </w:rPr>
    </w:lvl>
    <w:lvl w:ilvl="7" w:tplc="84A8BF22">
      <w:start w:val="1"/>
      <w:numFmt w:val="bullet"/>
      <w:lvlText w:val="o"/>
      <w:lvlJc w:val="left"/>
      <w:pPr>
        <w:ind w:left="5760" w:hanging="360"/>
      </w:pPr>
      <w:rPr>
        <w:rFonts w:ascii="Courier New" w:hAnsi="Courier New" w:hint="default"/>
      </w:rPr>
    </w:lvl>
    <w:lvl w:ilvl="8" w:tplc="3664FA70">
      <w:start w:val="1"/>
      <w:numFmt w:val="bullet"/>
      <w:lvlText w:val=""/>
      <w:lvlJc w:val="left"/>
      <w:pPr>
        <w:ind w:left="6480" w:hanging="360"/>
      </w:pPr>
      <w:rPr>
        <w:rFonts w:ascii="Wingdings" w:hAnsi="Wingdings" w:hint="default"/>
      </w:rPr>
    </w:lvl>
  </w:abstractNum>
  <w:num w:numId="1" w16cid:durableId="2076585489">
    <w:abstractNumId w:val="29"/>
  </w:num>
  <w:num w:numId="2" w16cid:durableId="1428237738">
    <w:abstractNumId w:val="24"/>
  </w:num>
  <w:num w:numId="3" w16cid:durableId="1766458756">
    <w:abstractNumId w:val="27"/>
  </w:num>
  <w:num w:numId="4" w16cid:durableId="1543980898">
    <w:abstractNumId w:val="20"/>
  </w:num>
  <w:num w:numId="5" w16cid:durableId="78141226">
    <w:abstractNumId w:val="16"/>
  </w:num>
  <w:num w:numId="6" w16cid:durableId="646709547">
    <w:abstractNumId w:val="12"/>
  </w:num>
  <w:num w:numId="7" w16cid:durableId="1630671274">
    <w:abstractNumId w:val="14"/>
  </w:num>
  <w:num w:numId="8" w16cid:durableId="50689276">
    <w:abstractNumId w:val="15"/>
  </w:num>
  <w:num w:numId="9" w16cid:durableId="1088111743">
    <w:abstractNumId w:val="2"/>
  </w:num>
  <w:num w:numId="10" w16cid:durableId="891429887">
    <w:abstractNumId w:val="6"/>
  </w:num>
  <w:num w:numId="11" w16cid:durableId="410589444">
    <w:abstractNumId w:val="7"/>
  </w:num>
  <w:num w:numId="12" w16cid:durableId="1371952494">
    <w:abstractNumId w:val="10"/>
  </w:num>
  <w:num w:numId="13" w16cid:durableId="1059013475">
    <w:abstractNumId w:val="26"/>
  </w:num>
  <w:num w:numId="14" w16cid:durableId="1618439625">
    <w:abstractNumId w:val="5"/>
  </w:num>
  <w:num w:numId="15" w16cid:durableId="957219194">
    <w:abstractNumId w:val="3"/>
  </w:num>
  <w:num w:numId="16" w16cid:durableId="1645574896">
    <w:abstractNumId w:val="17"/>
  </w:num>
  <w:num w:numId="17" w16cid:durableId="242229619">
    <w:abstractNumId w:val="4"/>
  </w:num>
  <w:num w:numId="18" w16cid:durableId="592936890">
    <w:abstractNumId w:val="23"/>
  </w:num>
  <w:num w:numId="19" w16cid:durableId="1628124862">
    <w:abstractNumId w:val="0"/>
  </w:num>
  <w:num w:numId="20" w16cid:durableId="131405238">
    <w:abstractNumId w:val="8"/>
  </w:num>
  <w:num w:numId="21" w16cid:durableId="2090999464">
    <w:abstractNumId w:val="1"/>
  </w:num>
  <w:num w:numId="22" w16cid:durableId="561872108">
    <w:abstractNumId w:val="21"/>
  </w:num>
  <w:num w:numId="23" w16cid:durableId="1946616443">
    <w:abstractNumId w:val="9"/>
  </w:num>
  <w:num w:numId="24" w16cid:durableId="1399865660">
    <w:abstractNumId w:val="25"/>
  </w:num>
  <w:num w:numId="25" w16cid:durableId="924263753">
    <w:abstractNumId w:val="22"/>
  </w:num>
  <w:num w:numId="26" w16cid:durableId="1235698862">
    <w:abstractNumId w:val="18"/>
  </w:num>
  <w:num w:numId="27" w16cid:durableId="679545965">
    <w:abstractNumId w:val="11"/>
  </w:num>
  <w:num w:numId="28" w16cid:durableId="1768691362">
    <w:abstractNumId w:val="30"/>
  </w:num>
  <w:num w:numId="29" w16cid:durableId="317269980">
    <w:abstractNumId w:val="28"/>
  </w:num>
  <w:num w:numId="30" w16cid:durableId="1527132076">
    <w:abstractNumId w:val="13"/>
  </w:num>
  <w:num w:numId="31" w16cid:durableId="1450371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29"/>
    <w:rsid w:val="000012FD"/>
    <w:rsid w:val="00002C7D"/>
    <w:rsid w:val="00004188"/>
    <w:rsid w:val="00014D17"/>
    <w:rsid w:val="000161B2"/>
    <w:rsid w:val="0002418D"/>
    <w:rsid w:val="00026612"/>
    <w:rsid w:val="00041D70"/>
    <w:rsid w:val="000425C2"/>
    <w:rsid w:val="00044901"/>
    <w:rsid w:val="000500D9"/>
    <w:rsid w:val="00061471"/>
    <w:rsid w:val="0006285C"/>
    <w:rsid w:val="00066BD7"/>
    <w:rsid w:val="00072DCA"/>
    <w:rsid w:val="00073AE8"/>
    <w:rsid w:val="00081145"/>
    <w:rsid w:val="000831B8"/>
    <w:rsid w:val="00091CB5"/>
    <w:rsid w:val="000A468D"/>
    <w:rsid w:val="000C09C4"/>
    <w:rsid w:val="000D5A4C"/>
    <w:rsid w:val="000E7E39"/>
    <w:rsid w:val="000F01A9"/>
    <w:rsid w:val="000F2289"/>
    <w:rsid w:val="000F4B61"/>
    <w:rsid w:val="000F7F62"/>
    <w:rsid w:val="001111BD"/>
    <w:rsid w:val="00113CDB"/>
    <w:rsid w:val="001150C8"/>
    <w:rsid w:val="00115992"/>
    <w:rsid w:val="0012248B"/>
    <w:rsid w:val="00125592"/>
    <w:rsid w:val="001345E5"/>
    <w:rsid w:val="00142544"/>
    <w:rsid w:val="00143CF3"/>
    <w:rsid w:val="00153AFD"/>
    <w:rsid w:val="0015443C"/>
    <w:rsid w:val="00171658"/>
    <w:rsid w:val="001718A5"/>
    <w:rsid w:val="001732D8"/>
    <w:rsid w:val="00183810"/>
    <w:rsid w:val="00190D53"/>
    <w:rsid w:val="001A7A31"/>
    <w:rsid w:val="001C531F"/>
    <w:rsid w:val="001D0E9A"/>
    <w:rsid w:val="001F4C46"/>
    <w:rsid w:val="001F7913"/>
    <w:rsid w:val="00206C28"/>
    <w:rsid w:val="00212FF4"/>
    <w:rsid w:val="002169D4"/>
    <w:rsid w:val="0022503F"/>
    <w:rsid w:val="00235984"/>
    <w:rsid w:val="00236D5B"/>
    <w:rsid w:val="002476A4"/>
    <w:rsid w:val="00252FC0"/>
    <w:rsid w:val="002564BA"/>
    <w:rsid w:val="00262860"/>
    <w:rsid w:val="00265CAF"/>
    <w:rsid w:val="00280143"/>
    <w:rsid w:val="00281754"/>
    <w:rsid w:val="00287425"/>
    <w:rsid w:val="0029074E"/>
    <w:rsid w:val="002955A2"/>
    <w:rsid w:val="002A2B1A"/>
    <w:rsid w:val="002B127B"/>
    <w:rsid w:val="002B23E5"/>
    <w:rsid w:val="002B2729"/>
    <w:rsid w:val="002B2F43"/>
    <w:rsid w:val="002C6E76"/>
    <w:rsid w:val="002E1D15"/>
    <w:rsid w:val="002E54EA"/>
    <w:rsid w:val="002E734B"/>
    <w:rsid w:val="003049B3"/>
    <w:rsid w:val="003054B5"/>
    <w:rsid w:val="00312258"/>
    <w:rsid w:val="00314620"/>
    <w:rsid w:val="00315D64"/>
    <w:rsid w:val="00316137"/>
    <w:rsid w:val="00320070"/>
    <w:rsid w:val="00320B76"/>
    <w:rsid w:val="0032172F"/>
    <w:rsid w:val="00322F7C"/>
    <w:rsid w:val="003313A4"/>
    <w:rsid w:val="0033727F"/>
    <w:rsid w:val="00350C65"/>
    <w:rsid w:val="00357E15"/>
    <w:rsid w:val="00360012"/>
    <w:rsid w:val="003751CF"/>
    <w:rsid w:val="00377F15"/>
    <w:rsid w:val="003839C0"/>
    <w:rsid w:val="00383BB0"/>
    <w:rsid w:val="003866EE"/>
    <w:rsid w:val="00387968"/>
    <w:rsid w:val="00391FAF"/>
    <w:rsid w:val="003B3124"/>
    <w:rsid w:val="003C6C3C"/>
    <w:rsid w:val="003D3E3F"/>
    <w:rsid w:val="003E31DE"/>
    <w:rsid w:val="003E634F"/>
    <w:rsid w:val="003E7AE3"/>
    <w:rsid w:val="003F2449"/>
    <w:rsid w:val="003F27C8"/>
    <w:rsid w:val="003F6586"/>
    <w:rsid w:val="003F7605"/>
    <w:rsid w:val="004103C2"/>
    <w:rsid w:val="00423EB8"/>
    <w:rsid w:val="0042413A"/>
    <w:rsid w:val="00424EE4"/>
    <w:rsid w:val="00433B2F"/>
    <w:rsid w:val="00434BB9"/>
    <w:rsid w:val="004416F6"/>
    <w:rsid w:val="0044612C"/>
    <w:rsid w:val="004525AD"/>
    <w:rsid w:val="0046528C"/>
    <w:rsid w:val="004807E4"/>
    <w:rsid w:val="00482811"/>
    <w:rsid w:val="00487A56"/>
    <w:rsid w:val="004A7861"/>
    <w:rsid w:val="004B329C"/>
    <w:rsid w:val="004B66F1"/>
    <w:rsid w:val="004C14D7"/>
    <w:rsid w:val="004C34CC"/>
    <w:rsid w:val="004D1A2C"/>
    <w:rsid w:val="004E7E57"/>
    <w:rsid w:val="004F3EAC"/>
    <w:rsid w:val="004F412A"/>
    <w:rsid w:val="005007AC"/>
    <w:rsid w:val="00502F8E"/>
    <w:rsid w:val="0050508A"/>
    <w:rsid w:val="00511D60"/>
    <w:rsid w:val="00523A70"/>
    <w:rsid w:val="00524818"/>
    <w:rsid w:val="00525336"/>
    <w:rsid w:val="00532B3F"/>
    <w:rsid w:val="00533476"/>
    <w:rsid w:val="0054599B"/>
    <w:rsid w:val="00547E2B"/>
    <w:rsid w:val="0056575D"/>
    <w:rsid w:val="00571809"/>
    <w:rsid w:val="0057572F"/>
    <w:rsid w:val="00581241"/>
    <w:rsid w:val="00590990"/>
    <w:rsid w:val="00592FBD"/>
    <w:rsid w:val="005A686B"/>
    <w:rsid w:val="005B4281"/>
    <w:rsid w:val="005B51F6"/>
    <w:rsid w:val="005C0AE5"/>
    <w:rsid w:val="005C3C65"/>
    <w:rsid w:val="005C3D3F"/>
    <w:rsid w:val="005D1020"/>
    <w:rsid w:val="005D592B"/>
    <w:rsid w:val="005D5C6B"/>
    <w:rsid w:val="005E59B6"/>
    <w:rsid w:val="005E6BE9"/>
    <w:rsid w:val="005F63DE"/>
    <w:rsid w:val="00605C44"/>
    <w:rsid w:val="00606D15"/>
    <w:rsid w:val="00606EC7"/>
    <w:rsid w:val="0062566A"/>
    <w:rsid w:val="0062599F"/>
    <w:rsid w:val="006541C0"/>
    <w:rsid w:val="00657A37"/>
    <w:rsid w:val="00662AA5"/>
    <w:rsid w:val="00672C90"/>
    <w:rsid w:val="00672E3E"/>
    <w:rsid w:val="00677EFA"/>
    <w:rsid w:val="006804FE"/>
    <w:rsid w:val="00683B2C"/>
    <w:rsid w:val="00684091"/>
    <w:rsid w:val="00685CA7"/>
    <w:rsid w:val="0069502E"/>
    <w:rsid w:val="00695925"/>
    <w:rsid w:val="006A73E2"/>
    <w:rsid w:val="006B0353"/>
    <w:rsid w:val="006B5F18"/>
    <w:rsid w:val="006C4208"/>
    <w:rsid w:val="006C7835"/>
    <w:rsid w:val="006C7F28"/>
    <w:rsid w:val="006D1DA2"/>
    <w:rsid w:val="006E01C6"/>
    <w:rsid w:val="006E023E"/>
    <w:rsid w:val="006E3AD3"/>
    <w:rsid w:val="006E3C32"/>
    <w:rsid w:val="006E467E"/>
    <w:rsid w:val="006E5BC8"/>
    <w:rsid w:val="007110BE"/>
    <w:rsid w:val="00715A3B"/>
    <w:rsid w:val="00717E96"/>
    <w:rsid w:val="007460A6"/>
    <w:rsid w:val="00754360"/>
    <w:rsid w:val="00755CFC"/>
    <w:rsid w:val="007620B2"/>
    <w:rsid w:val="00763E0B"/>
    <w:rsid w:val="00776563"/>
    <w:rsid w:val="00777410"/>
    <w:rsid w:val="00784E98"/>
    <w:rsid w:val="00786F44"/>
    <w:rsid w:val="007963E0"/>
    <w:rsid w:val="007A6868"/>
    <w:rsid w:val="007A6EB0"/>
    <w:rsid w:val="007B2A7D"/>
    <w:rsid w:val="007B5D1A"/>
    <w:rsid w:val="007D4B26"/>
    <w:rsid w:val="007E5962"/>
    <w:rsid w:val="007F20AD"/>
    <w:rsid w:val="007F4EBD"/>
    <w:rsid w:val="00803DD5"/>
    <w:rsid w:val="00811BBE"/>
    <w:rsid w:val="00815A3C"/>
    <w:rsid w:val="00821963"/>
    <w:rsid w:val="00824571"/>
    <w:rsid w:val="00824722"/>
    <w:rsid w:val="0083116C"/>
    <w:rsid w:val="0083608D"/>
    <w:rsid w:val="00845AF8"/>
    <w:rsid w:val="00851A5D"/>
    <w:rsid w:val="0086172B"/>
    <w:rsid w:val="00865281"/>
    <w:rsid w:val="008714E1"/>
    <w:rsid w:val="0088799D"/>
    <w:rsid w:val="0089225C"/>
    <w:rsid w:val="00897B90"/>
    <w:rsid w:val="008A4094"/>
    <w:rsid w:val="008A4C96"/>
    <w:rsid w:val="008A7068"/>
    <w:rsid w:val="008B6B4E"/>
    <w:rsid w:val="008C34F1"/>
    <w:rsid w:val="008C3E7A"/>
    <w:rsid w:val="008C575B"/>
    <w:rsid w:val="008C782B"/>
    <w:rsid w:val="008D5BB6"/>
    <w:rsid w:val="008E3569"/>
    <w:rsid w:val="008E4F82"/>
    <w:rsid w:val="008F0C68"/>
    <w:rsid w:val="009029DA"/>
    <w:rsid w:val="0090410C"/>
    <w:rsid w:val="009206D9"/>
    <w:rsid w:val="00931EFA"/>
    <w:rsid w:val="00941204"/>
    <w:rsid w:val="00947B76"/>
    <w:rsid w:val="0096732F"/>
    <w:rsid w:val="00971C11"/>
    <w:rsid w:val="0097201C"/>
    <w:rsid w:val="00973571"/>
    <w:rsid w:val="0099131F"/>
    <w:rsid w:val="009914E7"/>
    <w:rsid w:val="00994F8D"/>
    <w:rsid w:val="009A7FD0"/>
    <w:rsid w:val="009B4A82"/>
    <w:rsid w:val="009B6AC2"/>
    <w:rsid w:val="009D3F24"/>
    <w:rsid w:val="009E09C2"/>
    <w:rsid w:val="009E69E4"/>
    <w:rsid w:val="00A028BA"/>
    <w:rsid w:val="00A06B71"/>
    <w:rsid w:val="00A13A06"/>
    <w:rsid w:val="00A23B13"/>
    <w:rsid w:val="00A27B2E"/>
    <w:rsid w:val="00A40027"/>
    <w:rsid w:val="00A43842"/>
    <w:rsid w:val="00A46EC3"/>
    <w:rsid w:val="00A53AFD"/>
    <w:rsid w:val="00A606EC"/>
    <w:rsid w:val="00A67187"/>
    <w:rsid w:val="00A708B8"/>
    <w:rsid w:val="00A753B2"/>
    <w:rsid w:val="00A8604B"/>
    <w:rsid w:val="00AA1033"/>
    <w:rsid w:val="00AA345E"/>
    <w:rsid w:val="00AB0485"/>
    <w:rsid w:val="00AB193B"/>
    <w:rsid w:val="00AB5070"/>
    <w:rsid w:val="00AC00CD"/>
    <w:rsid w:val="00AC3150"/>
    <w:rsid w:val="00AD0C10"/>
    <w:rsid w:val="00AE4BBF"/>
    <w:rsid w:val="00AF1A35"/>
    <w:rsid w:val="00B125DB"/>
    <w:rsid w:val="00B1303E"/>
    <w:rsid w:val="00B3333E"/>
    <w:rsid w:val="00B3482F"/>
    <w:rsid w:val="00B35737"/>
    <w:rsid w:val="00B40B5C"/>
    <w:rsid w:val="00B44E31"/>
    <w:rsid w:val="00B511A7"/>
    <w:rsid w:val="00B53161"/>
    <w:rsid w:val="00B54787"/>
    <w:rsid w:val="00B67680"/>
    <w:rsid w:val="00B73C1B"/>
    <w:rsid w:val="00B759AF"/>
    <w:rsid w:val="00B76C1E"/>
    <w:rsid w:val="00B92AE8"/>
    <w:rsid w:val="00BA5D13"/>
    <w:rsid w:val="00BB0898"/>
    <w:rsid w:val="00BB0EA8"/>
    <w:rsid w:val="00BC096B"/>
    <w:rsid w:val="00BC458A"/>
    <w:rsid w:val="00BC471A"/>
    <w:rsid w:val="00BE415B"/>
    <w:rsid w:val="00BF1A3C"/>
    <w:rsid w:val="00C01C34"/>
    <w:rsid w:val="00C03659"/>
    <w:rsid w:val="00C07F3A"/>
    <w:rsid w:val="00C10F46"/>
    <w:rsid w:val="00C12F91"/>
    <w:rsid w:val="00C22B07"/>
    <w:rsid w:val="00C308E8"/>
    <w:rsid w:val="00C42558"/>
    <w:rsid w:val="00C45EBF"/>
    <w:rsid w:val="00C54B94"/>
    <w:rsid w:val="00C5731F"/>
    <w:rsid w:val="00C62B2B"/>
    <w:rsid w:val="00C648A7"/>
    <w:rsid w:val="00C65A36"/>
    <w:rsid w:val="00C65F98"/>
    <w:rsid w:val="00C70A27"/>
    <w:rsid w:val="00C71069"/>
    <w:rsid w:val="00C724E2"/>
    <w:rsid w:val="00C7447D"/>
    <w:rsid w:val="00C778D8"/>
    <w:rsid w:val="00C942BA"/>
    <w:rsid w:val="00C956F1"/>
    <w:rsid w:val="00CA0F74"/>
    <w:rsid w:val="00CA42AC"/>
    <w:rsid w:val="00CA495D"/>
    <w:rsid w:val="00CC28A7"/>
    <w:rsid w:val="00CC320D"/>
    <w:rsid w:val="00CC773E"/>
    <w:rsid w:val="00CD31EB"/>
    <w:rsid w:val="00CD61F2"/>
    <w:rsid w:val="00CF5FA9"/>
    <w:rsid w:val="00D072B4"/>
    <w:rsid w:val="00D1300C"/>
    <w:rsid w:val="00D31A57"/>
    <w:rsid w:val="00D3603D"/>
    <w:rsid w:val="00D4006A"/>
    <w:rsid w:val="00D4275F"/>
    <w:rsid w:val="00D629E1"/>
    <w:rsid w:val="00D70DF8"/>
    <w:rsid w:val="00D802AC"/>
    <w:rsid w:val="00DA02F1"/>
    <w:rsid w:val="00DB41D9"/>
    <w:rsid w:val="00DC2671"/>
    <w:rsid w:val="00DC703B"/>
    <w:rsid w:val="00DD0476"/>
    <w:rsid w:val="00DD0EAE"/>
    <w:rsid w:val="00DE14D5"/>
    <w:rsid w:val="00DE1D98"/>
    <w:rsid w:val="00DE53F1"/>
    <w:rsid w:val="00E025FD"/>
    <w:rsid w:val="00E25802"/>
    <w:rsid w:val="00E3782E"/>
    <w:rsid w:val="00E47A10"/>
    <w:rsid w:val="00E6265F"/>
    <w:rsid w:val="00E734E2"/>
    <w:rsid w:val="00E76E5F"/>
    <w:rsid w:val="00E876B8"/>
    <w:rsid w:val="00EA0F14"/>
    <w:rsid w:val="00EA1D59"/>
    <w:rsid w:val="00EA6D82"/>
    <w:rsid w:val="00EA6E12"/>
    <w:rsid w:val="00EB4A25"/>
    <w:rsid w:val="00EC7788"/>
    <w:rsid w:val="00ED192A"/>
    <w:rsid w:val="00ED6237"/>
    <w:rsid w:val="00EF348D"/>
    <w:rsid w:val="00F01686"/>
    <w:rsid w:val="00F0257B"/>
    <w:rsid w:val="00F15FA3"/>
    <w:rsid w:val="00F21F4D"/>
    <w:rsid w:val="00F2250B"/>
    <w:rsid w:val="00F301C2"/>
    <w:rsid w:val="00F3373F"/>
    <w:rsid w:val="00F36B78"/>
    <w:rsid w:val="00F4233D"/>
    <w:rsid w:val="00F439EC"/>
    <w:rsid w:val="00F43A18"/>
    <w:rsid w:val="00F447BE"/>
    <w:rsid w:val="00F57948"/>
    <w:rsid w:val="00F63430"/>
    <w:rsid w:val="00F807BF"/>
    <w:rsid w:val="00F80BDC"/>
    <w:rsid w:val="00F840F6"/>
    <w:rsid w:val="00F85E1E"/>
    <w:rsid w:val="00F906ED"/>
    <w:rsid w:val="00FA7EE5"/>
    <w:rsid w:val="00FB03F9"/>
    <w:rsid w:val="00FC2014"/>
    <w:rsid w:val="00FC2CE1"/>
    <w:rsid w:val="00FC4116"/>
    <w:rsid w:val="00FD22C8"/>
    <w:rsid w:val="00FF0E7D"/>
    <w:rsid w:val="00FF0FFD"/>
    <w:rsid w:val="038E47F7"/>
    <w:rsid w:val="04240594"/>
    <w:rsid w:val="04EA4361"/>
    <w:rsid w:val="063DC4C7"/>
    <w:rsid w:val="06A47EF9"/>
    <w:rsid w:val="0A0C7EA2"/>
    <w:rsid w:val="0A1D2C0B"/>
    <w:rsid w:val="0C019B05"/>
    <w:rsid w:val="0D0DE58B"/>
    <w:rsid w:val="0E685A7E"/>
    <w:rsid w:val="0F0E9429"/>
    <w:rsid w:val="0F2DA4A8"/>
    <w:rsid w:val="10591206"/>
    <w:rsid w:val="11EC8868"/>
    <w:rsid w:val="1209315C"/>
    <w:rsid w:val="13F4E8FD"/>
    <w:rsid w:val="14D37DF8"/>
    <w:rsid w:val="152F31DE"/>
    <w:rsid w:val="165528C5"/>
    <w:rsid w:val="175B081D"/>
    <w:rsid w:val="176DBA40"/>
    <w:rsid w:val="1B92E6F1"/>
    <w:rsid w:val="1C9E2745"/>
    <w:rsid w:val="1D27CBAF"/>
    <w:rsid w:val="1E374FF4"/>
    <w:rsid w:val="1F4FAC7B"/>
    <w:rsid w:val="20F94617"/>
    <w:rsid w:val="22616E25"/>
    <w:rsid w:val="23A19391"/>
    <w:rsid w:val="25009923"/>
    <w:rsid w:val="2517EAAC"/>
    <w:rsid w:val="25C797FF"/>
    <w:rsid w:val="26E597DD"/>
    <w:rsid w:val="28E10360"/>
    <w:rsid w:val="2A7223BB"/>
    <w:rsid w:val="2B65CE7E"/>
    <w:rsid w:val="2BB99258"/>
    <w:rsid w:val="2C690385"/>
    <w:rsid w:val="2C75442D"/>
    <w:rsid w:val="2C916FFB"/>
    <w:rsid w:val="2EA174F1"/>
    <w:rsid w:val="2EEA0385"/>
    <w:rsid w:val="2EFD6D09"/>
    <w:rsid w:val="306764F6"/>
    <w:rsid w:val="31908145"/>
    <w:rsid w:val="31D382CB"/>
    <w:rsid w:val="3281051F"/>
    <w:rsid w:val="336AE427"/>
    <w:rsid w:val="33920B77"/>
    <w:rsid w:val="35121FFC"/>
    <w:rsid w:val="357FB08D"/>
    <w:rsid w:val="3591CA10"/>
    <w:rsid w:val="35B60E07"/>
    <w:rsid w:val="36689572"/>
    <w:rsid w:val="382DD159"/>
    <w:rsid w:val="385DFA35"/>
    <w:rsid w:val="39D0565A"/>
    <w:rsid w:val="3A661417"/>
    <w:rsid w:val="3B178AD0"/>
    <w:rsid w:val="3C7C36D1"/>
    <w:rsid w:val="3CA9925B"/>
    <w:rsid w:val="3D57592C"/>
    <w:rsid w:val="41172F9E"/>
    <w:rsid w:val="42877BEE"/>
    <w:rsid w:val="446D5396"/>
    <w:rsid w:val="4737A257"/>
    <w:rsid w:val="478AF7DC"/>
    <w:rsid w:val="493B7790"/>
    <w:rsid w:val="49B476AF"/>
    <w:rsid w:val="49CD674C"/>
    <w:rsid w:val="4CF9CBCA"/>
    <w:rsid w:val="4D0F69C1"/>
    <w:rsid w:val="4D64E72E"/>
    <w:rsid w:val="4D97D5FD"/>
    <w:rsid w:val="4DB45584"/>
    <w:rsid w:val="4DC3D673"/>
    <w:rsid w:val="4E036FBA"/>
    <w:rsid w:val="4E978D53"/>
    <w:rsid w:val="50C65493"/>
    <w:rsid w:val="50E9F886"/>
    <w:rsid w:val="52A260E9"/>
    <w:rsid w:val="533C8806"/>
    <w:rsid w:val="53C93200"/>
    <w:rsid w:val="54EF5C1B"/>
    <w:rsid w:val="54FFC030"/>
    <w:rsid w:val="55493663"/>
    <w:rsid w:val="5638700C"/>
    <w:rsid w:val="5775027B"/>
    <w:rsid w:val="57A53F3B"/>
    <w:rsid w:val="586D9FD8"/>
    <w:rsid w:val="5B5198C7"/>
    <w:rsid w:val="5D0D2CCA"/>
    <w:rsid w:val="5DE159EA"/>
    <w:rsid w:val="628660D5"/>
    <w:rsid w:val="657ECDF7"/>
    <w:rsid w:val="65CF93AD"/>
    <w:rsid w:val="66449B7A"/>
    <w:rsid w:val="6A424F76"/>
    <w:rsid w:val="6E87E045"/>
    <w:rsid w:val="6F1834B1"/>
    <w:rsid w:val="71E9F410"/>
    <w:rsid w:val="7442DD78"/>
    <w:rsid w:val="753C2B85"/>
    <w:rsid w:val="760255AB"/>
    <w:rsid w:val="76C82E1C"/>
    <w:rsid w:val="77C2A056"/>
    <w:rsid w:val="77E92963"/>
    <w:rsid w:val="7888354B"/>
    <w:rsid w:val="797D00B0"/>
    <w:rsid w:val="79AE7765"/>
    <w:rsid w:val="7AB5BFBB"/>
    <w:rsid w:val="7D475D51"/>
    <w:rsid w:val="7D5F7D23"/>
    <w:rsid w:val="7EE36B6F"/>
    <w:rsid w:val="7F79C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1A69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F8E"/>
    <w:pPr>
      <w:spacing w:after="240" w:line="240" w:lineRule="auto"/>
    </w:pPr>
    <w:rPr>
      <w:rFonts w:ascii="Arial" w:eastAsiaTheme="minorEastAsia" w:hAnsi="Arial"/>
    </w:rPr>
  </w:style>
  <w:style w:type="paragraph" w:styleId="Heading1">
    <w:name w:val="heading 1"/>
    <w:basedOn w:val="Normal"/>
    <w:next w:val="Normal"/>
    <w:link w:val="Heading1Char"/>
    <w:uiPriority w:val="9"/>
    <w:qFormat/>
    <w:rsid w:val="003054B5"/>
    <w:pPr>
      <w:keepNext/>
      <w:keepLines/>
      <w:spacing w:before="480"/>
      <w:jc w:val="center"/>
      <w:outlineLvl w:val="0"/>
    </w:pPr>
    <w:rPr>
      <w:rFonts w:eastAsia="MS Gothic" w:cs="Arial"/>
      <w:b/>
      <w:kern w:val="0"/>
      <w:sz w:val="40"/>
      <w:szCs w:val="32"/>
      <w14:ligatures w14:val="none"/>
    </w:rPr>
  </w:style>
  <w:style w:type="paragraph" w:styleId="Heading2">
    <w:name w:val="heading 2"/>
    <w:basedOn w:val="Normal"/>
    <w:next w:val="Normal"/>
    <w:link w:val="Heading2Char"/>
    <w:uiPriority w:val="9"/>
    <w:unhideWhenUsed/>
    <w:qFormat/>
    <w:rsid w:val="003054B5"/>
    <w:pPr>
      <w:keepNext/>
      <w:keepLines/>
      <w:spacing w:before="240"/>
      <w:jc w:val="center"/>
      <w:outlineLvl w:val="1"/>
    </w:pPr>
    <w:rPr>
      <w:rFonts w:eastAsia="MS Gothic" w:cs="Arial"/>
      <w:b/>
      <w:bCs/>
      <w:kern w:val="0"/>
      <w:sz w:val="36"/>
      <w:szCs w:val="36"/>
      <w14:ligatures w14:val="none"/>
    </w:rPr>
  </w:style>
  <w:style w:type="paragraph" w:styleId="Heading3">
    <w:name w:val="heading 3"/>
    <w:basedOn w:val="Normal"/>
    <w:next w:val="Normal"/>
    <w:link w:val="Heading3Char"/>
    <w:uiPriority w:val="99"/>
    <w:unhideWhenUsed/>
    <w:qFormat/>
    <w:rsid w:val="003054B5"/>
    <w:pPr>
      <w:spacing w:before="240"/>
      <w:outlineLvl w:val="2"/>
    </w:pPr>
    <w:rPr>
      <w:rFonts w:eastAsia="Times New Roman" w:cs="Arial"/>
      <w:b/>
      <w:bCs/>
      <w:kern w:val="0"/>
      <w:sz w:val="32"/>
      <w:szCs w:val="32"/>
      <w14:ligatures w14:val="none"/>
    </w:rPr>
  </w:style>
  <w:style w:type="paragraph" w:styleId="Heading4">
    <w:name w:val="heading 4"/>
    <w:basedOn w:val="Normal"/>
    <w:next w:val="Normal"/>
    <w:link w:val="Heading4Char"/>
    <w:uiPriority w:val="9"/>
    <w:unhideWhenUsed/>
    <w:qFormat/>
    <w:rsid w:val="004A7861"/>
    <w:pPr>
      <w:keepNext/>
      <w:spacing w:before="240"/>
      <w:outlineLvl w:val="3"/>
    </w:pPr>
    <w:rPr>
      <w:rFonts w:eastAsia="Times New Roman" w:cs="Arial"/>
      <w:b/>
      <w:kern w:val="0"/>
      <w:sz w:val="28"/>
      <w:szCs w:val="32"/>
      <w14:ligatures w14:val="none"/>
    </w:rPr>
  </w:style>
  <w:style w:type="paragraph" w:styleId="Heading5">
    <w:name w:val="heading 5"/>
    <w:basedOn w:val="Normal"/>
    <w:next w:val="Normal"/>
    <w:link w:val="Heading5Char"/>
    <w:uiPriority w:val="9"/>
    <w:unhideWhenUsed/>
    <w:qFormat/>
    <w:rsid w:val="005E6BE9"/>
    <w:pPr>
      <w:keepNext/>
      <w:outlineLvl w:val="4"/>
    </w:pPr>
    <w:rPr>
      <w:rFonts w:eastAsia="Times New Roman" w:cs="Arial"/>
      <w:b/>
      <w:bCs/>
      <w:kern w:val="0"/>
      <w:sz w:val="28"/>
      <w:szCs w:val="28"/>
      <w14:ligatures w14:val="none"/>
    </w:rPr>
  </w:style>
  <w:style w:type="paragraph" w:styleId="Heading6">
    <w:name w:val="heading 6"/>
    <w:basedOn w:val="Normal"/>
    <w:next w:val="Normal"/>
    <w:link w:val="Heading6Char"/>
    <w:uiPriority w:val="9"/>
    <w:unhideWhenUsed/>
    <w:qFormat/>
    <w:rsid w:val="002B2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B2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B2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B2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4B5"/>
    <w:rPr>
      <w:rFonts w:ascii="Arial" w:eastAsia="MS Gothic" w:hAnsi="Arial" w:cs="Arial"/>
      <w:b/>
      <w:kern w:val="0"/>
      <w:sz w:val="40"/>
      <w:szCs w:val="32"/>
      <w14:ligatures w14:val="none"/>
    </w:rPr>
  </w:style>
  <w:style w:type="character" w:customStyle="1" w:styleId="Heading2Char">
    <w:name w:val="Heading 2 Char"/>
    <w:basedOn w:val="DefaultParagraphFont"/>
    <w:link w:val="Heading2"/>
    <w:uiPriority w:val="9"/>
    <w:rsid w:val="003054B5"/>
    <w:rPr>
      <w:rFonts w:ascii="Arial" w:eastAsia="MS Gothic" w:hAnsi="Arial" w:cs="Arial"/>
      <w:b/>
      <w:bCs/>
      <w:kern w:val="0"/>
      <w:sz w:val="36"/>
      <w:szCs w:val="36"/>
      <w14:ligatures w14:val="none"/>
    </w:rPr>
  </w:style>
  <w:style w:type="character" w:customStyle="1" w:styleId="Heading3Char">
    <w:name w:val="Heading 3 Char"/>
    <w:basedOn w:val="DefaultParagraphFont"/>
    <w:link w:val="Heading3"/>
    <w:uiPriority w:val="99"/>
    <w:rsid w:val="003054B5"/>
    <w:rPr>
      <w:rFonts w:ascii="Arial" w:eastAsia="Times New Roman" w:hAnsi="Arial" w:cs="Arial"/>
      <w:b/>
      <w:bCs/>
      <w:kern w:val="0"/>
      <w:sz w:val="32"/>
      <w:szCs w:val="32"/>
      <w14:ligatures w14:val="none"/>
    </w:rPr>
  </w:style>
  <w:style w:type="character" w:customStyle="1" w:styleId="Heading4Char">
    <w:name w:val="Heading 4 Char"/>
    <w:basedOn w:val="DefaultParagraphFont"/>
    <w:link w:val="Heading4"/>
    <w:uiPriority w:val="9"/>
    <w:rsid w:val="004A7861"/>
    <w:rPr>
      <w:rFonts w:ascii="Arial" w:eastAsia="Times New Roman" w:hAnsi="Arial" w:cs="Arial"/>
      <w:b/>
      <w:kern w:val="0"/>
      <w:sz w:val="28"/>
      <w:szCs w:val="32"/>
      <w14:ligatures w14:val="none"/>
    </w:rPr>
  </w:style>
  <w:style w:type="character" w:customStyle="1" w:styleId="Heading5Char">
    <w:name w:val="Heading 5 Char"/>
    <w:basedOn w:val="DefaultParagraphFont"/>
    <w:link w:val="Heading5"/>
    <w:uiPriority w:val="9"/>
    <w:rsid w:val="005E6BE9"/>
    <w:rPr>
      <w:rFonts w:ascii="Arial" w:eastAsia="Times New Roman" w:hAnsi="Arial" w:cs="Arial"/>
      <w:b/>
      <w:bCs/>
      <w:kern w:val="0"/>
      <w:sz w:val="28"/>
      <w:szCs w:val="28"/>
      <w14:ligatures w14:val="none"/>
    </w:rPr>
  </w:style>
  <w:style w:type="character" w:customStyle="1" w:styleId="Heading6Char">
    <w:name w:val="Heading 6 Char"/>
    <w:basedOn w:val="DefaultParagraphFont"/>
    <w:link w:val="Heading6"/>
    <w:uiPriority w:val="9"/>
    <w:rsid w:val="002B2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B272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B2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B2729"/>
    <w:rPr>
      <w:rFonts w:eastAsiaTheme="majorEastAsia" w:cstheme="majorBidi"/>
      <w:color w:val="272727" w:themeColor="text1" w:themeTint="D8"/>
    </w:rPr>
  </w:style>
  <w:style w:type="paragraph" w:styleId="Title">
    <w:name w:val="Title"/>
    <w:basedOn w:val="Normal"/>
    <w:next w:val="Normal"/>
    <w:link w:val="TitleChar"/>
    <w:uiPriority w:val="10"/>
    <w:qFormat/>
    <w:rsid w:val="002B27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729"/>
    <w:pPr>
      <w:spacing w:before="160"/>
      <w:jc w:val="center"/>
    </w:pPr>
    <w:rPr>
      <w:i/>
      <w:iCs/>
      <w:color w:val="404040" w:themeColor="text1" w:themeTint="BF"/>
    </w:rPr>
  </w:style>
  <w:style w:type="character" w:customStyle="1" w:styleId="QuoteChar">
    <w:name w:val="Quote Char"/>
    <w:basedOn w:val="DefaultParagraphFont"/>
    <w:link w:val="Quote"/>
    <w:uiPriority w:val="29"/>
    <w:rsid w:val="002B2729"/>
    <w:rPr>
      <w:i/>
      <w:iCs/>
      <w:color w:val="404040" w:themeColor="text1" w:themeTint="BF"/>
    </w:rPr>
  </w:style>
  <w:style w:type="paragraph" w:styleId="ListParagraph">
    <w:name w:val="List Paragraph"/>
    <w:basedOn w:val="Normal"/>
    <w:uiPriority w:val="34"/>
    <w:qFormat/>
    <w:rsid w:val="002B2729"/>
    <w:pPr>
      <w:ind w:left="720"/>
      <w:contextualSpacing/>
    </w:pPr>
  </w:style>
  <w:style w:type="character" w:styleId="IntenseEmphasis">
    <w:name w:val="Intense Emphasis"/>
    <w:basedOn w:val="DefaultParagraphFont"/>
    <w:uiPriority w:val="21"/>
    <w:qFormat/>
    <w:rsid w:val="002B2729"/>
    <w:rPr>
      <w:i/>
      <w:iCs/>
      <w:color w:val="0F4761" w:themeColor="accent1" w:themeShade="BF"/>
    </w:rPr>
  </w:style>
  <w:style w:type="paragraph" w:styleId="IntenseQuote">
    <w:name w:val="Intense Quote"/>
    <w:basedOn w:val="Normal"/>
    <w:next w:val="Normal"/>
    <w:link w:val="IntenseQuoteChar"/>
    <w:uiPriority w:val="30"/>
    <w:qFormat/>
    <w:rsid w:val="002B2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729"/>
    <w:rPr>
      <w:i/>
      <w:iCs/>
      <w:color w:val="0F4761" w:themeColor="accent1" w:themeShade="BF"/>
    </w:rPr>
  </w:style>
  <w:style w:type="character" w:styleId="IntenseReference">
    <w:name w:val="Intense Reference"/>
    <w:basedOn w:val="DefaultParagraphFont"/>
    <w:uiPriority w:val="32"/>
    <w:qFormat/>
    <w:rsid w:val="002B2729"/>
    <w:rPr>
      <w:b/>
      <w:bCs/>
      <w:smallCaps/>
      <w:color w:val="0F4761" w:themeColor="accent1" w:themeShade="BF"/>
      <w:spacing w:val="5"/>
    </w:rPr>
  </w:style>
  <w:style w:type="paragraph" w:styleId="Header">
    <w:name w:val="header"/>
    <w:basedOn w:val="Normal"/>
    <w:link w:val="HeaderChar"/>
    <w:uiPriority w:val="99"/>
    <w:rsid w:val="002B2729"/>
    <w:pPr>
      <w:tabs>
        <w:tab w:val="center" w:pos="4320"/>
        <w:tab w:val="right" w:pos="8640"/>
      </w:tabs>
      <w:spacing w:after="0"/>
    </w:pPr>
    <w:rPr>
      <w:rFonts w:ascii="Times New Roman" w:eastAsia="Times New Roman" w:hAnsi="Times New Roman" w:cs="Times New Roman"/>
      <w:kern w:val="0"/>
      <w:szCs w:val="20"/>
      <w14:ligatures w14:val="none"/>
    </w:rPr>
  </w:style>
  <w:style w:type="character" w:customStyle="1" w:styleId="HeaderChar">
    <w:name w:val="Header Char"/>
    <w:basedOn w:val="DefaultParagraphFont"/>
    <w:link w:val="Header"/>
    <w:uiPriority w:val="99"/>
    <w:rsid w:val="002B2729"/>
    <w:rPr>
      <w:rFonts w:ascii="Times New Roman" w:eastAsia="Times New Roman" w:hAnsi="Times New Roman" w:cs="Times New Roman"/>
      <w:kern w:val="0"/>
      <w:szCs w:val="20"/>
      <w14:ligatures w14:val="none"/>
    </w:rPr>
  </w:style>
  <w:style w:type="paragraph" w:styleId="Footer">
    <w:name w:val="footer"/>
    <w:basedOn w:val="Normal"/>
    <w:link w:val="FooterChar"/>
    <w:uiPriority w:val="99"/>
    <w:rsid w:val="002B2729"/>
    <w:pPr>
      <w:tabs>
        <w:tab w:val="center" w:pos="4320"/>
        <w:tab w:val="right" w:pos="8640"/>
      </w:tabs>
      <w:spacing w:after="0"/>
    </w:pPr>
    <w:rPr>
      <w:rFonts w:eastAsia="Times New Roman" w:cs="Times New Roman"/>
      <w:kern w:val="0"/>
      <w14:ligatures w14:val="none"/>
    </w:rPr>
  </w:style>
  <w:style w:type="character" w:customStyle="1" w:styleId="FooterChar">
    <w:name w:val="Footer Char"/>
    <w:basedOn w:val="DefaultParagraphFont"/>
    <w:link w:val="Footer"/>
    <w:uiPriority w:val="99"/>
    <w:rsid w:val="002B2729"/>
    <w:rPr>
      <w:rFonts w:ascii="Arial" w:eastAsia="Times New Roman" w:hAnsi="Arial" w:cs="Times New Roman"/>
      <w:kern w:val="0"/>
      <w14:ligatures w14:val="none"/>
    </w:rPr>
  </w:style>
  <w:style w:type="character" w:styleId="PageNumber">
    <w:name w:val="page number"/>
    <w:uiPriority w:val="99"/>
    <w:rsid w:val="002B2729"/>
    <w:rPr>
      <w:rFonts w:cs="Times New Roman"/>
    </w:rPr>
  </w:style>
  <w:style w:type="paragraph" w:styleId="BalloonText">
    <w:name w:val="Balloon Text"/>
    <w:basedOn w:val="Normal"/>
    <w:link w:val="BalloonTextChar"/>
    <w:uiPriority w:val="99"/>
    <w:semiHidden/>
    <w:rsid w:val="002B2729"/>
    <w:pPr>
      <w:spacing w:after="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B2729"/>
    <w:rPr>
      <w:rFonts w:ascii="Tahoma" w:eastAsia="Times New Roman" w:hAnsi="Tahoma" w:cs="Tahoma"/>
      <w:kern w:val="0"/>
      <w:sz w:val="16"/>
      <w:szCs w:val="16"/>
      <w14:ligatures w14:val="none"/>
    </w:rPr>
  </w:style>
  <w:style w:type="character" w:customStyle="1" w:styleId="CommentTextChar">
    <w:name w:val="Comment Text Char"/>
    <w:link w:val="CommentText"/>
    <w:uiPriority w:val="99"/>
    <w:locked/>
    <w:rsid w:val="002B2729"/>
    <w:rPr>
      <w:rFonts w:eastAsia="Times New Roman"/>
    </w:rPr>
  </w:style>
  <w:style w:type="paragraph" w:styleId="CommentText">
    <w:name w:val="annotation text"/>
    <w:basedOn w:val="Normal"/>
    <w:link w:val="CommentTextChar"/>
    <w:uiPriority w:val="99"/>
    <w:rsid w:val="002B2729"/>
    <w:pPr>
      <w:spacing w:after="0"/>
    </w:pPr>
    <w:rPr>
      <w:rFonts w:asciiTheme="minorHAnsi" w:eastAsia="Times New Roman" w:hAnsiTheme="minorHAnsi"/>
    </w:rPr>
  </w:style>
  <w:style w:type="character" w:customStyle="1" w:styleId="CommentTextChar1">
    <w:name w:val="Comment Text Char1"/>
    <w:basedOn w:val="DefaultParagraphFont"/>
    <w:uiPriority w:val="99"/>
    <w:semiHidden/>
    <w:rsid w:val="002B2729"/>
    <w:rPr>
      <w:rFonts w:ascii="Arial" w:eastAsiaTheme="minorEastAsia" w:hAnsi="Arial"/>
      <w:sz w:val="20"/>
      <w:szCs w:val="20"/>
    </w:rPr>
  </w:style>
  <w:style w:type="character" w:customStyle="1" w:styleId="CommentTextChar12">
    <w:name w:val="Comment Text Char12"/>
    <w:uiPriority w:val="99"/>
    <w:semiHidden/>
    <w:rsid w:val="002B2729"/>
    <w:rPr>
      <w:rFonts w:eastAsia="Times New Roman" w:cs="Times New Roman"/>
      <w:sz w:val="20"/>
      <w:szCs w:val="20"/>
    </w:rPr>
  </w:style>
  <w:style w:type="character" w:customStyle="1" w:styleId="CommentTextChar11">
    <w:name w:val="Comment Text Char11"/>
    <w:uiPriority w:val="99"/>
    <w:semiHidden/>
    <w:rsid w:val="002B2729"/>
    <w:rPr>
      <w:rFonts w:eastAsia="Times New Roman" w:cs="Times New Roman"/>
      <w:sz w:val="20"/>
      <w:szCs w:val="20"/>
    </w:rPr>
  </w:style>
  <w:style w:type="character" w:customStyle="1" w:styleId="CommentSubjectChar">
    <w:name w:val="Comment Subject Char"/>
    <w:link w:val="CommentSubject"/>
    <w:uiPriority w:val="99"/>
    <w:semiHidden/>
    <w:locked/>
    <w:rsid w:val="002B2729"/>
    <w:rPr>
      <w:rFonts w:eastAsia="Times New Roman"/>
      <w:b/>
    </w:rPr>
  </w:style>
  <w:style w:type="paragraph" w:styleId="CommentSubject">
    <w:name w:val="annotation subject"/>
    <w:basedOn w:val="CommentText"/>
    <w:next w:val="CommentText"/>
    <w:link w:val="CommentSubjectChar"/>
    <w:uiPriority w:val="99"/>
    <w:semiHidden/>
    <w:rsid w:val="002B2729"/>
    <w:rPr>
      <w:b/>
    </w:rPr>
  </w:style>
  <w:style w:type="character" w:customStyle="1" w:styleId="CommentSubjectChar1">
    <w:name w:val="Comment Subject Char1"/>
    <w:basedOn w:val="CommentTextChar1"/>
    <w:uiPriority w:val="99"/>
    <w:semiHidden/>
    <w:rsid w:val="002B2729"/>
    <w:rPr>
      <w:rFonts w:ascii="Arial" w:eastAsiaTheme="minorEastAsia" w:hAnsi="Arial"/>
      <w:b/>
      <w:bCs/>
      <w:sz w:val="20"/>
      <w:szCs w:val="20"/>
    </w:rPr>
  </w:style>
  <w:style w:type="character" w:customStyle="1" w:styleId="CommentSubjectChar12">
    <w:name w:val="Comment Subject Char12"/>
    <w:uiPriority w:val="99"/>
    <w:semiHidden/>
    <w:rsid w:val="002B2729"/>
    <w:rPr>
      <w:rFonts w:eastAsia="Times New Roman" w:cs="Times New Roman"/>
      <w:b/>
      <w:bCs/>
      <w:sz w:val="20"/>
      <w:szCs w:val="20"/>
    </w:rPr>
  </w:style>
  <w:style w:type="character" w:customStyle="1" w:styleId="CommentSubjectChar11">
    <w:name w:val="Comment Subject Char11"/>
    <w:uiPriority w:val="99"/>
    <w:semiHidden/>
    <w:rsid w:val="002B2729"/>
    <w:rPr>
      <w:rFonts w:eastAsia="Times New Roman" w:cs="Times New Roman"/>
      <w:b/>
      <w:bCs/>
      <w:sz w:val="20"/>
      <w:szCs w:val="20"/>
    </w:rPr>
  </w:style>
  <w:style w:type="paragraph" w:styleId="BodyText">
    <w:name w:val="Body Text"/>
    <w:basedOn w:val="Normal"/>
    <w:link w:val="BodyTextChar"/>
    <w:uiPriority w:val="99"/>
    <w:rsid w:val="002B2729"/>
    <w:pPr>
      <w:spacing w:after="0"/>
      <w:ind w:right="-360"/>
    </w:pPr>
    <w:rPr>
      <w:rFonts w:eastAsia="Times New Roman" w:cs="Arial"/>
      <w:kern w:val="0"/>
      <w14:ligatures w14:val="none"/>
    </w:rPr>
  </w:style>
  <w:style w:type="character" w:customStyle="1" w:styleId="BodyTextChar">
    <w:name w:val="Body Text Char"/>
    <w:basedOn w:val="DefaultParagraphFont"/>
    <w:link w:val="BodyText"/>
    <w:uiPriority w:val="99"/>
    <w:rsid w:val="002B2729"/>
    <w:rPr>
      <w:rFonts w:ascii="Arial" w:eastAsia="Times New Roman" w:hAnsi="Arial" w:cs="Arial"/>
      <w:kern w:val="0"/>
      <w14:ligatures w14:val="none"/>
    </w:rPr>
  </w:style>
  <w:style w:type="paragraph" w:styleId="BodyText2">
    <w:name w:val="Body Text 2"/>
    <w:basedOn w:val="Normal"/>
    <w:link w:val="BodyText2Char"/>
    <w:uiPriority w:val="99"/>
    <w:rsid w:val="002B2729"/>
    <w:pPr>
      <w:spacing w:after="0"/>
    </w:pPr>
    <w:rPr>
      <w:rFonts w:ascii="Garamond" w:eastAsia="Times New Roman" w:hAnsi="Garamond" w:cs="Times New Roman"/>
      <w:kern w:val="0"/>
      <w:szCs w:val="20"/>
      <w14:ligatures w14:val="none"/>
    </w:rPr>
  </w:style>
  <w:style w:type="character" w:customStyle="1" w:styleId="BodyText2Char">
    <w:name w:val="Body Text 2 Char"/>
    <w:basedOn w:val="DefaultParagraphFont"/>
    <w:link w:val="BodyText2"/>
    <w:uiPriority w:val="99"/>
    <w:rsid w:val="002B2729"/>
    <w:rPr>
      <w:rFonts w:ascii="Garamond" w:eastAsia="Times New Roman" w:hAnsi="Garamond" w:cs="Times New Roman"/>
      <w:kern w:val="0"/>
      <w:szCs w:val="20"/>
      <w14:ligatures w14:val="none"/>
    </w:rPr>
  </w:style>
  <w:style w:type="paragraph" w:styleId="FootnoteText">
    <w:name w:val="footnote text"/>
    <w:basedOn w:val="Normal"/>
    <w:link w:val="FootnoteTextChar"/>
    <w:uiPriority w:val="99"/>
    <w:rsid w:val="002B2729"/>
    <w:pPr>
      <w:spacing w:after="0"/>
    </w:pPr>
    <w:rPr>
      <w:rFonts w:ascii="Times" w:eastAsia="Times New Roman" w:hAnsi="Times" w:cs="Times New Roman"/>
      <w:kern w:val="0"/>
      <w:sz w:val="18"/>
      <w:szCs w:val="20"/>
      <w14:ligatures w14:val="none"/>
    </w:rPr>
  </w:style>
  <w:style w:type="character" w:customStyle="1" w:styleId="FootnoteTextChar">
    <w:name w:val="Footnote Text Char"/>
    <w:basedOn w:val="DefaultParagraphFont"/>
    <w:link w:val="FootnoteText"/>
    <w:uiPriority w:val="99"/>
    <w:rsid w:val="002B2729"/>
    <w:rPr>
      <w:rFonts w:ascii="Times" w:eastAsia="Times New Roman" w:hAnsi="Times" w:cs="Times New Roman"/>
      <w:kern w:val="0"/>
      <w:sz w:val="18"/>
      <w:szCs w:val="20"/>
      <w14:ligatures w14:val="none"/>
    </w:rPr>
  </w:style>
  <w:style w:type="paragraph" w:styleId="BodyTextIndent2">
    <w:name w:val="Body Text Indent 2"/>
    <w:basedOn w:val="Normal"/>
    <w:link w:val="BodyTextIndent2Char"/>
    <w:uiPriority w:val="99"/>
    <w:rsid w:val="002B2729"/>
    <w:pPr>
      <w:overflowPunct w:val="0"/>
      <w:autoSpaceDE w:val="0"/>
      <w:autoSpaceDN w:val="0"/>
      <w:adjustRightInd w:val="0"/>
      <w:spacing w:after="120" w:line="480" w:lineRule="auto"/>
      <w:ind w:left="360"/>
      <w:textAlignment w:val="baseline"/>
    </w:pPr>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uiPriority w:val="99"/>
    <w:rsid w:val="002B2729"/>
    <w:rPr>
      <w:rFonts w:ascii="Times New Roman" w:eastAsia="Times New Roman" w:hAnsi="Times New Roman" w:cs="Times New Roman"/>
      <w:kern w:val="0"/>
      <w:sz w:val="20"/>
      <w:szCs w:val="20"/>
      <w14:ligatures w14:val="none"/>
    </w:rPr>
  </w:style>
  <w:style w:type="paragraph" w:styleId="HTMLPreformatted">
    <w:name w:val="HTML Preformatted"/>
    <w:basedOn w:val="Normal"/>
    <w:link w:val="HTMLPreformattedChar"/>
    <w:uiPriority w:val="99"/>
    <w:rsid w:val="002B2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kern w:val="0"/>
      <w:sz w:val="20"/>
      <w:szCs w:val="20"/>
      <w14:ligatures w14:val="none"/>
    </w:rPr>
  </w:style>
  <w:style w:type="character" w:customStyle="1" w:styleId="HTMLPreformattedChar">
    <w:name w:val="HTML Preformatted Char"/>
    <w:basedOn w:val="DefaultParagraphFont"/>
    <w:link w:val="HTMLPreformatted"/>
    <w:uiPriority w:val="99"/>
    <w:rsid w:val="002B2729"/>
    <w:rPr>
      <w:rFonts w:ascii="Arial Unicode MS" w:eastAsia="Arial Unicode MS" w:hAnsi="Arial Unicode MS" w:cs="Arial Unicode MS"/>
      <w:kern w:val="0"/>
      <w:sz w:val="20"/>
      <w:szCs w:val="20"/>
      <w14:ligatures w14:val="none"/>
    </w:rPr>
  </w:style>
  <w:style w:type="paragraph" w:styleId="BodyTextIndent">
    <w:name w:val="Body Text Indent"/>
    <w:basedOn w:val="Normal"/>
    <w:link w:val="BodyTextIndentChar"/>
    <w:uiPriority w:val="99"/>
    <w:rsid w:val="002B2729"/>
    <w:pPr>
      <w:spacing w:after="0"/>
      <w:ind w:left="1440" w:hanging="1440"/>
    </w:pPr>
    <w:rPr>
      <w:rFonts w:eastAsia="Times New Roman" w:cs="Times New Roman"/>
      <w:kern w:val="0"/>
      <w:sz w:val="20"/>
      <w14:ligatures w14:val="none"/>
    </w:rPr>
  </w:style>
  <w:style w:type="character" w:customStyle="1" w:styleId="BodyTextIndentChar">
    <w:name w:val="Body Text Indent Char"/>
    <w:basedOn w:val="DefaultParagraphFont"/>
    <w:link w:val="BodyTextIndent"/>
    <w:uiPriority w:val="99"/>
    <w:rsid w:val="002B2729"/>
    <w:rPr>
      <w:rFonts w:ascii="Arial" w:eastAsia="Times New Roman" w:hAnsi="Arial" w:cs="Times New Roman"/>
      <w:kern w:val="0"/>
      <w:sz w:val="20"/>
      <w14:ligatures w14:val="none"/>
    </w:rPr>
  </w:style>
  <w:style w:type="paragraph" w:styleId="BodyTextIndent3">
    <w:name w:val="Body Text Indent 3"/>
    <w:basedOn w:val="Normal"/>
    <w:link w:val="BodyTextIndent3Char"/>
    <w:uiPriority w:val="99"/>
    <w:rsid w:val="002B2729"/>
    <w:pPr>
      <w:tabs>
        <w:tab w:val="left" w:pos="1200"/>
      </w:tabs>
      <w:spacing w:after="0"/>
      <w:ind w:left="1200"/>
    </w:pPr>
    <w:rPr>
      <w:rFonts w:eastAsia="Times New Roman" w:cs="Times New Roman"/>
      <w:kern w:val="0"/>
      <w14:ligatures w14:val="none"/>
    </w:rPr>
  </w:style>
  <w:style w:type="character" w:customStyle="1" w:styleId="BodyTextIndent3Char">
    <w:name w:val="Body Text Indent 3 Char"/>
    <w:basedOn w:val="DefaultParagraphFont"/>
    <w:link w:val="BodyTextIndent3"/>
    <w:uiPriority w:val="99"/>
    <w:rsid w:val="002B2729"/>
    <w:rPr>
      <w:rFonts w:ascii="Arial" w:eastAsia="Times New Roman" w:hAnsi="Arial" w:cs="Times New Roman"/>
      <w:kern w:val="0"/>
      <w14:ligatures w14:val="none"/>
    </w:rPr>
  </w:style>
  <w:style w:type="paragraph" w:styleId="DocumentMap">
    <w:name w:val="Document Map"/>
    <w:basedOn w:val="Normal"/>
    <w:link w:val="DocumentMapChar"/>
    <w:uiPriority w:val="99"/>
    <w:rsid w:val="002B2729"/>
    <w:pPr>
      <w:shd w:val="clear" w:color="auto" w:fill="000080"/>
      <w:spacing w:after="0"/>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rsid w:val="002B2729"/>
    <w:rPr>
      <w:rFonts w:ascii="Tahoma" w:eastAsia="Times New Roman" w:hAnsi="Tahoma" w:cs="Tahoma"/>
      <w:kern w:val="0"/>
      <w:sz w:val="20"/>
      <w:szCs w:val="20"/>
      <w:shd w:val="clear" w:color="auto" w:fill="000080"/>
      <w14:ligatures w14:val="none"/>
    </w:rPr>
  </w:style>
  <w:style w:type="paragraph" w:customStyle="1" w:styleId="Text1">
    <w:name w:val="Text 1"/>
    <w:basedOn w:val="Normal"/>
    <w:uiPriority w:val="99"/>
    <w:rsid w:val="002B2729"/>
    <w:pPr>
      <w:suppressAutoHyphens/>
      <w:overflowPunct w:val="0"/>
      <w:autoSpaceDE w:val="0"/>
      <w:spacing w:before="120" w:after="0"/>
      <w:ind w:firstLine="576"/>
      <w:textAlignment w:val="baseline"/>
    </w:pPr>
    <w:rPr>
      <w:rFonts w:eastAsia="Times New Roman" w:cs="Times New Roman"/>
      <w:kern w:val="0"/>
      <w:sz w:val="22"/>
      <w:szCs w:val="20"/>
      <w:lang w:eastAsia="ar-SA"/>
      <w14:ligatures w14:val="none"/>
    </w:rPr>
  </w:style>
  <w:style w:type="paragraph" w:customStyle="1" w:styleId="Text2">
    <w:name w:val="Text 2"/>
    <w:basedOn w:val="Text1"/>
    <w:uiPriority w:val="99"/>
    <w:rsid w:val="002B2729"/>
    <w:pPr>
      <w:ind w:left="576" w:firstLine="432"/>
    </w:pPr>
  </w:style>
  <w:style w:type="paragraph" w:customStyle="1" w:styleId="Text3">
    <w:name w:val="Text 3"/>
    <w:basedOn w:val="Text2"/>
    <w:uiPriority w:val="99"/>
    <w:rsid w:val="002B2729"/>
    <w:pPr>
      <w:ind w:left="1008"/>
    </w:pPr>
  </w:style>
  <w:style w:type="paragraph" w:customStyle="1" w:styleId="Bullet3">
    <w:name w:val="Bullet 3"/>
    <w:basedOn w:val="Text3"/>
    <w:uiPriority w:val="99"/>
    <w:rsid w:val="002B2729"/>
    <w:pPr>
      <w:numPr>
        <w:numId w:val="1"/>
      </w:numPr>
      <w:tabs>
        <w:tab w:val="clear" w:pos="720"/>
      </w:tabs>
      <w:spacing w:before="60"/>
      <w:ind w:left="360" w:firstLine="0"/>
    </w:pPr>
  </w:style>
  <w:style w:type="paragraph" w:customStyle="1" w:styleId="Bullet1">
    <w:name w:val="Bullet 1"/>
    <w:basedOn w:val="Text1"/>
    <w:uiPriority w:val="99"/>
    <w:rsid w:val="002B2729"/>
    <w:pPr>
      <w:tabs>
        <w:tab w:val="num" w:pos="720"/>
      </w:tabs>
      <w:spacing w:before="60"/>
      <w:ind w:left="-504" w:firstLine="0"/>
    </w:pPr>
  </w:style>
  <w:style w:type="paragraph" w:styleId="NormalWeb">
    <w:name w:val="Normal (Web)"/>
    <w:basedOn w:val="Normal"/>
    <w:uiPriority w:val="99"/>
    <w:rsid w:val="002B2729"/>
    <w:pPr>
      <w:spacing w:after="0"/>
    </w:pPr>
    <w:rPr>
      <w:rFonts w:ascii="Times" w:eastAsia="Times New Roman" w:hAnsi="Times" w:cs="Times New Roman"/>
      <w:kern w:val="0"/>
      <w:sz w:val="20"/>
      <w:szCs w:val="20"/>
      <w14:ligatures w14:val="none"/>
    </w:rPr>
  </w:style>
  <w:style w:type="table" w:styleId="TableGrid">
    <w:name w:val="Table Grid"/>
    <w:basedOn w:val="TableNormal"/>
    <w:rsid w:val="002B2729"/>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2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olorfulList-Accent11">
    <w:name w:val="Colorful List - Accent 11"/>
    <w:basedOn w:val="Normal"/>
    <w:uiPriority w:val="99"/>
    <w:rsid w:val="002B2729"/>
    <w:pPr>
      <w:spacing w:after="0"/>
      <w:ind w:left="720"/>
    </w:pPr>
    <w:rPr>
      <w:rFonts w:eastAsia="Times New Roman" w:cs="Times New Roman"/>
      <w:kern w:val="0"/>
      <w14:ligatures w14:val="none"/>
    </w:rPr>
  </w:style>
  <w:style w:type="character" w:customStyle="1" w:styleId="st1">
    <w:name w:val="st1"/>
    <w:uiPriority w:val="99"/>
    <w:rsid w:val="002B2729"/>
    <w:rPr>
      <w:rFonts w:cs="Times New Roman"/>
    </w:rPr>
  </w:style>
  <w:style w:type="paragraph" w:customStyle="1" w:styleId="Style1">
    <w:name w:val="Style1"/>
    <w:basedOn w:val="Normal"/>
    <w:link w:val="Style1Char"/>
    <w:qFormat/>
    <w:rsid w:val="002B2729"/>
    <w:pPr>
      <w:spacing w:after="0"/>
      <w:jc w:val="center"/>
    </w:pPr>
    <w:rPr>
      <w:rFonts w:eastAsia="Calibri" w:cs="Arial"/>
      <w:b/>
      <w:kern w:val="0"/>
      <w14:ligatures w14:val="none"/>
    </w:rPr>
  </w:style>
  <w:style w:type="character" w:customStyle="1" w:styleId="Style1Char">
    <w:name w:val="Style1 Char"/>
    <w:link w:val="Style1"/>
    <w:rsid w:val="002B2729"/>
    <w:rPr>
      <w:rFonts w:ascii="Arial" w:eastAsia="Calibri" w:hAnsi="Arial" w:cs="Arial"/>
      <w:b/>
      <w:kern w:val="0"/>
      <w14:ligatures w14:val="none"/>
    </w:rPr>
  </w:style>
  <w:style w:type="table" w:styleId="GridTable1Light">
    <w:name w:val="Grid Table 1 Light"/>
    <w:basedOn w:val="TableNormal"/>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B2729"/>
    <w:pPr>
      <w:spacing w:after="0" w:line="240" w:lineRule="auto"/>
    </w:pPr>
    <w:rPr>
      <w:rFonts w:ascii="Arial" w:eastAsia="Calibri" w:hAnsi="Arial" w:cs="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4">
    <w:name w:val="Grid Table 1 Light4"/>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5">
    <w:name w:val="Grid Table 1 Light5"/>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6">
    <w:name w:val="Grid Table 1 Light6"/>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7">
    <w:name w:val="Grid Table 1 Light7"/>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8">
    <w:name w:val="Grid Table 1 Light8"/>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9">
    <w:name w:val="Grid Table 1 Light9"/>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0">
    <w:name w:val="Grid Table 1 Light10"/>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2">
    <w:name w:val="Grid Table 1 Light12"/>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B27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1">
    <w:name w:val="Grid Table 1 Light121"/>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2B27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2B27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1">
    <w:name w:val="Grid Table 1 Light1221"/>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2B27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2">
    <w:name w:val="Grid Table 1 Light1222"/>
    <w:basedOn w:val="TableNormal"/>
    <w:next w:val="GridTable1Light"/>
    <w:uiPriority w:val="46"/>
    <w:rsid w:val="002B2729"/>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2B27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729"/>
    <w:rPr>
      <w:sz w:val="16"/>
      <w:szCs w:val="16"/>
    </w:rPr>
  </w:style>
  <w:style w:type="paragraph" w:styleId="Revision">
    <w:name w:val="Revision"/>
    <w:hidden/>
    <w:uiPriority w:val="99"/>
    <w:semiHidden/>
    <w:rsid w:val="002B2729"/>
    <w:pPr>
      <w:spacing w:after="0" w:line="240" w:lineRule="auto"/>
    </w:pPr>
    <w:rPr>
      <w:rFonts w:eastAsiaTheme="minorEastAsia"/>
    </w:rPr>
  </w:style>
  <w:style w:type="paragraph" w:customStyle="1" w:styleId="TableHeading">
    <w:name w:val="Table Heading"/>
    <w:basedOn w:val="Normal"/>
    <w:link w:val="TableHeadingChar"/>
    <w:autoRedefine/>
    <w:qFormat/>
    <w:rsid w:val="0057572F"/>
    <w:pPr>
      <w:spacing w:before="240"/>
    </w:pPr>
    <w:rPr>
      <w:rFonts w:cs="Arial"/>
      <w:i/>
      <w:szCs w:val="28"/>
    </w:rPr>
  </w:style>
  <w:style w:type="character" w:customStyle="1" w:styleId="TableHeadingChar">
    <w:name w:val="Table Heading Char"/>
    <w:basedOn w:val="DefaultParagraphFont"/>
    <w:link w:val="TableHeading"/>
    <w:rsid w:val="0057572F"/>
    <w:rPr>
      <w:rFonts w:ascii="Arial" w:eastAsiaTheme="minorEastAsia" w:hAnsi="Arial" w:cs="Arial"/>
      <w:i/>
      <w:szCs w:val="28"/>
    </w:rPr>
  </w:style>
  <w:style w:type="numbering" w:customStyle="1" w:styleId="NoList1">
    <w:name w:val="No List1"/>
    <w:next w:val="NoList"/>
    <w:uiPriority w:val="99"/>
    <w:semiHidden/>
    <w:unhideWhenUsed/>
    <w:rsid w:val="002B2729"/>
  </w:style>
  <w:style w:type="paragraph" w:customStyle="1" w:styleId="Subtitle1">
    <w:name w:val="Subtitle1"/>
    <w:basedOn w:val="Normal"/>
    <w:next w:val="Normal"/>
    <w:uiPriority w:val="11"/>
    <w:qFormat/>
    <w:rsid w:val="002B2729"/>
    <w:pPr>
      <w:numPr>
        <w:ilvl w:val="1"/>
      </w:numPr>
      <w:spacing w:after="160" w:line="259" w:lineRule="auto"/>
    </w:pPr>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2B2729"/>
    <w:pPr>
      <w:spacing w:before="160" w:after="160" w:line="259" w:lineRule="auto"/>
      <w:jc w:val="center"/>
    </w:pPr>
    <w:rPr>
      <w:rFonts w:ascii="Aptos" w:eastAsia="Aptos" w:hAnsi="Aptos"/>
      <w:i/>
      <w:iCs/>
      <w:color w:val="404040"/>
      <w:sz w:val="22"/>
      <w:szCs w:val="22"/>
    </w:rPr>
  </w:style>
  <w:style w:type="character" w:customStyle="1" w:styleId="IntenseEmphasis1">
    <w:name w:val="Intense Emphasis1"/>
    <w:basedOn w:val="DefaultParagraphFont"/>
    <w:uiPriority w:val="21"/>
    <w:qFormat/>
    <w:rsid w:val="002B2729"/>
    <w:rPr>
      <w:i/>
      <w:iCs/>
      <w:color w:val="0F4761"/>
    </w:rPr>
  </w:style>
  <w:style w:type="paragraph" w:customStyle="1" w:styleId="IntenseQuote1">
    <w:name w:val="Intense Quote1"/>
    <w:basedOn w:val="Normal"/>
    <w:next w:val="Normal"/>
    <w:uiPriority w:val="30"/>
    <w:qFormat/>
    <w:rsid w:val="002B2729"/>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sz w:val="22"/>
      <w:szCs w:val="22"/>
    </w:rPr>
  </w:style>
  <w:style w:type="character" w:customStyle="1" w:styleId="IntenseReference1">
    <w:name w:val="Intense Reference1"/>
    <w:basedOn w:val="DefaultParagraphFont"/>
    <w:uiPriority w:val="32"/>
    <w:qFormat/>
    <w:rsid w:val="002B2729"/>
    <w:rPr>
      <w:b/>
      <w:bCs/>
      <w:smallCaps/>
      <w:color w:val="0F4761"/>
      <w:spacing w:val="5"/>
    </w:rPr>
  </w:style>
  <w:style w:type="table" w:customStyle="1" w:styleId="GridTable1Light81">
    <w:name w:val="Grid Table 1 Light81"/>
    <w:basedOn w:val="TableNormal"/>
    <w:next w:val="GridTable1Light"/>
    <w:uiPriority w:val="46"/>
    <w:rsid w:val="002B2729"/>
    <w:pPr>
      <w:spacing w:after="0" w:line="240" w:lineRule="auto"/>
    </w:pPr>
    <w:rPr>
      <w:rFonts w:ascii="Arial" w:eastAsia="Calibri" w:hAnsi="Arial" w:cs="Arial"/>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211412">
    <w:name w:val="Grid Table 1 Light1211412"/>
    <w:basedOn w:val="TableNormal"/>
    <w:next w:val="GridTable1Light"/>
    <w:uiPriority w:val="46"/>
    <w:rsid w:val="002B2729"/>
    <w:pPr>
      <w:spacing w:after="0" w:line="240" w:lineRule="auto"/>
    </w:pPr>
    <w:rPr>
      <w:rFonts w:ascii="Arial" w:eastAsia="Calibri" w:hAnsi="Arial" w:cs="Arial"/>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23">
    <w:name w:val="Grid Table 1 Light123"/>
    <w:basedOn w:val="TableNormal"/>
    <w:next w:val="GridTable1Light"/>
    <w:uiPriority w:val="46"/>
    <w:rsid w:val="002B2729"/>
    <w:pPr>
      <w:spacing w:after="0" w:line="240" w:lineRule="auto"/>
    </w:pPr>
    <w:rPr>
      <w:rFonts w:ascii="Arial" w:eastAsia="Calibri" w:hAnsi="Arial" w:cs="Arial"/>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2114123">
    <w:name w:val="Grid Table 1 Light12114123"/>
    <w:basedOn w:val="TableNormal"/>
    <w:next w:val="GridTable1Light"/>
    <w:uiPriority w:val="46"/>
    <w:rsid w:val="002B2729"/>
    <w:pPr>
      <w:spacing w:after="0" w:line="240" w:lineRule="auto"/>
    </w:pPr>
    <w:rPr>
      <w:rFonts w:ascii="Arial" w:eastAsia="Calibri" w:hAnsi="Arial" w:cs="Arial"/>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3">
    <w:name w:val="Grid Table 1 Light13"/>
    <w:basedOn w:val="TableNormal"/>
    <w:next w:val="GridTable1Light"/>
    <w:uiPriority w:val="46"/>
    <w:rsid w:val="002B2729"/>
    <w:pPr>
      <w:spacing w:after="0" w:line="240" w:lineRule="auto"/>
    </w:pPr>
    <w:rPr>
      <w:rFonts w:ascii="Aptos" w:eastAsia="Aptos" w:hAnsi="Aptos" w:cs="Times New Roman"/>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itleChar1">
    <w:name w:val="Subtitle Char1"/>
    <w:basedOn w:val="DefaultParagraphFont"/>
    <w:uiPriority w:val="11"/>
    <w:rsid w:val="002B2729"/>
    <w:rPr>
      <w:rFonts w:asciiTheme="minorHAnsi" w:eastAsiaTheme="minorEastAsia" w:hAnsiTheme="minorHAnsi" w:cstheme="minorBidi"/>
      <w:color w:val="5A5A5A" w:themeColor="text1" w:themeTint="A5"/>
      <w:spacing w:val="15"/>
      <w:kern w:val="2"/>
      <w:sz w:val="22"/>
      <w:szCs w:val="22"/>
      <w14:ligatures w14:val="standardContextual"/>
    </w:rPr>
  </w:style>
  <w:style w:type="character" w:customStyle="1" w:styleId="QuoteChar1">
    <w:name w:val="Quote Char1"/>
    <w:basedOn w:val="DefaultParagraphFont"/>
    <w:uiPriority w:val="29"/>
    <w:rsid w:val="002B2729"/>
    <w:rPr>
      <w:rFonts w:eastAsiaTheme="minorEastAsia" w:cstheme="minorBidi"/>
      <w:i/>
      <w:iCs/>
      <w:color w:val="404040" w:themeColor="text1" w:themeTint="BF"/>
      <w:kern w:val="2"/>
      <w:sz w:val="24"/>
      <w:szCs w:val="24"/>
      <w14:ligatures w14:val="standardContextual"/>
    </w:rPr>
  </w:style>
  <w:style w:type="character" w:customStyle="1" w:styleId="IntenseQuoteChar1">
    <w:name w:val="Intense Quote Char1"/>
    <w:basedOn w:val="DefaultParagraphFont"/>
    <w:uiPriority w:val="30"/>
    <w:rsid w:val="002B2729"/>
    <w:rPr>
      <w:rFonts w:eastAsiaTheme="minorEastAsia" w:cstheme="minorBidi"/>
      <w:i/>
      <w:iCs/>
      <w:color w:val="156082" w:themeColor="accent1"/>
      <w:kern w:val="2"/>
      <w:sz w:val="24"/>
      <w:szCs w:val="24"/>
      <w14:ligatures w14:val="standardContextual"/>
    </w:rPr>
  </w:style>
  <w:style w:type="character" w:customStyle="1" w:styleId="normaltextrun">
    <w:name w:val="normaltextrun"/>
    <w:basedOn w:val="DefaultParagraphFont"/>
    <w:rsid w:val="003049B3"/>
  </w:style>
  <w:style w:type="table" w:customStyle="1" w:styleId="TableGrid4">
    <w:name w:val="Table Grid4"/>
    <w:basedOn w:val="TableNormal"/>
    <w:next w:val="TableGrid"/>
    <w:rsid w:val="00947B7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4612C"/>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A54BC-1097-4969-8388-96E793FC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7605</Words>
  <Characters>43554</Characters>
  <Application>Microsoft Office Word</Application>
  <DocSecurity>0</DocSecurity>
  <Lines>1173</Lines>
  <Paragraphs>677</Paragraphs>
  <ScaleCrop>false</ScaleCrop>
  <HeadingPairs>
    <vt:vector size="2" baseType="variant">
      <vt:variant>
        <vt:lpstr>Title</vt:lpstr>
      </vt:variant>
      <vt:variant>
        <vt:i4>1</vt:i4>
      </vt:variant>
    </vt:vector>
  </HeadingPairs>
  <TitlesOfParts>
    <vt:vector size="1" baseType="lpstr">
      <vt:lpstr>February 2026 ACCS Agenda Item 02 Attachment 1 - Advisory Commission on Charter Schools (CA State Board of Education)</vt:lpstr>
    </vt:vector>
  </TitlesOfParts>
  <Company/>
  <LinksUpToDate>false</LinksUpToDate>
  <CharactersWithSpaces>50471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ACCS Agenda Item 02 Attachment 1 - Advisory Commission on Charter Schools (CA State Board of Education)</dc:title>
  <dc:subject>Charter School Petition Review Form: Baypoint Preparatory Academy—San Diego.</dc:subject>
  <dc:creator/>
  <cp:keywords>item02att1</cp:keywords>
  <dc:description/>
  <cp:lastModifiedBy/>
  <cp:revision>1</cp:revision>
  <dcterms:created xsi:type="dcterms:W3CDTF">2026-01-22T20:44:00Z</dcterms:created>
  <dcterms:modified xsi:type="dcterms:W3CDTF">2026-01-23T22:34:00Z</dcterms:modified>
</cp:coreProperties>
</file>