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72210" w14:textId="44A12A5F" w:rsidR="00F25CB0" w:rsidRPr="00960EA9" w:rsidRDefault="00F25CB0" w:rsidP="00DE47E5">
      <w:pPr>
        <w:jc w:val="right"/>
        <w:rPr>
          <w:rFonts w:cs="Arial"/>
        </w:rPr>
      </w:pPr>
      <w:r w:rsidRPr="00960EA9">
        <w:rPr>
          <w:rFonts w:cs="Arial"/>
        </w:rPr>
        <w:t>California Department of Education</w:t>
      </w:r>
      <w:r w:rsidR="00A34E76" w:rsidRPr="00960EA9">
        <w:rPr>
          <w:rFonts w:cs="Arial"/>
        </w:rPr>
        <w:br/>
      </w:r>
      <w:r w:rsidRPr="00960EA9">
        <w:rPr>
          <w:rFonts w:cs="Arial"/>
        </w:rPr>
        <w:t>Charter Schools Division</w:t>
      </w:r>
      <w:r w:rsidR="00A34E76" w:rsidRPr="00960EA9">
        <w:rPr>
          <w:rFonts w:cs="Arial"/>
        </w:rPr>
        <w:br/>
      </w:r>
      <w:r w:rsidRPr="00960EA9">
        <w:rPr>
          <w:rFonts w:cs="Arial"/>
        </w:rPr>
        <w:t>Revised 5/2018</w:t>
      </w:r>
      <w:r w:rsidR="00A34E76" w:rsidRPr="00960EA9">
        <w:rPr>
          <w:rFonts w:cs="Arial"/>
        </w:rPr>
        <w:br/>
      </w:r>
      <w:r w:rsidRPr="0062262B">
        <w:rPr>
          <w:rFonts w:cs="Arial"/>
        </w:rPr>
        <w:t>accs-</w:t>
      </w:r>
      <w:r w:rsidR="005859C2" w:rsidRPr="0062262B">
        <w:rPr>
          <w:rFonts w:cs="Arial"/>
        </w:rPr>
        <w:t>jun26</w:t>
      </w:r>
      <w:r w:rsidR="00B068F2" w:rsidRPr="0062262B">
        <w:rPr>
          <w:rFonts w:cs="Arial"/>
        </w:rPr>
        <w:t>item</w:t>
      </w:r>
      <w:r w:rsidR="0062262B" w:rsidRPr="009C744C">
        <w:rPr>
          <w:rFonts w:cs="Arial"/>
        </w:rPr>
        <w:t>02</w:t>
      </w:r>
    </w:p>
    <w:p w14:paraId="6782B35A" w14:textId="77777777" w:rsidR="00F25CB0" w:rsidRPr="00960EA9" w:rsidRDefault="00F25CB0" w:rsidP="0020409D">
      <w:pPr>
        <w:jc w:val="center"/>
        <w:rPr>
          <w:b/>
          <w:sz w:val="32"/>
          <w:szCs w:val="32"/>
        </w:rPr>
      </w:pPr>
      <w:r w:rsidRPr="00960EA9">
        <w:rPr>
          <w:b/>
          <w:sz w:val="32"/>
          <w:szCs w:val="32"/>
        </w:rPr>
        <w:t>ADVISORY COMMISSION ON CHARTER SCHOOLS</w:t>
      </w:r>
      <w:r w:rsidR="00A34E76" w:rsidRPr="00960EA9">
        <w:rPr>
          <w:b/>
          <w:sz w:val="32"/>
          <w:szCs w:val="32"/>
        </w:rPr>
        <w:br/>
      </w:r>
      <w:r w:rsidRPr="00960EA9">
        <w:t>AN ADVISORY BODY TO THE STATE BOARD</w:t>
      </w:r>
      <w:r w:rsidR="00B07B1C" w:rsidRPr="00960EA9">
        <w:t xml:space="preserve"> </w:t>
      </w:r>
      <w:r w:rsidRPr="00960EA9">
        <w:t>OF EDUCATION</w:t>
      </w:r>
    </w:p>
    <w:p w14:paraId="1C2760FC" w14:textId="5713A045" w:rsidR="00F25CB0" w:rsidRPr="00960EA9" w:rsidRDefault="005859C2" w:rsidP="0020409D">
      <w:pPr>
        <w:pStyle w:val="Heading1"/>
        <w:jc w:val="center"/>
        <w:rPr>
          <w:rFonts w:cs="Arial"/>
          <w:szCs w:val="40"/>
        </w:rPr>
      </w:pPr>
      <w:r>
        <w:rPr>
          <w:rFonts w:cs="Arial"/>
          <w:szCs w:val="40"/>
        </w:rPr>
        <w:t>June</w:t>
      </w:r>
      <w:r w:rsidR="00F25CB0" w:rsidRPr="00960EA9">
        <w:rPr>
          <w:rFonts w:cs="Arial"/>
          <w:szCs w:val="40"/>
        </w:rPr>
        <w:t xml:space="preserve"> 20</w:t>
      </w:r>
      <w:r>
        <w:rPr>
          <w:rFonts w:cs="Arial"/>
          <w:szCs w:val="40"/>
        </w:rPr>
        <w:t>26</w:t>
      </w:r>
      <w:r w:rsidR="00F25CB0" w:rsidRPr="00960EA9">
        <w:rPr>
          <w:rFonts w:cs="Arial"/>
          <w:szCs w:val="40"/>
        </w:rPr>
        <w:t xml:space="preserve"> Agenda</w:t>
      </w:r>
      <w:r w:rsidR="00F25CB0" w:rsidRPr="00960EA9">
        <w:rPr>
          <w:rFonts w:cs="Arial"/>
          <w:szCs w:val="40"/>
        </w:rPr>
        <w:br/>
      </w:r>
      <w:r w:rsidR="00F25CB0" w:rsidRPr="0062262B">
        <w:rPr>
          <w:rFonts w:cs="Arial"/>
          <w:szCs w:val="40"/>
        </w:rPr>
        <w:t>Item #</w:t>
      </w:r>
      <w:r w:rsidR="0062262B" w:rsidRPr="009C744C">
        <w:rPr>
          <w:rFonts w:cs="Arial"/>
          <w:szCs w:val="40"/>
        </w:rPr>
        <w:t>02</w:t>
      </w:r>
    </w:p>
    <w:p w14:paraId="2DC05C7E" w14:textId="77777777" w:rsidR="00F25CB0" w:rsidRPr="00960EA9" w:rsidRDefault="00F25CB0" w:rsidP="0020409D">
      <w:pPr>
        <w:pStyle w:val="Heading2"/>
        <w:rPr>
          <w:rFonts w:cs="Arial"/>
          <w:i/>
          <w:szCs w:val="36"/>
        </w:rPr>
      </w:pPr>
      <w:bookmarkStart w:id="0" w:name="_Hlk70067050"/>
      <w:r w:rsidRPr="00960EA9">
        <w:rPr>
          <w:rFonts w:cs="Arial"/>
          <w:szCs w:val="36"/>
        </w:rPr>
        <w:t>Subject</w:t>
      </w:r>
    </w:p>
    <w:bookmarkEnd w:id="0"/>
    <w:p w14:paraId="5A76F328" w14:textId="2045EF0D" w:rsidR="005859C2" w:rsidRPr="005859C2" w:rsidRDefault="005859C2" w:rsidP="005859C2">
      <w:pPr>
        <w:autoSpaceDE w:val="0"/>
        <w:autoSpaceDN w:val="0"/>
        <w:adjustRightInd w:val="0"/>
        <w:spacing w:before="240"/>
        <w:rPr>
          <w:rFonts w:eastAsia="TimesNewRoman" w:cs="Arial"/>
        </w:rPr>
      </w:pPr>
      <w:r w:rsidRPr="005859C2">
        <w:rPr>
          <w:rFonts w:eastAsia="TimesNewRoman" w:cs="Arial"/>
        </w:rPr>
        <w:t xml:space="preserve">Appeal of the Denial of a Petition for the Renewal of a </w:t>
      </w:r>
      <w:r w:rsidRPr="005859C2">
        <w:rPr>
          <w:rFonts w:cs="Arial"/>
        </w:rPr>
        <w:t xml:space="preserve">Charter School Pursuant to California </w:t>
      </w:r>
      <w:r w:rsidRPr="005859C2">
        <w:rPr>
          <w:rFonts w:cs="Arial"/>
          <w:i/>
          <w:iCs/>
        </w:rPr>
        <w:t xml:space="preserve">Education Code </w:t>
      </w:r>
      <w:r w:rsidRPr="005859C2">
        <w:rPr>
          <w:rFonts w:cs="Arial"/>
        </w:rPr>
        <w:t>Section 4760</w:t>
      </w:r>
      <w:r w:rsidR="006D176A">
        <w:rPr>
          <w:rFonts w:cs="Arial"/>
        </w:rPr>
        <w:t>5(k)(2)</w:t>
      </w:r>
      <w:r w:rsidRPr="005859C2">
        <w:rPr>
          <w:rFonts w:cs="Arial"/>
        </w:rPr>
        <w:t xml:space="preserve">: Consideration of Evidence to Hear or Summarily Deny the Appeal of </w:t>
      </w:r>
      <w:r>
        <w:rPr>
          <w:rFonts w:cs="Arial"/>
        </w:rPr>
        <w:t xml:space="preserve">Aspire Golden State </w:t>
      </w:r>
      <w:r w:rsidR="00002FF5">
        <w:rPr>
          <w:rFonts w:cs="Arial"/>
        </w:rPr>
        <w:t xml:space="preserve">College </w:t>
      </w:r>
      <w:r>
        <w:rPr>
          <w:rFonts w:cs="Arial"/>
        </w:rPr>
        <w:t>Preparatory Academy</w:t>
      </w:r>
      <w:r w:rsidRPr="005859C2">
        <w:rPr>
          <w:rFonts w:cs="Arial"/>
        </w:rPr>
        <w:t>, which was denied by the Governing Board of the Oakland Unified School District and the Alameda County Board of Education.</w:t>
      </w:r>
    </w:p>
    <w:p w14:paraId="3FA6809B" w14:textId="77777777" w:rsidR="00F25CB0" w:rsidRPr="00960EA9" w:rsidRDefault="00F25CB0" w:rsidP="0020409D">
      <w:pPr>
        <w:pStyle w:val="Heading2"/>
      </w:pPr>
      <w:r w:rsidRPr="00960EA9">
        <w:t>Type of Action</w:t>
      </w:r>
    </w:p>
    <w:p w14:paraId="71A07D84" w14:textId="77777777" w:rsidR="00F25CB0" w:rsidRDefault="00F25CB0" w:rsidP="0020409D">
      <w:pPr>
        <w:spacing w:before="240"/>
      </w:pPr>
      <w:r w:rsidRPr="00960EA9">
        <w:t>Action, Information</w:t>
      </w:r>
      <w:r w:rsidR="00BE7413" w:rsidRPr="00960EA9">
        <w:t>, Public Hearing</w:t>
      </w:r>
    </w:p>
    <w:p w14:paraId="34FC2E89" w14:textId="77777777" w:rsidR="00C5541C" w:rsidRPr="00960EA9" w:rsidRDefault="00C5541C" w:rsidP="00C5541C">
      <w:pPr>
        <w:pStyle w:val="Heading2"/>
      </w:pPr>
      <w:r>
        <w:t>Summary of the Issue</w:t>
      </w:r>
    </w:p>
    <w:p w14:paraId="4E3E273D" w14:textId="3371BD44" w:rsidR="00A83C1F" w:rsidRDefault="00887204" w:rsidP="00CD38CC">
      <w:pPr>
        <w:spacing w:before="240"/>
        <w:rPr>
          <w:rFonts w:eastAsia="Calibri" w:cs="Arial"/>
        </w:rPr>
      </w:pPr>
      <w:r w:rsidRPr="00887204">
        <w:rPr>
          <w:rFonts w:eastAsia="Calibri" w:cs="Arial"/>
        </w:rPr>
        <w:t xml:space="preserve">Pursuant to California </w:t>
      </w:r>
      <w:r w:rsidRPr="00887204">
        <w:rPr>
          <w:rFonts w:eastAsia="Calibri" w:cs="Arial"/>
          <w:i/>
          <w:iCs/>
        </w:rPr>
        <w:t>Education Code</w:t>
      </w:r>
      <w:r w:rsidRPr="00887204">
        <w:rPr>
          <w:rFonts w:eastAsia="Calibri" w:cs="Arial"/>
        </w:rPr>
        <w:t xml:space="preserve"> (</w:t>
      </w:r>
      <w:r w:rsidRPr="00887204">
        <w:rPr>
          <w:rFonts w:eastAsia="Calibri" w:cs="Arial"/>
          <w:i/>
          <w:iCs/>
        </w:rPr>
        <w:t>EC</w:t>
      </w:r>
      <w:r w:rsidRPr="00887204">
        <w:rPr>
          <w:rFonts w:eastAsia="Calibri" w:cs="Arial"/>
        </w:rPr>
        <w:t xml:space="preserve">) Section 47607, </w:t>
      </w:r>
      <w:r w:rsidR="00C001D8">
        <w:rPr>
          <w:rFonts w:eastAsia="Calibri" w:cs="Arial"/>
        </w:rPr>
        <w:t>a chartering autho</w:t>
      </w:r>
      <w:r w:rsidR="004D01B9">
        <w:rPr>
          <w:rFonts w:eastAsia="Calibri" w:cs="Arial"/>
        </w:rPr>
        <w:t xml:space="preserve">rity may grant one or more subsequent renewals to </w:t>
      </w:r>
      <w:r w:rsidR="00787E2D">
        <w:rPr>
          <w:rFonts w:eastAsia="Calibri" w:cs="Arial"/>
        </w:rPr>
        <w:t>a charter school, subject to the standards and criteria in statute.</w:t>
      </w:r>
    </w:p>
    <w:p w14:paraId="1C5D2650" w14:textId="6B42D396" w:rsidR="00DD6764" w:rsidRDefault="00DD6764" w:rsidP="00CD38CC">
      <w:pPr>
        <w:spacing w:before="240"/>
        <w:rPr>
          <w:rFonts w:eastAsia="Calibri" w:cs="Arial"/>
        </w:rPr>
      </w:pPr>
      <w:r>
        <w:rPr>
          <w:rFonts w:eastAsia="Calibri" w:cs="Arial"/>
        </w:rPr>
        <w:t xml:space="preserve">Pursuant to </w:t>
      </w:r>
      <w:r>
        <w:rPr>
          <w:rFonts w:eastAsia="Calibri" w:cs="Arial"/>
          <w:i/>
          <w:iCs/>
        </w:rPr>
        <w:t>EC</w:t>
      </w:r>
      <w:r w:rsidR="00D641CD">
        <w:rPr>
          <w:rFonts w:eastAsia="Calibri" w:cs="Arial"/>
        </w:rPr>
        <w:t xml:space="preserve"> Section 47607.2(b)(3)</w:t>
      </w:r>
      <w:r w:rsidR="00F030B1">
        <w:rPr>
          <w:rFonts w:eastAsia="Calibri" w:cs="Arial"/>
        </w:rPr>
        <w:t xml:space="preserve">, the chartering authority may deny </w:t>
      </w:r>
      <w:r w:rsidR="0048655C">
        <w:rPr>
          <w:rFonts w:eastAsia="Calibri" w:cs="Arial"/>
        </w:rPr>
        <w:t xml:space="preserve">a </w:t>
      </w:r>
      <w:r w:rsidR="00E62F3C">
        <w:rPr>
          <w:rFonts w:eastAsia="Calibri" w:cs="Arial"/>
        </w:rPr>
        <w:t>cha</w:t>
      </w:r>
      <w:r w:rsidR="0048655C">
        <w:rPr>
          <w:rFonts w:eastAsia="Calibri" w:cs="Arial"/>
        </w:rPr>
        <w:t xml:space="preserve">rter </w:t>
      </w:r>
      <w:r w:rsidR="003A2EE3">
        <w:rPr>
          <w:rFonts w:eastAsia="Calibri" w:cs="Arial"/>
        </w:rPr>
        <w:t xml:space="preserve">renewal </w:t>
      </w:r>
      <w:r w:rsidR="005D0CE5">
        <w:rPr>
          <w:rFonts w:eastAsia="Calibri" w:cs="Arial"/>
        </w:rPr>
        <w:t>of a middle performing charter school</w:t>
      </w:r>
      <w:r w:rsidR="000D47AA">
        <w:rPr>
          <w:rFonts w:eastAsia="Calibri" w:cs="Arial"/>
        </w:rPr>
        <w:t xml:space="preserve"> </w:t>
      </w:r>
      <w:r w:rsidR="000D47AA" w:rsidRPr="000D47AA">
        <w:rPr>
          <w:rFonts w:eastAsia="Calibri" w:cs="Arial"/>
        </w:rPr>
        <w:t>only upon making written findings, setting forth specific facts to support the findings</w:t>
      </w:r>
      <w:r w:rsidR="00D42247">
        <w:rPr>
          <w:rFonts w:eastAsia="Calibri" w:cs="Arial"/>
        </w:rPr>
        <w:t>:</w:t>
      </w:r>
    </w:p>
    <w:p w14:paraId="735856B5" w14:textId="44AA9C46" w:rsidR="001F27B6" w:rsidRDefault="002E7770" w:rsidP="004B5F52">
      <w:pPr>
        <w:pStyle w:val="ListParagraph"/>
        <w:numPr>
          <w:ilvl w:val="0"/>
          <w:numId w:val="11"/>
        </w:numPr>
        <w:spacing w:before="240"/>
        <w:rPr>
          <w:rFonts w:eastAsia="Calibri" w:cs="Arial"/>
        </w:rPr>
      </w:pPr>
      <w:r>
        <w:rPr>
          <w:rFonts w:eastAsia="Calibri" w:cs="Arial"/>
        </w:rPr>
        <w:t>T</w:t>
      </w:r>
      <w:r w:rsidR="004B5F52" w:rsidRPr="004B5F52">
        <w:rPr>
          <w:rFonts w:eastAsia="Calibri" w:cs="Arial"/>
        </w:rPr>
        <w:t>hat the charter school has failed to meet or make sufficient progress toward meeting standards that provide a benefit to the pupils of the school,</w:t>
      </w:r>
    </w:p>
    <w:p w14:paraId="59F3BC3A" w14:textId="4029AC59" w:rsidR="001F27B6" w:rsidRDefault="002E7770" w:rsidP="004B5F52">
      <w:pPr>
        <w:pStyle w:val="ListParagraph"/>
        <w:numPr>
          <w:ilvl w:val="0"/>
          <w:numId w:val="11"/>
        </w:numPr>
        <w:spacing w:before="240"/>
        <w:rPr>
          <w:rFonts w:eastAsia="Calibri" w:cs="Arial"/>
        </w:rPr>
      </w:pPr>
      <w:r>
        <w:rPr>
          <w:rFonts w:eastAsia="Calibri" w:cs="Arial"/>
        </w:rPr>
        <w:t>T</w:t>
      </w:r>
      <w:r w:rsidR="004B5F52" w:rsidRPr="004B5F52">
        <w:rPr>
          <w:rFonts w:eastAsia="Calibri" w:cs="Arial"/>
        </w:rPr>
        <w:t>hat closure of the charter school is in the best interest of pupils and,</w:t>
      </w:r>
    </w:p>
    <w:p w14:paraId="18CB6EB3" w14:textId="2CC2964A" w:rsidR="004B5F52" w:rsidRPr="004B5F52" w:rsidRDefault="002E7770" w:rsidP="000D2D87">
      <w:pPr>
        <w:pStyle w:val="ListParagraph"/>
        <w:numPr>
          <w:ilvl w:val="0"/>
          <w:numId w:val="11"/>
        </w:numPr>
        <w:spacing w:before="240"/>
        <w:rPr>
          <w:rFonts w:eastAsia="Calibri" w:cs="Arial"/>
        </w:rPr>
      </w:pPr>
      <w:r>
        <w:rPr>
          <w:rFonts w:eastAsia="Calibri" w:cs="Arial"/>
        </w:rPr>
        <w:t>I</w:t>
      </w:r>
      <w:r w:rsidR="001C413B" w:rsidRPr="004B5F52">
        <w:rPr>
          <w:rFonts w:eastAsia="Calibri" w:cs="Arial"/>
        </w:rPr>
        <w:t>f applicable,</w:t>
      </w:r>
      <w:r w:rsidR="001C413B">
        <w:rPr>
          <w:rFonts w:eastAsia="Calibri" w:cs="Arial"/>
        </w:rPr>
        <w:t xml:space="preserve"> </w:t>
      </w:r>
      <w:r w:rsidR="004B5F52" w:rsidRPr="004B5F52">
        <w:rPr>
          <w:rFonts w:eastAsia="Calibri" w:cs="Arial"/>
        </w:rPr>
        <w:t>that its decision provided greater weight to performance on measurements of academic performance.</w:t>
      </w:r>
    </w:p>
    <w:p w14:paraId="00A033D3" w14:textId="25CDCAC9" w:rsidR="00CD38CC" w:rsidRDefault="00887204" w:rsidP="00CD38CC">
      <w:pPr>
        <w:spacing w:before="240"/>
        <w:rPr>
          <w:rFonts w:eastAsia="Calibri" w:cs="Arial"/>
        </w:rPr>
      </w:pPr>
      <w:r>
        <w:rPr>
          <w:rFonts w:eastAsia="Calibri" w:cs="Arial"/>
        </w:rPr>
        <w:t>Aspire Golden State</w:t>
      </w:r>
      <w:r w:rsidR="00002FF5">
        <w:rPr>
          <w:rFonts w:eastAsia="Calibri" w:cs="Arial"/>
        </w:rPr>
        <w:t xml:space="preserve"> College</w:t>
      </w:r>
      <w:r>
        <w:rPr>
          <w:rFonts w:eastAsia="Calibri" w:cs="Arial"/>
        </w:rPr>
        <w:t xml:space="preserve"> Preparatory Academy</w:t>
      </w:r>
      <w:r w:rsidRPr="00887204">
        <w:rPr>
          <w:rFonts w:eastAsia="Calibri" w:cs="Arial"/>
        </w:rPr>
        <w:t xml:space="preserve"> (</w:t>
      </w:r>
      <w:r w:rsidR="00641074">
        <w:rPr>
          <w:rFonts w:eastAsia="Calibri" w:cs="Arial"/>
        </w:rPr>
        <w:t>GSP</w:t>
      </w:r>
      <w:r>
        <w:rPr>
          <w:rFonts w:eastAsia="Calibri" w:cs="Arial"/>
        </w:rPr>
        <w:t xml:space="preserve"> or Charter School</w:t>
      </w:r>
      <w:r w:rsidRPr="00887204">
        <w:rPr>
          <w:rFonts w:eastAsia="Calibri" w:cs="Arial"/>
        </w:rPr>
        <w:t xml:space="preserve">), </w:t>
      </w:r>
      <w:r w:rsidR="00D42247">
        <w:rPr>
          <w:rFonts w:eastAsia="Calibri" w:cs="Arial"/>
        </w:rPr>
        <w:t>a middle performing charter school</w:t>
      </w:r>
      <w:r w:rsidR="00BE5DBB">
        <w:rPr>
          <w:rFonts w:eastAsia="Calibri" w:cs="Arial"/>
        </w:rPr>
        <w:t xml:space="preserve"> for the purposes of renewal</w:t>
      </w:r>
      <w:r w:rsidR="00186DF3">
        <w:rPr>
          <w:rFonts w:eastAsia="Calibri" w:cs="Arial"/>
        </w:rPr>
        <w:t xml:space="preserve">, </w:t>
      </w:r>
      <w:r w:rsidRPr="00887204">
        <w:rPr>
          <w:rFonts w:eastAsia="Calibri" w:cs="Arial"/>
        </w:rPr>
        <w:t xml:space="preserve">submitted a petition to renew </w:t>
      </w:r>
      <w:r w:rsidR="00641074">
        <w:rPr>
          <w:rFonts w:eastAsia="Calibri" w:cs="Arial"/>
        </w:rPr>
        <w:t>GSP</w:t>
      </w:r>
      <w:r w:rsidRPr="00887204">
        <w:rPr>
          <w:rFonts w:eastAsia="Calibri" w:cs="Arial"/>
        </w:rPr>
        <w:t xml:space="preserve">’s charter to the Oakland Unified School District (OUSD or District). The governing board of the OUSD denied the </w:t>
      </w:r>
      <w:r w:rsidR="00DE47E5">
        <w:rPr>
          <w:rFonts w:eastAsia="Calibri" w:cs="Arial"/>
        </w:rPr>
        <w:t xml:space="preserve">renewal of the </w:t>
      </w:r>
      <w:r w:rsidRPr="00887204">
        <w:rPr>
          <w:rFonts w:eastAsia="Calibri" w:cs="Arial"/>
        </w:rPr>
        <w:t xml:space="preserve">petition on </w:t>
      </w:r>
      <w:r>
        <w:rPr>
          <w:rFonts w:eastAsia="Calibri" w:cs="Arial"/>
        </w:rPr>
        <w:t>October 21</w:t>
      </w:r>
      <w:r w:rsidRPr="00887204">
        <w:rPr>
          <w:rFonts w:eastAsia="Calibri" w:cs="Arial"/>
        </w:rPr>
        <w:t>, 2025, by a vote of f</w:t>
      </w:r>
      <w:r>
        <w:rPr>
          <w:rFonts w:eastAsia="Calibri" w:cs="Arial"/>
        </w:rPr>
        <w:t>our</w:t>
      </w:r>
      <w:r w:rsidRPr="00887204">
        <w:rPr>
          <w:rFonts w:eastAsia="Calibri" w:cs="Arial"/>
        </w:rPr>
        <w:t xml:space="preserve"> to t</w:t>
      </w:r>
      <w:r>
        <w:rPr>
          <w:rFonts w:eastAsia="Calibri" w:cs="Arial"/>
        </w:rPr>
        <w:t>hree</w:t>
      </w:r>
      <w:r w:rsidRPr="00887204">
        <w:rPr>
          <w:rFonts w:eastAsia="Calibri" w:cs="Arial"/>
        </w:rPr>
        <w:t>, citing the following findings</w:t>
      </w:r>
      <w:r w:rsidR="002D57D8">
        <w:rPr>
          <w:rFonts w:eastAsia="Calibri" w:cs="Arial"/>
        </w:rPr>
        <w:t xml:space="preserve">, pursuant to </w:t>
      </w:r>
      <w:r w:rsidR="002D57D8">
        <w:rPr>
          <w:rFonts w:eastAsia="Calibri" w:cs="Arial"/>
          <w:i/>
          <w:iCs/>
        </w:rPr>
        <w:t>EC</w:t>
      </w:r>
      <w:r w:rsidR="002D57D8">
        <w:rPr>
          <w:rFonts w:eastAsia="Calibri" w:cs="Arial"/>
        </w:rPr>
        <w:t xml:space="preserve"> </w:t>
      </w:r>
      <w:r w:rsidR="002E7770">
        <w:rPr>
          <w:rFonts w:eastAsia="Calibri" w:cs="Arial"/>
        </w:rPr>
        <w:t xml:space="preserve">Section </w:t>
      </w:r>
      <w:r w:rsidR="002D57D8">
        <w:rPr>
          <w:rFonts w:eastAsia="Calibri" w:cs="Arial"/>
        </w:rPr>
        <w:t>47607.2(b)(3)</w:t>
      </w:r>
      <w:r w:rsidRPr="00887204">
        <w:rPr>
          <w:rFonts w:eastAsia="Calibri" w:cs="Arial"/>
        </w:rPr>
        <w:t>:</w:t>
      </w:r>
    </w:p>
    <w:p w14:paraId="521FFCA2" w14:textId="09E719EF" w:rsidR="00887204" w:rsidRDefault="00887204" w:rsidP="00D4772B">
      <w:pPr>
        <w:pStyle w:val="ListParagraph"/>
        <w:numPr>
          <w:ilvl w:val="0"/>
          <w:numId w:val="3"/>
        </w:numPr>
        <w:spacing w:before="240"/>
        <w:rPr>
          <w:rFonts w:eastAsia="Calibri" w:cs="Arial"/>
        </w:rPr>
      </w:pPr>
      <w:r w:rsidRPr="00CD38CC">
        <w:rPr>
          <w:rFonts w:eastAsia="Calibri" w:cs="Arial"/>
        </w:rPr>
        <w:lastRenderedPageBreak/>
        <w:t xml:space="preserve">The </w:t>
      </w:r>
      <w:r w:rsidR="009C52F4">
        <w:rPr>
          <w:rFonts w:eastAsia="Calibri" w:cs="Arial"/>
        </w:rPr>
        <w:t>C</w:t>
      </w:r>
      <w:r w:rsidRPr="00CD38CC">
        <w:rPr>
          <w:rFonts w:eastAsia="Calibri" w:cs="Arial"/>
        </w:rPr>
        <w:t xml:space="preserve">harter </w:t>
      </w:r>
      <w:r w:rsidR="009C52F4">
        <w:rPr>
          <w:rFonts w:eastAsia="Calibri" w:cs="Arial"/>
        </w:rPr>
        <w:t>S</w:t>
      </w:r>
      <w:r w:rsidRPr="00CD38CC">
        <w:rPr>
          <w:rFonts w:eastAsia="Calibri" w:cs="Arial"/>
        </w:rPr>
        <w:t>chool has failed to meet or make sufficient progress toward meeting standards that provide a benefit to the pupils of the school</w:t>
      </w:r>
      <w:r w:rsidR="009647A6">
        <w:rPr>
          <w:rFonts w:eastAsia="Calibri" w:cs="Arial"/>
        </w:rPr>
        <w:t>. A</w:t>
      </w:r>
      <w:r w:rsidRPr="00CD38CC">
        <w:rPr>
          <w:rFonts w:eastAsia="Calibri" w:cs="Arial"/>
        </w:rPr>
        <w:t xml:space="preserve">s noted in the Staff Report, </w:t>
      </w:r>
      <w:r w:rsidR="009647A6">
        <w:rPr>
          <w:rFonts w:eastAsia="Calibri" w:cs="Arial"/>
        </w:rPr>
        <w:t>GSP</w:t>
      </w:r>
      <w:r w:rsidRPr="00CD38CC">
        <w:rPr>
          <w:rFonts w:eastAsia="Calibri" w:cs="Arial"/>
        </w:rPr>
        <w:t xml:space="preserve"> has had a decline in Math proficiency and DFS </w:t>
      </w:r>
      <w:r w:rsidR="009647A6">
        <w:rPr>
          <w:rFonts w:eastAsia="Calibri" w:cs="Arial"/>
        </w:rPr>
        <w:t xml:space="preserve">(Distance from Standard) </w:t>
      </w:r>
      <w:r w:rsidRPr="00CD38CC">
        <w:rPr>
          <w:rFonts w:eastAsia="Calibri" w:cs="Arial"/>
        </w:rPr>
        <w:t>over the term, with current proficiency at 6.9</w:t>
      </w:r>
      <w:r w:rsidR="009647A6">
        <w:rPr>
          <w:rFonts w:eastAsia="Calibri" w:cs="Arial"/>
        </w:rPr>
        <w:t xml:space="preserve"> percent</w:t>
      </w:r>
      <w:r w:rsidRPr="00CD38CC">
        <w:rPr>
          <w:rFonts w:eastAsia="Calibri" w:cs="Arial"/>
        </w:rPr>
        <w:t xml:space="preserve"> with a Red Dashboard indicator, schoolwide ELA </w:t>
      </w:r>
      <w:r w:rsidR="009647A6">
        <w:rPr>
          <w:rFonts w:eastAsia="Calibri" w:cs="Arial"/>
        </w:rPr>
        <w:t xml:space="preserve">(English language arts) </w:t>
      </w:r>
      <w:r w:rsidRPr="00CD38CC">
        <w:rPr>
          <w:rFonts w:eastAsia="Calibri" w:cs="Arial"/>
        </w:rPr>
        <w:t>proficiency</w:t>
      </w:r>
      <w:r w:rsidR="00A123D6">
        <w:rPr>
          <w:rFonts w:eastAsia="Calibri" w:cs="Arial"/>
        </w:rPr>
        <w:t>,</w:t>
      </w:r>
      <w:r w:rsidRPr="00CD38CC">
        <w:rPr>
          <w:rFonts w:eastAsia="Calibri" w:cs="Arial"/>
        </w:rPr>
        <w:t xml:space="preserve"> and DFS remains below the District average, and A</w:t>
      </w:r>
      <w:r w:rsidR="009647A6">
        <w:rPr>
          <w:rFonts w:ascii="Aptos Narrow" w:eastAsia="Calibri" w:hAnsi="Aptos Narrow" w:cs="Arial"/>
        </w:rPr>
        <w:t>—</w:t>
      </w:r>
      <w:r w:rsidRPr="00CD38CC">
        <w:rPr>
          <w:rFonts w:eastAsia="Calibri" w:cs="Arial"/>
        </w:rPr>
        <w:t>G rates declined significantly during the charter term (July 1, 2018</w:t>
      </w:r>
      <w:r w:rsidR="009647A6">
        <w:rPr>
          <w:rFonts w:ascii="Aptos Narrow" w:eastAsia="Calibri" w:hAnsi="Aptos Narrow" w:cs="Arial"/>
        </w:rPr>
        <w:t>—</w:t>
      </w:r>
      <w:r w:rsidRPr="00CD38CC">
        <w:rPr>
          <w:rFonts w:eastAsia="Calibri" w:cs="Arial"/>
        </w:rPr>
        <w:t>June 30, 2023</w:t>
      </w:r>
      <w:r w:rsidR="0060287A">
        <w:rPr>
          <w:rFonts w:eastAsia="Calibri" w:cs="Arial"/>
        </w:rPr>
        <w:t>, plus</w:t>
      </w:r>
      <w:r w:rsidR="00DE47E5">
        <w:rPr>
          <w:rFonts w:eastAsia="Calibri" w:cs="Arial"/>
        </w:rPr>
        <w:t xml:space="preserve"> statutory</w:t>
      </w:r>
      <w:r w:rsidRPr="00CD38CC">
        <w:rPr>
          <w:rFonts w:eastAsia="Calibri" w:cs="Arial"/>
        </w:rPr>
        <w:t xml:space="preserve"> extensions).</w:t>
      </w:r>
    </w:p>
    <w:p w14:paraId="279EF544" w14:textId="048EB597" w:rsidR="00CD38CC" w:rsidRDefault="00CD38CC" w:rsidP="00D4772B">
      <w:pPr>
        <w:pStyle w:val="ListParagraph"/>
        <w:numPr>
          <w:ilvl w:val="0"/>
          <w:numId w:val="3"/>
        </w:numPr>
        <w:spacing w:before="240"/>
        <w:rPr>
          <w:rFonts w:eastAsia="Calibri" w:cs="Arial"/>
        </w:rPr>
      </w:pPr>
      <w:r w:rsidRPr="00CD38CC">
        <w:rPr>
          <w:rFonts w:eastAsia="Calibri" w:cs="Arial"/>
        </w:rPr>
        <w:t>The closure is in the best interest of the pupils</w:t>
      </w:r>
      <w:r w:rsidR="009647A6">
        <w:rPr>
          <w:rFonts w:eastAsia="Calibri" w:cs="Arial"/>
        </w:rPr>
        <w:t>.</w:t>
      </w:r>
      <w:r w:rsidRPr="00CD38CC">
        <w:rPr>
          <w:rFonts w:eastAsia="Calibri" w:cs="Arial"/>
        </w:rPr>
        <w:t xml:space="preserve"> </w:t>
      </w:r>
      <w:r w:rsidR="009647A6">
        <w:rPr>
          <w:rFonts w:eastAsia="Calibri" w:cs="Arial"/>
        </w:rPr>
        <w:t>S</w:t>
      </w:r>
      <w:r w:rsidRPr="00CD38CC">
        <w:rPr>
          <w:rFonts w:eastAsia="Calibri" w:cs="Arial"/>
        </w:rPr>
        <w:t>tudents would be served better in comparison schools as highlighted in the</w:t>
      </w:r>
      <w:r w:rsidR="00DE47E5">
        <w:rPr>
          <w:rFonts w:eastAsia="Calibri" w:cs="Arial"/>
        </w:rPr>
        <w:t xml:space="preserve"> OUSD</w:t>
      </w:r>
      <w:r w:rsidRPr="00CD38CC">
        <w:rPr>
          <w:rFonts w:eastAsia="Calibri" w:cs="Arial"/>
        </w:rPr>
        <w:t xml:space="preserve"> Staff Report (including but not limited to Figures 49 and 50 from the </w:t>
      </w:r>
      <w:r w:rsidR="00DE47E5">
        <w:rPr>
          <w:rFonts w:eastAsia="Calibri" w:cs="Arial"/>
        </w:rPr>
        <w:t xml:space="preserve">OUSD </w:t>
      </w:r>
      <w:r w:rsidRPr="00CD38CC">
        <w:rPr>
          <w:rFonts w:eastAsia="Calibri" w:cs="Arial"/>
        </w:rPr>
        <w:t>Staff Report).</w:t>
      </w:r>
    </w:p>
    <w:p w14:paraId="7A9881B0" w14:textId="21023720" w:rsidR="00CD38CC" w:rsidRDefault="00CD38CC" w:rsidP="00D4772B">
      <w:pPr>
        <w:pStyle w:val="ListParagraph"/>
        <w:numPr>
          <w:ilvl w:val="0"/>
          <w:numId w:val="3"/>
        </w:numPr>
        <w:spacing w:before="240"/>
        <w:rPr>
          <w:rFonts w:eastAsia="Calibri" w:cs="Arial"/>
        </w:rPr>
      </w:pPr>
      <w:r w:rsidRPr="00CD38CC">
        <w:rPr>
          <w:rFonts w:eastAsia="Calibri" w:cs="Arial"/>
        </w:rPr>
        <w:t>The decision provided greater weight to performance on measurements of academic performance (if applicable)</w:t>
      </w:r>
      <w:r w:rsidR="009647A6">
        <w:rPr>
          <w:rFonts w:eastAsia="Calibri" w:cs="Arial"/>
        </w:rPr>
        <w:t>. A</w:t>
      </w:r>
      <w:r w:rsidRPr="00CD38CC">
        <w:rPr>
          <w:rFonts w:eastAsia="Calibri" w:cs="Arial"/>
        </w:rPr>
        <w:t xml:space="preserve">s noted above, </w:t>
      </w:r>
      <w:r w:rsidR="00A123D6">
        <w:rPr>
          <w:rFonts w:eastAsia="Calibri" w:cs="Arial"/>
        </w:rPr>
        <w:t>GSP</w:t>
      </w:r>
      <w:r w:rsidRPr="00CD38CC">
        <w:rPr>
          <w:rFonts w:eastAsia="Calibri" w:cs="Arial"/>
        </w:rPr>
        <w:t xml:space="preserve"> has not made progress towards academic standards to provide a benefit to students and students would be served better at comparison schools.</w:t>
      </w:r>
    </w:p>
    <w:p w14:paraId="31EA8816" w14:textId="22967EA5" w:rsidR="00CD38CC" w:rsidRDefault="00CD38CC" w:rsidP="007B2AA8">
      <w:pPr>
        <w:spacing w:before="240"/>
        <w:rPr>
          <w:rFonts w:eastAsia="Calibri" w:cs="Arial"/>
        </w:rPr>
      </w:pPr>
      <w:r>
        <w:rPr>
          <w:rFonts w:eastAsia="Calibri" w:cs="Arial"/>
        </w:rPr>
        <w:t>The Charter School appealed the District’s denial to the</w:t>
      </w:r>
      <w:r w:rsidRPr="00CD38CC">
        <w:rPr>
          <w:rFonts w:eastAsia="Calibri" w:cs="Arial"/>
        </w:rPr>
        <w:t xml:space="preserve"> Alameda County Board of Education (ACBOE or County)</w:t>
      </w:r>
      <w:r w:rsidR="00541840">
        <w:rPr>
          <w:rFonts w:eastAsia="Calibri" w:cs="Arial"/>
        </w:rPr>
        <w:t xml:space="preserve">. The </w:t>
      </w:r>
      <w:r w:rsidRPr="00CD38CC">
        <w:rPr>
          <w:rFonts w:eastAsia="Calibri" w:cs="Arial"/>
        </w:rPr>
        <w:t xml:space="preserve">petition </w:t>
      </w:r>
      <w:r w:rsidR="007B2AA8">
        <w:rPr>
          <w:rFonts w:eastAsia="Calibri" w:cs="Arial"/>
        </w:rPr>
        <w:t xml:space="preserve">was denied </w:t>
      </w:r>
      <w:r w:rsidR="00B22713">
        <w:rPr>
          <w:rFonts w:eastAsia="Calibri" w:cs="Arial"/>
        </w:rPr>
        <w:t xml:space="preserve">by the County </w:t>
      </w:r>
      <w:r w:rsidRPr="00CD38CC">
        <w:rPr>
          <w:rFonts w:eastAsia="Calibri" w:cs="Arial"/>
        </w:rPr>
        <w:t xml:space="preserve">on </w:t>
      </w:r>
      <w:r>
        <w:rPr>
          <w:rFonts w:cs="Arial"/>
        </w:rPr>
        <w:t>February 10, 2026</w:t>
      </w:r>
      <w:r w:rsidRPr="00CD38CC">
        <w:rPr>
          <w:rFonts w:eastAsia="Calibri" w:cs="Arial"/>
        </w:rPr>
        <w:t>, by a vote of five to two, citing the following findings:</w:t>
      </w:r>
    </w:p>
    <w:p w14:paraId="7688E9AC" w14:textId="3C0A4EB5" w:rsidR="00CD38CC" w:rsidRDefault="006851FA" w:rsidP="00D4772B">
      <w:pPr>
        <w:pStyle w:val="ListParagraph"/>
        <w:numPr>
          <w:ilvl w:val="0"/>
          <w:numId w:val="4"/>
        </w:numPr>
        <w:spacing w:before="240"/>
        <w:rPr>
          <w:rFonts w:cs="Arial"/>
        </w:rPr>
      </w:pPr>
      <w:r>
        <w:rPr>
          <w:rFonts w:cs="Arial"/>
        </w:rPr>
        <w:t>The Charter School</w:t>
      </w:r>
      <w:r w:rsidR="00CD38CC" w:rsidRPr="00CD38CC">
        <w:rPr>
          <w:rFonts w:cs="Arial"/>
        </w:rPr>
        <w:t xml:space="preserve"> has failed to meet or make sufficient progress toward meeting standards that provide a benefit to the students of the school, as demonstrated by student outcomes in math that have declined significantly since 2019 and are “Very Low” and student outcomes in </w:t>
      </w:r>
      <w:r w:rsidR="00A123D6">
        <w:rPr>
          <w:rFonts w:cs="Arial"/>
        </w:rPr>
        <w:t>ELA</w:t>
      </w:r>
      <w:r w:rsidR="00CD38CC" w:rsidRPr="00CD38CC">
        <w:rPr>
          <w:rFonts w:cs="Arial"/>
        </w:rPr>
        <w:t xml:space="preserve"> that are inconsistent and have failed to show sufficient progress.</w:t>
      </w:r>
    </w:p>
    <w:p w14:paraId="0FF7FBC4" w14:textId="6542B3D9" w:rsidR="00CD38CC" w:rsidRDefault="006851FA" w:rsidP="00D4772B">
      <w:pPr>
        <w:pStyle w:val="ListParagraph"/>
        <w:numPr>
          <w:ilvl w:val="0"/>
          <w:numId w:val="4"/>
        </w:numPr>
        <w:spacing w:before="240"/>
        <w:rPr>
          <w:rFonts w:cs="Arial"/>
        </w:rPr>
      </w:pPr>
      <w:r w:rsidRPr="006851FA">
        <w:rPr>
          <w:rFonts w:cs="Arial"/>
        </w:rPr>
        <w:t xml:space="preserve">Closure of </w:t>
      </w:r>
      <w:r>
        <w:rPr>
          <w:rFonts w:cs="Arial"/>
        </w:rPr>
        <w:t xml:space="preserve">the Charter School </w:t>
      </w:r>
      <w:r w:rsidRPr="006851FA">
        <w:rPr>
          <w:rFonts w:cs="Arial"/>
        </w:rPr>
        <w:t>is in the best interest of students, as demonstrated by students not making sufficient progress and the existence of other neighborhood options with similar demographics that have comparable and higher achievement in ELA and higher achievement in math, and by the lack of strong postsecondary outcomes and college enrollment outcomes that have consistently declined since 2017 and now fall below similar peers.</w:t>
      </w:r>
    </w:p>
    <w:p w14:paraId="03EFFF97" w14:textId="2AAD0B44" w:rsidR="006851FA" w:rsidRPr="00CD38CC" w:rsidRDefault="006851FA" w:rsidP="00D4772B">
      <w:pPr>
        <w:pStyle w:val="ListParagraph"/>
        <w:numPr>
          <w:ilvl w:val="0"/>
          <w:numId w:val="4"/>
        </w:numPr>
        <w:spacing w:before="240"/>
        <w:rPr>
          <w:rFonts w:cs="Arial"/>
        </w:rPr>
      </w:pPr>
      <w:r w:rsidRPr="006851FA">
        <w:rPr>
          <w:rFonts w:cs="Arial"/>
        </w:rPr>
        <w:t>ACBOE gave greater weight to measurements of academic performance</w:t>
      </w:r>
      <w:r>
        <w:rPr>
          <w:rFonts w:cs="Arial"/>
        </w:rPr>
        <w:t>.</w:t>
      </w:r>
    </w:p>
    <w:p w14:paraId="45F429C1" w14:textId="2D76975F" w:rsidR="00CD38CC" w:rsidRPr="00CD38CC" w:rsidRDefault="006851FA" w:rsidP="006851FA">
      <w:pPr>
        <w:spacing w:before="240"/>
        <w:rPr>
          <w:rFonts w:eastAsia="Calibri"/>
        </w:rPr>
      </w:pPr>
      <w:r w:rsidRPr="006851FA">
        <w:rPr>
          <w:rFonts w:eastAsia="Calibri" w:cs="Arial"/>
        </w:rPr>
        <w:t xml:space="preserve">Pursuant to </w:t>
      </w:r>
      <w:r w:rsidRPr="0060287A">
        <w:rPr>
          <w:rFonts w:eastAsia="Calibri" w:cs="Arial"/>
          <w:i/>
          <w:iCs/>
        </w:rPr>
        <w:t>EC</w:t>
      </w:r>
      <w:r w:rsidRPr="006851FA">
        <w:rPr>
          <w:rFonts w:eastAsia="Calibri" w:cs="Arial"/>
        </w:rPr>
        <w:t xml:space="preserve"> Section 47605(k)(2), if the county board of education denies a</w:t>
      </w:r>
      <w:r w:rsidR="00FF16AD">
        <w:rPr>
          <w:rFonts w:eastAsia="Calibri" w:cs="Arial"/>
        </w:rPr>
        <w:t>n</w:t>
      </w:r>
      <w:r w:rsidRPr="006851FA">
        <w:rPr>
          <w:rFonts w:eastAsia="Calibri" w:cs="Arial"/>
        </w:rPr>
        <w:t xml:space="preserve"> </w:t>
      </w:r>
      <w:r w:rsidR="00FF16AD">
        <w:rPr>
          <w:rFonts w:eastAsia="Calibri" w:cs="Arial"/>
        </w:rPr>
        <w:t>appeal of a charter school renewal</w:t>
      </w:r>
      <w:r w:rsidRPr="006851FA">
        <w:rPr>
          <w:rFonts w:eastAsia="Calibri" w:cs="Arial"/>
        </w:rPr>
        <w:t xml:space="preserve">, the petitioner may appeal that denial to the California State Board of Education (SBE). </w:t>
      </w:r>
      <w:r>
        <w:rPr>
          <w:rFonts w:eastAsia="Calibri" w:cs="Arial"/>
        </w:rPr>
        <w:t>The Charter School</w:t>
      </w:r>
      <w:r w:rsidRPr="006851FA">
        <w:rPr>
          <w:rFonts w:eastAsia="Calibri" w:cs="Arial"/>
        </w:rPr>
        <w:t xml:space="preserve"> submitted its appeal to the SBE on </w:t>
      </w:r>
      <w:r>
        <w:rPr>
          <w:rFonts w:eastAsia="Calibri" w:cs="Arial"/>
        </w:rPr>
        <w:t>March 2</w:t>
      </w:r>
      <w:r w:rsidRPr="006851FA">
        <w:rPr>
          <w:rFonts w:eastAsia="Calibri" w:cs="Arial"/>
        </w:rPr>
        <w:t>, 202</w:t>
      </w:r>
      <w:r>
        <w:rPr>
          <w:rFonts w:eastAsia="Calibri" w:cs="Arial"/>
        </w:rPr>
        <w:t>6</w:t>
      </w:r>
      <w:r w:rsidRPr="006851FA">
        <w:rPr>
          <w:rFonts w:eastAsia="Calibri" w:cs="Arial"/>
        </w:rPr>
        <w:t>.</w:t>
      </w:r>
    </w:p>
    <w:p w14:paraId="0159331C" w14:textId="69145709" w:rsidR="005A7708" w:rsidRPr="00B869DB" w:rsidRDefault="005A7708" w:rsidP="0020409D">
      <w:pPr>
        <w:pStyle w:val="Heading2"/>
        <w:rPr>
          <w:i/>
          <w:iCs w:val="0"/>
        </w:rPr>
      </w:pPr>
      <w:r w:rsidRPr="00B869DB">
        <w:rPr>
          <w:iCs w:val="0"/>
        </w:rPr>
        <w:t>Recommendation</w:t>
      </w:r>
    </w:p>
    <w:p w14:paraId="560A7A49" w14:textId="79050D79" w:rsidR="00C5541C" w:rsidRPr="004A5CD5" w:rsidRDefault="00D233F8" w:rsidP="00B068F2">
      <w:pPr>
        <w:rPr>
          <w:rFonts w:cs="Arial"/>
        </w:rPr>
      </w:pPr>
      <w:bookmarkStart w:id="1" w:name="Text31"/>
      <w:r w:rsidRPr="00646D17">
        <w:rPr>
          <w:rFonts w:cs="Arial"/>
        </w:rPr>
        <w:t xml:space="preserve">The </w:t>
      </w:r>
      <w:r w:rsidR="006851FA" w:rsidRPr="00646D17">
        <w:rPr>
          <w:rFonts w:cs="Arial"/>
        </w:rPr>
        <w:t>California Department of Education (</w:t>
      </w:r>
      <w:r w:rsidRPr="00646D17">
        <w:rPr>
          <w:rFonts w:cs="Arial"/>
        </w:rPr>
        <w:t>CDE</w:t>
      </w:r>
      <w:r w:rsidR="006851FA" w:rsidRPr="00646D17">
        <w:rPr>
          <w:rFonts w:cs="Arial"/>
        </w:rPr>
        <w:t xml:space="preserve">) recommends that the Advisory Commission on Charter Schools (ACCS) issue a recommendation to the SBE to summarily deny the </w:t>
      </w:r>
      <w:r w:rsidR="00641074" w:rsidRPr="00646D17">
        <w:rPr>
          <w:rFonts w:cs="Arial"/>
        </w:rPr>
        <w:t>GSP</w:t>
      </w:r>
      <w:r w:rsidR="006851FA" w:rsidRPr="00646D17">
        <w:rPr>
          <w:rFonts w:cs="Arial"/>
        </w:rPr>
        <w:t xml:space="preserve"> appeal. </w:t>
      </w:r>
      <w:r w:rsidR="006851FA" w:rsidRPr="00646D17">
        <w:t xml:space="preserve">This recommendation is based upon the CDE’s review </w:t>
      </w:r>
      <w:r w:rsidR="006851FA" w:rsidRPr="00646D17">
        <w:lastRenderedPageBreak/>
        <w:t>of the written appeal submitted by the Charter School and the documentary record, which did not set out</w:t>
      </w:r>
      <w:r w:rsidR="006851FA" w:rsidRPr="00A911B3">
        <w:t xml:space="preserve"> sufficie</w:t>
      </w:r>
      <w:r w:rsidR="006851FA" w:rsidRPr="00B869DB">
        <w:t xml:space="preserve">nt evidence to hear </w:t>
      </w:r>
      <w:r w:rsidR="006851FA">
        <w:t>the</w:t>
      </w:r>
      <w:r w:rsidR="006851FA" w:rsidRPr="00B869DB">
        <w:t xml:space="preserve"> appeal.</w:t>
      </w:r>
    </w:p>
    <w:p w14:paraId="6B021670" w14:textId="107C6A89" w:rsidR="00464847" w:rsidRDefault="00641074" w:rsidP="00464847">
      <w:pPr>
        <w:pStyle w:val="Heading2"/>
      </w:pPr>
      <w:r>
        <w:t>Role of the Advisory Commission on Charter Schools</w:t>
      </w:r>
    </w:p>
    <w:p w14:paraId="593203EE" w14:textId="77777777" w:rsidR="00641074" w:rsidRPr="00641074" w:rsidRDefault="00641074" w:rsidP="00641074">
      <w:pPr>
        <w:shd w:val="clear" w:color="auto" w:fill="FFFFFF"/>
        <w:spacing w:before="240"/>
        <w:textAlignment w:val="baseline"/>
        <w:rPr>
          <w:rFonts w:cs="Arial"/>
        </w:rPr>
      </w:pPr>
      <w:r w:rsidRPr="00641074">
        <w:rPr>
          <w:rFonts w:cs="Arial"/>
        </w:rPr>
        <w:t>Pursuant to statute, the ACCS’ defined role is to make a recommendation to the SBE whether there is sufficient evidence for the SBE to hear the appeal or summarily deny review of the appeal.</w:t>
      </w:r>
    </w:p>
    <w:p w14:paraId="6ECDA03E" w14:textId="77777777" w:rsidR="00641074" w:rsidRPr="00641074" w:rsidRDefault="00641074" w:rsidP="00641074">
      <w:pPr>
        <w:shd w:val="clear" w:color="auto" w:fill="FFFFFF"/>
        <w:spacing w:before="240"/>
        <w:textAlignment w:val="baseline"/>
        <w:rPr>
          <w:rFonts w:cs="Arial"/>
        </w:rPr>
      </w:pPr>
      <w:r w:rsidRPr="00641074">
        <w:rPr>
          <w:rFonts w:cs="Arial"/>
        </w:rPr>
        <w:t xml:space="preserve">Specifically, </w:t>
      </w:r>
      <w:r w:rsidRPr="00641074">
        <w:rPr>
          <w:rFonts w:cs="Arial"/>
          <w:i/>
          <w:iCs/>
        </w:rPr>
        <w:t>EC</w:t>
      </w:r>
      <w:r w:rsidRPr="00641074">
        <w:rPr>
          <w:rFonts w:cs="Arial"/>
        </w:rPr>
        <w:t xml:space="preserve"> Section 47605(k)(2)(D), states the following:</w:t>
      </w:r>
    </w:p>
    <w:p w14:paraId="6189621B" w14:textId="77777777" w:rsidR="00641074" w:rsidRPr="00641074" w:rsidRDefault="00641074" w:rsidP="00641074">
      <w:pPr>
        <w:shd w:val="clear" w:color="auto" w:fill="FFFFFF"/>
        <w:spacing w:before="240"/>
        <w:ind w:left="720"/>
        <w:jc w:val="both"/>
        <w:textAlignment w:val="baseline"/>
        <w:rPr>
          <w:rFonts w:cs="Arial"/>
        </w:rPr>
      </w:pPr>
      <w:bookmarkStart w:id="2" w:name="_Hlk104292030"/>
      <w:r w:rsidRPr="00641074">
        <w:rPr>
          <w:rFonts w:cs="Arial"/>
        </w:rPr>
        <w:t xml:space="preserve">The state board’s Advisory Commission on Charter Schools shall hold a public hearing to review the appeal and documentary record. Based on its review, the Advisory Commission on Charter Schools shall submit a recommendation to the state board whether there is sufficient evidence to hear the appeal or to summarily deny review of the appeal based on the documentary record. If the Advisory Commission on Charter Schools does not submit a recommendation to the state board, the state board shall consider the appeal, and shall either hear the appeal or summarily deny review of the appeal based on the documentary record at a regular public meeting of the state board. </w:t>
      </w:r>
    </w:p>
    <w:p w14:paraId="6E85A21D" w14:textId="7437312A" w:rsidR="00641074" w:rsidRPr="00641074" w:rsidRDefault="00641074" w:rsidP="00641074">
      <w:pPr>
        <w:shd w:val="clear" w:color="auto" w:fill="FFFFFF"/>
        <w:spacing w:before="240"/>
        <w:textAlignment w:val="baseline"/>
        <w:rPr>
          <w:rFonts w:cs="Arial"/>
        </w:rPr>
      </w:pPr>
      <w:r w:rsidRPr="00641074">
        <w:rPr>
          <w:rFonts w:cs="Arial"/>
        </w:rPr>
        <w:t xml:space="preserve">At its </w:t>
      </w:r>
      <w:r>
        <w:rPr>
          <w:rFonts w:cs="Arial"/>
        </w:rPr>
        <w:t>July 8</w:t>
      </w:r>
      <w:r w:rsidRPr="00641074">
        <w:rPr>
          <w:rFonts w:cs="Arial"/>
        </w:rPr>
        <w:t>–</w:t>
      </w:r>
      <w:r>
        <w:rPr>
          <w:rFonts w:cs="Arial"/>
        </w:rPr>
        <w:t>9</w:t>
      </w:r>
      <w:r w:rsidRPr="00641074">
        <w:rPr>
          <w:rFonts w:cs="Arial"/>
        </w:rPr>
        <w:t>, 202</w:t>
      </w:r>
      <w:r>
        <w:rPr>
          <w:rFonts w:cs="Arial"/>
        </w:rPr>
        <w:t>6</w:t>
      </w:r>
      <w:r w:rsidRPr="00641074">
        <w:rPr>
          <w:rFonts w:cs="Arial"/>
        </w:rPr>
        <w:t xml:space="preserve"> meeting, the SBE will determine whether to hear </w:t>
      </w:r>
      <w:r>
        <w:rPr>
          <w:rFonts w:cs="Arial"/>
        </w:rPr>
        <w:t>the Charter School</w:t>
      </w:r>
      <w:r w:rsidRPr="00641074">
        <w:rPr>
          <w:rFonts w:cs="Arial"/>
        </w:rPr>
        <w:t>’s appeal or summarily deny review of the appeal.</w:t>
      </w:r>
      <w:bookmarkEnd w:id="2"/>
    </w:p>
    <w:p w14:paraId="1CEFF2AF" w14:textId="34C9FB86" w:rsidR="00737FA9" w:rsidRPr="00737FA9" w:rsidRDefault="00641074" w:rsidP="00737FA9">
      <w:pPr>
        <w:pStyle w:val="Heading2"/>
      </w:pPr>
      <w:r>
        <w:t>Appeal Submission</w:t>
      </w:r>
    </w:p>
    <w:p w14:paraId="3524C04C" w14:textId="0A6F4E07" w:rsidR="00641074" w:rsidRPr="00641074" w:rsidRDefault="00641074" w:rsidP="00641074">
      <w:pPr>
        <w:shd w:val="clear" w:color="auto" w:fill="FFFFFF"/>
        <w:spacing w:before="240"/>
        <w:textAlignment w:val="baseline"/>
        <w:rPr>
          <w:rFonts w:cs="Arial"/>
          <w:color w:val="333333"/>
        </w:rPr>
      </w:pPr>
      <w:r w:rsidRPr="00641074">
        <w:rPr>
          <w:rFonts w:cs="Arial"/>
          <w:color w:val="333333"/>
        </w:rPr>
        <w:t xml:space="preserve">Pursuant to </w:t>
      </w:r>
      <w:r w:rsidRPr="00641074">
        <w:rPr>
          <w:rFonts w:cs="Arial"/>
          <w:i/>
          <w:color w:val="333333"/>
        </w:rPr>
        <w:t>EC</w:t>
      </w:r>
      <w:r w:rsidRPr="00641074">
        <w:rPr>
          <w:rFonts w:cs="Arial"/>
          <w:color w:val="333333"/>
        </w:rPr>
        <w:t xml:space="preserve"> Section 47605(k)(2)(A), </w:t>
      </w:r>
      <w:r>
        <w:rPr>
          <w:rFonts w:cs="Arial"/>
          <w:color w:val="333333"/>
        </w:rPr>
        <w:t>the Charter School</w:t>
      </w:r>
      <w:r w:rsidRPr="00641074">
        <w:rPr>
          <w:rFonts w:cs="Arial"/>
          <w:color w:val="333333"/>
        </w:rPr>
        <w:t xml:space="preserve"> submitted the following items as a part of its appeal:</w:t>
      </w:r>
    </w:p>
    <w:p w14:paraId="5DF1FBB9" w14:textId="3999DDCC" w:rsidR="00641074" w:rsidRPr="00641074" w:rsidRDefault="00641074" w:rsidP="00D4772B">
      <w:pPr>
        <w:numPr>
          <w:ilvl w:val="0"/>
          <w:numId w:val="1"/>
        </w:numPr>
        <w:shd w:val="clear" w:color="auto" w:fill="FFFFFF"/>
        <w:spacing w:before="240"/>
        <w:textAlignment w:val="baseline"/>
        <w:rPr>
          <w:rFonts w:cs="Arial"/>
          <w:color w:val="333333"/>
        </w:rPr>
      </w:pPr>
      <w:r w:rsidRPr="00641074">
        <w:rPr>
          <w:rFonts w:cs="Arial"/>
          <w:color w:val="333333"/>
        </w:rPr>
        <w:t xml:space="preserve">Written submission of </w:t>
      </w:r>
      <w:r>
        <w:rPr>
          <w:rFonts w:cs="Arial"/>
          <w:color w:val="333333"/>
        </w:rPr>
        <w:t>the Charter School</w:t>
      </w:r>
      <w:r w:rsidRPr="00641074">
        <w:rPr>
          <w:rFonts w:cs="Arial"/>
          <w:color w:val="333333"/>
        </w:rPr>
        <w:t xml:space="preserve">’s appeal (Attachment </w:t>
      </w:r>
      <w:r w:rsidRPr="0061578B">
        <w:rPr>
          <w:rFonts w:cs="Arial"/>
          <w:color w:val="333333"/>
        </w:rPr>
        <w:t>1)</w:t>
      </w:r>
    </w:p>
    <w:p w14:paraId="2752D96D" w14:textId="56B30B97" w:rsidR="00641074" w:rsidRPr="0061578B" w:rsidRDefault="00641074" w:rsidP="00D4772B">
      <w:pPr>
        <w:numPr>
          <w:ilvl w:val="0"/>
          <w:numId w:val="1"/>
        </w:numPr>
        <w:shd w:val="clear" w:color="auto" w:fill="FFFFFF"/>
        <w:spacing w:before="240"/>
        <w:textAlignment w:val="baseline"/>
        <w:rPr>
          <w:rFonts w:cs="Arial"/>
          <w:color w:val="333333"/>
        </w:rPr>
      </w:pPr>
      <w:r>
        <w:rPr>
          <w:rFonts w:cs="Arial"/>
        </w:rPr>
        <w:t>GSP</w:t>
      </w:r>
      <w:r w:rsidRPr="00641074">
        <w:rPr>
          <w:rFonts w:cs="Arial"/>
          <w:color w:val="333333"/>
        </w:rPr>
        <w:t xml:space="preserve">’s charter petition (Attachment </w:t>
      </w:r>
      <w:r w:rsidRPr="0061578B">
        <w:rPr>
          <w:rFonts w:cs="Arial"/>
          <w:color w:val="333333"/>
        </w:rPr>
        <w:t>2)</w:t>
      </w:r>
    </w:p>
    <w:p w14:paraId="306BEFAF" w14:textId="22545FDA" w:rsidR="00641074" w:rsidRPr="00641074" w:rsidRDefault="00641074" w:rsidP="00D4772B">
      <w:pPr>
        <w:numPr>
          <w:ilvl w:val="0"/>
          <w:numId w:val="1"/>
        </w:numPr>
        <w:shd w:val="clear" w:color="auto" w:fill="FFFFFF"/>
        <w:spacing w:before="240"/>
        <w:textAlignment w:val="baseline"/>
        <w:rPr>
          <w:rFonts w:cs="Arial"/>
          <w:color w:val="333333"/>
        </w:rPr>
      </w:pPr>
      <w:r w:rsidRPr="00641074">
        <w:rPr>
          <w:rFonts w:cs="Arial"/>
          <w:color w:val="333333"/>
        </w:rPr>
        <w:t>Documentary record from the governing board of the OUSD</w:t>
      </w:r>
      <w:r>
        <w:rPr>
          <w:rFonts w:cs="Arial"/>
          <w:color w:val="333333"/>
        </w:rPr>
        <w:t xml:space="preserve"> and Documentary record from the ACBOE</w:t>
      </w:r>
      <w:r w:rsidRPr="00641074">
        <w:rPr>
          <w:rFonts w:cs="Arial"/>
          <w:color w:val="333333"/>
        </w:rPr>
        <w:t xml:space="preserve"> (Attachment </w:t>
      </w:r>
      <w:r w:rsidR="00822969">
        <w:rPr>
          <w:rFonts w:cs="Arial"/>
          <w:color w:val="333333"/>
        </w:rPr>
        <w:t>3</w:t>
      </w:r>
      <w:r w:rsidRPr="00641074">
        <w:rPr>
          <w:rFonts w:cs="Arial"/>
          <w:color w:val="333333"/>
        </w:rPr>
        <w:t>)</w:t>
      </w:r>
    </w:p>
    <w:p w14:paraId="37D6D22F" w14:textId="6265C372" w:rsidR="00641074" w:rsidRDefault="00641074" w:rsidP="56870770">
      <w:pPr>
        <w:numPr>
          <w:ilvl w:val="0"/>
          <w:numId w:val="1"/>
        </w:numPr>
        <w:shd w:val="clear" w:color="auto" w:fill="FFFFFF" w:themeFill="background1"/>
        <w:spacing w:before="240"/>
        <w:textAlignment w:val="baseline"/>
        <w:rPr>
          <w:rFonts w:cs="Arial"/>
          <w:color w:val="333333"/>
        </w:rPr>
      </w:pPr>
      <w:r w:rsidRPr="56870770">
        <w:rPr>
          <w:rFonts w:cs="Arial"/>
          <w:color w:val="333333"/>
        </w:rPr>
        <w:t>Staff Report from OUSD</w:t>
      </w:r>
      <w:r w:rsidR="78A365D1" w:rsidRPr="56870770">
        <w:rPr>
          <w:rFonts w:cs="Arial"/>
          <w:color w:val="333333"/>
        </w:rPr>
        <w:t xml:space="preserve">, which </w:t>
      </w:r>
      <w:r w:rsidR="007B7340">
        <w:rPr>
          <w:rFonts w:cs="Arial"/>
          <w:color w:val="333333"/>
        </w:rPr>
        <w:t>was</w:t>
      </w:r>
      <w:r w:rsidR="78A365D1" w:rsidRPr="56870770">
        <w:rPr>
          <w:rFonts w:cs="Arial"/>
          <w:color w:val="333333"/>
        </w:rPr>
        <w:t xml:space="preserve"> adopted by </w:t>
      </w:r>
      <w:r w:rsidR="0090462C">
        <w:rPr>
          <w:rFonts w:cs="Arial"/>
          <w:color w:val="333333"/>
        </w:rPr>
        <w:t>the</w:t>
      </w:r>
      <w:r w:rsidR="78A365D1" w:rsidRPr="56870770">
        <w:rPr>
          <w:rFonts w:cs="Arial"/>
          <w:color w:val="333333"/>
        </w:rPr>
        <w:t xml:space="preserve"> governing board as findings in support of denial</w:t>
      </w:r>
      <w:r w:rsidRPr="56870770">
        <w:rPr>
          <w:rFonts w:cs="Arial"/>
          <w:color w:val="333333"/>
        </w:rPr>
        <w:t xml:space="preserve"> (</w:t>
      </w:r>
      <w:r w:rsidRPr="00822969">
        <w:rPr>
          <w:rFonts w:cs="Arial"/>
          <w:color w:val="333333"/>
        </w:rPr>
        <w:t>Attachment 4)</w:t>
      </w:r>
    </w:p>
    <w:p w14:paraId="0DBAB07F" w14:textId="0E8B58A9" w:rsidR="00641074" w:rsidRPr="00641074" w:rsidRDefault="00641074" w:rsidP="56870770">
      <w:pPr>
        <w:numPr>
          <w:ilvl w:val="0"/>
          <w:numId w:val="1"/>
        </w:numPr>
        <w:shd w:val="clear" w:color="auto" w:fill="FFFFFF" w:themeFill="background1"/>
        <w:spacing w:before="240"/>
        <w:textAlignment w:val="baseline"/>
        <w:rPr>
          <w:rFonts w:cs="Arial"/>
          <w:color w:val="333333"/>
        </w:rPr>
      </w:pPr>
      <w:r w:rsidRPr="56870770">
        <w:rPr>
          <w:rFonts w:cs="Arial"/>
          <w:color w:val="333333"/>
        </w:rPr>
        <w:t>Staff Report from ACOE</w:t>
      </w:r>
      <w:r w:rsidR="631E954F" w:rsidRPr="56870770">
        <w:rPr>
          <w:rFonts w:cs="Arial"/>
          <w:color w:val="333333"/>
        </w:rPr>
        <w:t xml:space="preserve">, which </w:t>
      </w:r>
      <w:r w:rsidR="007B7340">
        <w:rPr>
          <w:rFonts w:cs="Arial"/>
          <w:color w:val="333333"/>
        </w:rPr>
        <w:t>was</w:t>
      </w:r>
      <w:r w:rsidR="631E954F" w:rsidRPr="56870770">
        <w:rPr>
          <w:rFonts w:cs="Arial"/>
          <w:color w:val="333333"/>
        </w:rPr>
        <w:t xml:space="preserve"> adopted by </w:t>
      </w:r>
      <w:r w:rsidR="0090462C">
        <w:rPr>
          <w:rFonts w:cs="Arial"/>
          <w:color w:val="333333"/>
        </w:rPr>
        <w:t xml:space="preserve">the county </w:t>
      </w:r>
      <w:r w:rsidR="631E954F" w:rsidRPr="56870770">
        <w:rPr>
          <w:rFonts w:cs="Arial"/>
          <w:color w:val="333333"/>
        </w:rPr>
        <w:t>board as findings in support of denial</w:t>
      </w:r>
      <w:r w:rsidRPr="56870770">
        <w:rPr>
          <w:rFonts w:cs="Arial"/>
          <w:color w:val="333333"/>
        </w:rPr>
        <w:t xml:space="preserve"> (</w:t>
      </w:r>
      <w:r w:rsidRPr="00822969">
        <w:rPr>
          <w:rFonts w:cs="Arial"/>
          <w:color w:val="333333"/>
        </w:rPr>
        <w:t>Attachment 5)</w:t>
      </w:r>
    </w:p>
    <w:p w14:paraId="474A2519" w14:textId="7B3B170F" w:rsidR="00641074" w:rsidRPr="00822969" w:rsidRDefault="00641074" w:rsidP="00D4772B">
      <w:pPr>
        <w:numPr>
          <w:ilvl w:val="0"/>
          <w:numId w:val="1"/>
        </w:numPr>
        <w:shd w:val="clear" w:color="auto" w:fill="FFFFFF"/>
        <w:spacing w:before="240"/>
        <w:textAlignment w:val="baseline"/>
        <w:rPr>
          <w:rFonts w:cs="Arial"/>
          <w:color w:val="333333"/>
        </w:rPr>
      </w:pPr>
      <w:r w:rsidRPr="00822969">
        <w:rPr>
          <w:rFonts w:cs="Arial"/>
          <w:color w:val="333333"/>
        </w:rPr>
        <w:t>Supplementary record from GSP (Attachment 6)</w:t>
      </w:r>
    </w:p>
    <w:p w14:paraId="5F753BE0" w14:textId="2DC6C166" w:rsidR="00641074" w:rsidRDefault="00641074" w:rsidP="00641074">
      <w:pPr>
        <w:pStyle w:val="Heading2"/>
      </w:pPr>
      <w:r>
        <w:lastRenderedPageBreak/>
        <w:t>Summary of Appeal</w:t>
      </w:r>
    </w:p>
    <w:p w14:paraId="4D0F7099" w14:textId="092368C0" w:rsidR="00641074" w:rsidRDefault="00641074" w:rsidP="00641074">
      <w:pPr>
        <w:rPr>
          <w:rFonts w:eastAsia="Calibri" w:cs="Arial"/>
        </w:rPr>
      </w:pPr>
      <w:r>
        <w:t xml:space="preserve">Pertaining to the governing board of OUSD’s denial of its petition, GSP alleges the following in its written submission (Attachment 1, </w:t>
      </w:r>
      <w:r w:rsidRPr="00641074">
        <w:rPr>
          <w:rFonts w:eastAsia="Calibri" w:cs="Arial"/>
        </w:rPr>
        <w:t xml:space="preserve">pp. </w:t>
      </w:r>
      <w:r w:rsidRPr="0061578B">
        <w:rPr>
          <w:rFonts w:eastAsia="Calibri" w:cs="Arial"/>
        </w:rPr>
        <w:t>6</w:t>
      </w:r>
      <w:r w:rsidRPr="0061578B">
        <w:rPr>
          <w:rFonts w:cs="Arial"/>
          <w:color w:val="242424"/>
        </w:rPr>
        <w:t>–21</w:t>
      </w:r>
      <w:r w:rsidRPr="00641074">
        <w:rPr>
          <w:rFonts w:eastAsia="Calibri" w:cs="Arial"/>
        </w:rPr>
        <w:t>):</w:t>
      </w:r>
    </w:p>
    <w:p w14:paraId="45728C51" w14:textId="21750DC3" w:rsidR="00FC5C9B" w:rsidRDefault="00FC5C9B" w:rsidP="00D4772B">
      <w:pPr>
        <w:pStyle w:val="ListParagraph"/>
        <w:numPr>
          <w:ilvl w:val="0"/>
          <w:numId w:val="5"/>
        </w:numPr>
      </w:pPr>
      <w:r>
        <w:t xml:space="preserve">“The OUSD Board abused its discretion by improperly denying GSP’s renewal as a middle-performing charter school.” (Attachment 1, </w:t>
      </w:r>
      <w:r w:rsidR="0061578B" w:rsidRPr="000A79E7">
        <w:t>pp. 6</w:t>
      </w:r>
      <w:r w:rsidR="0061578B" w:rsidRPr="000A79E7">
        <w:rPr>
          <w:rFonts w:cs="Arial"/>
          <w:color w:val="242424"/>
        </w:rPr>
        <w:t>–13</w:t>
      </w:r>
      <w:r w:rsidR="0061578B" w:rsidRPr="000A79E7">
        <w:t>)</w:t>
      </w:r>
    </w:p>
    <w:p w14:paraId="772DA58B" w14:textId="5EC9179C" w:rsidR="00FC5C9B" w:rsidRDefault="00FC5C9B" w:rsidP="00D4772B">
      <w:pPr>
        <w:pStyle w:val="ListParagraph"/>
        <w:numPr>
          <w:ilvl w:val="0"/>
          <w:numId w:val="5"/>
        </w:numPr>
      </w:pPr>
      <w:r>
        <w:t xml:space="preserve">“The OUSD Board abused its discretion by not giving appropriate weight to the measurements of academic performance, as required by law.” (Attachment 1, </w:t>
      </w:r>
      <w:r w:rsidR="0061578B" w:rsidRPr="000A79E7">
        <w:t>pp.</w:t>
      </w:r>
      <w:r w:rsidR="0061578B">
        <w:t xml:space="preserve"> </w:t>
      </w:r>
      <w:r w:rsidR="0061578B" w:rsidRPr="000A79E7">
        <w:t>13</w:t>
      </w:r>
      <w:r w:rsidR="0061578B" w:rsidRPr="000A79E7">
        <w:rPr>
          <w:rFonts w:cs="Arial"/>
          <w:color w:val="242424"/>
        </w:rPr>
        <w:t>–14</w:t>
      </w:r>
      <w:r w:rsidR="0061578B" w:rsidRPr="000A79E7">
        <w:t>)</w:t>
      </w:r>
    </w:p>
    <w:p w14:paraId="3FF6B45E" w14:textId="3B3BDC94" w:rsidR="00FC5C9B" w:rsidRDefault="00FC5C9B" w:rsidP="00D4772B">
      <w:pPr>
        <w:pStyle w:val="ListParagraph"/>
        <w:numPr>
          <w:ilvl w:val="0"/>
          <w:numId w:val="5"/>
        </w:numPr>
      </w:pPr>
      <w:r>
        <w:t xml:space="preserve">“The District Board Resolution to Deny was defective.” (Attachment 1, </w:t>
      </w:r>
      <w:r w:rsidR="0061578B" w:rsidRPr="0061578B">
        <w:t>pp. 14</w:t>
      </w:r>
      <w:r w:rsidR="0061578B" w:rsidRPr="0061578B">
        <w:rPr>
          <w:rFonts w:cs="Arial"/>
          <w:color w:val="242424"/>
        </w:rPr>
        <w:t>–18</w:t>
      </w:r>
      <w:r w:rsidR="0061578B" w:rsidRPr="0061578B">
        <w:t>)</w:t>
      </w:r>
    </w:p>
    <w:p w14:paraId="107F4338" w14:textId="428106C4" w:rsidR="00FC5C9B" w:rsidRDefault="00FC5C9B" w:rsidP="00D4772B">
      <w:pPr>
        <w:pStyle w:val="ListParagraph"/>
        <w:numPr>
          <w:ilvl w:val="0"/>
          <w:numId w:val="5"/>
        </w:numPr>
      </w:pPr>
      <w:r>
        <w:t xml:space="preserve">“OUSD abused its discretion by failing to provide a transcript of the decision meeting.” (Attachment 1, </w:t>
      </w:r>
      <w:r w:rsidR="0061578B" w:rsidRPr="0061578B">
        <w:t>pp. 18</w:t>
      </w:r>
      <w:r w:rsidR="0061578B" w:rsidRPr="0061578B">
        <w:rPr>
          <w:rFonts w:cs="Arial"/>
          <w:color w:val="242424"/>
        </w:rPr>
        <w:t>–19</w:t>
      </w:r>
      <w:r w:rsidR="0061578B">
        <w:rPr>
          <w:rFonts w:cs="Arial"/>
          <w:color w:val="242424"/>
        </w:rPr>
        <w:t>)</w:t>
      </w:r>
    </w:p>
    <w:p w14:paraId="1912D3D7" w14:textId="68A554F0" w:rsidR="00FC5C9B" w:rsidRDefault="00FC5C9B" w:rsidP="00FC5C9B">
      <w:pPr>
        <w:spacing w:before="240"/>
        <w:rPr>
          <w:rFonts w:eastAsia="Calibri" w:cs="Arial"/>
        </w:rPr>
      </w:pPr>
      <w:r w:rsidRPr="00FC5C9B">
        <w:rPr>
          <w:rFonts w:eastAsia="Calibri" w:cs="Arial"/>
        </w:rPr>
        <w:t xml:space="preserve">Pertaining to the ACBOE’s denial of its petition, </w:t>
      </w:r>
      <w:r>
        <w:rPr>
          <w:rFonts w:eastAsia="Calibri" w:cs="Arial"/>
        </w:rPr>
        <w:t>GSP</w:t>
      </w:r>
      <w:r w:rsidRPr="00FC5C9B">
        <w:rPr>
          <w:rFonts w:eastAsia="Calibri" w:cs="Arial"/>
        </w:rPr>
        <w:t xml:space="preserve"> alleges the following in its written submission (Attachment 1, pp. </w:t>
      </w:r>
      <w:r w:rsidRPr="0061578B">
        <w:rPr>
          <w:rFonts w:eastAsia="Calibri" w:cs="Arial"/>
        </w:rPr>
        <w:t>19</w:t>
      </w:r>
      <w:r w:rsidRPr="0061578B">
        <w:rPr>
          <w:rFonts w:cs="Arial"/>
          <w:color w:val="242424"/>
        </w:rPr>
        <w:t>–21</w:t>
      </w:r>
      <w:r w:rsidRPr="00FC5C9B">
        <w:rPr>
          <w:rFonts w:eastAsia="Calibri" w:cs="Arial"/>
        </w:rPr>
        <w:t>):</w:t>
      </w:r>
    </w:p>
    <w:p w14:paraId="23AD90A9" w14:textId="5AD960FB" w:rsidR="00FC5C9B" w:rsidRPr="00FC5C9B" w:rsidRDefault="00FC5C9B" w:rsidP="00D4772B">
      <w:pPr>
        <w:pStyle w:val="ListParagraph"/>
        <w:numPr>
          <w:ilvl w:val="0"/>
          <w:numId w:val="6"/>
        </w:numPr>
        <w:spacing w:before="240"/>
        <w:rPr>
          <w:rFonts w:eastAsia="Calibri" w:cs="Arial"/>
        </w:rPr>
      </w:pPr>
      <w:r>
        <w:rPr>
          <w:rFonts w:eastAsia="Calibri" w:cs="Arial"/>
        </w:rPr>
        <w:t>“AC</w:t>
      </w:r>
      <w:r w:rsidR="00CD150A">
        <w:rPr>
          <w:rFonts w:eastAsia="Calibri" w:cs="Arial"/>
        </w:rPr>
        <w:t>BO</w:t>
      </w:r>
      <w:r>
        <w:rPr>
          <w:rFonts w:eastAsia="Calibri" w:cs="Arial"/>
        </w:rPr>
        <w:t xml:space="preserve">E abused its discretion through unlawful harassment.” </w:t>
      </w:r>
      <w:r w:rsidRPr="00FC5C9B">
        <w:rPr>
          <w:rFonts w:eastAsia="Calibri" w:cs="Arial"/>
        </w:rPr>
        <w:t xml:space="preserve">(Attachment 1, p. </w:t>
      </w:r>
      <w:r w:rsidRPr="0061578B">
        <w:rPr>
          <w:rFonts w:eastAsia="Calibri" w:cs="Arial"/>
        </w:rPr>
        <w:t>19</w:t>
      </w:r>
      <w:r w:rsidRPr="0061578B">
        <w:rPr>
          <w:rFonts w:cs="Arial"/>
          <w:color w:val="242424"/>
        </w:rPr>
        <w:t>)</w:t>
      </w:r>
    </w:p>
    <w:p w14:paraId="75FA1E23" w14:textId="6B201728" w:rsidR="00FC5C9B" w:rsidRDefault="00FC5C9B" w:rsidP="00D4772B">
      <w:pPr>
        <w:pStyle w:val="ListParagraph"/>
        <w:numPr>
          <w:ilvl w:val="0"/>
          <w:numId w:val="6"/>
        </w:numPr>
        <w:spacing w:before="240"/>
        <w:rPr>
          <w:rFonts w:eastAsia="Calibri" w:cs="Arial"/>
        </w:rPr>
      </w:pPr>
      <w:r>
        <w:rPr>
          <w:rFonts w:cs="Arial"/>
          <w:color w:val="242424"/>
        </w:rPr>
        <w:t xml:space="preserve">“ACBOE selectively considered 2025 academic data, but only in a way that harmed GSP.” </w:t>
      </w:r>
      <w:r w:rsidRPr="00FC5C9B">
        <w:rPr>
          <w:rFonts w:eastAsia="Calibri" w:cs="Arial"/>
        </w:rPr>
        <w:t xml:space="preserve">(Attachment 1, pp. </w:t>
      </w:r>
      <w:r w:rsidRPr="0061578B">
        <w:rPr>
          <w:rFonts w:eastAsia="Calibri" w:cs="Arial"/>
        </w:rPr>
        <w:t>20</w:t>
      </w:r>
      <w:r w:rsidRPr="0061578B">
        <w:rPr>
          <w:rFonts w:cs="Arial"/>
          <w:color w:val="242424"/>
        </w:rPr>
        <w:t>–21</w:t>
      </w:r>
      <w:r w:rsidRPr="0061578B">
        <w:rPr>
          <w:rFonts w:eastAsia="Calibri" w:cs="Arial"/>
        </w:rPr>
        <w:t>)</w:t>
      </w:r>
    </w:p>
    <w:p w14:paraId="7FDD8C8D" w14:textId="12975068" w:rsidR="002D5BCE" w:rsidRPr="002D5BCE" w:rsidRDefault="001861C4" w:rsidP="008358F8">
      <w:pPr>
        <w:pStyle w:val="Heading2"/>
        <w:rPr>
          <w:rFonts w:eastAsia="Calibri" w:cs="Arial"/>
        </w:rPr>
      </w:pPr>
      <w:r w:rsidRPr="5F06040D">
        <w:rPr>
          <w:rFonts w:eastAsia="Calibri" w:cs="Arial"/>
        </w:rPr>
        <w:t>B</w:t>
      </w:r>
      <w:r w:rsidR="00FA19F2" w:rsidRPr="5F06040D">
        <w:rPr>
          <w:rFonts w:eastAsia="Calibri" w:cs="Arial"/>
        </w:rPr>
        <w:t xml:space="preserve">asis for </w:t>
      </w:r>
      <w:r w:rsidR="008358F8" w:rsidRPr="5F06040D">
        <w:rPr>
          <w:rFonts w:eastAsia="Calibri"/>
        </w:rPr>
        <w:t>Summary Denial</w:t>
      </w:r>
    </w:p>
    <w:p w14:paraId="069DC879" w14:textId="18B6564A" w:rsidR="0011608D" w:rsidRDefault="009F6411" w:rsidP="0011608D">
      <w:r>
        <w:t xml:space="preserve">Pursuant to </w:t>
      </w:r>
      <w:r w:rsidRPr="5F06040D">
        <w:rPr>
          <w:rFonts w:cs="Arial"/>
          <w:i/>
          <w:iCs/>
        </w:rPr>
        <w:t>EC</w:t>
      </w:r>
      <w:r w:rsidRPr="5F06040D">
        <w:rPr>
          <w:rFonts w:cs="Arial"/>
        </w:rPr>
        <w:t xml:space="preserve"> Section 47605(k)(2)(D)</w:t>
      </w:r>
      <w:r>
        <w:rPr>
          <w:rFonts w:cs="Arial"/>
        </w:rPr>
        <w:t xml:space="preserve">, </w:t>
      </w:r>
      <w:r>
        <w:t>the ACCS is tasked with submitting a recommendation to the SBE whether there is sufficient evidence to hear or summarily deny review of the appeal.</w:t>
      </w:r>
      <w:r w:rsidR="0011608D">
        <w:t xml:space="preserve"> Based on the CDE’s review of the appeal and the documentary record, the appeal cannot result in a reversal of the denials by </w:t>
      </w:r>
      <w:r w:rsidR="006D16D3">
        <w:t xml:space="preserve">both </w:t>
      </w:r>
      <w:r w:rsidR="0011608D">
        <w:t>the District and the County, and as such, the ACCS should recommend the SBE summarily deny review of the appeal.</w:t>
      </w:r>
    </w:p>
    <w:p w14:paraId="4843D177" w14:textId="05B3E259" w:rsidR="00AE082F" w:rsidRDefault="7EEE836B" w:rsidP="5F06040D">
      <w:pPr>
        <w:rPr>
          <w:rFonts w:cs="Arial"/>
        </w:rPr>
      </w:pPr>
      <w:r w:rsidRPr="3FDF37C8">
        <w:rPr>
          <w:rFonts w:cs="Arial"/>
        </w:rPr>
        <w:t>To reverse</w:t>
      </w:r>
      <w:r w:rsidR="24E67CC7" w:rsidRPr="3FDF37C8">
        <w:rPr>
          <w:rFonts w:cs="Arial"/>
        </w:rPr>
        <w:t xml:space="preserve"> the denials of </w:t>
      </w:r>
      <w:r w:rsidR="67D4AD25" w:rsidRPr="3FDF37C8">
        <w:rPr>
          <w:rFonts w:cs="Arial"/>
        </w:rPr>
        <w:t>a charter petition</w:t>
      </w:r>
      <w:r w:rsidR="00DE47E5">
        <w:rPr>
          <w:rFonts w:cs="Arial"/>
        </w:rPr>
        <w:t xml:space="preserve">, </w:t>
      </w:r>
      <w:r w:rsidR="67D4AD25" w:rsidRPr="3FDF37C8">
        <w:rPr>
          <w:rFonts w:cs="Arial"/>
        </w:rPr>
        <w:t xml:space="preserve">the SBE </w:t>
      </w:r>
      <w:r w:rsidR="00DE47E5">
        <w:rPr>
          <w:rFonts w:cs="Arial"/>
        </w:rPr>
        <w:t>is required to</w:t>
      </w:r>
      <w:r w:rsidR="67D4AD25" w:rsidRPr="3FDF37C8">
        <w:rPr>
          <w:rFonts w:cs="Arial"/>
        </w:rPr>
        <w:t xml:space="preserve"> determine </w:t>
      </w:r>
      <w:r w:rsidR="5D35F0AB" w:rsidRPr="3FDF37C8">
        <w:rPr>
          <w:rFonts w:cs="Arial"/>
        </w:rPr>
        <w:t xml:space="preserve">there was abuse of discretion by both the governing board of the school district </w:t>
      </w:r>
      <w:r w:rsidR="5D35F0AB" w:rsidRPr="0060287A">
        <w:rPr>
          <w:rFonts w:cs="Arial"/>
          <w:b/>
          <w:bCs/>
        </w:rPr>
        <w:t>and</w:t>
      </w:r>
      <w:r w:rsidR="5D35F0AB" w:rsidRPr="3FDF37C8">
        <w:rPr>
          <w:rFonts w:cs="Arial"/>
        </w:rPr>
        <w:t xml:space="preserve"> the county board of education</w:t>
      </w:r>
      <w:r w:rsidRPr="3FDF37C8">
        <w:rPr>
          <w:rFonts w:cs="Arial"/>
        </w:rPr>
        <w:t xml:space="preserve"> (</w:t>
      </w:r>
      <w:r w:rsidRPr="3FDF37C8">
        <w:rPr>
          <w:rFonts w:cs="Arial"/>
          <w:i/>
          <w:iCs/>
        </w:rPr>
        <w:t>EC</w:t>
      </w:r>
      <w:r w:rsidRPr="3FDF37C8">
        <w:rPr>
          <w:rFonts w:cs="Arial"/>
        </w:rPr>
        <w:t xml:space="preserve"> Section 47605</w:t>
      </w:r>
      <w:r w:rsidR="092714F6" w:rsidRPr="3FDF37C8">
        <w:rPr>
          <w:rFonts w:cs="Arial"/>
        </w:rPr>
        <w:t>[</w:t>
      </w:r>
      <w:r w:rsidRPr="3FDF37C8">
        <w:rPr>
          <w:rFonts w:cs="Arial"/>
        </w:rPr>
        <w:t>k</w:t>
      </w:r>
      <w:r w:rsidR="092714F6" w:rsidRPr="3FDF37C8">
        <w:rPr>
          <w:rFonts w:cs="Arial"/>
        </w:rPr>
        <w:t>][</w:t>
      </w:r>
      <w:r w:rsidRPr="3FDF37C8">
        <w:rPr>
          <w:rFonts w:cs="Arial"/>
        </w:rPr>
        <w:t>2</w:t>
      </w:r>
      <w:r w:rsidR="092714F6" w:rsidRPr="3FDF37C8">
        <w:rPr>
          <w:rFonts w:cs="Arial"/>
        </w:rPr>
        <w:t>][</w:t>
      </w:r>
      <w:r w:rsidRPr="3FDF37C8">
        <w:rPr>
          <w:rFonts w:cs="Arial"/>
        </w:rPr>
        <w:t>E</w:t>
      </w:r>
      <w:r w:rsidR="092714F6" w:rsidRPr="3FDF37C8">
        <w:rPr>
          <w:rFonts w:cs="Arial"/>
        </w:rPr>
        <w:t>]</w:t>
      </w:r>
      <w:r w:rsidRPr="3FDF37C8">
        <w:rPr>
          <w:rFonts w:cs="Arial"/>
        </w:rPr>
        <w:t>)</w:t>
      </w:r>
      <w:r w:rsidR="5D35F0AB" w:rsidRPr="3FDF37C8">
        <w:rPr>
          <w:rFonts w:cs="Arial"/>
        </w:rPr>
        <w:t>.</w:t>
      </w:r>
      <w:r w:rsidR="3201DC9D" w:rsidRPr="3FDF37C8">
        <w:rPr>
          <w:rFonts w:cs="Arial"/>
        </w:rPr>
        <w:t xml:space="preserve"> </w:t>
      </w:r>
      <w:r w:rsidR="6C2EBE38" w:rsidRPr="3FDF37C8">
        <w:rPr>
          <w:rFonts w:cs="Arial"/>
        </w:rPr>
        <w:t xml:space="preserve">If </w:t>
      </w:r>
      <w:r w:rsidR="712ACD85" w:rsidRPr="3FDF37C8">
        <w:rPr>
          <w:rFonts w:cs="Arial"/>
        </w:rPr>
        <w:t xml:space="preserve">the SBE </w:t>
      </w:r>
      <w:r w:rsidR="6B4F2B9C" w:rsidRPr="3FDF37C8">
        <w:rPr>
          <w:rFonts w:cs="Arial"/>
        </w:rPr>
        <w:t>would be unable to</w:t>
      </w:r>
      <w:r w:rsidR="3E872521" w:rsidRPr="3FDF37C8">
        <w:rPr>
          <w:rFonts w:cs="Arial"/>
        </w:rPr>
        <w:t xml:space="preserve"> find</w:t>
      </w:r>
      <w:r w:rsidR="375F2AC9" w:rsidRPr="3FDF37C8">
        <w:rPr>
          <w:rFonts w:cs="Arial"/>
        </w:rPr>
        <w:t xml:space="preserve"> abuse of discretion </w:t>
      </w:r>
      <w:r w:rsidR="17D642B1" w:rsidRPr="3FDF37C8">
        <w:rPr>
          <w:rFonts w:cs="Arial"/>
        </w:rPr>
        <w:t>as to one</w:t>
      </w:r>
      <w:r w:rsidR="79A782F5" w:rsidRPr="3FDF37C8">
        <w:rPr>
          <w:rFonts w:cs="Arial"/>
        </w:rPr>
        <w:t xml:space="preserve"> of the </w:t>
      </w:r>
      <w:r w:rsidR="675145BA" w:rsidRPr="3FDF37C8">
        <w:rPr>
          <w:rFonts w:cs="Arial"/>
        </w:rPr>
        <w:t xml:space="preserve">two </w:t>
      </w:r>
      <w:r w:rsidR="0BEC084A" w:rsidRPr="3FDF37C8">
        <w:rPr>
          <w:rFonts w:cs="Arial"/>
        </w:rPr>
        <w:t>decisions to deny</w:t>
      </w:r>
      <w:r w:rsidR="6C2EBE38" w:rsidRPr="3FDF37C8">
        <w:rPr>
          <w:rFonts w:cs="Arial"/>
        </w:rPr>
        <w:t xml:space="preserve">, </w:t>
      </w:r>
      <w:r w:rsidR="52B119E7" w:rsidRPr="3FDF37C8">
        <w:rPr>
          <w:rFonts w:cs="Arial"/>
        </w:rPr>
        <w:t xml:space="preserve">the appeal </w:t>
      </w:r>
      <w:r w:rsidR="577A7529" w:rsidRPr="3FDF37C8">
        <w:rPr>
          <w:rFonts w:cs="Arial"/>
        </w:rPr>
        <w:t>would not</w:t>
      </w:r>
      <w:r w:rsidR="52B119E7" w:rsidRPr="3FDF37C8">
        <w:rPr>
          <w:rFonts w:cs="Arial"/>
        </w:rPr>
        <w:t xml:space="preserve"> </w:t>
      </w:r>
      <w:r w:rsidR="5E5712D0" w:rsidRPr="3FDF37C8">
        <w:rPr>
          <w:rFonts w:cs="Arial"/>
        </w:rPr>
        <w:t>support a finding to reverse the decisions to deny</w:t>
      </w:r>
      <w:r w:rsidR="360F5B1A" w:rsidRPr="3FDF37C8">
        <w:rPr>
          <w:rFonts w:cs="Arial"/>
        </w:rPr>
        <w:t>.</w:t>
      </w:r>
    </w:p>
    <w:p w14:paraId="51FEC619" w14:textId="77777777" w:rsidR="00D55CE3" w:rsidRDefault="00D55CE3" w:rsidP="00D55CE3">
      <w:pPr>
        <w:pStyle w:val="Heading3"/>
      </w:pPr>
      <w:r>
        <w:t>Allegations Against the County</w:t>
      </w:r>
    </w:p>
    <w:p w14:paraId="521FEE51" w14:textId="63F7EB8C" w:rsidR="00730125" w:rsidRPr="00730125" w:rsidRDefault="00730125" w:rsidP="00730125">
      <w:pPr>
        <w:rPr>
          <w:rFonts w:cs="Arial"/>
        </w:rPr>
      </w:pPr>
      <w:r>
        <w:rPr>
          <w:rFonts w:cs="Arial"/>
        </w:rPr>
        <w:t>Based on the petitioner’s written submission and the documentary record, a review of this appeal cannot result in a finding of abuse of discretion against the County</w:t>
      </w:r>
      <w:r w:rsidR="00476F6B">
        <w:rPr>
          <w:rFonts w:cs="Arial"/>
        </w:rPr>
        <w:t xml:space="preserve"> under the standard set forth in </w:t>
      </w:r>
      <w:r w:rsidR="0006444A">
        <w:rPr>
          <w:rFonts w:cs="Arial"/>
          <w:i/>
          <w:iCs/>
        </w:rPr>
        <w:t xml:space="preserve">EC </w:t>
      </w:r>
      <w:r w:rsidR="0006444A">
        <w:rPr>
          <w:rFonts w:cs="Arial"/>
        </w:rPr>
        <w:t>S</w:t>
      </w:r>
      <w:r w:rsidR="00476F6B">
        <w:rPr>
          <w:rFonts w:cs="Arial"/>
        </w:rPr>
        <w:t>ection 47605(k)(2)</w:t>
      </w:r>
      <w:r w:rsidR="00B42332">
        <w:rPr>
          <w:rFonts w:cs="Arial"/>
        </w:rPr>
        <w:t>(E</w:t>
      </w:r>
      <w:r w:rsidR="00476F6B">
        <w:rPr>
          <w:rFonts w:cs="Arial"/>
        </w:rPr>
        <w:t>)</w:t>
      </w:r>
      <w:r>
        <w:rPr>
          <w:rFonts w:cs="Arial"/>
        </w:rPr>
        <w:t>.</w:t>
      </w:r>
    </w:p>
    <w:p w14:paraId="36028CD7" w14:textId="77777777" w:rsidR="00D55CE3" w:rsidRDefault="00D55CE3" w:rsidP="00D55CE3">
      <w:r>
        <w:lastRenderedPageBreak/>
        <w:t>The Charter School raises two allegations against the County:</w:t>
      </w:r>
    </w:p>
    <w:p w14:paraId="1AE1F331" w14:textId="2F4B7F7C" w:rsidR="00D55CE3" w:rsidRDefault="0006444A" w:rsidP="00D55CE3">
      <w:pPr>
        <w:pStyle w:val="ListParagraph"/>
        <w:numPr>
          <w:ilvl w:val="0"/>
          <w:numId w:val="9"/>
        </w:numPr>
      </w:pPr>
      <w:r>
        <w:t>T</w:t>
      </w:r>
      <w:r w:rsidR="00D55CE3">
        <w:t xml:space="preserve">hat a county board member exhibited inappropriate conduct toward an employee of the Charter School at a meeting prior to the date of the County’s decision to deny the Charter School’s renewal </w:t>
      </w:r>
      <w:r w:rsidR="00D55CE3" w:rsidRPr="00422819">
        <w:rPr>
          <w:rFonts w:eastAsia="Calibri" w:cs="Arial"/>
        </w:rPr>
        <w:t xml:space="preserve">(Attachment 1, p. </w:t>
      </w:r>
      <w:r w:rsidR="00D55CE3" w:rsidRPr="0061578B">
        <w:rPr>
          <w:rFonts w:eastAsia="Calibri" w:cs="Arial"/>
        </w:rPr>
        <w:t>19)</w:t>
      </w:r>
      <w:r w:rsidR="00D55CE3" w:rsidRPr="0061578B">
        <w:t>,</w:t>
      </w:r>
      <w:r w:rsidR="00D55CE3">
        <w:t xml:space="preserve"> and</w:t>
      </w:r>
    </w:p>
    <w:p w14:paraId="693B6588" w14:textId="7EB1A957" w:rsidR="00D55CE3" w:rsidRDefault="0006444A" w:rsidP="00D55CE3">
      <w:pPr>
        <w:pStyle w:val="ListParagraph"/>
        <w:numPr>
          <w:ilvl w:val="0"/>
          <w:numId w:val="9"/>
        </w:numPr>
      </w:pPr>
      <w:r>
        <w:t>T</w:t>
      </w:r>
      <w:r w:rsidR="00D55CE3">
        <w:t xml:space="preserve">hat the </w:t>
      </w:r>
      <w:r w:rsidR="00D55CE3" w:rsidRPr="0071436B">
        <w:t xml:space="preserve">County omitted </w:t>
      </w:r>
      <w:r w:rsidR="00D55CE3">
        <w:t xml:space="preserve">postsecondary outcome data that would have portrayed the Charter School favorably </w:t>
      </w:r>
      <w:r w:rsidR="00D55CE3" w:rsidRPr="5F06040D">
        <w:rPr>
          <w:rFonts w:eastAsia="Calibri" w:cs="Arial"/>
        </w:rPr>
        <w:t xml:space="preserve">(Attachment 1, pp. </w:t>
      </w:r>
      <w:r w:rsidR="00D55CE3" w:rsidRPr="0061578B">
        <w:rPr>
          <w:rFonts w:eastAsia="Calibri" w:cs="Arial"/>
        </w:rPr>
        <w:t>20</w:t>
      </w:r>
      <w:r w:rsidR="00D55CE3" w:rsidRPr="0061578B">
        <w:rPr>
          <w:rFonts w:cs="Arial"/>
          <w:color w:val="242424"/>
        </w:rPr>
        <w:t>–21</w:t>
      </w:r>
      <w:r w:rsidR="00D55CE3" w:rsidRPr="0061578B">
        <w:rPr>
          <w:rFonts w:eastAsia="Calibri" w:cs="Arial"/>
        </w:rPr>
        <w:t>)</w:t>
      </w:r>
      <w:r w:rsidR="00D55CE3" w:rsidRPr="0061578B">
        <w:t>.</w:t>
      </w:r>
    </w:p>
    <w:p w14:paraId="26B2FE3B" w14:textId="77777777" w:rsidR="00D55CE3" w:rsidRDefault="00D55CE3" w:rsidP="00D55CE3">
      <w:pPr>
        <w:rPr>
          <w:b/>
          <w:bCs/>
        </w:rPr>
      </w:pPr>
      <w:r w:rsidRPr="000D4DD2">
        <w:rPr>
          <w:b/>
          <w:bCs/>
        </w:rPr>
        <w:t>First Allegation Against the County</w:t>
      </w:r>
    </w:p>
    <w:p w14:paraId="67522E54" w14:textId="77777777" w:rsidR="00DE47E5" w:rsidRDefault="7F3344B2" w:rsidP="00D55CE3">
      <w:r>
        <w:t xml:space="preserve">As to the allegation regarding the county board member’s conduct, the Charter School does not explain how </w:t>
      </w:r>
      <w:r w:rsidR="014DE4D2">
        <w:t>the board mem</w:t>
      </w:r>
      <w:r w:rsidR="479A81BB">
        <w:t>ber’s</w:t>
      </w:r>
      <w:r w:rsidR="014DE4D2">
        <w:t xml:space="preserve"> </w:t>
      </w:r>
      <w:r w:rsidR="4489111E">
        <w:t xml:space="preserve">alleged </w:t>
      </w:r>
      <w:r>
        <w:t>conduct</w:t>
      </w:r>
      <w:r w:rsidR="00D55CE3" w:rsidDel="7F3344B2">
        <w:t xml:space="preserve"> </w:t>
      </w:r>
      <w:r w:rsidR="00975AFD">
        <w:t>impacted the decision to deny made by the board as a whole</w:t>
      </w:r>
      <w:r w:rsidR="00BD5F17">
        <w:t>.</w:t>
      </w:r>
      <w:r w:rsidR="5A12F4C7">
        <w:t xml:space="preserve"> </w:t>
      </w:r>
      <w:r>
        <w:t>The SBE may reverse the decisions of the District and County only upon determining that the decisions to deny the Charter School’s renewal were arbitrary, capricious, entirely lacking in evidentiary support, unlawful, or procedurally unfair</w:t>
      </w:r>
      <w:r w:rsidR="31E82556">
        <w:t>.</w:t>
      </w:r>
      <w:r w:rsidR="00B527D5" w:rsidRPr="000D2D87">
        <w:rPr>
          <w:rStyle w:val="FootnoteReference"/>
        </w:rPr>
        <w:footnoteReference w:id="2"/>
      </w:r>
    </w:p>
    <w:p w14:paraId="3BCFDF85" w14:textId="347E2B5C" w:rsidR="00D55CE3" w:rsidRDefault="7F3344B2" w:rsidP="00D55CE3">
      <w:r>
        <w:t xml:space="preserve">Pursuant to </w:t>
      </w:r>
      <w:r w:rsidRPr="3FDF37C8">
        <w:rPr>
          <w:i/>
          <w:iCs/>
        </w:rPr>
        <w:t>EC</w:t>
      </w:r>
      <w:r>
        <w:t xml:space="preserve"> Section 47605(k)(2)(A), the Charter School is required </w:t>
      </w:r>
      <w:r w:rsidR="0955189E">
        <w:t xml:space="preserve">in its written appeal submission </w:t>
      </w:r>
      <w:r>
        <w:t xml:space="preserve">to </w:t>
      </w:r>
      <w:r w:rsidRPr="00A77492">
        <w:t>“[detail], with specific citations to the documentary record, how the governing board of the school district and the county board of education abused their discretion.”</w:t>
      </w:r>
      <w:r w:rsidRPr="3FDF37C8">
        <w:rPr>
          <w:i/>
          <w:iCs/>
        </w:rPr>
        <w:t xml:space="preserve"> </w:t>
      </w:r>
      <w:r>
        <w:t>Even accepting the allegation as entirely accurate, the Charter School's appeal submission does not detail how the conduct of the board member constitutes an abuse of discretion in the County’s decision to deny. Additionally, the appeal submission provides no evidence in support of this allegation. Instead, the appeal submission references a complaint filed with the Alameda County Office of Education, which is a separate proceeding and was not included with the submission of the appeal.</w:t>
      </w:r>
    </w:p>
    <w:p w14:paraId="30BED319" w14:textId="77777777" w:rsidR="00D55CE3" w:rsidRPr="000821D8" w:rsidRDefault="00D55CE3" w:rsidP="00D55CE3">
      <w:pPr>
        <w:rPr>
          <w:b/>
          <w:bCs/>
        </w:rPr>
      </w:pPr>
      <w:r>
        <w:rPr>
          <w:b/>
          <w:bCs/>
        </w:rPr>
        <w:t>Second</w:t>
      </w:r>
      <w:r w:rsidRPr="000D4DD2">
        <w:rPr>
          <w:b/>
          <w:bCs/>
        </w:rPr>
        <w:t xml:space="preserve"> Allegation Against the County</w:t>
      </w:r>
    </w:p>
    <w:p w14:paraId="23B5417F" w14:textId="4E5ACE85" w:rsidR="00D55CE3" w:rsidRDefault="00D55CE3" w:rsidP="00D55CE3">
      <w:r w:rsidRPr="00F94510">
        <w:t>As to the allegation regarding the omission of student data, the</w:t>
      </w:r>
      <w:r w:rsidR="000A1B6C">
        <w:t xml:space="preserve"> </w:t>
      </w:r>
      <w:r w:rsidRPr="00F94510">
        <w:t xml:space="preserve">Charter School </w:t>
      </w:r>
      <w:r w:rsidR="002E5D77">
        <w:t xml:space="preserve">identifies postsecondary outcome data </w:t>
      </w:r>
      <w:r w:rsidR="00713D69">
        <w:t>omitted from the County’s analysis</w:t>
      </w:r>
      <w:r w:rsidR="00F74058">
        <w:t xml:space="preserve"> </w:t>
      </w:r>
      <w:r w:rsidR="002E5D77">
        <w:t xml:space="preserve">that </w:t>
      </w:r>
      <w:r w:rsidR="00F74058">
        <w:t xml:space="preserve">the Charter School </w:t>
      </w:r>
      <w:r w:rsidR="005A56C4">
        <w:t xml:space="preserve">argues </w:t>
      </w:r>
      <w:r w:rsidR="009032B8">
        <w:t xml:space="preserve">contradicts the County’s </w:t>
      </w:r>
      <w:r w:rsidR="005A56C4">
        <w:t>conclusion</w:t>
      </w:r>
      <w:r w:rsidR="00AD1280">
        <w:t xml:space="preserve"> that the school’s</w:t>
      </w:r>
      <w:r w:rsidR="00D51EC3">
        <w:t xml:space="preserve"> college enrollment </w:t>
      </w:r>
      <w:r w:rsidR="005F14ED">
        <w:t>demonstrates</w:t>
      </w:r>
      <w:r w:rsidR="00D51EC3">
        <w:t xml:space="preserve"> a downward trend</w:t>
      </w:r>
      <w:r w:rsidR="006D04B7">
        <w:t>.</w:t>
      </w:r>
      <w:r w:rsidR="005F14ED">
        <w:t xml:space="preserve"> Th</w:t>
      </w:r>
      <w:r w:rsidR="00116EC0">
        <w:t xml:space="preserve">is section of the </w:t>
      </w:r>
      <w:r w:rsidR="005F14ED">
        <w:t>appeal</w:t>
      </w:r>
      <w:r w:rsidR="00116EC0">
        <w:t xml:space="preserve"> is</w:t>
      </w:r>
      <w:r w:rsidR="005F14ED">
        <w:t xml:space="preserve"> label</w:t>
      </w:r>
      <w:r w:rsidR="00116EC0">
        <w:t>ed</w:t>
      </w:r>
      <w:r w:rsidR="005F14ED">
        <w:t xml:space="preserve"> </w:t>
      </w:r>
      <w:r w:rsidR="00116EC0">
        <w:t>“</w:t>
      </w:r>
      <w:r w:rsidR="00514D06">
        <w:t>arbitrary and capricious</w:t>
      </w:r>
      <w:r w:rsidR="00116EC0">
        <w:t>”</w:t>
      </w:r>
      <w:r w:rsidR="00514D06">
        <w:t xml:space="preserve"> but does</w:t>
      </w:r>
      <w:r w:rsidR="005E1E6F">
        <w:t xml:space="preserve"> not explain how</w:t>
      </w:r>
      <w:r w:rsidR="006D04B7">
        <w:t xml:space="preserve"> </w:t>
      </w:r>
      <w:r w:rsidR="002E60C7">
        <w:t xml:space="preserve">the </w:t>
      </w:r>
      <w:r w:rsidR="005A56C4">
        <w:t xml:space="preserve">omission </w:t>
      </w:r>
      <w:r w:rsidR="00E544FF">
        <w:t>constitutes an arbitrary and capricious action</w:t>
      </w:r>
      <w:r w:rsidR="00C53117">
        <w:t xml:space="preserve">. </w:t>
      </w:r>
      <w:r w:rsidR="003607BD">
        <w:t xml:space="preserve">Even accepting the </w:t>
      </w:r>
      <w:r w:rsidR="00CA2FC7">
        <w:t xml:space="preserve">Charter School’s allegation as true, </w:t>
      </w:r>
      <w:r w:rsidR="00891030">
        <w:t xml:space="preserve">the </w:t>
      </w:r>
      <w:r w:rsidRPr="00F94510">
        <w:t>County's decision to deny</w:t>
      </w:r>
      <w:r>
        <w:t xml:space="preserve"> relied on multiple </w:t>
      </w:r>
      <w:r w:rsidR="00FA7448">
        <w:t xml:space="preserve">independent </w:t>
      </w:r>
      <w:r>
        <w:t>findings</w:t>
      </w:r>
      <w:r w:rsidR="00FE2DFE">
        <w:t>, including findings which the Charter School has not challenged,</w:t>
      </w:r>
      <w:r>
        <w:t xml:space="preserve"> and broader evidentiary support than postsecondary outcomes alone</w:t>
      </w:r>
      <w:r w:rsidR="003607BD">
        <w:t xml:space="preserve">, and the </w:t>
      </w:r>
      <w:r w:rsidR="000D4655">
        <w:t xml:space="preserve">mere </w:t>
      </w:r>
      <w:r w:rsidR="003607BD">
        <w:t xml:space="preserve">existence of </w:t>
      </w:r>
      <w:r w:rsidR="00CA2FC7">
        <w:t xml:space="preserve">contradictory evidence </w:t>
      </w:r>
      <w:r w:rsidR="00B856DB">
        <w:t xml:space="preserve">does not render the </w:t>
      </w:r>
      <w:r w:rsidR="00B346A9">
        <w:t>County’s decision</w:t>
      </w:r>
      <w:r w:rsidR="00385B43">
        <w:t xml:space="preserve"> an abuse of discretion.</w:t>
      </w:r>
    </w:p>
    <w:p w14:paraId="43B0E4E6" w14:textId="2C149586" w:rsidR="36420697" w:rsidRDefault="36420697" w:rsidP="124981AC">
      <w:pPr>
        <w:pStyle w:val="Heading3"/>
      </w:pPr>
      <w:r>
        <w:lastRenderedPageBreak/>
        <w:t>Allegations Against the District</w:t>
      </w:r>
    </w:p>
    <w:p w14:paraId="2784386D" w14:textId="73BCC31B" w:rsidR="00906E37" w:rsidRPr="00906E37" w:rsidRDefault="00337D67" w:rsidP="00906E37">
      <w:pPr>
        <w:rPr>
          <w:rFonts w:cs="Arial"/>
        </w:rPr>
      </w:pPr>
      <w:r>
        <w:rPr>
          <w:rFonts w:cs="Arial"/>
        </w:rPr>
        <w:t>The petitioner’s appeal</w:t>
      </w:r>
      <w:r w:rsidR="001050F3">
        <w:rPr>
          <w:rFonts w:cs="Arial"/>
        </w:rPr>
        <w:t xml:space="preserve"> </w:t>
      </w:r>
      <w:r w:rsidR="00321392">
        <w:rPr>
          <w:rFonts w:cs="Arial"/>
        </w:rPr>
        <w:t>includes allegations of</w:t>
      </w:r>
      <w:r w:rsidR="00F82BE7">
        <w:rPr>
          <w:rFonts w:cs="Arial"/>
        </w:rPr>
        <w:t xml:space="preserve"> </w:t>
      </w:r>
      <w:r w:rsidR="001050F3">
        <w:rPr>
          <w:rFonts w:cs="Arial"/>
        </w:rPr>
        <w:t>abuse(s) of discretion by the District. However, b</w:t>
      </w:r>
      <w:r w:rsidR="00906E37" w:rsidRPr="00906E37">
        <w:rPr>
          <w:rFonts w:cs="Arial"/>
        </w:rPr>
        <w:t>ecause no finding of abuse of discretion can be made against the County, the SBE need not reach a conclusion as to the District’s denial.</w:t>
      </w:r>
      <w:r w:rsidR="00906E37">
        <w:rPr>
          <w:rFonts w:cs="Arial"/>
        </w:rPr>
        <w:t xml:space="preserve"> </w:t>
      </w:r>
    </w:p>
    <w:p w14:paraId="28450EB3" w14:textId="54DC724F" w:rsidR="36420697" w:rsidRDefault="36420697" w:rsidP="124981AC">
      <w:r>
        <w:t xml:space="preserve">The Charter School raises </w:t>
      </w:r>
      <w:r w:rsidR="00270556">
        <w:t>four</w:t>
      </w:r>
      <w:r>
        <w:t xml:space="preserve"> allegations against the District:</w:t>
      </w:r>
    </w:p>
    <w:p w14:paraId="54235D42" w14:textId="66DCA31E" w:rsidR="124981AC" w:rsidRDefault="0006444A" w:rsidP="005A5F86">
      <w:pPr>
        <w:pStyle w:val="ListParagraph"/>
        <w:numPr>
          <w:ilvl w:val="0"/>
          <w:numId w:val="10"/>
        </w:numPr>
      </w:pPr>
      <w:r>
        <w:t>T</w:t>
      </w:r>
      <w:r w:rsidR="005A5F86">
        <w:t xml:space="preserve">hat the District </w:t>
      </w:r>
      <w:r w:rsidR="004402C4">
        <w:t xml:space="preserve">improperly denied the </w:t>
      </w:r>
      <w:r w:rsidR="00931990">
        <w:t>renewal as a middle-performing charter school (</w:t>
      </w:r>
      <w:r w:rsidR="00FD08C6">
        <w:t xml:space="preserve">Attachment </w:t>
      </w:r>
      <w:r w:rsidR="00FD08C6" w:rsidRPr="000A79E7">
        <w:t xml:space="preserve">1, pp. </w:t>
      </w:r>
      <w:r w:rsidR="000A79E7" w:rsidRPr="000A79E7">
        <w:t>6</w:t>
      </w:r>
      <w:r w:rsidR="000A79E7" w:rsidRPr="000A79E7">
        <w:rPr>
          <w:rFonts w:cs="Arial"/>
          <w:color w:val="242424"/>
        </w:rPr>
        <w:t>–13</w:t>
      </w:r>
      <w:r w:rsidR="00FD08C6" w:rsidRPr="000A79E7">
        <w:t>)</w:t>
      </w:r>
    </w:p>
    <w:p w14:paraId="4EBBC37E" w14:textId="4D8FF2C7" w:rsidR="00FD08C6" w:rsidRDefault="0006444A" w:rsidP="005A5F86">
      <w:pPr>
        <w:pStyle w:val="ListParagraph"/>
        <w:numPr>
          <w:ilvl w:val="0"/>
          <w:numId w:val="10"/>
        </w:numPr>
      </w:pPr>
      <w:r>
        <w:t>T</w:t>
      </w:r>
      <w:r w:rsidR="00FD08C6">
        <w:t>hat the District di</w:t>
      </w:r>
      <w:r w:rsidR="00665157">
        <w:t>d not give appropriate weight to the measurements of academic performance</w:t>
      </w:r>
      <w:r w:rsidR="00A047A1">
        <w:t xml:space="preserve">, as required by law (Attachment </w:t>
      </w:r>
      <w:r w:rsidR="00A047A1" w:rsidRPr="000A79E7">
        <w:t>1, pp.</w:t>
      </w:r>
      <w:r w:rsidR="0061578B">
        <w:t xml:space="preserve"> </w:t>
      </w:r>
      <w:r w:rsidR="000A79E7" w:rsidRPr="000A79E7">
        <w:t>13</w:t>
      </w:r>
      <w:r w:rsidR="000A79E7" w:rsidRPr="000A79E7">
        <w:rPr>
          <w:rFonts w:cs="Arial"/>
          <w:color w:val="242424"/>
        </w:rPr>
        <w:t>–14</w:t>
      </w:r>
      <w:r w:rsidR="00A047A1" w:rsidRPr="000A79E7">
        <w:t>)</w:t>
      </w:r>
    </w:p>
    <w:p w14:paraId="5BC9E234" w14:textId="63EF5719" w:rsidR="00A047A1" w:rsidRDefault="0006444A" w:rsidP="005A5F86">
      <w:pPr>
        <w:pStyle w:val="ListParagraph"/>
        <w:numPr>
          <w:ilvl w:val="0"/>
          <w:numId w:val="10"/>
        </w:numPr>
      </w:pPr>
      <w:r>
        <w:t>T</w:t>
      </w:r>
      <w:r w:rsidR="00A047A1">
        <w:t xml:space="preserve">hat the District </w:t>
      </w:r>
      <w:r w:rsidR="00813472">
        <w:t xml:space="preserve">Board Resolution to deny was defective (Attachment </w:t>
      </w:r>
      <w:r w:rsidR="00813472" w:rsidRPr="0061578B">
        <w:t xml:space="preserve">1, pp. </w:t>
      </w:r>
      <w:r w:rsidR="000A79E7" w:rsidRPr="0061578B">
        <w:t>14</w:t>
      </w:r>
      <w:r w:rsidR="00813472" w:rsidRPr="0061578B">
        <w:t xml:space="preserve"> </w:t>
      </w:r>
      <w:r w:rsidR="000A79E7" w:rsidRPr="0061578B">
        <w:rPr>
          <w:rFonts w:cs="Arial"/>
          <w:color w:val="242424"/>
        </w:rPr>
        <w:t>–18</w:t>
      </w:r>
      <w:r w:rsidR="00813472" w:rsidRPr="0061578B">
        <w:t>)</w:t>
      </w:r>
    </w:p>
    <w:p w14:paraId="0DBAE353" w14:textId="1E53D13D" w:rsidR="00270556" w:rsidRDefault="0006444A" w:rsidP="005A5F86">
      <w:pPr>
        <w:pStyle w:val="ListParagraph"/>
        <w:numPr>
          <w:ilvl w:val="0"/>
          <w:numId w:val="10"/>
        </w:numPr>
      </w:pPr>
      <w:r>
        <w:t>T</w:t>
      </w:r>
      <w:r w:rsidR="00270556">
        <w:t xml:space="preserve">hat the </w:t>
      </w:r>
      <w:r w:rsidR="00753328">
        <w:t xml:space="preserve">District failed to provide a transcript of the decision meeting (Attachment </w:t>
      </w:r>
      <w:r w:rsidR="00753328" w:rsidRPr="0061578B">
        <w:t xml:space="preserve">1, pp. </w:t>
      </w:r>
      <w:r w:rsidR="0061578B" w:rsidRPr="0061578B">
        <w:t>18</w:t>
      </w:r>
      <w:r w:rsidR="0061578B" w:rsidRPr="0061578B">
        <w:rPr>
          <w:rFonts w:cs="Arial"/>
          <w:color w:val="242424"/>
        </w:rPr>
        <w:t>–19</w:t>
      </w:r>
      <w:r w:rsidR="00753328" w:rsidRPr="0061578B">
        <w:t>)</w:t>
      </w:r>
    </w:p>
    <w:p w14:paraId="58510BD0" w14:textId="67CD3BF9" w:rsidR="00753328" w:rsidRDefault="00753328" w:rsidP="00753328">
      <w:pPr>
        <w:rPr>
          <w:b/>
          <w:bCs/>
        </w:rPr>
      </w:pPr>
      <w:r w:rsidRPr="00BA54C2">
        <w:rPr>
          <w:b/>
          <w:bCs/>
        </w:rPr>
        <w:t>First Allegation Against the District</w:t>
      </w:r>
    </w:p>
    <w:p w14:paraId="727A88F8" w14:textId="77777777" w:rsidR="00DE47E5" w:rsidRDefault="00BA54C2" w:rsidP="00753328">
      <w:r>
        <w:t>As to the allegation o</w:t>
      </w:r>
      <w:r w:rsidR="005F51EE">
        <w:t xml:space="preserve">f an improper denial of the renewal as a middle-performing charter school, the </w:t>
      </w:r>
      <w:r w:rsidR="00BD48B9">
        <w:t>Charter School does</w:t>
      </w:r>
      <w:r w:rsidR="004A1EE2">
        <w:t xml:space="preserve"> not</w:t>
      </w:r>
      <w:r w:rsidR="00BD48B9">
        <w:t xml:space="preserve"> </w:t>
      </w:r>
      <w:r w:rsidR="00D51064">
        <w:t>meet its burden of detailing</w:t>
      </w:r>
      <w:r w:rsidR="00D8111B">
        <w:t xml:space="preserve"> </w:t>
      </w:r>
      <w:r w:rsidR="00BA7FB2">
        <w:t>in its written submission and with citations to the documentary record</w:t>
      </w:r>
      <w:r w:rsidR="00D8111B">
        <w:t xml:space="preserve"> how the claims it makes against the District </w:t>
      </w:r>
      <w:r w:rsidR="00783DF3">
        <w:t>were an abuse of discretion</w:t>
      </w:r>
      <w:r w:rsidR="00AF61D9">
        <w:t xml:space="preserve"> resulting in the decision to deny</w:t>
      </w:r>
      <w:r w:rsidR="00783DF3">
        <w:t xml:space="preserve">. The Charter School </w:t>
      </w:r>
      <w:r w:rsidR="00392D1B">
        <w:t>emphasizes</w:t>
      </w:r>
      <w:r w:rsidR="00783DF3">
        <w:t xml:space="preserve"> that the District Staff Report recommended approval</w:t>
      </w:r>
      <w:r w:rsidR="00244DA3">
        <w:t xml:space="preserve">, </w:t>
      </w:r>
      <w:r w:rsidR="00102F2E">
        <w:t xml:space="preserve">describing </w:t>
      </w:r>
      <w:r w:rsidR="00947E03">
        <w:t xml:space="preserve">the staff’s recommendation as a </w:t>
      </w:r>
      <w:r w:rsidR="003C6B8E">
        <w:t>“</w:t>
      </w:r>
      <w:r w:rsidR="00947E03">
        <w:t>key fact</w:t>
      </w:r>
      <w:r w:rsidR="003C6B8E">
        <w:t>” that</w:t>
      </w:r>
      <w:r w:rsidR="00947E03">
        <w:t xml:space="preserve"> is </w:t>
      </w:r>
      <w:r w:rsidR="003C6B8E">
        <w:t>“</w:t>
      </w:r>
      <w:r w:rsidR="00947E03">
        <w:t>crucial to explaining how the OUSD Board abused its discretion by denying the renewal</w:t>
      </w:r>
      <w:r w:rsidR="00C53705">
        <w:t>.” H</w:t>
      </w:r>
      <w:r w:rsidR="0088028E">
        <w:t xml:space="preserve">owever, </w:t>
      </w:r>
      <w:r w:rsidR="00797041">
        <w:t xml:space="preserve">a governing board is not </w:t>
      </w:r>
      <w:r w:rsidR="008778AE">
        <w:t>bound by its staff’s recommendation</w:t>
      </w:r>
      <w:r w:rsidR="00BF5CCE">
        <w:t xml:space="preserve">, and </w:t>
      </w:r>
      <w:r w:rsidR="007C366A">
        <w:t>departing</w:t>
      </w:r>
      <w:r w:rsidR="00FF6934">
        <w:t xml:space="preserve"> from the recommendation</w:t>
      </w:r>
      <w:r w:rsidR="00DF4E1D">
        <w:t xml:space="preserve"> </w:t>
      </w:r>
      <w:r w:rsidR="00683C14">
        <w:t>is not</w:t>
      </w:r>
      <w:r w:rsidR="00DF4E1D">
        <w:t xml:space="preserve"> an abuse of discretion</w:t>
      </w:r>
      <w:r w:rsidR="00BB5E32">
        <w:t>.</w:t>
      </w:r>
    </w:p>
    <w:p w14:paraId="4DD5128B" w14:textId="5A290390" w:rsidR="00B133A1" w:rsidRDefault="00FE7E33" w:rsidP="00753328">
      <w:r>
        <w:t>While the appeal</w:t>
      </w:r>
      <w:r w:rsidR="001214D0">
        <w:t xml:space="preserve"> </w:t>
      </w:r>
      <w:r w:rsidR="0084305A" w:rsidRPr="0084305A">
        <w:t>raises specific objections to the District’s analysis of student and school comparison data</w:t>
      </w:r>
      <w:r w:rsidR="00F375ED">
        <w:t xml:space="preserve">, the </w:t>
      </w:r>
      <w:r w:rsidR="006564B7">
        <w:t xml:space="preserve">Charter School does not demonstrate that the broader basis for the District’s denial is entirely lacking </w:t>
      </w:r>
      <w:r w:rsidR="00B31632">
        <w:t xml:space="preserve">in </w:t>
      </w:r>
      <w:r w:rsidR="003C234F">
        <w:t>evidentiary</w:t>
      </w:r>
      <w:r w:rsidR="00B31632">
        <w:t xml:space="preserve"> support.</w:t>
      </w:r>
      <w:r w:rsidR="00B133A1" w:rsidRPr="00B133A1">
        <w:t xml:space="preserve"> Rather, </w:t>
      </w:r>
      <w:r w:rsidR="00107EF6">
        <w:t>the Charter School</w:t>
      </w:r>
      <w:r w:rsidR="00B133A1" w:rsidRPr="00B133A1">
        <w:t xml:space="preserve"> </w:t>
      </w:r>
      <w:r w:rsidR="005B4E7D">
        <w:t>seeks</w:t>
      </w:r>
      <w:r w:rsidR="00B133A1" w:rsidRPr="00B133A1">
        <w:t xml:space="preserve"> </w:t>
      </w:r>
      <w:r w:rsidR="00353678">
        <w:t>to have</w:t>
      </w:r>
      <w:r w:rsidR="00B133A1" w:rsidRPr="00B133A1">
        <w:t xml:space="preserve"> the SBE exercise its independent judgment in reviewing the evidence in the record</w:t>
      </w:r>
      <w:r w:rsidR="005D1B23">
        <w:t>. Such</w:t>
      </w:r>
      <w:r w:rsidR="000B3644">
        <w:t xml:space="preserve"> independent judgment is</w:t>
      </w:r>
      <w:r w:rsidR="00B133A1" w:rsidRPr="00B133A1">
        <w:t xml:space="preserve"> not permitted under the abuse of discretion standard</w:t>
      </w:r>
      <w:r w:rsidR="00F103CF">
        <w:t>, whic</w:t>
      </w:r>
      <w:r w:rsidR="0053271B">
        <w:t xml:space="preserve">h, </w:t>
      </w:r>
      <w:r w:rsidR="00E438B4">
        <w:t xml:space="preserve">as </w:t>
      </w:r>
      <w:r w:rsidR="00B56FF5">
        <w:t>indicated</w:t>
      </w:r>
      <w:r w:rsidR="00E438B4">
        <w:t xml:space="preserve"> in </w:t>
      </w:r>
      <w:r w:rsidR="00E438B4">
        <w:rPr>
          <w:i/>
          <w:iCs/>
        </w:rPr>
        <w:t>EC</w:t>
      </w:r>
      <w:r w:rsidR="00E438B4">
        <w:t xml:space="preserve"> Section 47605(k)(2)</w:t>
      </w:r>
      <w:r w:rsidR="00B56FF5">
        <w:t>(E)</w:t>
      </w:r>
      <w:r w:rsidR="0006444A">
        <w:t>,</w:t>
      </w:r>
      <w:r w:rsidR="00B56FF5">
        <w:t xml:space="preserve"> is</w:t>
      </w:r>
      <w:r w:rsidR="00337381">
        <w:t xml:space="preserve"> the “most deferential standard of review</w:t>
      </w:r>
      <w:r w:rsidR="00861822">
        <w:t>,” requiring the SBE to “</w:t>
      </w:r>
      <w:r w:rsidR="00861822" w:rsidRPr="00861822">
        <w:t>give deference to the decisions of the governing board of the school district and the county board of education to deny the petition</w:t>
      </w:r>
      <w:r w:rsidR="00597404">
        <w:t>.</w:t>
      </w:r>
      <w:r w:rsidR="00861822">
        <w:t>”</w:t>
      </w:r>
    </w:p>
    <w:p w14:paraId="43FB5E2C" w14:textId="0719B117" w:rsidR="001C26F1" w:rsidRDefault="001C26F1" w:rsidP="001C26F1">
      <w:pPr>
        <w:rPr>
          <w:b/>
          <w:bCs/>
        </w:rPr>
      </w:pPr>
      <w:r>
        <w:rPr>
          <w:b/>
          <w:bCs/>
        </w:rPr>
        <w:t>Second</w:t>
      </w:r>
      <w:r w:rsidRPr="000D4DD2">
        <w:rPr>
          <w:b/>
          <w:bCs/>
        </w:rPr>
        <w:t xml:space="preserve"> Allegation Against the </w:t>
      </w:r>
      <w:r>
        <w:rPr>
          <w:b/>
          <w:bCs/>
        </w:rPr>
        <w:t>District</w:t>
      </w:r>
    </w:p>
    <w:p w14:paraId="7A0CE97D" w14:textId="66789115" w:rsidR="00BA54C2" w:rsidRDefault="005D45DE" w:rsidP="0036357F">
      <w:r>
        <w:t>T</w:t>
      </w:r>
      <w:r w:rsidR="001C26F1">
        <w:t xml:space="preserve">he Charter </w:t>
      </w:r>
      <w:r w:rsidR="00294734">
        <w:t>S</w:t>
      </w:r>
      <w:r w:rsidR="001C26F1">
        <w:t>chool</w:t>
      </w:r>
      <w:r w:rsidR="00294734">
        <w:t xml:space="preserve">’s allegation pertaining </w:t>
      </w:r>
      <w:r w:rsidR="0042510B">
        <w:t xml:space="preserve">to </w:t>
      </w:r>
      <w:r w:rsidR="00925C05">
        <w:t xml:space="preserve">the </w:t>
      </w:r>
      <w:r w:rsidR="00AA1593">
        <w:t xml:space="preserve">use of </w:t>
      </w:r>
      <w:r w:rsidR="004571B1">
        <w:t>indicators of academic performance</w:t>
      </w:r>
      <w:r w:rsidR="00E7672D">
        <w:t xml:space="preserve"> </w:t>
      </w:r>
      <w:r w:rsidR="003B1BC8">
        <w:t xml:space="preserve">relies on </w:t>
      </w:r>
      <w:r w:rsidR="00814663">
        <w:t>the</w:t>
      </w:r>
      <w:r w:rsidR="008A6807">
        <w:t xml:space="preserve"> argument that</w:t>
      </w:r>
      <w:r w:rsidR="00951754">
        <w:t xml:space="preserve"> </w:t>
      </w:r>
      <w:r w:rsidR="00951754">
        <w:rPr>
          <w:i/>
          <w:iCs/>
        </w:rPr>
        <w:t>EC</w:t>
      </w:r>
      <w:r w:rsidR="00951754">
        <w:t xml:space="preserve"> Section 47607.2(b)(3)</w:t>
      </w:r>
      <w:r w:rsidR="00280074">
        <w:t xml:space="preserve"> required </w:t>
      </w:r>
      <w:r w:rsidR="008A6807">
        <w:t xml:space="preserve">the District  to give </w:t>
      </w:r>
      <w:r w:rsidR="008A6807" w:rsidRPr="000D2D87">
        <w:rPr>
          <w:b/>
          <w:bCs/>
        </w:rPr>
        <w:t>equal</w:t>
      </w:r>
      <w:r w:rsidR="008A6807">
        <w:t xml:space="preserve"> </w:t>
      </w:r>
      <w:r w:rsidR="001D297F">
        <w:t>weight to each</w:t>
      </w:r>
      <w:r w:rsidR="0087322E">
        <w:t xml:space="preserve"> academic</w:t>
      </w:r>
      <w:r w:rsidR="001D297F">
        <w:t xml:space="preserve"> indicator</w:t>
      </w:r>
      <w:r w:rsidR="00C55339">
        <w:t>, and that the District</w:t>
      </w:r>
      <w:r w:rsidR="004F5233">
        <w:t xml:space="preserve">’s focus on ELA </w:t>
      </w:r>
      <w:r w:rsidR="004F5233">
        <w:lastRenderedPageBreak/>
        <w:t>and Math</w:t>
      </w:r>
      <w:r w:rsidR="003B5A42">
        <w:t xml:space="preserve"> without equal </w:t>
      </w:r>
      <w:r w:rsidR="007765EB">
        <w:t xml:space="preserve">attention to the </w:t>
      </w:r>
      <w:r w:rsidR="0006444A" w:rsidRPr="0006444A">
        <w:t>English Learner Progress Indicator</w:t>
      </w:r>
      <w:r w:rsidR="0060287A">
        <w:t xml:space="preserve"> </w:t>
      </w:r>
      <w:r w:rsidR="007765EB">
        <w:t xml:space="preserve">and the </w:t>
      </w:r>
      <w:r w:rsidR="0006444A">
        <w:t xml:space="preserve">College/Career Indicator </w:t>
      </w:r>
      <w:r w:rsidR="0007540D">
        <w:t xml:space="preserve">constitutes an abuse of discretion. However, </w:t>
      </w:r>
      <w:r w:rsidR="005703B8">
        <w:rPr>
          <w:i/>
          <w:iCs/>
        </w:rPr>
        <w:t>EC</w:t>
      </w:r>
      <w:r w:rsidR="005703B8">
        <w:t xml:space="preserve"> Section 47607.</w:t>
      </w:r>
      <w:r w:rsidR="003B516E">
        <w:t>2</w:t>
      </w:r>
      <w:r w:rsidR="00EB2F9A">
        <w:t>(b)(3)</w:t>
      </w:r>
      <w:r w:rsidR="007F78EE">
        <w:t xml:space="preserve"> requires </w:t>
      </w:r>
      <w:r w:rsidR="00E5759D">
        <w:t xml:space="preserve">only that </w:t>
      </w:r>
      <w:r w:rsidR="007F78EE">
        <w:t xml:space="preserve">a chartering authority give greater weight to </w:t>
      </w:r>
      <w:r w:rsidR="00394C9A">
        <w:t>measurements of academic performance</w:t>
      </w:r>
      <w:r w:rsidR="00E5759D">
        <w:t xml:space="preserve"> collectively, with no</w:t>
      </w:r>
      <w:r w:rsidR="006049FF">
        <w:t xml:space="preserve"> requirement</w:t>
      </w:r>
      <w:r w:rsidR="002632A4">
        <w:t xml:space="preserve"> for how each measure </w:t>
      </w:r>
      <w:r w:rsidR="00473A91">
        <w:t>should be weighed relative to the others</w:t>
      </w:r>
      <w:r w:rsidR="00BC5480">
        <w:t xml:space="preserve">. </w:t>
      </w:r>
      <w:r w:rsidR="00244868">
        <w:t>As with the first allegation against the district</w:t>
      </w:r>
      <w:r w:rsidR="00D14E55">
        <w:t>, the Charter School provides</w:t>
      </w:r>
      <w:r w:rsidR="002E1DF3">
        <w:t xml:space="preserve"> an alternative analysis of the evidence and seeks to have the SBE exercise independent judgment</w:t>
      </w:r>
      <w:r w:rsidR="00C90E36">
        <w:t xml:space="preserve"> with</w:t>
      </w:r>
      <w:r w:rsidR="00D8299B">
        <w:t>out</w:t>
      </w:r>
      <w:r w:rsidR="00C90E36">
        <w:t xml:space="preserve"> the appropriate deference to the District’s denial</w:t>
      </w:r>
      <w:r w:rsidR="008C6146">
        <w:t xml:space="preserve"> as</w:t>
      </w:r>
      <w:r w:rsidR="009701EC">
        <w:t xml:space="preserve"> required by law.</w:t>
      </w:r>
    </w:p>
    <w:p w14:paraId="76E39B06" w14:textId="46B10A8B" w:rsidR="00E97E8A" w:rsidRDefault="00E97E8A" w:rsidP="00E97E8A">
      <w:pPr>
        <w:rPr>
          <w:b/>
          <w:bCs/>
        </w:rPr>
      </w:pPr>
      <w:r>
        <w:rPr>
          <w:b/>
          <w:bCs/>
        </w:rPr>
        <w:t>Third</w:t>
      </w:r>
      <w:r w:rsidRPr="000D4DD2">
        <w:rPr>
          <w:b/>
          <w:bCs/>
        </w:rPr>
        <w:t xml:space="preserve"> Allegation Against the </w:t>
      </w:r>
      <w:r>
        <w:rPr>
          <w:b/>
          <w:bCs/>
        </w:rPr>
        <w:t>District</w:t>
      </w:r>
    </w:p>
    <w:p w14:paraId="48072B81" w14:textId="4991EAD7" w:rsidR="00A36B24" w:rsidRDefault="002074C8" w:rsidP="00753328">
      <w:r>
        <w:t xml:space="preserve">As to the </w:t>
      </w:r>
      <w:r w:rsidR="00A36B24">
        <w:t>allegation pertaining to the District’s resolution to deny</w:t>
      </w:r>
      <w:r w:rsidR="001D26A8">
        <w:t xml:space="preserve"> the Charter School’s renewal</w:t>
      </w:r>
      <w:r w:rsidR="00A36B24">
        <w:t xml:space="preserve">, </w:t>
      </w:r>
      <w:r w:rsidR="006E4BF5">
        <w:t xml:space="preserve">the appeal </w:t>
      </w:r>
      <w:r w:rsidR="00A63D46">
        <w:t>identifies</w:t>
      </w:r>
      <w:r w:rsidR="009F3717">
        <w:t xml:space="preserve"> several </w:t>
      </w:r>
      <w:r w:rsidR="44FD8575">
        <w:t xml:space="preserve">alleged </w:t>
      </w:r>
      <w:r w:rsidR="009F3717">
        <w:t>procedural irregularities</w:t>
      </w:r>
      <w:r w:rsidR="00B6502B">
        <w:t xml:space="preserve"> in the </w:t>
      </w:r>
      <w:r w:rsidR="00BE0251">
        <w:t>board’s proceedings.</w:t>
      </w:r>
      <w:r w:rsidR="0038456C">
        <w:t xml:space="preserve"> </w:t>
      </w:r>
      <w:r w:rsidR="008A3909">
        <w:t>However, the appeal does</w:t>
      </w:r>
      <w:r w:rsidR="006A6FAF">
        <w:t xml:space="preserve"> not include an explanation</w:t>
      </w:r>
      <w:r w:rsidR="0864EC86">
        <w:t xml:space="preserve"> as</w:t>
      </w:r>
      <w:r w:rsidR="006A6FAF">
        <w:t xml:space="preserve"> </w:t>
      </w:r>
      <w:r w:rsidR="0864EC86">
        <w:t xml:space="preserve">to how the decision to deny the renewal </w:t>
      </w:r>
      <w:r w:rsidR="59C1C9DE">
        <w:t>was itself</w:t>
      </w:r>
      <w:r w:rsidR="00007192">
        <w:t xml:space="preserve"> a result of</w:t>
      </w:r>
      <w:r w:rsidR="00876488">
        <w:t xml:space="preserve"> </w:t>
      </w:r>
      <w:r w:rsidR="006A6FAF">
        <w:t xml:space="preserve">these </w:t>
      </w:r>
      <w:r w:rsidR="67F04160">
        <w:t xml:space="preserve">alleged </w:t>
      </w:r>
      <w:r w:rsidR="006A6FAF">
        <w:t>irr</w:t>
      </w:r>
      <w:r w:rsidR="00EC5AF0">
        <w:t>egularities</w:t>
      </w:r>
      <w:r w:rsidR="5DF919E3">
        <w:t>.</w:t>
      </w:r>
      <w:r w:rsidR="002A2B19">
        <w:t xml:space="preserve">  </w:t>
      </w:r>
    </w:p>
    <w:p w14:paraId="0B9B611D" w14:textId="3C027342" w:rsidR="00BB7C33" w:rsidRDefault="00BB7C33" w:rsidP="00BB7C33">
      <w:pPr>
        <w:rPr>
          <w:b/>
          <w:bCs/>
        </w:rPr>
      </w:pPr>
      <w:r>
        <w:rPr>
          <w:b/>
          <w:bCs/>
        </w:rPr>
        <w:t>Fourth</w:t>
      </w:r>
      <w:r w:rsidRPr="000D4DD2">
        <w:rPr>
          <w:b/>
          <w:bCs/>
        </w:rPr>
        <w:t xml:space="preserve"> Allegation Against the </w:t>
      </w:r>
      <w:r>
        <w:rPr>
          <w:b/>
          <w:bCs/>
        </w:rPr>
        <w:t>District</w:t>
      </w:r>
    </w:p>
    <w:p w14:paraId="0B1FB21F" w14:textId="20EC6ADA" w:rsidR="00E97E8A" w:rsidRPr="00BA54C2" w:rsidRDefault="0089736D" w:rsidP="00753328">
      <w:r>
        <w:t xml:space="preserve">As to the allegation pertaining to </w:t>
      </w:r>
      <w:r w:rsidR="002A5E69">
        <w:t xml:space="preserve">the </w:t>
      </w:r>
      <w:r w:rsidR="00592EF0">
        <w:t>lack of a transcript of the meeting at which the District denied the Charter School’s renewal</w:t>
      </w:r>
      <w:r w:rsidR="00A85B72">
        <w:t xml:space="preserve">, the appeal </w:t>
      </w:r>
      <w:r w:rsidR="00BE127A">
        <w:t>does</w:t>
      </w:r>
      <w:r w:rsidR="00BB7C33">
        <w:t xml:space="preserve"> not detail how the </w:t>
      </w:r>
      <w:r w:rsidR="00E40940">
        <w:t>a</w:t>
      </w:r>
      <w:r w:rsidR="00D400A4">
        <w:t>bsence of a</w:t>
      </w:r>
      <w:r w:rsidR="00E40940">
        <w:t xml:space="preserve"> transcript </w:t>
      </w:r>
      <w:r w:rsidR="00CE6C2E" w:rsidRPr="00CE6C2E">
        <w:t xml:space="preserve">relates to the District’s determination to deny the </w:t>
      </w:r>
      <w:r w:rsidR="005B6945">
        <w:t>renewal</w:t>
      </w:r>
      <w:r w:rsidR="00B415B6">
        <w:t>.</w:t>
      </w:r>
      <w:r w:rsidR="00CE6C2E" w:rsidRPr="00CE6C2E">
        <w:t> </w:t>
      </w:r>
    </w:p>
    <w:p w14:paraId="6298CE98" w14:textId="095F4837" w:rsidR="001C7DE1" w:rsidRDefault="00B029B6" w:rsidP="00B029B6">
      <w:pPr>
        <w:pStyle w:val="Heading2"/>
      </w:pPr>
      <w:r>
        <w:t>Conclusion</w:t>
      </w:r>
    </w:p>
    <w:p w14:paraId="6D9BAC14" w14:textId="42B21C14" w:rsidR="00055D3C" w:rsidRPr="00055D3C" w:rsidRDefault="00055D3C" w:rsidP="00055D3C">
      <w:pPr>
        <w:shd w:val="clear" w:color="auto" w:fill="FFFFFF"/>
        <w:spacing w:before="240"/>
        <w:textAlignment w:val="baseline"/>
        <w:rPr>
          <w:rFonts w:cs="Arial"/>
          <w:color w:val="000000"/>
        </w:rPr>
      </w:pPr>
      <w:r>
        <w:rPr>
          <w:rFonts w:cs="Arial"/>
        </w:rPr>
        <w:t>The Charter School</w:t>
      </w:r>
      <w:r w:rsidRPr="00C02CB1">
        <w:rPr>
          <w:rFonts w:cs="Arial"/>
        </w:rPr>
        <w:t xml:space="preserve"> has submitted all required documents and met all timelines, pursuant to </w:t>
      </w:r>
      <w:r w:rsidRPr="00C02CB1">
        <w:rPr>
          <w:rFonts w:cs="Arial"/>
          <w:i/>
        </w:rPr>
        <w:t>EC</w:t>
      </w:r>
      <w:r w:rsidRPr="00C02CB1">
        <w:rPr>
          <w:rFonts w:cs="Arial"/>
        </w:rPr>
        <w:t xml:space="preserve"> Section 47605(k)(2)(A).</w:t>
      </w:r>
    </w:p>
    <w:p w14:paraId="7CF2771B" w14:textId="30C0245F" w:rsidR="001F2BAD" w:rsidRDefault="43AE4ABD" w:rsidP="5F06040D">
      <w:r>
        <w:t xml:space="preserve">Based on the </w:t>
      </w:r>
      <w:r w:rsidR="00FA423E">
        <w:t xml:space="preserve">CDE’s </w:t>
      </w:r>
      <w:r>
        <w:t xml:space="preserve">review of </w:t>
      </w:r>
      <w:r w:rsidR="0059345F">
        <w:t>the appeal and the documentary record</w:t>
      </w:r>
      <w:r w:rsidR="7B7E1DC5">
        <w:t xml:space="preserve">, </w:t>
      </w:r>
      <w:r w:rsidR="001C134A">
        <w:t>the Charter School’s appeal submission does not</w:t>
      </w:r>
      <w:r w:rsidR="009272AB">
        <w:t xml:space="preserve"> detail</w:t>
      </w:r>
      <w:r w:rsidR="0005192D">
        <w:t>, with specific citations to the documentary record,</w:t>
      </w:r>
      <w:r w:rsidR="009272AB">
        <w:t xml:space="preserve"> how the County’s decision to deny the Charter School’s renewal was an abuse of discretion</w:t>
      </w:r>
      <w:r w:rsidR="008359CA">
        <w:t xml:space="preserve">. </w:t>
      </w:r>
      <w:r w:rsidR="007257AB" w:rsidRPr="000D2D87">
        <w:rPr>
          <w:i/>
          <w:iCs/>
        </w:rPr>
        <w:t>EC</w:t>
      </w:r>
      <w:r w:rsidR="007257AB" w:rsidRPr="007257AB">
        <w:t xml:space="preserve"> </w:t>
      </w:r>
      <w:r w:rsidR="00B260EF">
        <w:t xml:space="preserve">Section </w:t>
      </w:r>
      <w:r w:rsidR="007257AB" w:rsidRPr="007257AB">
        <w:t xml:space="preserve">47605(k)(2)(E) permits the SBE to reverse the denials </w:t>
      </w:r>
      <w:r w:rsidR="006E61DB" w:rsidRPr="000D2D87">
        <w:rPr>
          <w:b/>
          <w:bCs/>
        </w:rPr>
        <w:t>only</w:t>
      </w:r>
      <w:r w:rsidR="006E61DB">
        <w:t xml:space="preserve"> </w:t>
      </w:r>
      <w:r w:rsidR="007257AB" w:rsidRPr="007257AB">
        <w:t xml:space="preserve">upon a finding that </w:t>
      </w:r>
      <w:r w:rsidR="007257AB" w:rsidRPr="000D2D87">
        <w:rPr>
          <w:b/>
          <w:bCs/>
        </w:rPr>
        <w:t>both</w:t>
      </w:r>
      <w:r w:rsidR="007257AB" w:rsidRPr="007257AB">
        <w:t xml:space="preserve"> the District and County abused their discretion</w:t>
      </w:r>
      <w:r w:rsidR="00757457">
        <w:t xml:space="preserve">, </w:t>
      </w:r>
      <w:r w:rsidR="00BD0CB2">
        <w:t>and</w:t>
      </w:r>
      <w:r w:rsidR="00C66263">
        <w:t>,</w:t>
      </w:r>
      <w:r w:rsidR="00420F7F">
        <w:t xml:space="preserve"> based on the Charter School’s appeal and the documentary </w:t>
      </w:r>
      <w:r w:rsidR="00C66263">
        <w:t>record,</w:t>
      </w:r>
      <w:r w:rsidR="00BD0CB2">
        <w:t xml:space="preserve"> no such determination can be </w:t>
      </w:r>
      <w:r w:rsidR="008779CB">
        <w:t>made regarding the County</w:t>
      </w:r>
      <w:r w:rsidR="00C66263">
        <w:t xml:space="preserve">. Therefore, </w:t>
      </w:r>
      <w:r w:rsidR="00757457">
        <w:t xml:space="preserve">a review of the Charter School’s appeal cannot </w:t>
      </w:r>
      <w:r w:rsidR="003D3940">
        <w:t>result</w:t>
      </w:r>
      <w:r w:rsidR="00C371A2">
        <w:t xml:space="preserve"> in the determination required</w:t>
      </w:r>
      <w:r w:rsidR="00E4529A">
        <w:t xml:space="preserve"> for a reversal of the </w:t>
      </w:r>
      <w:r w:rsidR="00622944">
        <w:t xml:space="preserve">denials by the </w:t>
      </w:r>
      <w:r w:rsidR="00E4529A">
        <w:t>District and County</w:t>
      </w:r>
      <w:r w:rsidR="000A025B">
        <w:t>.</w:t>
      </w:r>
      <w:r w:rsidR="00E41593">
        <w:t xml:space="preserve"> The SBE need not reach a conclusion as to the District’s denial.</w:t>
      </w:r>
    </w:p>
    <w:p w14:paraId="7C61A9A9" w14:textId="7EFE701A" w:rsidR="16967F67" w:rsidRDefault="00F50D6F" w:rsidP="56870770">
      <w:r>
        <w:t>As such</w:t>
      </w:r>
      <w:r w:rsidR="00DC5C5D">
        <w:t xml:space="preserve">, </w:t>
      </w:r>
      <w:r w:rsidR="445EEBDF">
        <w:t xml:space="preserve">the CDE concludes </w:t>
      </w:r>
      <w:r w:rsidR="00591E06">
        <w:t>the Charter School’s appeal does not present</w:t>
      </w:r>
      <w:r w:rsidR="445EEBDF">
        <w:t xml:space="preserve"> sufficient evidence to hear the appeal</w:t>
      </w:r>
      <w:r w:rsidR="00FD05D6">
        <w:t>. T</w:t>
      </w:r>
      <w:r w:rsidR="004B655A">
        <w:t>he CDE recommends the ACCS submit a recommendation to the SBE to summarily deny review of the Charter School’s appeal.</w:t>
      </w:r>
    </w:p>
    <w:p w14:paraId="3190FDD3" w14:textId="77777777" w:rsidR="00480F2C" w:rsidRPr="00C24C7E" w:rsidRDefault="00A34E76" w:rsidP="0020409D">
      <w:pPr>
        <w:pStyle w:val="Heading2"/>
        <w:rPr>
          <w:rFonts w:cs="Arial"/>
          <w:i/>
          <w:iCs w:val="0"/>
        </w:rPr>
      </w:pPr>
      <w:r w:rsidRPr="00C24C7E">
        <w:rPr>
          <w:rFonts w:cs="Arial"/>
          <w:iCs w:val="0"/>
        </w:rPr>
        <w:t>Attachments</w:t>
      </w:r>
    </w:p>
    <w:bookmarkEnd w:id="1"/>
    <w:p w14:paraId="22665A86" w14:textId="0D180470" w:rsidR="00C5541C" w:rsidRPr="00C02CB1" w:rsidRDefault="00C5541C" w:rsidP="00D4772B">
      <w:pPr>
        <w:numPr>
          <w:ilvl w:val="0"/>
          <w:numId w:val="1"/>
        </w:numPr>
        <w:shd w:val="clear" w:color="auto" w:fill="FFFFFF"/>
        <w:spacing w:before="240"/>
        <w:textAlignment w:val="baseline"/>
        <w:rPr>
          <w:rFonts w:cs="Arial"/>
          <w:color w:val="333333"/>
        </w:rPr>
      </w:pPr>
      <w:r w:rsidRPr="00C5541C">
        <w:rPr>
          <w:rFonts w:cs="Arial"/>
          <w:b/>
          <w:bCs/>
        </w:rPr>
        <w:t>Attachment 1:</w:t>
      </w:r>
      <w:r w:rsidRPr="00C5541C">
        <w:rPr>
          <w:rFonts w:cs="Arial"/>
        </w:rPr>
        <w:t xml:space="preserve"> </w:t>
      </w:r>
      <w:r w:rsidR="00C02CB1">
        <w:rPr>
          <w:rFonts w:cs="Arial"/>
          <w:color w:val="333333"/>
        </w:rPr>
        <w:t xml:space="preserve">Aspire Golden State </w:t>
      </w:r>
      <w:r w:rsidR="00FA3184">
        <w:rPr>
          <w:rFonts w:cs="Arial"/>
          <w:color w:val="333333"/>
        </w:rPr>
        <w:t xml:space="preserve">College </w:t>
      </w:r>
      <w:r w:rsidR="00C02CB1">
        <w:rPr>
          <w:rFonts w:cs="Arial"/>
          <w:color w:val="333333"/>
        </w:rPr>
        <w:t>Preparatory Academy Written Submission</w:t>
      </w:r>
      <w:r w:rsidR="00C02CB1" w:rsidRPr="00641074">
        <w:rPr>
          <w:rFonts w:cs="Arial"/>
          <w:color w:val="333333"/>
        </w:rPr>
        <w:t xml:space="preserve"> </w:t>
      </w:r>
      <w:r w:rsidRPr="00C02CB1">
        <w:rPr>
          <w:rFonts w:cs="Arial"/>
        </w:rPr>
        <w:t>(</w:t>
      </w:r>
      <w:r w:rsidR="000A79E7">
        <w:rPr>
          <w:rFonts w:cs="Arial"/>
        </w:rPr>
        <w:t xml:space="preserve">21 </w:t>
      </w:r>
      <w:r w:rsidRPr="00C02CB1">
        <w:rPr>
          <w:rFonts w:cs="Arial"/>
        </w:rPr>
        <w:t>Pages)</w:t>
      </w:r>
    </w:p>
    <w:p w14:paraId="4BAB9C79" w14:textId="5E0A9A5F" w:rsidR="008A1697" w:rsidRPr="00C02CB1" w:rsidRDefault="00C5541C" w:rsidP="00D4772B">
      <w:pPr>
        <w:pStyle w:val="ListParagraph"/>
        <w:numPr>
          <w:ilvl w:val="0"/>
          <w:numId w:val="2"/>
        </w:numPr>
        <w:rPr>
          <w:rFonts w:cs="Arial"/>
        </w:rPr>
      </w:pPr>
      <w:r w:rsidRPr="00C5541C">
        <w:rPr>
          <w:rFonts w:cs="Arial"/>
          <w:b/>
          <w:bCs/>
        </w:rPr>
        <w:lastRenderedPageBreak/>
        <w:t>Attachment 2:</w:t>
      </w:r>
      <w:r w:rsidRPr="00C5541C">
        <w:rPr>
          <w:rFonts w:cs="Arial"/>
        </w:rPr>
        <w:t xml:space="preserve"> </w:t>
      </w:r>
      <w:r w:rsidR="00C02CB1">
        <w:rPr>
          <w:rFonts w:cs="Arial"/>
          <w:color w:val="242424"/>
        </w:rPr>
        <w:t xml:space="preserve">Aspire Golden State </w:t>
      </w:r>
      <w:r w:rsidR="00FA3184">
        <w:rPr>
          <w:rFonts w:cs="Arial"/>
          <w:color w:val="242424"/>
        </w:rPr>
        <w:t xml:space="preserve">College </w:t>
      </w:r>
      <w:r w:rsidR="00C02CB1">
        <w:rPr>
          <w:rFonts w:cs="Arial"/>
          <w:color w:val="242424"/>
        </w:rPr>
        <w:t>Preparatory Academy</w:t>
      </w:r>
      <w:r w:rsidR="00C02CB1" w:rsidRPr="00C02CB1">
        <w:rPr>
          <w:rFonts w:cs="Arial"/>
          <w:color w:val="242424"/>
        </w:rPr>
        <w:t xml:space="preserve"> Petition, as denied by the Governing Board of the Oakland Unified School District and the Alameda County Board of Education (</w:t>
      </w:r>
      <w:r w:rsidR="0061578B">
        <w:rPr>
          <w:rFonts w:cs="Arial"/>
        </w:rPr>
        <w:t>850</w:t>
      </w:r>
      <w:r w:rsidR="00C02CB1" w:rsidRPr="00C02CB1">
        <w:rPr>
          <w:rFonts w:cs="Arial"/>
          <w:color w:val="242424"/>
        </w:rPr>
        <w:t xml:space="preserve"> Pages)</w:t>
      </w:r>
    </w:p>
    <w:p w14:paraId="31BC38B7" w14:textId="4652D335" w:rsidR="00C02CB1" w:rsidRDefault="00C02CB1" w:rsidP="00D4772B">
      <w:pPr>
        <w:pStyle w:val="ListParagraph"/>
        <w:numPr>
          <w:ilvl w:val="0"/>
          <w:numId w:val="2"/>
        </w:numPr>
        <w:rPr>
          <w:rFonts w:cs="Arial"/>
        </w:rPr>
      </w:pPr>
      <w:r>
        <w:rPr>
          <w:rFonts w:cs="Arial"/>
          <w:b/>
          <w:bCs/>
        </w:rPr>
        <w:t xml:space="preserve">Attachment 3: </w:t>
      </w:r>
      <w:r w:rsidRPr="00C02CB1">
        <w:rPr>
          <w:rFonts w:cs="Arial"/>
        </w:rPr>
        <w:t>Documentary Record</w:t>
      </w:r>
      <w:r>
        <w:rPr>
          <w:rFonts w:cs="Arial"/>
        </w:rPr>
        <w:t xml:space="preserve">, as submitted by Aspire Golden State </w:t>
      </w:r>
      <w:r w:rsidR="00FA3184">
        <w:rPr>
          <w:rFonts w:cs="Arial"/>
        </w:rPr>
        <w:t xml:space="preserve">College </w:t>
      </w:r>
      <w:r>
        <w:rPr>
          <w:rFonts w:cs="Arial"/>
        </w:rPr>
        <w:t>Preparatory Academy (</w:t>
      </w:r>
      <w:r w:rsidR="00822969">
        <w:rPr>
          <w:rFonts w:cs="Arial"/>
        </w:rPr>
        <w:t xml:space="preserve">8119 </w:t>
      </w:r>
      <w:r>
        <w:rPr>
          <w:rFonts w:cs="Arial"/>
        </w:rPr>
        <w:t>Pages)</w:t>
      </w:r>
    </w:p>
    <w:p w14:paraId="706D657F" w14:textId="3BC580BD" w:rsidR="00C02CB1" w:rsidRDefault="00C02CB1" w:rsidP="00D4772B">
      <w:pPr>
        <w:pStyle w:val="ListParagraph"/>
        <w:numPr>
          <w:ilvl w:val="0"/>
          <w:numId w:val="2"/>
        </w:numPr>
        <w:rPr>
          <w:rFonts w:cs="Arial"/>
        </w:rPr>
      </w:pPr>
      <w:r>
        <w:rPr>
          <w:rFonts w:cs="Arial"/>
          <w:b/>
          <w:bCs/>
        </w:rPr>
        <w:t>Attachment 4:</w:t>
      </w:r>
      <w:r>
        <w:rPr>
          <w:rFonts w:cs="Arial"/>
        </w:rPr>
        <w:t xml:space="preserve"> Staff Report from Oakland Unified School District (</w:t>
      </w:r>
      <w:r w:rsidR="00822969">
        <w:rPr>
          <w:rFonts w:cs="Arial"/>
        </w:rPr>
        <w:t xml:space="preserve">61 </w:t>
      </w:r>
      <w:r>
        <w:rPr>
          <w:rFonts w:cs="Arial"/>
        </w:rPr>
        <w:t>Pages)</w:t>
      </w:r>
    </w:p>
    <w:p w14:paraId="0408FBD6" w14:textId="0FFDFCBA" w:rsidR="00C02CB1" w:rsidRDefault="00C02CB1" w:rsidP="00D4772B">
      <w:pPr>
        <w:pStyle w:val="ListParagraph"/>
        <w:numPr>
          <w:ilvl w:val="0"/>
          <w:numId w:val="2"/>
        </w:numPr>
        <w:rPr>
          <w:rFonts w:cs="Arial"/>
        </w:rPr>
      </w:pPr>
      <w:r>
        <w:rPr>
          <w:rFonts w:cs="Arial"/>
          <w:b/>
          <w:bCs/>
        </w:rPr>
        <w:t>Attachment 5:</w:t>
      </w:r>
      <w:r>
        <w:rPr>
          <w:rFonts w:cs="Arial"/>
        </w:rPr>
        <w:t xml:space="preserve"> Staff Report from Alameda County Office of Education (</w:t>
      </w:r>
      <w:r w:rsidR="00822969">
        <w:rPr>
          <w:rFonts w:cs="Arial"/>
        </w:rPr>
        <w:t xml:space="preserve">73 </w:t>
      </w:r>
      <w:r w:rsidRPr="00822969">
        <w:rPr>
          <w:rFonts w:cs="Arial"/>
        </w:rPr>
        <w:t>Pages</w:t>
      </w:r>
      <w:r>
        <w:rPr>
          <w:rFonts w:cs="Arial"/>
        </w:rPr>
        <w:t>)</w:t>
      </w:r>
    </w:p>
    <w:p w14:paraId="2C56B62E" w14:textId="6B748D87" w:rsidR="00C02CB1" w:rsidRDefault="00C02CB1" w:rsidP="00D4772B">
      <w:pPr>
        <w:pStyle w:val="ListParagraph"/>
        <w:numPr>
          <w:ilvl w:val="0"/>
          <w:numId w:val="2"/>
        </w:numPr>
        <w:rPr>
          <w:rFonts w:cs="Arial"/>
        </w:rPr>
      </w:pPr>
      <w:r>
        <w:rPr>
          <w:rFonts w:cs="Arial"/>
          <w:b/>
          <w:bCs/>
        </w:rPr>
        <w:t>Attachment 6:</w:t>
      </w:r>
      <w:r>
        <w:rPr>
          <w:rFonts w:cs="Arial"/>
        </w:rPr>
        <w:t xml:space="preserve"> Supplementary Record, as submitted by Aspire Golden State</w:t>
      </w:r>
      <w:r w:rsidR="00FA3184">
        <w:rPr>
          <w:rFonts w:cs="Arial"/>
        </w:rPr>
        <w:t xml:space="preserve"> College</w:t>
      </w:r>
      <w:r>
        <w:rPr>
          <w:rFonts w:cs="Arial"/>
        </w:rPr>
        <w:t xml:space="preserve"> Preparatory Academy (</w:t>
      </w:r>
      <w:r w:rsidR="00822969">
        <w:rPr>
          <w:rFonts w:cs="Arial"/>
        </w:rPr>
        <w:t>11</w:t>
      </w:r>
      <w:r>
        <w:rPr>
          <w:rFonts w:cs="Arial"/>
        </w:rPr>
        <w:t xml:space="preserve"> Pages)</w:t>
      </w:r>
    </w:p>
    <w:p w14:paraId="6208CB90" w14:textId="0A3098F0" w:rsidR="00C02CB1" w:rsidRDefault="00C02CB1" w:rsidP="00D4772B">
      <w:pPr>
        <w:pStyle w:val="ListParagraph"/>
        <w:numPr>
          <w:ilvl w:val="0"/>
          <w:numId w:val="2"/>
        </w:numPr>
        <w:rPr>
          <w:rFonts w:cs="Arial"/>
        </w:rPr>
      </w:pPr>
      <w:r>
        <w:rPr>
          <w:rFonts w:cs="Arial"/>
          <w:b/>
          <w:bCs/>
        </w:rPr>
        <w:t>Attachment 7:</w:t>
      </w:r>
      <w:r>
        <w:rPr>
          <w:rFonts w:cs="Arial"/>
        </w:rPr>
        <w:t xml:space="preserve"> Written Opposition from Oakland Unified School District (</w:t>
      </w:r>
      <w:r w:rsidR="00822969">
        <w:rPr>
          <w:rFonts w:cs="Arial"/>
        </w:rPr>
        <w:t xml:space="preserve">20 </w:t>
      </w:r>
      <w:r>
        <w:rPr>
          <w:rFonts w:cs="Arial"/>
        </w:rPr>
        <w:t>Pages)</w:t>
      </w:r>
    </w:p>
    <w:p w14:paraId="3D03BC05" w14:textId="61BB60B3" w:rsidR="00C02CB1" w:rsidRPr="008E630B" w:rsidRDefault="00C02CB1" w:rsidP="00D4772B">
      <w:pPr>
        <w:pStyle w:val="ListParagraph"/>
        <w:numPr>
          <w:ilvl w:val="0"/>
          <w:numId w:val="2"/>
        </w:numPr>
        <w:rPr>
          <w:rFonts w:cs="Arial"/>
        </w:rPr>
      </w:pPr>
      <w:r>
        <w:rPr>
          <w:rFonts w:cs="Arial"/>
          <w:b/>
          <w:bCs/>
        </w:rPr>
        <w:t>Attachment 8:</w:t>
      </w:r>
      <w:r>
        <w:rPr>
          <w:rFonts w:cs="Arial"/>
        </w:rPr>
        <w:t xml:space="preserve"> Written Opposition from Alameda County Office of Education (</w:t>
      </w:r>
      <w:r w:rsidR="00822969">
        <w:rPr>
          <w:rFonts w:cs="Arial"/>
        </w:rPr>
        <w:t>104</w:t>
      </w:r>
      <w:r>
        <w:rPr>
          <w:rFonts w:cs="Arial"/>
        </w:rPr>
        <w:t xml:space="preserve"> Pages)</w:t>
      </w:r>
    </w:p>
    <w:sectPr w:rsidR="00C02CB1" w:rsidRPr="008E630B" w:rsidSect="006E371A">
      <w:headerReference w:type="default" r:id="rId8"/>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94CAD" w14:textId="77777777" w:rsidR="006A6B80" w:rsidRDefault="006A6B80">
      <w:r>
        <w:separator/>
      </w:r>
    </w:p>
  </w:endnote>
  <w:endnote w:type="continuationSeparator" w:id="0">
    <w:p w14:paraId="253AA343" w14:textId="77777777" w:rsidR="006A6B80" w:rsidRDefault="006A6B80">
      <w:r>
        <w:continuationSeparator/>
      </w:r>
    </w:p>
  </w:endnote>
  <w:endnote w:type="continuationNotice" w:id="1">
    <w:p w14:paraId="7795684C" w14:textId="77777777" w:rsidR="006A6B80" w:rsidRDefault="006A6B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0D476" w14:textId="77777777" w:rsidR="006A6B80" w:rsidRDefault="006A6B80">
      <w:r>
        <w:separator/>
      </w:r>
    </w:p>
  </w:footnote>
  <w:footnote w:type="continuationSeparator" w:id="0">
    <w:p w14:paraId="329A6F2A" w14:textId="77777777" w:rsidR="006A6B80" w:rsidRDefault="006A6B80">
      <w:r>
        <w:continuationSeparator/>
      </w:r>
    </w:p>
  </w:footnote>
  <w:footnote w:type="continuationNotice" w:id="1">
    <w:p w14:paraId="57DCB295" w14:textId="77777777" w:rsidR="006A6B80" w:rsidRDefault="006A6B80">
      <w:pPr>
        <w:spacing w:after="0"/>
      </w:pPr>
    </w:p>
  </w:footnote>
  <w:footnote w:id="2">
    <w:p w14:paraId="6C490428" w14:textId="67C28E07" w:rsidR="00B527D5" w:rsidRDefault="00B527D5" w:rsidP="00B527D5">
      <w:r w:rsidRPr="37F368AD">
        <w:rPr>
          <w:rStyle w:val="FootnoteReference"/>
        </w:rPr>
        <w:footnoteRef/>
      </w:r>
      <w:r>
        <w:t xml:space="preserve"> See the June 30, 2022, Memorandum to the SBE on the Abuse of Discretion Review Standard from the State Superintendent of Public Instruction, which can be found at </w:t>
      </w:r>
      <w:hyperlink r:id="rId1" w:tooltip="June 30, 2022, California State Board of Education Memorandum - Charter School Appeals to the California State Board of Education: Abuse of Discretion Review Standard" w:history="1">
        <w:r w:rsidRPr="003966E5">
          <w:rPr>
            <w:rStyle w:val="Hyperlink"/>
          </w:rPr>
          <w:t>https://www.cde.ca.gov/be/pn/im/documents/jun22memocsd01.docx</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063C" w14:textId="5758D8CE" w:rsidR="00D60516" w:rsidRPr="00DF3DE6" w:rsidRDefault="00D60516" w:rsidP="00DF3DE6">
    <w:pPr>
      <w:tabs>
        <w:tab w:val="center" w:pos="4320"/>
        <w:tab w:val="right" w:pos="8640"/>
      </w:tabs>
      <w:jc w:val="right"/>
      <w:rPr>
        <w:rFonts w:cs="Arial"/>
        <w:szCs w:val="18"/>
      </w:rPr>
    </w:pPr>
    <w:r w:rsidRPr="00A34E76">
      <w:rPr>
        <w:rFonts w:cs="Arial"/>
        <w:szCs w:val="18"/>
      </w:rPr>
      <w:t>accs-</w:t>
    </w:r>
    <w:r w:rsidR="006851FA">
      <w:rPr>
        <w:rFonts w:cs="Arial"/>
        <w:szCs w:val="18"/>
      </w:rPr>
      <w:t>jun26</w:t>
    </w:r>
    <w:r w:rsidR="00B068F2">
      <w:rPr>
        <w:rFonts w:cs="Arial"/>
        <w:szCs w:val="18"/>
      </w:rPr>
      <w:t>item</w:t>
    </w:r>
    <w:r w:rsidR="0038445C" w:rsidRPr="0060287A">
      <w:rPr>
        <w:rFonts w:cs="Arial"/>
        <w:szCs w:val="18"/>
      </w:rPr>
      <w:t>02</w:t>
    </w:r>
    <w:r w:rsidR="00B068F2">
      <w:rPr>
        <w:rFonts w:cs="Arial"/>
        <w:szCs w:val="18"/>
      </w:rPr>
      <w:br/>
    </w:r>
    <w:r w:rsidRPr="00A34E76">
      <w:rPr>
        <w:rFonts w:cs="Arial"/>
        <w:szCs w:val="18"/>
      </w:rPr>
      <w:t xml:space="preserve">Page </w:t>
    </w:r>
    <w:r w:rsidRPr="00A34E76">
      <w:rPr>
        <w:rFonts w:cs="Arial"/>
        <w:bCs/>
        <w:szCs w:val="18"/>
      </w:rPr>
      <w:fldChar w:fldCharType="begin"/>
    </w:r>
    <w:r w:rsidRPr="00A34E76">
      <w:rPr>
        <w:rFonts w:cs="Arial"/>
        <w:bCs/>
        <w:szCs w:val="18"/>
      </w:rPr>
      <w:instrText xml:space="preserve"> PAGE  \* Arabic  \* MERGEFORMAT </w:instrText>
    </w:r>
    <w:r w:rsidRPr="00A34E76">
      <w:rPr>
        <w:rFonts w:cs="Arial"/>
        <w:bCs/>
        <w:szCs w:val="18"/>
      </w:rPr>
      <w:fldChar w:fldCharType="separate"/>
    </w:r>
    <w:r w:rsidRPr="00A34E76">
      <w:rPr>
        <w:rFonts w:cs="Arial"/>
        <w:bCs/>
        <w:noProof/>
        <w:szCs w:val="18"/>
      </w:rPr>
      <w:t>26</w:t>
    </w:r>
    <w:r w:rsidRPr="00A34E76">
      <w:rPr>
        <w:rFonts w:cs="Arial"/>
        <w:bCs/>
        <w:szCs w:val="18"/>
      </w:rPr>
      <w:fldChar w:fldCharType="end"/>
    </w:r>
    <w:r w:rsidRPr="00A34E76">
      <w:rPr>
        <w:rFonts w:cs="Arial"/>
        <w:szCs w:val="18"/>
      </w:rPr>
      <w:t xml:space="preserve"> of </w:t>
    </w:r>
    <w:r w:rsidRPr="00A34E76">
      <w:rPr>
        <w:rFonts w:cs="Arial"/>
        <w:bCs/>
        <w:szCs w:val="18"/>
      </w:rPr>
      <w:fldChar w:fldCharType="begin"/>
    </w:r>
    <w:r w:rsidRPr="00A34E76">
      <w:rPr>
        <w:rFonts w:cs="Arial"/>
        <w:bCs/>
        <w:szCs w:val="18"/>
      </w:rPr>
      <w:instrText xml:space="preserve"> NUMPAGES  \* Arabic  \* MERGEFORMAT </w:instrText>
    </w:r>
    <w:r w:rsidRPr="00A34E76">
      <w:rPr>
        <w:rFonts w:cs="Arial"/>
        <w:bCs/>
        <w:szCs w:val="18"/>
      </w:rPr>
      <w:fldChar w:fldCharType="separate"/>
    </w:r>
    <w:r w:rsidRPr="00A34E76">
      <w:rPr>
        <w:rFonts w:cs="Arial"/>
        <w:bCs/>
        <w:noProof/>
        <w:szCs w:val="18"/>
      </w:rPr>
      <w:t>27</w:t>
    </w:r>
    <w:r w:rsidRPr="00A34E76">
      <w:rPr>
        <w:rFonts w:cs="Arial"/>
        <w:bCs/>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7C4"/>
    <w:multiLevelType w:val="hybridMultilevel"/>
    <w:tmpl w:val="BBA6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35BB3"/>
    <w:multiLevelType w:val="hybridMultilevel"/>
    <w:tmpl w:val="7BD2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20E98"/>
    <w:multiLevelType w:val="hybridMultilevel"/>
    <w:tmpl w:val="1DC6775E"/>
    <w:lvl w:ilvl="0" w:tplc="209C56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E6050"/>
    <w:multiLevelType w:val="hybridMultilevel"/>
    <w:tmpl w:val="6F6018B0"/>
    <w:lvl w:ilvl="0" w:tplc="14E26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5413C"/>
    <w:multiLevelType w:val="hybridMultilevel"/>
    <w:tmpl w:val="A4F86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D32B7"/>
    <w:multiLevelType w:val="hybridMultilevel"/>
    <w:tmpl w:val="5FCEEDDA"/>
    <w:lvl w:ilvl="0" w:tplc="14E26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242D1B"/>
    <w:multiLevelType w:val="hybridMultilevel"/>
    <w:tmpl w:val="20A6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52F4D"/>
    <w:multiLevelType w:val="hybridMultilevel"/>
    <w:tmpl w:val="0232B660"/>
    <w:lvl w:ilvl="0" w:tplc="002E668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F5AE0"/>
    <w:multiLevelType w:val="hybridMultilevel"/>
    <w:tmpl w:val="1ECE2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93D42"/>
    <w:multiLevelType w:val="hybridMultilevel"/>
    <w:tmpl w:val="9A842044"/>
    <w:lvl w:ilvl="0" w:tplc="B7B06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8B608F"/>
    <w:multiLevelType w:val="hybridMultilevel"/>
    <w:tmpl w:val="425C4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584089">
    <w:abstractNumId w:val="10"/>
  </w:num>
  <w:num w:numId="2" w16cid:durableId="951716008">
    <w:abstractNumId w:val="6"/>
  </w:num>
  <w:num w:numId="3" w16cid:durableId="1031028018">
    <w:abstractNumId w:val="8"/>
  </w:num>
  <w:num w:numId="4" w16cid:durableId="1104618695">
    <w:abstractNumId w:val="1"/>
  </w:num>
  <w:num w:numId="5" w16cid:durableId="2117600397">
    <w:abstractNumId w:val="4"/>
  </w:num>
  <w:num w:numId="6" w16cid:durableId="168567356">
    <w:abstractNumId w:val="0"/>
  </w:num>
  <w:num w:numId="7" w16cid:durableId="148712307">
    <w:abstractNumId w:val="2"/>
  </w:num>
  <w:num w:numId="8" w16cid:durableId="736781143">
    <w:abstractNumId w:val="9"/>
  </w:num>
  <w:num w:numId="9" w16cid:durableId="1120690364">
    <w:abstractNumId w:val="5"/>
  </w:num>
  <w:num w:numId="10" w16cid:durableId="858927160">
    <w:abstractNumId w:val="3"/>
  </w:num>
  <w:num w:numId="11" w16cid:durableId="89574957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FB"/>
    <w:rsid w:val="00000084"/>
    <w:rsid w:val="00000876"/>
    <w:rsid w:val="000013D7"/>
    <w:rsid w:val="00002057"/>
    <w:rsid w:val="0000235B"/>
    <w:rsid w:val="00002C7C"/>
    <w:rsid w:val="00002FF5"/>
    <w:rsid w:val="0000357B"/>
    <w:rsid w:val="00003A0C"/>
    <w:rsid w:val="00003E80"/>
    <w:rsid w:val="00004027"/>
    <w:rsid w:val="00004E42"/>
    <w:rsid w:val="00005322"/>
    <w:rsid w:val="00005B7A"/>
    <w:rsid w:val="00005BAA"/>
    <w:rsid w:val="00006A02"/>
    <w:rsid w:val="000070E8"/>
    <w:rsid w:val="00007192"/>
    <w:rsid w:val="000077E5"/>
    <w:rsid w:val="00007A0F"/>
    <w:rsid w:val="000111F0"/>
    <w:rsid w:val="00011468"/>
    <w:rsid w:val="00011AFB"/>
    <w:rsid w:val="00011BD6"/>
    <w:rsid w:val="000120A9"/>
    <w:rsid w:val="00012BA8"/>
    <w:rsid w:val="00012BD0"/>
    <w:rsid w:val="00012FFF"/>
    <w:rsid w:val="000134EE"/>
    <w:rsid w:val="00013778"/>
    <w:rsid w:val="000152DB"/>
    <w:rsid w:val="00016575"/>
    <w:rsid w:val="00017038"/>
    <w:rsid w:val="0001726F"/>
    <w:rsid w:val="000172EB"/>
    <w:rsid w:val="00017661"/>
    <w:rsid w:val="000177EF"/>
    <w:rsid w:val="00017E15"/>
    <w:rsid w:val="00020438"/>
    <w:rsid w:val="00020B3A"/>
    <w:rsid w:val="00021872"/>
    <w:rsid w:val="00023198"/>
    <w:rsid w:val="00023718"/>
    <w:rsid w:val="00023730"/>
    <w:rsid w:val="0002387F"/>
    <w:rsid w:val="00023F8A"/>
    <w:rsid w:val="00023FDC"/>
    <w:rsid w:val="00024E86"/>
    <w:rsid w:val="0002567F"/>
    <w:rsid w:val="00025964"/>
    <w:rsid w:val="0002610B"/>
    <w:rsid w:val="000262FB"/>
    <w:rsid w:val="00026512"/>
    <w:rsid w:val="00026DEE"/>
    <w:rsid w:val="00027129"/>
    <w:rsid w:val="0002764E"/>
    <w:rsid w:val="0003072E"/>
    <w:rsid w:val="00030DF0"/>
    <w:rsid w:val="000326B8"/>
    <w:rsid w:val="000331AE"/>
    <w:rsid w:val="00034268"/>
    <w:rsid w:val="000356EE"/>
    <w:rsid w:val="000357B2"/>
    <w:rsid w:val="0003781B"/>
    <w:rsid w:val="00037F2F"/>
    <w:rsid w:val="00042802"/>
    <w:rsid w:val="000430C6"/>
    <w:rsid w:val="00043F3F"/>
    <w:rsid w:val="00044E3E"/>
    <w:rsid w:val="00044E7C"/>
    <w:rsid w:val="00044E9D"/>
    <w:rsid w:val="0004517F"/>
    <w:rsid w:val="0004518E"/>
    <w:rsid w:val="00045230"/>
    <w:rsid w:val="00045787"/>
    <w:rsid w:val="00045EBA"/>
    <w:rsid w:val="00046C9E"/>
    <w:rsid w:val="00047288"/>
    <w:rsid w:val="000478B6"/>
    <w:rsid w:val="00050121"/>
    <w:rsid w:val="00051910"/>
    <w:rsid w:val="0005192D"/>
    <w:rsid w:val="0005247D"/>
    <w:rsid w:val="00052660"/>
    <w:rsid w:val="00052D11"/>
    <w:rsid w:val="00054086"/>
    <w:rsid w:val="00054921"/>
    <w:rsid w:val="00054D9E"/>
    <w:rsid w:val="00055113"/>
    <w:rsid w:val="000552CF"/>
    <w:rsid w:val="000556D4"/>
    <w:rsid w:val="0005587F"/>
    <w:rsid w:val="00055A3E"/>
    <w:rsid w:val="00055D3C"/>
    <w:rsid w:val="00056B6E"/>
    <w:rsid w:val="0005723D"/>
    <w:rsid w:val="00057C4B"/>
    <w:rsid w:val="00060206"/>
    <w:rsid w:val="00060628"/>
    <w:rsid w:val="00060766"/>
    <w:rsid w:val="0006082A"/>
    <w:rsid w:val="00060DBA"/>
    <w:rsid w:val="000610C3"/>
    <w:rsid w:val="00061381"/>
    <w:rsid w:val="00061C53"/>
    <w:rsid w:val="00061C92"/>
    <w:rsid w:val="00061CB3"/>
    <w:rsid w:val="0006211A"/>
    <w:rsid w:val="000626B0"/>
    <w:rsid w:val="00062799"/>
    <w:rsid w:val="00062F9E"/>
    <w:rsid w:val="00063116"/>
    <w:rsid w:val="00063AFD"/>
    <w:rsid w:val="00063E0E"/>
    <w:rsid w:val="0006444A"/>
    <w:rsid w:val="00064BFB"/>
    <w:rsid w:val="00065096"/>
    <w:rsid w:val="00065501"/>
    <w:rsid w:val="00065566"/>
    <w:rsid w:val="000655FE"/>
    <w:rsid w:val="00066596"/>
    <w:rsid w:val="00070380"/>
    <w:rsid w:val="000712D5"/>
    <w:rsid w:val="00071997"/>
    <w:rsid w:val="00072771"/>
    <w:rsid w:val="00072810"/>
    <w:rsid w:val="00072CAB"/>
    <w:rsid w:val="00073FAC"/>
    <w:rsid w:val="0007435E"/>
    <w:rsid w:val="000743B0"/>
    <w:rsid w:val="000747D2"/>
    <w:rsid w:val="00075063"/>
    <w:rsid w:val="0007540D"/>
    <w:rsid w:val="0007561D"/>
    <w:rsid w:val="00075715"/>
    <w:rsid w:val="00076436"/>
    <w:rsid w:val="00076A40"/>
    <w:rsid w:val="00077946"/>
    <w:rsid w:val="000779F9"/>
    <w:rsid w:val="000801BA"/>
    <w:rsid w:val="000808CD"/>
    <w:rsid w:val="000821D8"/>
    <w:rsid w:val="00083165"/>
    <w:rsid w:val="000834D5"/>
    <w:rsid w:val="00083A8B"/>
    <w:rsid w:val="00083BEC"/>
    <w:rsid w:val="000845D6"/>
    <w:rsid w:val="00084F7D"/>
    <w:rsid w:val="000852C5"/>
    <w:rsid w:val="0008625A"/>
    <w:rsid w:val="000862DF"/>
    <w:rsid w:val="000864BC"/>
    <w:rsid w:val="000866BE"/>
    <w:rsid w:val="0008707F"/>
    <w:rsid w:val="00087722"/>
    <w:rsid w:val="0008784C"/>
    <w:rsid w:val="00087CA7"/>
    <w:rsid w:val="00087FAF"/>
    <w:rsid w:val="00090398"/>
    <w:rsid w:val="000903C1"/>
    <w:rsid w:val="00091421"/>
    <w:rsid w:val="0009146D"/>
    <w:rsid w:val="00092323"/>
    <w:rsid w:val="00092EE5"/>
    <w:rsid w:val="00093CA5"/>
    <w:rsid w:val="00094937"/>
    <w:rsid w:val="00095621"/>
    <w:rsid w:val="00095B64"/>
    <w:rsid w:val="00095BD8"/>
    <w:rsid w:val="00096EDF"/>
    <w:rsid w:val="0009778A"/>
    <w:rsid w:val="00097B0E"/>
    <w:rsid w:val="000A025B"/>
    <w:rsid w:val="000A0B16"/>
    <w:rsid w:val="000A0F5B"/>
    <w:rsid w:val="000A1162"/>
    <w:rsid w:val="000A1B6C"/>
    <w:rsid w:val="000A2B3D"/>
    <w:rsid w:val="000A2B8C"/>
    <w:rsid w:val="000A2F4C"/>
    <w:rsid w:val="000A31EB"/>
    <w:rsid w:val="000A33B9"/>
    <w:rsid w:val="000A3EAE"/>
    <w:rsid w:val="000A4350"/>
    <w:rsid w:val="000A57D8"/>
    <w:rsid w:val="000A5A29"/>
    <w:rsid w:val="000A6033"/>
    <w:rsid w:val="000A6A4B"/>
    <w:rsid w:val="000A6B53"/>
    <w:rsid w:val="000A6E4B"/>
    <w:rsid w:val="000A79E7"/>
    <w:rsid w:val="000A7D13"/>
    <w:rsid w:val="000B0446"/>
    <w:rsid w:val="000B0FD3"/>
    <w:rsid w:val="000B1015"/>
    <w:rsid w:val="000B1170"/>
    <w:rsid w:val="000B169A"/>
    <w:rsid w:val="000B1BEF"/>
    <w:rsid w:val="000B1C45"/>
    <w:rsid w:val="000B22E3"/>
    <w:rsid w:val="000B2E25"/>
    <w:rsid w:val="000B30E5"/>
    <w:rsid w:val="000B3644"/>
    <w:rsid w:val="000B3F8C"/>
    <w:rsid w:val="000B56FB"/>
    <w:rsid w:val="000B6830"/>
    <w:rsid w:val="000B6B79"/>
    <w:rsid w:val="000B7361"/>
    <w:rsid w:val="000B7478"/>
    <w:rsid w:val="000C011E"/>
    <w:rsid w:val="000C2119"/>
    <w:rsid w:val="000C2154"/>
    <w:rsid w:val="000C2C20"/>
    <w:rsid w:val="000C38AF"/>
    <w:rsid w:val="000C38F4"/>
    <w:rsid w:val="000C410A"/>
    <w:rsid w:val="000C4B62"/>
    <w:rsid w:val="000C4E41"/>
    <w:rsid w:val="000C5068"/>
    <w:rsid w:val="000C565B"/>
    <w:rsid w:val="000C5B68"/>
    <w:rsid w:val="000C6543"/>
    <w:rsid w:val="000C6A19"/>
    <w:rsid w:val="000C743E"/>
    <w:rsid w:val="000C7F3D"/>
    <w:rsid w:val="000D1354"/>
    <w:rsid w:val="000D1617"/>
    <w:rsid w:val="000D1A64"/>
    <w:rsid w:val="000D1BE7"/>
    <w:rsid w:val="000D1FCC"/>
    <w:rsid w:val="000D1FF3"/>
    <w:rsid w:val="000D20A5"/>
    <w:rsid w:val="000D26FF"/>
    <w:rsid w:val="000D282C"/>
    <w:rsid w:val="000D2D87"/>
    <w:rsid w:val="000D321F"/>
    <w:rsid w:val="000D3FAB"/>
    <w:rsid w:val="000D4655"/>
    <w:rsid w:val="000D47AA"/>
    <w:rsid w:val="000D4AEA"/>
    <w:rsid w:val="000D4DD2"/>
    <w:rsid w:val="000D5404"/>
    <w:rsid w:val="000D55A6"/>
    <w:rsid w:val="000D593B"/>
    <w:rsid w:val="000D5C7D"/>
    <w:rsid w:val="000D63A8"/>
    <w:rsid w:val="000D688C"/>
    <w:rsid w:val="000D7217"/>
    <w:rsid w:val="000D736A"/>
    <w:rsid w:val="000D745F"/>
    <w:rsid w:val="000E0B3C"/>
    <w:rsid w:val="000E134B"/>
    <w:rsid w:val="000E15E9"/>
    <w:rsid w:val="000E1B12"/>
    <w:rsid w:val="000E3A0D"/>
    <w:rsid w:val="000E442E"/>
    <w:rsid w:val="000E47F2"/>
    <w:rsid w:val="000E4CAC"/>
    <w:rsid w:val="000E53A9"/>
    <w:rsid w:val="000E5775"/>
    <w:rsid w:val="000E5CAD"/>
    <w:rsid w:val="000E68B9"/>
    <w:rsid w:val="000E7021"/>
    <w:rsid w:val="000E7326"/>
    <w:rsid w:val="000F03E7"/>
    <w:rsid w:val="000F1559"/>
    <w:rsid w:val="000F15B9"/>
    <w:rsid w:val="000F186E"/>
    <w:rsid w:val="000F2407"/>
    <w:rsid w:val="000F2839"/>
    <w:rsid w:val="000F2C7C"/>
    <w:rsid w:val="000F2C9A"/>
    <w:rsid w:val="000F3161"/>
    <w:rsid w:val="000F36E1"/>
    <w:rsid w:val="000F5150"/>
    <w:rsid w:val="000F5263"/>
    <w:rsid w:val="000F527B"/>
    <w:rsid w:val="000F589E"/>
    <w:rsid w:val="000F5C7C"/>
    <w:rsid w:val="000F5E6F"/>
    <w:rsid w:val="000F6428"/>
    <w:rsid w:val="000F64AB"/>
    <w:rsid w:val="000F68EE"/>
    <w:rsid w:val="000F6AB4"/>
    <w:rsid w:val="000F6B40"/>
    <w:rsid w:val="000F7234"/>
    <w:rsid w:val="000F7303"/>
    <w:rsid w:val="000F7385"/>
    <w:rsid w:val="000F73AB"/>
    <w:rsid w:val="000F7F32"/>
    <w:rsid w:val="00100776"/>
    <w:rsid w:val="00100B09"/>
    <w:rsid w:val="00100C36"/>
    <w:rsid w:val="00102F2E"/>
    <w:rsid w:val="00103610"/>
    <w:rsid w:val="00103F4A"/>
    <w:rsid w:val="001050F3"/>
    <w:rsid w:val="00105281"/>
    <w:rsid w:val="0010536F"/>
    <w:rsid w:val="001058D3"/>
    <w:rsid w:val="00107BC8"/>
    <w:rsid w:val="00107EF6"/>
    <w:rsid w:val="0011111F"/>
    <w:rsid w:val="00111410"/>
    <w:rsid w:val="00111597"/>
    <w:rsid w:val="001122F3"/>
    <w:rsid w:val="00112553"/>
    <w:rsid w:val="00112803"/>
    <w:rsid w:val="00112839"/>
    <w:rsid w:val="00112B7E"/>
    <w:rsid w:val="00112FB8"/>
    <w:rsid w:val="0011351B"/>
    <w:rsid w:val="001140FD"/>
    <w:rsid w:val="00114BFE"/>
    <w:rsid w:val="0011526D"/>
    <w:rsid w:val="0011588F"/>
    <w:rsid w:val="00115891"/>
    <w:rsid w:val="00116001"/>
    <w:rsid w:val="0011608D"/>
    <w:rsid w:val="001160EB"/>
    <w:rsid w:val="00116B07"/>
    <w:rsid w:val="00116EC0"/>
    <w:rsid w:val="00116F4D"/>
    <w:rsid w:val="0011741B"/>
    <w:rsid w:val="00117C82"/>
    <w:rsid w:val="00117FB1"/>
    <w:rsid w:val="00120340"/>
    <w:rsid w:val="001206D2"/>
    <w:rsid w:val="00120DFD"/>
    <w:rsid w:val="00121206"/>
    <w:rsid w:val="00121328"/>
    <w:rsid w:val="0012137C"/>
    <w:rsid w:val="001214D0"/>
    <w:rsid w:val="00121BF8"/>
    <w:rsid w:val="00121D23"/>
    <w:rsid w:val="00122012"/>
    <w:rsid w:val="00122D69"/>
    <w:rsid w:val="001235F3"/>
    <w:rsid w:val="0012389B"/>
    <w:rsid w:val="00124781"/>
    <w:rsid w:val="0012489A"/>
    <w:rsid w:val="00124BF2"/>
    <w:rsid w:val="001250EA"/>
    <w:rsid w:val="001263DA"/>
    <w:rsid w:val="001272AB"/>
    <w:rsid w:val="00127BA7"/>
    <w:rsid w:val="0013051E"/>
    <w:rsid w:val="0013117A"/>
    <w:rsid w:val="00131345"/>
    <w:rsid w:val="001313F0"/>
    <w:rsid w:val="00131CD7"/>
    <w:rsid w:val="00132CEA"/>
    <w:rsid w:val="00132FEF"/>
    <w:rsid w:val="00134101"/>
    <w:rsid w:val="00135169"/>
    <w:rsid w:val="00136C68"/>
    <w:rsid w:val="00136D34"/>
    <w:rsid w:val="00137645"/>
    <w:rsid w:val="00137ABF"/>
    <w:rsid w:val="00137E4D"/>
    <w:rsid w:val="0014029D"/>
    <w:rsid w:val="001405CD"/>
    <w:rsid w:val="001425FE"/>
    <w:rsid w:val="00142BE7"/>
    <w:rsid w:val="00143D78"/>
    <w:rsid w:val="001440C7"/>
    <w:rsid w:val="00144190"/>
    <w:rsid w:val="00145223"/>
    <w:rsid w:val="0014524C"/>
    <w:rsid w:val="00145E8F"/>
    <w:rsid w:val="00146161"/>
    <w:rsid w:val="00146694"/>
    <w:rsid w:val="001474B6"/>
    <w:rsid w:val="00147F64"/>
    <w:rsid w:val="00150032"/>
    <w:rsid w:val="001502BF"/>
    <w:rsid w:val="00150AFF"/>
    <w:rsid w:val="00151234"/>
    <w:rsid w:val="001512F0"/>
    <w:rsid w:val="00152543"/>
    <w:rsid w:val="00153217"/>
    <w:rsid w:val="00153B7C"/>
    <w:rsid w:val="00154D6B"/>
    <w:rsid w:val="00154F17"/>
    <w:rsid w:val="001552AE"/>
    <w:rsid w:val="00155A65"/>
    <w:rsid w:val="00155D53"/>
    <w:rsid w:val="0015627D"/>
    <w:rsid w:val="0015708E"/>
    <w:rsid w:val="00157200"/>
    <w:rsid w:val="0015779C"/>
    <w:rsid w:val="00157880"/>
    <w:rsid w:val="0016274F"/>
    <w:rsid w:val="00162D50"/>
    <w:rsid w:val="00162F7E"/>
    <w:rsid w:val="00163189"/>
    <w:rsid w:val="001637CD"/>
    <w:rsid w:val="00163875"/>
    <w:rsid w:val="00163B4A"/>
    <w:rsid w:val="00164454"/>
    <w:rsid w:val="001645A0"/>
    <w:rsid w:val="001648CA"/>
    <w:rsid w:val="00164AD1"/>
    <w:rsid w:val="00165707"/>
    <w:rsid w:val="00165C45"/>
    <w:rsid w:val="0016609B"/>
    <w:rsid w:val="001664EA"/>
    <w:rsid w:val="00166F86"/>
    <w:rsid w:val="001674D2"/>
    <w:rsid w:val="00167EAE"/>
    <w:rsid w:val="00170EA1"/>
    <w:rsid w:val="00171C55"/>
    <w:rsid w:val="00171D83"/>
    <w:rsid w:val="00172A47"/>
    <w:rsid w:val="00172AEA"/>
    <w:rsid w:val="00173476"/>
    <w:rsid w:val="0017352C"/>
    <w:rsid w:val="00173F4A"/>
    <w:rsid w:val="0017427E"/>
    <w:rsid w:val="001744A8"/>
    <w:rsid w:val="001745E8"/>
    <w:rsid w:val="00174BD2"/>
    <w:rsid w:val="00174F8F"/>
    <w:rsid w:val="00175B29"/>
    <w:rsid w:val="0017660E"/>
    <w:rsid w:val="00176883"/>
    <w:rsid w:val="00177321"/>
    <w:rsid w:val="001800ED"/>
    <w:rsid w:val="00180607"/>
    <w:rsid w:val="0018195F"/>
    <w:rsid w:val="00182D45"/>
    <w:rsid w:val="00183A85"/>
    <w:rsid w:val="001843EC"/>
    <w:rsid w:val="00184814"/>
    <w:rsid w:val="0018496B"/>
    <w:rsid w:val="00185250"/>
    <w:rsid w:val="00185B1F"/>
    <w:rsid w:val="00186107"/>
    <w:rsid w:val="001861C4"/>
    <w:rsid w:val="00186377"/>
    <w:rsid w:val="00186DF3"/>
    <w:rsid w:val="00186E6C"/>
    <w:rsid w:val="00186FF2"/>
    <w:rsid w:val="001877A7"/>
    <w:rsid w:val="0019005E"/>
    <w:rsid w:val="00190296"/>
    <w:rsid w:val="00190521"/>
    <w:rsid w:val="001906BC"/>
    <w:rsid w:val="00190BEA"/>
    <w:rsid w:val="00191D93"/>
    <w:rsid w:val="00191D95"/>
    <w:rsid w:val="00191F72"/>
    <w:rsid w:val="001922A3"/>
    <w:rsid w:val="00192D4F"/>
    <w:rsid w:val="001930D7"/>
    <w:rsid w:val="00193102"/>
    <w:rsid w:val="001932B2"/>
    <w:rsid w:val="00194354"/>
    <w:rsid w:val="001965E9"/>
    <w:rsid w:val="0019674C"/>
    <w:rsid w:val="001A096C"/>
    <w:rsid w:val="001A1B5C"/>
    <w:rsid w:val="001A29D6"/>
    <w:rsid w:val="001A2D1B"/>
    <w:rsid w:val="001A2FF8"/>
    <w:rsid w:val="001A34C8"/>
    <w:rsid w:val="001A428F"/>
    <w:rsid w:val="001A4959"/>
    <w:rsid w:val="001A4B2E"/>
    <w:rsid w:val="001A4BF4"/>
    <w:rsid w:val="001A59ED"/>
    <w:rsid w:val="001A7137"/>
    <w:rsid w:val="001B022C"/>
    <w:rsid w:val="001B0586"/>
    <w:rsid w:val="001B15AD"/>
    <w:rsid w:val="001B1D9A"/>
    <w:rsid w:val="001B20C8"/>
    <w:rsid w:val="001B260C"/>
    <w:rsid w:val="001B3684"/>
    <w:rsid w:val="001B3E31"/>
    <w:rsid w:val="001B3EFF"/>
    <w:rsid w:val="001B4E4E"/>
    <w:rsid w:val="001B57F1"/>
    <w:rsid w:val="001B6976"/>
    <w:rsid w:val="001B6EF7"/>
    <w:rsid w:val="001C134A"/>
    <w:rsid w:val="001C1987"/>
    <w:rsid w:val="001C1AD3"/>
    <w:rsid w:val="001C1FC5"/>
    <w:rsid w:val="001C20ED"/>
    <w:rsid w:val="001C2216"/>
    <w:rsid w:val="001C24A0"/>
    <w:rsid w:val="001C26F1"/>
    <w:rsid w:val="001C293F"/>
    <w:rsid w:val="001C2F80"/>
    <w:rsid w:val="001C32E5"/>
    <w:rsid w:val="001C413B"/>
    <w:rsid w:val="001C4B64"/>
    <w:rsid w:val="001C5036"/>
    <w:rsid w:val="001C51AD"/>
    <w:rsid w:val="001C5AEE"/>
    <w:rsid w:val="001C6BE0"/>
    <w:rsid w:val="001C7DE1"/>
    <w:rsid w:val="001D06A7"/>
    <w:rsid w:val="001D0A53"/>
    <w:rsid w:val="001D0FC8"/>
    <w:rsid w:val="001D2135"/>
    <w:rsid w:val="001D2179"/>
    <w:rsid w:val="001D2536"/>
    <w:rsid w:val="001D26A8"/>
    <w:rsid w:val="001D277D"/>
    <w:rsid w:val="001D297F"/>
    <w:rsid w:val="001D391C"/>
    <w:rsid w:val="001D4476"/>
    <w:rsid w:val="001D44C1"/>
    <w:rsid w:val="001D49DE"/>
    <w:rsid w:val="001D54FF"/>
    <w:rsid w:val="001D5C83"/>
    <w:rsid w:val="001D5DDB"/>
    <w:rsid w:val="001D609F"/>
    <w:rsid w:val="001D62B9"/>
    <w:rsid w:val="001D68E1"/>
    <w:rsid w:val="001D70F7"/>
    <w:rsid w:val="001D73BE"/>
    <w:rsid w:val="001D7498"/>
    <w:rsid w:val="001D7739"/>
    <w:rsid w:val="001E0401"/>
    <w:rsid w:val="001E07DE"/>
    <w:rsid w:val="001E0E56"/>
    <w:rsid w:val="001E1150"/>
    <w:rsid w:val="001E13D6"/>
    <w:rsid w:val="001E1A8B"/>
    <w:rsid w:val="001E20C4"/>
    <w:rsid w:val="001E2226"/>
    <w:rsid w:val="001E223C"/>
    <w:rsid w:val="001E2673"/>
    <w:rsid w:val="001E28E3"/>
    <w:rsid w:val="001E2C31"/>
    <w:rsid w:val="001E2E99"/>
    <w:rsid w:val="001E35DC"/>
    <w:rsid w:val="001E3619"/>
    <w:rsid w:val="001E3A0D"/>
    <w:rsid w:val="001E3CF1"/>
    <w:rsid w:val="001E3F74"/>
    <w:rsid w:val="001E440F"/>
    <w:rsid w:val="001E46C2"/>
    <w:rsid w:val="001E4920"/>
    <w:rsid w:val="001E4F88"/>
    <w:rsid w:val="001E540C"/>
    <w:rsid w:val="001E6218"/>
    <w:rsid w:val="001E64A1"/>
    <w:rsid w:val="001E6556"/>
    <w:rsid w:val="001E655F"/>
    <w:rsid w:val="001E7067"/>
    <w:rsid w:val="001E718A"/>
    <w:rsid w:val="001E7524"/>
    <w:rsid w:val="001E75DB"/>
    <w:rsid w:val="001E7B02"/>
    <w:rsid w:val="001F0A33"/>
    <w:rsid w:val="001F136B"/>
    <w:rsid w:val="001F1D70"/>
    <w:rsid w:val="001F27B6"/>
    <w:rsid w:val="001F28C7"/>
    <w:rsid w:val="001F2A78"/>
    <w:rsid w:val="001F2BAD"/>
    <w:rsid w:val="001F36E0"/>
    <w:rsid w:val="001F37C1"/>
    <w:rsid w:val="001F3953"/>
    <w:rsid w:val="001F3F30"/>
    <w:rsid w:val="001F43F2"/>
    <w:rsid w:val="001F47CD"/>
    <w:rsid w:val="001F4919"/>
    <w:rsid w:val="001F4FFA"/>
    <w:rsid w:val="001F505D"/>
    <w:rsid w:val="001F5D08"/>
    <w:rsid w:val="001F5FA9"/>
    <w:rsid w:val="001F6112"/>
    <w:rsid w:val="001F7151"/>
    <w:rsid w:val="001F7B07"/>
    <w:rsid w:val="001F7DC9"/>
    <w:rsid w:val="001F7E52"/>
    <w:rsid w:val="0020012E"/>
    <w:rsid w:val="00200202"/>
    <w:rsid w:val="00200B90"/>
    <w:rsid w:val="00200D59"/>
    <w:rsid w:val="002015EC"/>
    <w:rsid w:val="00201C2F"/>
    <w:rsid w:val="00201F19"/>
    <w:rsid w:val="00202749"/>
    <w:rsid w:val="0020336D"/>
    <w:rsid w:val="00204033"/>
    <w:rsid w:val="0020409D"/>
    <w:rsid w:val="002046D2"/>
    <w:rsid w:val="002048B0"/>
    <w:rsid w:val="0020556C"/>
    <w:rsid w:val="00206838"/>
    <w:rsid w:val="00206DC3"/>
    <w:rsid w:val="002074C8"/>
    <w:rsid w:val="00207990"/>
    <w:rsid w:val="00210523"/>
    <w:rsid w:val="00211F2E"/>
    <w:rsid w:val="002125C3"/>
    <w:rsid w:val="00213116"/>
    <w:rsid w:val="002135E4"/>
    <w:rsid w:val="002137BA"/>
    <w:rsid w:val="00214364"/>
    <w:rsid w:val="00214424"/>
    <w:rsid w:val="002148B8"/>
    <w:rsid w:val="00215307"/>
    <w:rsid w:val="00216863"/>
    <w:rsid w:val="00216ED9"/>
    <w:rsid w:val="0021700F"/>
    <w:rsid w:val="002200DF"/>
    <w:rsid w:val="00222BBE"/>
    <w:rsid w:val="00223563"/>
    <w:rsid w:val="00223C7C"/>
    <w:rsid w:val="0022414B"/>
    <w:rsid w:val="00225688"/>
    <w:rsid w:val="00226093"/>
    <w:rsid w:val="00226C6C"/>
    <w:rsid w:val="002278A6"/>
    <w:rsid w:val="00227A00"/>
    <w:rsid w:val="00227C2C"/>
    <w:rsid w:val="0023021B"/>
    <w:rsid w:val="002304F1"/>
    <w:rsid w:val="00230AA7"/>
    <w:rsid w:val="00230B41"/>
    <w:rsid w:val="00230E51"/>
    <w:rsid w:val="002319EC"/>
    <w:rsid w:val="002336F9"/>
    <w:rsid w:val="00236186"/>
    <w:rsid w:val="002363C2"/>
    <w:rsid w:val="00236435"/>
    <w:rsid w:val="00236498"/>
    <w:rsid w:val="00236790"/>
    <w:rsid w:val="00236EE8"/>
    <w:rsid w:val="002373DC"/>
    <w:rsid w:val="00237D45"/>
    <w:rsid w:val="002401CA"/>
    <w:rsid w:val="002410F7"/>
    <w:rsid w:val="00241725"/>
    <w:rsid w:val="00241887"/>
    <w:rsid w:val="00242191"/>
    <w:rsid w:val="00242F50"/>
    <w:rsid w:val="00243231"/>
    <w:rsid w:val="0024356A"/>
    <w:rsid w:val="00244421"/>
    <w:rsid w:val="00244868"/>
    <w:rsid w:val="00244DA3"/>
    <w:rsid w:val="00244E1B"/>
    <w:rsid w:val="00245E2F"/>
    <w:rsid w:val="00245E8C"/>
    <w:rsid w:val="00246E0C"/>
    <w:rsid w:val="002478C7"/>
    <w:rsid w:val="0025160B"/>
    <w:rsid w:val="00251BCF"/>
    <w:rsid w:val="00252CE2"/>
    <w:rsid w:val="00252FA9"/>
    <w:rsid w:val="002530EE"/>
    <w:rsid w:val="0025369E"/>
    <w:rsid w:val="0025444F"/>
    <w:rsid w:val="002547C0"/>
    <w:rsid w:val="002547C2"/>
    <w:rsid w:val="002550CC"/>
    <w:rsid w:val="0025534B"/>
    <w:rsid w:val="00255414"/>
    <w:rsid w:val="00255476"/>
    <w:rsid w:val="00255AE7"/>
    <w:rsid w:val="00256049"/>
    <w:rsid w:val="002565D5"/>
    <w:rsid w:val="00256AC7"/>
    <w:rsid w:val="00256CE5"/>
    <w:rsid w:val="002572B6"/>
    <w:rsid w:val="00257796"/>
    <w:rsid w:val="00257D6F"/>
    <w:rsid w:val="002600E8"/>
    <w:rsid w:val="002613DD"/>
    <w:rsid w:val="002616EA"/>
    <w:rsid w:val="00261F64"/>
    <w:rsid w:val="00262298"/>
    <w:rsid w:val="0026251C"/>
    <w:rsid w:val="002627FA"/>
    <w:rsid w:val="00262B1A"/>
    <w:rsid w:val="00262FAF"/>
    <w:rsid w:val="002632A4"/>
    <w:rsid w:val="00263A15"/>
    <w:rsid w:val="00263B5B"/>
    <w:rsid w:val="00263D83"/>
    <w:rsid w:val="002645AD"/>
    <w:rsid w:val="0026488A"/>
    <w:rsid w:val="00264B86"/>
    <w:rsid w:val="00264C6A"/>
    <w:rsid w:val="00264F92"/>
    <w:rsid w:val="002653D1"/>
    <w:rsid w:val="0026551F"/>
    <w:rsid w:val="00265CC4"/>
    <w:rsid w:val="00266122"/>
    <w:rsid w:val="00266E81"/>
    <w:rsid w:val="0026737A"/>
    <w:rsid w:val="00267EF0"/>
    <w:rsid w:val="002704A1"/>
    <w:rsid w:val="00270556"/>
    <w:rsid w:val="00271894"/>
    <w:rsid w:val="002719D7"/>
    <w:rsid w:val="00272350"/>
    <w:rsid w:val="0027294A"/>
    <w:rsid w:val="00272B1E"/>
    <w:rsid w:val="0027390B"/>
    <w:rsid w:val="00274EF5"/>
    <w:rsid w:val="0027525F"/>
    <w:rsid w:val="002752DA"/>
    <w:rsid w:val="002757AD"/>
    <w:rsid w:val="00275B19"/>
    <w:rsid w:val="00276437"/>
    <w:rsid w:val="0027715E"/>
    <w:rsid w:val="0027788F"/>
    <w:rsid w:val="00280074"/>
    <w:rsid w:val="002810B0"/>
    <w:rsid w:val="002813F9"/>
    <w:rsid w:val="002820B8"/>
    <w:rsid w:val="00282374"/>
    <w:rsid w:val="002828D9"/>
    <w:rsid w:val="00283D72"/>
    <w:rsid w:val="0028487B"/>
    <w:rsid w:val="00285217"/>
    <w:rsid w:val="0028551A"/>
    <w:rsid w:val="00285DC8"/>
    <w:rsid w:val="00286B69"/>
    <w:rsid w:val="00286FCD"/>
    <w:rsid w:val="0029097F"/>
    <w:rsid w:val="002913E2"/>
    <w:rsid w:val="002917E4"/>
    <w:rsid w:val="00291E15"/>
    <w:rsid w:val="0029210F"/>
    <w:rsid w:val="0029237E"/>
    <w:rsid w:val="002925CB"/>
    <w:rsid w:val="00292A10"/>
    <w:rsid w:val="002931D3"/>
    <w:rsid w:val="00293816"/>
    <w:rsid w:val="00293B13"/>
    <w:rsid w:val="00294734"/>
    <w:rsid w:val="00294811"/>
    <w:rsid w:val="00295001"/>
    <w:rsid w:val="00295E66"/>
    <w:rsid w:val="00295F1B"/>
    <w:rsid w:val="00297616"/>
    <w:rsid w:val="00297A1F"/>
    <w:rsid w:val="002A0147"/>
    <w:rsid w:val="002A0369"/>
    <w:rsid w:val="002A0B3B"/>
    <w:rsid w:val="002A246A"/>
    <w:rsid w:val="002A265F"/>
    <w:rsid w:val="002A299F"/>
    <w:rsid w:val="002A29C2"/>
    <w:rsid w:val="002A2B19"/>
    <w:rsid w:val="002A36D7"/>
    <w:rsid w:val="002A3ED8"/>
    <w:rsid w:val="002A44DF"/>
    <w:rsid w:val="002A49C5"/>
    <w:rsid w:val="002A4B98"/>
    <w:rsid w:val="002A4EF4"/>
    <w:rsid w:val="002A53D6"/>
    <w:rsid w:val="002A5C8C"/>
    <w:rsid w:val="002A5D46"/>
    <w:rsid w:val="002A5DFA"/>
    <w:rsid w:val="002A5E69"/>
    <w:rsid w:val="002A635C"/>
    <w:rsid w:val="002A6BCE"/>
    <w:rsid w:val="002A703D"/>
    <w:rsid w:val="002A7079"/>
    <w:rsid w:val="002B04D3"/>
    <w:rsid w:val="002B0514"/>
    <w:rsid w:val="002B1F62"/>
    <w:rsid w:val="002B2A31"/>
    <w:rsid w:val="002B2F68"/>
    <w:rsid w:val="002B3BC3"/>
    <w:rsid w:val="002B41D8"/>
    <w:rsid w:val="002B42C4"/>
    <w:rsid w:val="002B4366"/>
    <w:rsid w:val="002B491A"/>
    <w:rsid w:val="002B583B"/>
    <w:rsid w:val="002B5939"/>
    <w:rsid w:val="002B5A1B"/>
    <w:rsid w:val="002B5AEE"/>
    <w:rsid w:val="002B5B73"/>
    <w:rsid w:val="002B6003"/>
    <w:rsid w:val="002B6E62"/>
    <w:rsid w:val="002C01A3"/>
    <w:rsid w:val="002C098E"/>
    <w:rsid w:val="002C282E"/>
    <w:rsid w:val="002C2F25"/>
    <w:rsid w:val="002C40D0"/>
    <w:rsid w:val="002C4268"/>
    <w:rsid w:val="002C4610"/>
    <w:rsid w:val="002C46DB"/>
    <w:rsid w:val="002C5A37"/>
    <w:rsid w:val="002C6939"/>
    <w:rsid w:val="002C78A0"/>
    <w:rsid w:val="002D0963"/>
    <w:rsid w:val="002D1386"/>
    <w:rsid w:val="002D13A9"/>
    <w:rsid w:val="002D1710"/>
    <w:rsid w:val="002D3334"/>
    <w:rsid w:val="002D33ED"/>
    <w:rsid w:val="002D3CE6"/>
    <w:rsid w:val="002D57D8"/>
    <w:rsid w:val="002D5BCE"/>
    <w:rsid w:val="002D707A"/>
    <w:rsid w:val="002D7113"/>
    <w:rsid w:val="002D7206"/>
    <w:rsid w:val="002D7EF7"/>
    <w:rsid w:val="002D7FFB"/>
    <w:rsid w:val="002E026E"/>
    <w:rsid w:val="002E07FA"/>
    <w:rsid w:val="002E0D92"/>
    <w:rsid w:val="002E1092"/>
    <w:rsid w:val="002E16DD"/>
    <w:rsid w:val="002E16FC"/>
    <w:rsid w:val="002E1DF3"/>
    <w:rsid w:val="002E2183"/>
    <w:rsid w:val="002E236E"/>
    <w:rsid w:val="002E427B"/>
    <w:rsid w:val="002E42C1"/>
    <w:rsid w:val="002E5BE0"/>
    <w:rsid w:val="002E5D77"/>
    <w:rsid w:val="002E5F08"/>
    <w:rsid w:val="002E60C7"/>
    <w:rsid w:val="002E68E0"/>
    <w:rsid w:val="002E68E6"/>
    <w:rsid w:val="002E6DE9"/>
    <w:rsid w:val="002E7227"/>
    <w:rsid w:val="002E7491"/>
    <w:rsid w:val="002E7770"/>
    <w:rsid w:val="002E7C3C"/>
    <w:rsid w:val="002F018C"/>
    <w:rsid w:val="002F0375"/>
    <w:rsid w:val="002F076B"/>
    <w:rsid w:val="002F17A4"/>
    <w:rsid w:val="002F231B"/>
    <w:rsid w:val="002F2362"/>
    <w:rsid w:val="002F2433"/>
    <w:rsid w:val="002F2BF5"/>
    <w:rsid w:val="002F3BF1"/>
    <w:rsid w:val="002F43E9"/>
    <w:rsid w:val="002F4DA9"/>
    <w:rsid w:val="002F5F9C"/>
    <w:rsid w:val="002F6101"/>
    <w:rsid w:val="002F6923"/>
    <w:rsid w:val="002F7220"/>
    <w:rsid w:val="002F7314"/>
    <w:rsid w:val="002F7730"/>
    <w:rsid w:val="002F7EA0"/>
    <w:rsid w:val="0030014E"/>
    <w:rsid w:val="00300D39"/>
    <w:rsid w:val="00301EE3"/>
    <w:rsid w:val="003024CF"/>
    <w:rsid w:val="00302543"/>
    <w:rsid w:val="003026CD"/>
    <w:rsid w:val="00302ABF"/>
    <w:rsid w:val="00302C56"/>
    <w:rsid w:val="003033D0"/>
    <w:rsid w:val="0030359C"/>
    <w:rsid w:val="00303C6B"/>
    <w:rsid w:val="00304A30"/>
    <w:rsid w:val="00305649"/>
    <w:rsid w:val="00306005"/>
    <w:rsid w:val="0030697F"/>
    <w:rsid w:val="00306BA6"/>
    <w:rsid w:val="0030773C"/>
    <w:rsid w:val="00307776"/>
    <w:rsid w:val="0030780A"/>
    <w:rsid w:val="00307FCF"/>
    <w:rsid w:val="0031042F"/>
    <w:rsid w:val="003107D8"/>
    <w:rsid w:val="00311F66"/>
    <w:rsid w:val="003122DC"/>
    <w:rsid w:val="00312517"/>
    <w:rsid w:val="003126FF"/>
    <w:rsid w:val="00312AA8"/>
    <w:rsid w:val="00313487"/>
    <w:rsid w:val="00313B5B"/>
    <w:rsid w:val="00314936"/>
    <w:rsid w:val="00314E54"/>
    <w:rsid w:val="003152C8"/>
    <w:rsid w:val="00315C27"/>
    <w:rsid w:val="003168DB"/>
    <w:rsid w:val="00316A81"/>
    <w:rsid w:val="00317153"/>
    <w:rsid w:val="0031728B"/>
    <w:rsid w:val="0031766E"/>
    <w:rsid w:val="003177D6"/>
    <w:rsid w:val="00317C83"/>
    <w:rsid w:val="003204E6"/>
    <w:rsid w:val="00321392"/>
    <w:rsid w:val="00321B78"/>
    <w:rsid w:val="00321D0D"/>
    <w:rsid w:val="00322535"/>
    <w:rsid w:val="003229E9"/>
    <w:rsid w:val="00322F93"/>
    <w:rsid w:val="00323B05"/>
    <w:rsid w:val="003245EA"/>
    <w:rsid w:val="00325C3D"/>
    <w:rsid w:val="00325D70"/>
    <w:rsid w:val="0032603A"/>
    <w:rsid w:val="00327132"/>
    <w:rsid w:val="003273F6"/>
    <w:rsid w:val="0032767B"/>
    <w:rsid w:val="00327E12"/>
    <w:rsid w:val="00330757"/>
    <w:rsid w:val="00330AE6"/>
    <w:rsid w:val="0033166B"/>
    <w:rsid w:val="00331ED4"/>
    <w:rsid w:val="00331F6B"/>
    <w:rsid w:val="0033254B"/>
    <w:rsid w:val="00332EEC"/>
    <w:rsid w:val="00333228"/>
    <w:rsid w:val="0033338C"/>
    <w:rsid w:val="003333F3"/>
    <w:rsid w:val="003333F5"/>
    <w:rsid w:val="00334261"/>
    <w:rsid w:val="0033449F"/>
    <w:rsid w:val="00335192"/>
    <w:rsid w:val="00335A51"/>
    <w:rsid w:val="00336326"/>
    <w:rsid w:val="0033644F"/>
    <w:rsid w:val="00337213"/>
    <w:rsid w:val="00337381"/>
    <w:rsid w:val="00337D67"/>
    <w:rsid w:val="00337ECD"/>
    <w:rsid w:val="0034096F"/>
    <w:rsid w:val="00340A87"/>
    <w:rsid w:val="00340A89"/>
    <w:rsid w:val="00341272"/>
    <w:rsid w:val="00341D7D"/>
    <w:rsid w:val="003423FE"/>
    <w:rsid w:val="00342664"/>
    <w:rsid w:val="00342982"/>
    <w:rsid w:val="00343968"/>
    <w:rsid w:val="00343D09"/>
    <w:rsid w:val="0034430F"/>
    <w:rsid w:val="00344AD6"/>
    <w:rsid w:val="00345059"/>
    <w:rsid w:val="003459AA"/>
    <w:rsid w:val="00345A64"/>
    <w:rsid w:val="0034669D"/>
    <w:rsid w:val="003467FB"/>
    <w:rsid w:val="003471A1"/>
    <w:rsid w:val="00347D7E"/>
    <w:rsid w:val="00347E0A"/>
    <w:rsid w:val="00351B92"/>
    <w:rsid w:val="00352B53"/>
    <w:rsid w:val="0035316E"/>
    <w:rsid w:val="00353678"/>
    <w:rsid w:val="003538A2"/>
    <w:rsid w:val="003538DD"/>
    <w:rsid w:val="00353DE4"/>
    <w:rsid w:val="003547A6"/>
    <w:rsid w:val="00354C84"/>
    <w:rsid w:val="003551C0"/>
    <w:rsid w:val="00355727"/>
    <w:rsid w:val="00355CC5"/>
    <w:rsid w:val="00356849"/>
    <w:rsid w:val="00356896"/>
    <w:rsid w:val="00357F3A"/>
    <w:rsid w:val="00360156"/>
    <w:rsid w:val="003602A8"/>
    <w:rsid w:val="003607BD"/>
    <w:rsid w:val="00361C08"/>
    <w:rsid w:val="00362F7B"/>
    <w:rsid w:val="00363013"/>
    <w:rsid w:val="0036302E"/>
    <w:rsid w:val="0036357F"/>
    <w:rsid w:val="00364024"/>
    <w:rsid w:val="003640C2"/>
    <w:rsid w:val="003641D4"/>
    <w:rsid w:val="00364C54"/>
    <w:rsid w:val="0036668D"/>
    <w:rsid w:val="00366E83"/>
    <w:rsid w:val="0036701E"/>
    <w:rsid w:val="00367DC2"/>
    <w:rsid w:val="00370075"/>
    <w:rsid w:val="00370F3D"/>
    <w:rsid w:val="00371771"/>
    <w:rsid w:val="00371F45"/>
    <w:rsid w:val="0037252B"/>
    <w:rsid w:val="00372551"/>
    <w:rsid w:val="003727D7"/>
    <w:rsid w:val="00372C04"/>
    <w:rsid w:val="0037309E"/>
    <w:rsid w:val="00373F04"/>
    <w:rsid w:val="003745F3"/>
    <w:rsid w:val="00375A84"/>
    <w:rsid w:val="003763F1"/>
    <w:rsid w:val="00377232"/>
    <w:rsid w:val="003778C3"/>
    <w:rsid w:val="00377EC7"/>
    <w:rsid w:val="003804FA"/>
    <w:rsid w:val="00380BE5"/>
    <w:rsid w:val="00380DF0"/>
    <w:rsid w:val="00381156"/>
    <w:rsid w:val="0038142A"/>
    <w:rsid w:val="00381C94"/>
    <w:rsid w:val="0038280B"/>
    <w:rsid w:val="003828BF"/>
    <w:rsid w:val="00383170"/>
    <w:rsid w:val="00383717"/>
    <w:rsid w:val="0038397B"/>
    <w:rsid w:val="0038445C"/>
    <w:rsid w:val="0038456C"/>
    <w:rsid w:val="00385050"/>
    <w:rsid w:val="00385B43"/>
    <w:rsid w:val="00385B56"/>
    <w:rsid w:val="00385F84"/>
    <w:rsid w:val="003869D9"/>
    <w:rsid w:val="00386D16"/>
    <w:rsid w:val="00386F11"/>
    <w:rsid w:val="00386F4E"/>
    <w:rsid w:val="00387F03"/>
    <w:rsid w:val="00390398"/>
    <w:rsid w:val="00390B75"/>
    <w:rsid w:val="003915DE"/>
    <w:rsid w:val="00392254"/>
    <w:rsid w:val="0039230D"/>
    <w:rsid w:val="00392A9A"/>
    <w:rsid w:val="00392D1B"/>
    <w:rsid w:val="00392DF5"/>
    <w:rsid w:val="00392EA4"/>
    <w:rsid w:val="00393133"/>
    <w:rsid w:val="00393A77"/>
    <w:rsid w:val="00393C95"/>
    <w:rsid w:val="00393F22"/>
    <w:rsid w:val="00394C9A"/>
    <w:rsid w:val="00394FD0"/>
    <w:rsid w:val="003954DA"/>
    <w:rsid w:val="00395FBF"/>
    <w:rsid w:val="0039712E"/>
    <w:rsid w:val="0039752F"/>
    <w:rsid w:val="00397555"/>
    <w:rsid w:val="003A033C"/>
    <w:rsid w:val="003A0CD3"/>
    <w:rsid w:val="003A20D5"/>
    <w:rsid w:val="003A2341"/>
    <w:rsid w:val="003A28ED"/>
    <w:rsid w:val="003A2EE3"/>
    <w:rsid w:val="003A31D0"/>
    <w:rsid w:val="003A330F"/>
    <w:rsid w:val="003A38FA"/>
    <w:rsid w:val="003A395C"/>
    <w:rsid w:val="003A4084"/>
    <w:rsid w:val="003A4593"/>
    <w:rsid w:val="003A4BA9"/>
    <w:rsid w:val="003A4D8C"/>
    <w:rsid w:val="003A51E9"/>
    <w:rsid w:val="003A524C"/>
    <w:rsid w:val="003A5866"/>
    <w:rsid w:val="003A5A97"/>
    <w:rsid w:val="003A630F"/>
    <w:rsid w:val="003A684C"/>
    <w:rsid w:val="003A6E78"/>
    <w:rsid w:val="003A75D7"/>
    <w:rsid w:val="003A7C30"/>
    <w:rsid w:val="003A7CFD"/>
    <w:rsid w:val="003A7F18"/>
    <w:rsid w:val="003B035F"/>
    <w:rsid w:val="003B0603"/>
    <w:rsid w:val="003B1054"/>
    <w:rsid w:val="003B1057"/>
    <w:rsid w:val="003B1861"/>
    <w:rsid w:val="003B1BC8"/>
    <w:rsid w:val="003B2340"/>
    <w:rsid w:val="003B2C98"/>
    <w:rsid w:val="003B4660"/>
    <w:rsid w:val="003B516E"/>
    <w:rsid w:val="003B5A42"/>
    <w:rsid w:val="003B5CCB"/>
    <w:rsid w:val="003B5F1E"/>
    <w:rsid w:val="003B5F88"/>
    <w:rsid w:val="003C0499"/>
    <w:rsid w:val="003C0AD7"/>
    <w:rsid w:val="003C12E6"/>
    <w:rsid w:val="003C13C6"/>
    <w:rsid w:val="003C234F"/>
    <w:rsid w:val="003C3054"/>
    <w:rsid w:val="003C31F2"/>
    <w:rsid w:val="003C41DD"/>
    <w:rsid w:val="003C4534"/>
    <w:rsid w:val="003C4953"/>
    <w:rsid w:val="003C4FD8"/>
    <w:rsid w:val="003C5140"/>
    <w:rsid w:val="003C5897"/>
    <w:rsid w:val="003C5BB5"/>
    <w:rsid w:val="003C666E"/>
    <w:rsid w:val="003C6878"/>
    <w:rsid w:val="003C693F"/>
    <w:rsid w:val="003C6B8E"/>
    <w:rsid w:val="003C770C"/>
    <w:rsid w:val="003C79E7"/>
    <w:rsid w:val="003C7DF3"/>
    <w:rsid w:val="003D0157"/>
    <w:rsid w:val="003D1ED1"/>
    <w:rsid w:val="003D2A9D"/>
    <w:rsid w:val="003D3655"/>
    <w:rsid w:val="003D3940"/>
    <w:rsid w:val="003D3C50"/>
    <w:rsid w:val="003D419F"/>
    <w:rsid w:val="003D41CC"/>
    <w:rsid w:val="003D465A"/>
    <w:rsid w:val="003D46DF"/>
    <w:rsid w:val="003D46F7"/>
    <w:rsid w:val="003D50DB"/>
    <w:rsid w:val="003D603B"/>
    <w:rsid w:val="003D6C70"/>
    <w:rsid w:val="003D7375"/>
    <w:rsid w:val="003D77C8"/>
    <w:rsid w:val="003D78FA"/>
    <w:rsid w:val="003D78FF"/>
    <w:rsid w:val="003D7B85"/>
    <w:rsid w:val="003E0155"/>
    <w:rsid w:val="003E059E"/>
    <w:rsid w:val="003E19D1"/>
    <w:rsid w:val="003E2965"/>
    <w:rsid w:val="003E2F5E"/>
    <w:rsid w:val="003E3041"/>
    <w:rsid w:val="003E3774"/>
    <w:rsid w:val="003E4D4D"/>
    <w:rsid w:val="003E5089"/>
    <w:rsid w:val="003E572E"/>
    <w:rsid w:val="003E5C52"/>
    <w:rsid w:val="003E6CFB"/>
    <w:rsid w:val="003E7D0C"/>
    <w:rsid w:val="003E7EC3"/>
    <w:rsid w:val="003F091B"/>
    <w:rsid w:val="003F2B3F"/>
    <w:rsid w:val="003F32CD"/>
    <w:rsid w:val="003F38F9"/>
    <w:rsid w:val="003F4371"/>
    <w:rsid w:val="003F50A2"/>
    <w:rsid w:val="003F51DE"/>
    <w:rsid w:val="003F5242"/>
    <w:rsid w:val="003F5C24"/>
    <w:rsid w:val="003F5DDB"/>
    <w:rsid w:val="003F609F"/>
    <w:rsid w:val="003F65D5"/>
    <w:rsid w:val="003F680D"/>
    <w:rsid w:val="003F71BA"/>
    <w:rsid w:val="003F7765"/>
    <w:rsid w:val="004016A0"/>
    <w:rsid w:val="004022BD"/>
    <w:rsid w:val="004024C1"/>
    <w:rsid w:val="0040250D"/>
    <w:rsid w:val="0040337D"/>
    <w:rsid w:val="0040491F"/>
    <w:rsid w:val="00404FC8"/>
    <w:rsid w:val="004051B2"/>
    <w:rsid w:val="004055BD"/>
    <w:rsid w:val="004061D4"/>
    <w:rsid w:val="00406F04"/>
    <w:rsid w:val="00407DE2"/>
    <w:rsid w:val="00410281"/>
    <w:rsid w:val="00412818"/>
    <w:rsid w:val="00412B8D"/>
    <w:rsid w:val="00412C74"/>
    <w:rsid w:val="00412CA4"/>
    <w:rsid w:val="00414715"/>
    <w:rsid w:val="004150CE"/>
    <w:rsid w:val="00415575"/>
    <w:rsid w:val="00415891"/>
    <w:rsid w:val="00415969"/>
    <w:rsid w:val="004159E1"/>
    <w:rsid w:val="00416150"/>
    <w:rsid w:val="00416886"/>
    <w:rsid w:val="00420282"/>
    <w:rsid w:val="00420569"/>
    <w:rsid w:val="00420F7F"/>
    <w:rsid w:val="00421257"/>
    <w:rsid w:val="004214EB"/>
    <w:rsid w:val="004216F8"/>
    <w:rsid w:val="00421B4E"/>
    <w:rsid w:val="00422127"/>
    <w:rsid w:val="00422486"/>
    <w:rsid w:val="00422819"/>
    <w:rsid w:val="0042316C"/>
    <w:rsid w:val="00423667"/>
    <w:rsid w:val="00424044"/>
    <w:rsid w:val="00424427"/>
    <w:rsid w:val="0042510B"/>
    <w:rsid w:val="00425D4D"/>
    <w:rsid w:val="00426171"/>
    <w:rsid w:val="00426981"/>
    <w:rsid w:val="00426CA2"/>
    <w:rsid w:val="004270F7"/>
    <w:rsid w:val="00427DDB"/>
    <w:rsid w:val="00430FBB"/>
    <w:rsid w:val="00431112"/>
    <w:rsid w:val="00432D94"/>
    <w:rsid w:val="004331F4"/>
    <w:rsid w:val="00434AFE"/>
    <w:rsid w:val="00434DEF"/>
    <w:rsid w:val="00436814"/>
    <w:rsid w:val="00437546"/>
    <w:rsid w:val="00437667"/>
    <w:rsid w:val="00437F35"/>
    <w:rsid w:val="004402C4"/>
    <w:rsid w:val="0044059B"/>
    <w:rsid w:val="00441AEB"/>
    <w:rsid w:val="00442083"/>
    <w:rsid w:val="004432F4"/>
    <w:rsid w:val="0044360E"/>
    <w:rsid w:val="00443F1C"/>
    <w:rsid w:val="00444248"/>
    <w:rsid w:val="00444F24"/>
    <w:rsid w:val="004479F8"/>
    <w:rsid w:val="00450EAC"/>
    <w:rsid w:val="00451488"/>
    <w:rsid w:val="0045296D"/>
    <w:rsid w:val="00452CE1"/>
    <w:rsid w:val="00452FD5"/>
    <w:rsid w:val="00453772"/>
    <w:rsid w:val="004543D7"/>
    <w:rsid w:val="00454640"/>
    <w:rsid w:val="0045527C"/>
    <w:rsid w:val="00455333"/>
    <w:rsid w:val="00456651"/>
    <w:rsid w:val="004571B1"/>
    <w:rsid w:val="004571CA"/>
    <w:rsid w:val="004574CA"/>
    <w:rsid w:val="00457E5A"/>
    <w:rsid w:val="0046045C"/>
    <w:rsid w:val="00461664"/>
    <w:rsid w:val="00461670"/>
    <w:rsid w:val="004618E0"/>
    <w:rsid w:val="00461AA2"/>
    <w:rsid w:val="00461DE7"/>
    <w:rsid w:val="00461F7F"/>
    <w:rsid w:val="0046294A"/>
    <w:rsid w:val="00462F8D"/>
    <w:rsid w:val="0046364F"/>
    <w:rsid w:val="00463666"/>
    <w:rsid w:val="004636C3"/>
    <w:rsid w:val="00463D21"/>
    <w:rsid w:val="0046463F"/>
    <w:rsid w:val="00464847"/>
    <w:rsid w:val="00464F26"/>
    <w:rsid w:val="0046529A"/>
    <w:rsid w:val="00465A3B"/>
    <w:rsid w:val="00465C87"/>
    <w:rsid w:val="004660F1"/>
    <w:rsid w:val="00466333"/>
    <w:rsid w:val="004668E4"/>
    <w:rsid w:val="00467896"/>
    <w:rsid w:val="004678B7"/>
    <w:rsid w:val="00467E1D"/>
    <w:rsid w:val="00467E9B"/>
    <w:rsid w:val="00470263"/>
    <w:rsid w:val="0047033B"/>
    <w:rsid w:val="00470685"/>
    <w:rsid w:val="00470FCF"/>
    <w:rsid w:val="00470FE8"/>
    <w:rsid w:val="00471978"/>
    <w:rsid w:val="00472141"/>
    <w:rsid w:val="00472F8B"/>
    <w:rsid w:val="00473A91"/>
    <w:rsid w:val="00473FD6"/>
    <w:rsid w:val="0047495B"/>
    <w:rsid w:val="00474AB1"/>
    <w:rsid w:val="00474AC6"/>
    <w:rsid w:val="00475995"/>
    <w:rsid w:val="00476753"/>
    <w:rsid w:val="00476F6B"/>
    <w:rsid w:val="00476FD1"/>
    <w:rsid w:val="004770D5"/>
    <w:rsid w:val="00477F5C"/>
    <w:rsid w:val="00480EC2"/>
    <w:rsid w:val="00480F2C"/>
    <w:rsid w:val="00480F57"/>
    <w:rsid w:val="00481832"/>
    <w:rsid w:val="00482CAD"/>
    <w:rsid w:val="00483345"/>
    <w:rsid w:val="00484132"/>
    <w:rsid w:val="004847CD"/>
    <w:rsid w:val="004847D8"/>
    <w:rsid w:val="00484DC2"/>
    <w:rsid w:val="00484F02"/>
    <w:rsid w:val="00484FF6"/>
    <w:rsid w:val="0048655C"/>
    <w:rsid w:val="00486BD9"/>
    <w:rsid w:val="00487034"/>
    <w:rsid w:val="004872EB"/>
    <w:rsid w:val="00491726"/>
    <w:rsid w:val="004921CD"/>
    <w:rsid w:val="004927B0"/>
    <w:rsid w:val="00492975"/>
    <w:rsid w:val="004931AB"/>
    <w:rsid w:val="00494675"/>
    <w:rsid w:val="0049568F"/>
    <w:rsid w:val="00496274"/>
    <w:rsid w:val="00496555"/>
    <w:rsid w:val="00496D95"/>
    <w:rsid w:val="004978F0"/>
    <w:rsid w:val="004A15AA"/>
    <w:rsid w:val="004A18DA"/>
    <w:rsid w:val="004A1EE2"/>
    <w:rsid w:val="004A208B"/>
    <w:rsid w:val="004A24A4"/>
    <w:rsid w:val="004A3336"/>
    <w:rsid w:val="004A4D45"/>
    <w:rsid w:val="004A4DDD"/>
    <w:rsid w:val="004A5886"/>
    <w:rsid w:val="004A5A2F"/>
    <w:rsid w:val="004A5D87"/>
    <w:rsid w:val="004A702D"/>
    <w:rsid w:val="004A72FC"/>
    <w:rsid w:val="004A7724"/>
    <w:rsid w:val="004A78E1"/>
    <w:rsid w:val="004B0483"/>
    <w:rsid w:val="004B0574"/>
    <w:rsid w:val="004B2718"/>
    <w:rsid w:val="004B2ADD"/>
    <w:rsid w:val="004B2DCF"/>
    <w:rsid w:val="004B30F9"/>
    <w:rsid w:val="004B42F3"/>
    <w:rsid w:val="004B451F"/>
    <w:rsid w:val="004B5F52"/>
    <w:rsid w:val="004B5FD3"/>
    <w:rsid w:val="004B6233"/>
    <w:rsid w:val="004B655A"/>
    <w:rsid w:val="004B6A69"/>
    <w:rsid w:val="004B6CB9"/>
    <w:rsid w:val="004B6D2A"/>
    <w:rsid w:val="004B6F93"/>
    <w:rsid w:val="004C02EA"/>
    <w:rsid w:val="004C15FE"/>
    <w:rsid w:val="004C22B1"/>
    <w:rsid w:val="004C23ED"/>
    <w:rsid w:val="004C244B"/>
    <w:rsid w:val="004C249A"/>
    <w:rsid w:val="004C3201"/>
    <w:rsid w:val="004C3610"/>
    <w:rsid w:val="004C3C61"/>
    <w:rsid w:val="004C5663"/>
    <w:rsid w:val="004C6542"/>
    <w:rsid w:val="004C733E"/>
    <w:rsid w:val="004C765A"/>
    <w:rsid w:val="004D01B9"/>
    <w:rsid w:val="004D02E2"/>
    <w:rsid w:val="004D174C"/>
    <w:rsid w:val="004D1B7F"/>
    <w:rsid w:val="004D1CA6"/>
    <w:rsid w:val="004D1EBD"/>
    <w:rsid w:val="004D2D1D"/>
    <w:rsid w:val="004D3182"/>
    <w:rsid w:val="004D36BC"/>
    <w:rsid w:val="004D4115"/>
    <w:rsid w:val="004D448F"/>
    <w:rsid w:val="004D458D"/>
    <w:rsid w:val="004D548D"/>
    <w:rsid w:val="004D6655"/>
    <w:rsid w:val="004D6E04"/>
    <w:rsid w:val="004D6F93"/>
    <w:rsid w:val="004D7E4B"/>
    <w:rsid w:val="004E2854"/>
    <w:rsid w:val="004E28C6"/>
    <w:rsid w:val="004E2B68"/>
    <w:rsid w:val="004E2FF4"/>
    <w:rsid w:val="004E3E65"/>
    <w:rsid w:val="004E4B8E"/>
    <w:rsid w:val="004E5B45"/>
    <w:rsid w:val="004E5BE7"/>
    <w:rsid w:val="004E603B"/>
    <w:rsid w:val="004E714E"/>
    <w:rsid w:val="004E7503"/>
    <w:rsid w:val="004E7708"/>
    <w:rsid w:val="004E7789"/>
    <w:rsid w:val="004E7F3D"/>
    <w:rsid w:val="004F0790"/>
    <w:rsid w:val="004F1333"/>
    <w:rsid w:val="004F2924"/>
    <w:rsid w:val="004F34AB"/>
    <w:rsid w:val="004F4C9A"/>
    <w:rsid w:val="004F50F8"/>
    <w:rsid w:val="004F5233"/>
    <w:rsid w:val="004F5C0A"/>
    <w:rsid w:val="004F5CBC"/>
    <w:rsid w:val="004F5F35"/>
    <w:rsid w:val="004F6455"/>
    <w:rsid w:val="004F6505"/>
    <w:rsid w:val="004F6CDF"/>
    <w:rsid w:val="004F6E52"/>
    <w:rsid w:val="004F7B8B"/>
    <w:rsid w:val="005001C4"/>
    <w:rsid w:val="005006D0"/>
    <w:rsid w:val="0050222A"/>
    <w:rsid w:val="00502FFD"/>
    <w:rsid w:val="005030D6"/>
    <w:rsid w:val="00503CC5"/>
    <w:rsid w:val="00503D58"/>
    <w:rsid w:val="005041B4"/>
    <w:rsid w:val="005051DA"/>
    <w:rsid w:val="00505396"/>
    <w:rsid w:val="0050540B"/>
    <w:rsid w:val="00505A78"/>
    <w:rsid w:val="00506223"/>
    <w:rsid w:val="00507A52"/>
    <w:rsid w:val="00507C9C"/>
    <w:rsid w:val="00510782"/>
    <w:rsid w:val="00510B84"/>
    <w:rsid w:val="00511854"/>
    <w:rsid w:val="00512063"/>
    <w:rsid w:val="00512A53"/>
    <w:rsid w:val="00513B44"/>
    <w:rsid w:val="0051497A"/>
    <w:rsid w:val="00514D06"/>
    <w:rsid w:val="005151D7"/>
    <w:rsid w:val="005154DE"/>
    <w:rsid w:val="0051607B"/>
    <w:rsid w:val="00516CE5"/>
    <w:rsid w:val="00516E03"/>
    <w:rsid w:val="00516F7C"/>
    <w:rsid w:val="005208F9"/>
    <w:rsid w:val="005216E9"/>
    <w:rsid w:val="00522A06"/>
    <w:rsid w:val="00522A76"/>
    <w:rsid w:val="00522D39"/>
    <w:rsid w:val="00523E5B"/>
    <w:rsid w:val="00523E62"/>
    <w:rsid w:val="005240F9"/>
    <w:rsid w:val="005243CA"/>
    <w:rsid w:val="005261C2"/>
    <w:rsid w:val="005262BC"/>
    <w:rsid w:val="0052640E"/>
    <w:rsid w:val="00526940"/>
    <w:rsid w:val="00526B55"/>
    <w:rsid w:val="00526D25"/>
    <w:rsid w:val="00526DAF"/>
    <w:rsid w:val="00526EE8"/>
    <w:rsid w:val="00526F5D"/>
    <w:rsid w:val="00527234"/>
    <w:rsid w:val="005276CD"/>
    <w:rsid w:val="00527ABC"/>
    <w:rsid w:val="005303B3"/>
    <w:rsid w:val="00531328"/>
    <w:rsid w:val="0053271B"/>
    <w:rsid w:val="00532BE5"/>
    <w:rsid w:val="00532FA4"/>
    <w:rsid w:val="0053347A"/>
    <w:rsid w:val="00533C8E"/>
    <w:rsid w:val="00533D90"/>
    <w:rsid w:val="005347A4"/>
    <w:rsid w:val="00534DE1"/>
    <w:rsid w:val="00534F50"/>
    <w:rsid w:val="00534F80"/>
    <w:rsid w:val="00535392"/>
    <w:rsid w:val="00535A4F"/>
    <w:rsid w:val="00536379"/>
    <w:rsid w:val="00536806"/>
    <w:rsid w:val="005375FF"/>
    <w:rsid w:val="00537C17"/>
    <w:rsid w:val="00537D95"/>
    <w:rsid w:val="0054013F"/>
    <w:rsid w:val="00540567"/>
    <w:rsid w:val="00540A61"/>
    <w:rsid w:val="00540AC5"/>
    <w:rsid w:val="00541840"/>
    <w:rsid w:val="00541A51"/>
    <w:rsid w:val="00541BB5"/>
    <w:rsid w:val="00542131"/>
    <w:rsid w:val="00542DB6"/>
    <w:rsid w:val="005434E0"/>
    <w:rsid w:val="005440B9"/>
    <w:rsid w:val="005448E9"/>
    <w:rsid w:val="005450DC"/>
    <w:rsid w:val="00545582"/>
    <w:rsid w:val="00546141"/>
    <w:rsid w:val="00546306"/>
    <w:rsid w:val="00546413"/>
    <w:rsid w:val="0054643D"/>
    <w:rsid w:val="00546592"/>
    <w:rsid w:val="00546644"/>
    <w:rsid w:val="00546D31"/>
    <w:rsid w:val="00547373"/>
    <w:rsid w:val="00550183"/>
    <w:rsid w:val="00550DC2"/>
    <w:rsid w:val="005513E6"/>
    <w:rsid w:val="00551515"/>
    <w:rsid w:val="0055231E"/>
    <w:rsid w:val="00552EC2"/>
    <w:rsid w:val="0055363F"/>
    <w:rsid w:val="00553756"/>
    <w:rsid w:val="005539B4"/>
    <w:rsid w:val="00554284"/>
    <w:rsid w:val="00554333"/>
    <w:rsid w:val="0055442B"/>
    <w:rsid w:val="00554AD6"/>
    <w:rsid w:val="00556561"/>
    <w:rsid w:val="00556B2B"/>
    <w:rsid w:val="00556CFF"/>
    <w:rsid w:val="005573A3"/>
    <w:rsid w:val="00561173"/>
    <w:rsid w:val="00562E50"/>
    <w:rsid w:val="0056325A"/>
    <w:rsid w:val="0056350E"/>
    <w:rsid w:val="005635FE"/>
    <w:rsid w:val="00564815"/>
    <w:rsid w:val="00564EFD"/>
    <w:rsid w:val="005653CE"/>
    <w:rsid w:val="005656EF"/>
    <w:rsid w:val="00565876"/>
    <w:rsid w:val="00565EE6"/>
    <w:rsid w:val="005664DD"/>
    <w:rsid w:val="0056662E"/>
    <w:rsid w:val="00566A95"/>
    <w:rsid w:val="00566ADA"/>
    <w:rsid w:val="00566FC6"/>
    <w:rsid w:val="00567072"/>
    <w:rsid w:val="00567095"/>
    <w:rsid w:val="005674D1"/>
    <w:rsid w:val="00567BAE"/>
    <w:rsid w:val="00567C44"/>
    <w:rsid w:val="005703B8"/>
    <w:rsid w:val="00570D4E"/>
    <w:rsid w:val="00571B60"/>
    <w:rsid w:val="00571BE9"/>
    <w:rsid w:val="005727D5"/>
    <w:rsid w:val="00572960"/>
    <w:rsid w:val="00572D66"/>
    <w:rsid w:val="005736EF"/>
    <w:rsid w:val="00573C7F"/>
    <w:rsid w:val="00573CC1"/>
    <w:rsid w:val="005744AD"/>
    <w:rsid w:val="00574536"/>
    <w:rsid w:val="0057588D"/>
    <w:rsid w:val="00576EA1"/>
    <w:rsid w:val="005778FC"/>
    <w:rsid w:val="00577A04"/>
    <w:rsid w:val="00581588"/>
    <w:rsid w:val="00581DD4"/>
    <w:rsid w:val="00581DFF"/>
    <w:rsid w:val="00582272"/>
    <w:rsid w:val="005822B9"/>
    <w:rsid w:val="00582833"/>
    <w:rsid w:val="00582F38"/>
    <w:rsid w:val="00583F7F"/>
    <w:rsid w:val="00584314"/>
    <w:rsid w:val="00584D97"/>
    <w:rsid w:val="00585689"/>
    <w:rsid w:val="005859C2"/>
    <w:rsid w:val="005863C8"/>
    <w:rsid w:val="00587714"/>
    <w:rsid w:val="005914D0"/>
    <w:rsid w:val="00591E06"/>
    <w:rsid w:val="00592EF0"/>
    <w:rsid w:val="005930B9"/>
    <w:rsid w:val="0059345F"/>
    <w:rsid w:val="00593EDD"/>
    <w:rsid w:val="00594E1A"/>
    <w:rsid w:val="005956F5"/>
    <w:rsid w:val="00595C2D"/>
    <w:rsid w:val="005963F8"/>
    <w:rsid w:val="00597404"/>
    <w:rsid w:val="00597758"/>
    <w:rsid w:val="00597E5F"/>
    <w:rsid w:val="005A005E"/>
    <w:rsid w:val="005A03DE"/>
    <w:rsid w:val="005A085D"/>
    <w:rsid w:val="005A10EC"/>
    <w:rsid w:val="005A1224"/>
    <w:rsid w:val="005A1593"/>
    <w:rsid w:val="005A1802"/>
    <w:rsid w:val="005A2071"/>
    <w:rsid w:val="005A2513"/>
    <w:rsid w:val="005A274C"/>
    <w:rsid w:val="005A308C"/>
    <w:rsid w:val="005A331D"/>
    <w:rsid w:val="005A3C45"/>
    <w:rsid w:val="005A425C"/>
    <w:rsid w:val="005A56C4"/>
    <w:rsid w:val="005A5F86"/>
    <w:rsid w:val="005A6C4B"/>
    <w:rsid w:val="005A74E9"/>
    <w:rsid w:val="005A7708"/>
    <w:rsid w:val="005A7B26"/>
    <w:rsid w:val="005A7C30"/>
    <w:rsid w:val="005B09E9"/>
    <w:rsid w:val="005B0A2D"/>
    <w:rsid w:val="005B0C67"/>
    <w:rsid w:val="005B11F6"/>
    <w:rsid w:val="005B1B1E"/>
    <w:rsid w:val="005B249E"/>
    <w:rsid w:val="005B26DC"/>
    <w:rsid w:val="005B2B8F"/>
    <w:rsid w:val="005B2CF8"/>
    <w:rsid w:val="005B3145"/>
    <w:rsid w:val="005B336B"/>
    <w:rsid w:val="005B3FB6"/>
    <w:rsid w:val="005B44E9"/>
    <w:rsid w:val="005B48FB"/>
    <w:rsid w:val="005B4990"/>
    <w:rsid w:val="005B4E7D"/>
    <w:rsid w:val="005B50DD"/>
    <w:rsid w:val="005B537D"/>
    <w:rsid w:val="005B59AB"/>
    <w:rsid w:val="005B6945"/>
    <w:rsid w:val="005B7304"/>
    <w:rsid w:val="005B761A"/>
    <w:rsid w:val="005C0056"/>
    <w:rsid w:val="005C09F0"/>
    <w:rsid w:val="005C127D"/>
    <w:rsid w:val="005C1700"/>
    <w:rsid w:val="005C1C4A"/>
    <w:rsid w:val="005C24AD"/>
    <w:rsid w:val="005C32DA"/>
    <w:rsid w:val="005C383E"/>
    <w:rsid w:val="005C3FB5"/>
    <w:rsid w:val="005C4DDB"/>
    <w:rsid w:val="005C5A9E"/>
    <w:rsid w:val="005C5B8B"/>
    <w:rsid w:val="005C6BD1"/>
    <w:rsid w:val="005C70EA"/>
    <w:rsid w:val="005C7C78"/>
    <w:rsid w:val="005C7C8A"/>
    <w:rsid w:val="005D0584"/>
    <w:rsid w:val="005D0CE5"/>
    <w:rsid w:val="005D1B23"/>
    <w:rsid w:val="005D2696"/>
    <w:rsid w:val="005D2942"/>
    <w:rsid w:val="005D2DAA"/>
    <w:rsid w:val="005D2E52"/>
    <w:rsid w:val="005D335C"/>
    <w:rsid w:val="005D3B4E"/>
    <w:rsid w:val="005D40D7"/>
    <w:rsid w:val="005D45DE"/>
    <w:rsid w:val="005D6CAD"/>
    <w:rsid w:val="005D7230"/>
    <w:rsid w:val="005E09EF"/>
    <w:rsid w:val="005E141A"/>
    <w:rsid w:val="005E1681"/>
    <w:rsid w:val="005E1AE9"/>
    <w:rsid w:val="005E1E6F"/>
    <w:rsid w:val="005E1E9B"/>
    <w:rsid w:val="005E1EC1"/>
    <w:rsid w:val="005E279D"/>
    <w:rsid w:val="005E397C"/>
    <w:rsid w:val="005E39CA"/>
    <w:rsid w:val="005E3FA3"/>
    <w:rsid w:val="005E53E7"/>
    <w:rsid w:val="005E5820"/>
    <w:rsid w:val="005E6C27"/>
    <w:rsid w:val="005E6CFB"/>
    <w:rsid w:val="005E6FCE"/>
    <w:rsid w:val="005E7294"/>
    <w:rsid w:val="005E7822"/>
    <w:rsid w:val="005E7F45"/>
    <w:rsid w:val="005EBDD4"/>
    <w:rsid w:val="005F1140"/>
    <w:rsid w:val="005F14ED"/>
    <w:rsid w:val="005F193F"/>
    <w:rsid w:val="005F1968"/>
    <w:rsid w:val="005F21F5"/>
    <w:rsid w:val="005F249B"/>
    <w:rsid w:val="005F34E5"/>
    <w:rsid w:val="005F36AE"/>
    <w:rsid w:val="005F3E93"/>
    <w:rsid w:val="005F4346"/>
    <w:rsid w:val="005F47F6"/>
    <w:rsid w:val="005F4B00"/>
    <w:rsid w:val="005F51EE"/>
    <w:rsid w:val="005F543C"/>
    <w:rsid w:val="005F7276"/>
    <w:rsid w:val="005F731D"/>
    <w:rsid w:val="005F7C90"/>
    <w:rsid w:val="005F7E63"/>
    <w:rsid w:val="00600858"/>
    <w:rsid w:val="0060106B"/>
    <w:rsid w:val="00601236"/>
    <w:rsid w:val="00601ADE"/>
    <w:rsid w:val="0060287A"/>
    <w:rsid w:val="0060291F"/>
    <w:rsid w:val="0060383C"/>
    <w:rsid w:val="00603F6E"/>
    <w:rsid w:val="006040E2"/>
    <w:rsid w:val="0060469D"/>
    <w:rsid w:val="006049FF"/>
    <w:rsid w:val="00604D75"/>
    <w:rsid w:val="0060592E"/>
    <w:rsid w:val="0060652A"/>
    <w:rsid w:val="00606A26"/>
    <w:rsid w:val="00606B3F"/>
    <w:rsid w:val="006071C7"/>
    <w:rsid w:val="00607F9D"/>
    <w:rsid w:val="00610446"/>
    <w:rsid w:val="00610EC7"/>
    <w:rsid w:val="00611125"/>
    <w:rsid w:val="0061117D"/>
    <w:rsid w:val="006113F0"/>
    <w:rsid w:val="0061168E"/>
    <w:rsid w:val="006120A7"/>
    <w:rsid w:val="00612183"/>
    <w:rsid w:val="006125E9"/>
    <w:rsid w:val="0061277B"/>
    <w:rsid w:val="00612A1A"/>
    <w:rsid w:val="00612EBC"/>
    <w:rsid w:val="00613558"/>
    <w:rsid w:val="00613720"/>
    <w:rsid w:val="00613C84"/>
    <w:rsid w:val="00613F04"/>
    <w:rsid w:val="006147C6"/>
    <w:rsid w:val="006147D8"/>
    <w:rsid w:val="0061480A"/>
    <w:rsid w:val="00614C19"/>
    <w:rsid w:val="00615355"/>
    <w:rsid w:val="00615401"/>
    <w:rsid w:val="0061578B"/>
    <w:rsid w:val="00615EB1"/>
    <w:rsid w:val="00615F6C"/>
    <w:rsid w:val="006173E6"/>
    <w:rsid w:val="006203CD"/>
    <w:rsid w:val="00621218"/>
    <w:rsid w:val="00621522"/>
    <w:rsid w:val="00621991"/>
    <w:rsid w:val="00621F35"/>
    <w:rsid w:val="0062216D"/>
    <w:rsid w:val="00622443"/>
    <w:rsid w:val="0062262B"/>
    <w:rsid w:val="00622681"/>
    <w:rsid w:val="00622756"/>
    <w:rsid w:val="006228E5"/>
    <w:rsid w:val="00622944"/>
    <w:rsid w:val="00622D16"/>
    <w:rsid w:val="0062332B"/>
    <w:rsid w:val="0062334E"/>
    <w:rsid w:val="00623626"/>
    <w:rsid w:val="006246EE"/>
    <w:rsid w:val="00624765"/>
    <w:rsid w:val="0062568A"/>
    <w:rsid w:val="00625C01"/>
    <w:rsid w:val="00625C84"/>
    <w:rsid w:val="00625D08"/>
    <w:rsid w:val="00626080"/>
    <w:rsid w:val="0062648A"/>
    <w:rsid w:val="006277F6"/>
    <w:rsid w:val="0063085D"/>
    <w:rsid w:val="00630EE7"/>
    <w:rsid w:val="0063174D"/>
    <w:rsid w:val="00632051"/>
    <w:rsid w:val="00632182"/>
    <w:rsid w:val="006321E5"/>
    <w:rsid w:val="00632E28"/>
    <w:rsid w:val="00633758"/>
    <w:rsid w:val="00633BA5"/>
    <w:rsid w:val="00633C32"/>
    <w:rsid w:val="00634374"/>
    <w:rsid w:val="0063443C"/>
    <w:rsid w:val="00634461"/>
    <w:rsid w:val="00634938"/>
    <w:rsid w:val="0063510F"/>
    <w:rsid w:val="00635BA0"/>
    <w:rsid w:val="006365AB"/>
    <w:rsid w:val="00636B7A"/>
    <w:rsid w:val="00636D20"/>
    <w:rsid w:val="006372DB"/>
    <w:rsid w:val="00637746"/>
    <w:rsid w:val="006401B4"/>
    <w:rsid w:val="006405C7"/>
    <w:rsid w:val="006408F3"/>
    <w:rsid w:val="00640A83"/>
    <w:rsid w:val="00641074"/>
    <w:rsid w:val="006413BA"/>
    <w:rsid w:val="00641898"/>
    <w:rsid w:val="00641E13"/>
    <w:rsid w:val="00642685"/>
    <w:rsid w:val="00643D6B"/>
    <w:rsid w:val="006440D5"/>
    <w:rsid w:val="00644211"/>
    <w:rsid w:val="0064463D"/>
    <w:rsid w:val="0064489F"/>
    <w:rsid w:val="00644A45"/>
    <w:rsid w:val="00644F50"/>
    <w:rsid w:val="00644F5C"/>
    <w:rsid w:val="006450FC"/>
    <w:rsid w:val="00646938"/>
    <w:rsid w:val="00646AEA"/>
    <w:rsid w:val="00646C80"/>
    <w:rsid w:val="00646D17"/>
    <w:rsid w:val="0065044C"/>
    <w:rsid w:val="00650586"/>
    <w:rsid w:val="006512CA"/>
    <w:rsid w:val="00651373"/>
    <w:rsid w:val="00652D50"/>
    <w:rsid w:val="00653083"/>
    <w:rsid w:val="00654218"/>
    <w:rsid w:val="006543B4"/>
    <w:rsid w:val="00655133"/>
    <w:rsid w:val="006554DC"/>
    <w:rsid w:val="00655532"/>
    <w:rsid w:val="006556EC"/>
    <w:rsid w:val="00655A7F"/>
    <w:rsid w:val="006564B7"/>
    <w:rsid w:val="00660D51"/>
    <w:rsid w:val="0066141B"/>
    <w:rsid w:val="0066249F"/>
    <w:rsid w:val="00662FE1"/>
    <w:rsid w:val="0066345A"/>
    <w:rsid w:val="00664717"/>
    <w:rsid w:val="00665157"/>
    <w:rsid w:val="006651B8"/>
    <w:rsid w:val="00665E76"/>
    <w:rsid w:val="00666157"/>
    <w:rsid w:val="0066640B"/>
    <w:rsid w:val="00666A63"/>
    <w:rsid w:val="00670214"/>
    <w:rsid w:val="00670C6C"/>
    <w:rsid w:val="00671022"/>
    <w:rsid w:val="006713FB"/>
    <w:rsid w:val="006718A0"/>
    <w:rsid w:val="0067288D"/>
    <w:rsid w:val="006729AF"/>
    <w:rsid w:val="00672B47"/>
    <w:rsid w:val="0067325F"/>
    <w:rsid w:val="006733CC"/>
    <w:rsid w:val="00674515"/>
    <w:rsid w:val="00674DBA"/>
    <w:rsid w:val="00674F6B"/>
    <w:rsid w:val="00675126"/>
    <w:rsid w:val="00675151"/>
    <w:rsid w:val="006757BE"/>
    <w:rsid w:val="00675ECB"/>
    <w:rsid w:val="006760EF"/>
    <w:rsid w:val="006762B1"/>
    <w:rsid w:val="006774BC"/>
    <w:rsid w:val="006826E7"/>
    <w:rsid w:val="006829D4"/>
    <w:rsid w:val="006835FD"/>
    <w:rsid w:val="0068387F"/>
    <w:rsid w:val="00683C14"/>
    <w:rsid w:val="006851FA"/>
    <w:rsid w:val="00685429"/>
    <w:rsid w:val="00685D5D"/>
    <w:rsid w:val="00686138"/>
    <w:rsid w:val="006869C7"/>
    <w:rsid w:val="00687131"/>
    <w:rsid w:val="0069066E"/>
    <w:rsid w:val="00690CB8"/>
    <w:rsid w:val="0069200B"/>
    <w:rsid w:val="00692080"/>
    <w:rsid w:val="0069218B"/>
    <w:rsid w:val="00693129"/>
    <w:rsid w:val="00693F87"/>
    <w:rsid w:val="006949A1"/>
    <w:rsid w:val="006951A0"/>
    <w:rsid w:val="0069552B"/>
    <w:rsid w:val="00695592"/>
    <w:rsid w:val="00695653"/>
    <w:rsid w:val="00695B30"/>
    <w:rsid w:val="00696CDE"/>
    <w:rsid w:val="00696E7B"/>
    <w:rsid w:val="006A0516"/>
    <w:rsid w:val="006A0BEE"/>
    <w:rsid w:val="006A12BE"/>
    <w:rsid w:val="006A1528"/>
    <w:rsid w:val="006A15B6"/>
    <w:rsid w:val="006A1829"/>
    <w:rsid w:val="006A1893"/>
    <w:rsid w:val="006A1965"/>
    <w:rsid w:val="006A235A"/>
    <w:rsid w:val="006A2D53"/>
    <w:rsid w:val="006A30BA"/>
    <w:rsid w:val="006A3F32"/>
    <w:rsid w:val="006A4099"/>
    <w:rsid w:val="006A5DFC"/>
    <w:rsid w:val="006A5ED5"/>
    <w:rsid w:val="006A6860"/>
    <w:rsid w:val="006A6951"/>
    <w:rsid w:val="006A6B80"/>
    <w:rsid w:val="006A6FAF"/>
    <w:rsid w:val="006A75B8"/>
    <w:rsid w:val="006A7AA1"/>
    <w:rsid w:val="006A7CD9"/>
    <w:rsid w:val="006B1673"/>
    <w:rsid w:val="006B1D87"/>
    <w:rsid w:val="006B2540"/>
    <w:rsid w:val="006B2CF5"/>
    <w:rsid w:val="006B2F03"/>
    <w:rsid w:val="006B30DE"/>
    <w:rsid w:val="006B32E1"/>
    <w:rsid w:val="006B38DC"/>
    <w:rsid w:val="006B41F6"/>
    <w:rsid w:val="006B436A"/>
    <w:rsid w:val="006B4439"/>
    <w:rsid w:val="006B4C5A"/>
    <w:rsid w:val="006B525B"/>
    <w:rsid w:val="006B57D8"/>
    <w:rsid w:val="006B5A50"/>
    <w:rsid w:val="006B5E21"/>
    <w:rsid w:val="006B651C"/>
    <w:rsid w:val="006B7269"/>
    <w:rsid w:val="006B76EA"/>
    <w:rsid w:val="006B788F"/>
    <w:rsid w:val="006C10CD"/>
    <w:rsid w:val="006C1F2B"/>
    <w:rsid w:val="006C292D"/>
    <w:rsid w:val="006C3A06"/>
    <w:rsid w:val="006C3FA8"/>
    <w:rsid w:val="006C43E1"/>
    <w:rsid w:val="006C44AC"/>
    <w:rsid w:val="006C4E85"/>
    <w:rsid w:val="006C4F90"/>
    <w:rsid w:val="006C5284"/>
    <w:rsid w:val="006C5AEA"/>
    <w:rsid w:val="006C60B2"/>
    <w:rsid w:val="006C6222"/>
    <w:rsid w:val="006C637D"/>
    <w:rsid w:val="006C6992"/>
    <w:rsid w:val="006C6D48"/>
    <w:rsid w:val="006C731B"/>
    <w:rsid w:val="006C75F5"/>
    <w:rsid w:val="006C7CB2"/>
    <w:rsid w:val="006C7F67"/>
    <w:rsid w:val="006D04B7"/>
    <w:rsid w:val="006D0542"/>
    <w:rsid w:val="006D1237"/>
    <w:rsid w:val="006D13E3"/>
    <w:rsid w:val="006D1608"/>
    <w:rsid w:val="006D16D3"/>
    <w:rsid w:val="006D176A"/>
    <w:rsid w:val="006D17F5"/>
    <w:rsid w:val="006D1CCB"/>
    <w:rsid w:val="006D2197"/>
    <w:rsid w:val="006D2436"/>
    <w:rsid w:val="006D3311"/>
    <w:rsid w:val="006D3A15"/>
    <w:rsid w:val="006D47DD"/>
    <w:rsid w:val="006D4B66"/>
    <w:rsid w:val="006D5236"/>
    <w:rsid w:val="006D5613"/>
    <w:rsid w:val="006D59FD"/>
    <w:rsid w:val="006D69C9"/>
    <w:rsid w:val="006D6E2A"/>
    <w:rsid w:val="006D714E"/>
    <w:rsid w:val="006D734C"/>
    <w:rsid w:val="006D7447"/>
    <w:rsid w:val="006D74F5"/>
    <w:rsid w:val="006D7C44"/>
    <w:rsid w:val="006E0853"/>
    <w:rsid w:val="006E16B3"/>
    <w:rsid w:val="006E190A"/>
    <w:rsid w:val="006E1F09"/>
    <w:rsid w:val="006E209B"/>
    <w:rsid w:val="006E272E"/>
    <w:rsid w:val="006E280D"/>
    <w:rsid w:val="006E2A07"/>
    <w:rsid w:val="006E2BEE"/>
    <w:rsid w:val="006E32E6"/>
    <w:rsid w:val="006E3478"/>
    <w:rsid w:val="006E34E5"/>
    <w:rsid w:val="006E3693"/>
    <w:rsid w:val="006E371A"/>
    <w:rsid w:val="006E37D0"/>
    <w:rsid w:val="006E41F7"/>
    <w:rsid w:val="006E4BF5"/>
    <w:rsid w:val="006E4C4B"/>
    <w:rsid w:val="006E4D6A"/>
    <w:rsid w:val="006E4DD2"/>
    <w:rsid w:val="006E4E35"/>
    <w:rsid w:val="006E50D6"/>
    <w:rsid w:val="006E61DB"/>
    <w:rsid w:val="006E63A6"/>
    <w:rsid w:val="006E64A3"/>
    <w:rsid w:val="006E670E"/>
    <w:rsid w:val="006E6C7E"/>
    <w:rsid w:val="006E7650"/>
    <w:rsid w:val="006E78D7"/>
    <w:rsid w:val="006F0AD6"/>
    <w:rsid w:val="006F27C7"/>
    <w:rsid w:val="006F2BFF"/>
    <w:rsid w:val="006F3CE8"/>
    <w:rsid w:val="006F3D31"/>
    <w:rsid w:val="006F4269"/>
    <w:rsid w:val="006F449B"/>
    <w:rsid w:val="006F467F"/>
    <w:rsid w:val="006F4B43"/>
    <w:rsid w:val="006F5089"/>
    <w:rsid w:val="006F5D63"/>
    <w:rsid w:val="006F62BB"/>
    <w:rsid w:val="006F6357"/>
    <w:rsid w:val="006F7275"/>
    <w:rsid w:val="006F7B2B"/>
    <w:rsid w:val="00700669"/>
    <w:rsid w:val="007007F4"/>
    <w:rsid w:val="007012E8"/>
    <w:rsid w:val="0070229B"/>
    <w:rsid w:val="00702644"/>
    <w:rsid w:val="00702EE1"/>
    <w:rsid w:val="0070341E"/>
    <w:rsid w:val="00704466"/>
    <w:rsid w:val="007044C3"/>
    <w:rsid w:val="007058A9"/>
    <w:rsid w:val="007061A0"/>
    <w:rsid w:val="0070746A"/>
    <w:rsid w:val="00707851"/>
    <w:rsid w:val="007100C0"/>
    <w:rsid w:val="00710255"/>
    <w:rsid w:val="007109A6"/>
    <w:rsid w:val="00710B0E"/>
    <w:rsid w:val="00711492"/>
    <w:rsid w:val="00711E0F"/>
    <w:rsid w:val="00712B2F"/>
    <w:rsid w:val="007135B7"/>
    <w:rsid w:val="00713CBD"/>
    <w:rsid w:val="00713D2A"/>
    <w:rsid w:val="00713D69"/>
    <w:rsid w:val="00714014"/>
    <w:rsid w:val="0071436B"/>
    <w:rsid w:val="00714A9F"/>
    <w:rsid w:val="00714B41"/>
    <w:rsid w:val="00715042"/>
    <w:rsid w:val="00715243"/>
    <w:rsid w:val="00715415"/>
    <w:rsid w:val="00717392"/>
    <w:rsid w:val="0071754D"/>
    <w:rsid w:val="00717A4B"/>
    <w:rsid w:val="00720076"/>
    <w:rsid w:val="00720D97"/>
    <w:rsid w:val="00720F8D"/>
    <w:rsid w:val="00721B84"/>
    <w:rsid w:val="00721C2C"/>
    <w:rsid w:val="00721CB4"/>
    <w:rsid w:val="00722FAA"/>
    <w:rsid w:val="00724008"/>
    <w:rsid w:val="007245F4"/>
    <w:rsid w:val="00724625"/>
    <w:rsid w:val="00725114"/>
    <w:rsid w:val="007253F4"/>
    <w:rsid w:val="007257AB"/>
    <w:rsid w:val="00725D8A"/>
    <w:rsid w:val="00727E21"/>
    <w:rsid w:val="00730125"/>
    <w:rsid w:val="00730250"/>
    <w:rsid w:val="0073048E"/>
    <w:rsid w:val="007306B0"/>
    <w:rsid w:val="0073072D"/>
    <w:rsid w:val="00731478"/>
    <w:rsid w:val="007318F4"/>
    <w:rsid w:val="00732B22"/>
    <w:rsid w:val="00733151"/>
    <w:rsid w:val="007337A4"/>
    <w:rsid w:val="00733A97"/>
    <w:rsid w:val="00733F9F"/>
    <w:rsid w:val="0073423D"/>
    <w:rsid w:val="00734494"/>
    <w:rsid w:val="00734E91"/>
    <w:rsid w:val="007362CE"/>
    <w:rsid w:val="00737565"/>
    <w:rsid w:val="00737BCE"/>
    <w:rsid w:val="00737FA9"/>
    <w:rsid w:val="00740CA0"/>
    <w:rsid w:val="0074222C"/>
    <w:rsid w:val="00742281"/>
    <w:rsid w:val="0074266D"/>
    <w:rsid w:val="00742882"/>
    <w:rsid w:val="007429C0"/>
    <w:rsid w:val="00742F93"/>
    <w:rsid w:val="00743291"/>
    <w:rsid w:val="0074358F"/>
    <w:rsid w:val="007435FE"/>
    <w:rsid w:val="007439EC"/>
    <w:rsid w:val="00744139"/>
    <w:rsid w:val="00744535"/>
    <w:rsid w:val="00744979"/>
    <w:rsid w:val="00744C08"/>
    <w:rsid w:val="00744E6F"/>
    <w:rsid w:val="007451A5"/>
    <w:rsid w:val="0074529E"/>
    <w:rsid w:val="00745873"/>
    <w:rsid w:val="00745F97"/>
    <w:rsid w:val="0074783F"/>
    <w:rsid w:val="00747BC8"/>
    <w:rsid w:val="00747C83"/>
    <w:rsid w:val="0075078D"/>
    <w:rsid w:val="00750F32"/>
    <w:rsid w:val="00750F86"/>
    <w:rsid w:val="00751CD0"/>
    <w:rsid w:val="00752483"/>
    <w:rsid w:val="0075320F"/>
    <w:rsid w:val="00753328"/>
    <w:rsid w:val="007542CB"/>
    <w:rsid w:val="007546AB"/>
    <w:rsid w:val="0075499E"/>
    <w:rsid w:val="00756943"/>
    <w:rsid w:val="00756C79"/>
    <w:rsid w:val="00756FFB"/>
    <w:rsid w:val="00757457"/>
    <w:rsid w:val="00760801"/>
    <w:rsid w:val="00760833"/>
    <w:rsid w:val="00760F76"/>
    <w:rsid w:val="00761AE4"/>
    <w:rsid w:val="00761BFA"/>
    <w:rsid w:val="00762304"/>
    <w:rsid w:val="00762C96"/>
    <w:rsid w:val="007634E4"/>
    <w:rsid w:val="00763F41"/>
    <w:rsid w:val="007648DA"/>
    <w:rsid w:val="00764C1A"/>
    <w:rsid w:val="0076550C"/>
    <w:rsid w:val="00765E8E"/>
    <w:rsid w:val="00766A2A"/>
    <w:rsid w:val="00766AD7"/>
    <w:rsid w:val="00767027"/>
    <w:rsid w:val="00767C2A"/>
    <w:rsid w:val="00770860"/>
    <w:rsid w:val="007719F7"/>
    <w:rsid w:val="00772667"/>
    <w:rsid w:val="00772D17"/>
    <w:rsid w:val="00773644"/>
    <w:rsid w:val="00774901"/>
    <w:rsid w:val="00775978"/>
    <w:rsid w:val="007763F1"/>
    <w:rsid w:val="007765EB"/>
    <w:rsid w:val="00776C80"/>
    <w:rsid w:val="00777158"/>
    <w:rsid w:val="0077757F"/>
    <w:rsid w:val="00777630"/>
    <w:rsid w:val="007804AA"/>
    <w:rsid w:val="0078050E"/>
    <w:rsid w:val="00780D37"/>
    <w:rsid w:val="00781120"/>
    <w:rsid w:val="007816FD"/>
    <w:rsid w:val="00782BCB"/>
    <w:rsid w:val="00783DF3"/>
    <w:rsid w:val="0078440A"/>
    <w:rsid w:val="007851E3"/>
    <w:rsid w:val="007856D7"/>
    <w:rsid w:val="00785D3A"/>
    <w:rsid w:val="007875EF"/>
    <w:rsid w:val="00787E2D"/>
    <w:rsid w:val="00790059"/>
    <w:rsid w:val="00790425"/>
    <w:rsid w:val="00790C1E"/>
    <w:rsid w:val="00790CC4"/>
    <w:rsid w:val="007915E3"/>
    <w:rsid w:val="007923AE"/>
    <w:rsid w:val="0079289B"/>
    <w:rsid w:val="00792AE2"/>
    <w:rsid w:val="00792C5B"/>
    <w:rsid w:val="007934B7"/>
    <w:rsid w:val="00795B6F"/>
    <w:rsid w:val="00795E40"/>
    <w:rsid w:val="00796368"/>
    <w:rsid w:val="00796473"/>
    <w:rsid w:val="00796C56"/>
    <w:rsid w:val="00797041"/>
    <w:rsid w:val="00797FD0"/>
    <w:rsid w:val="007A029A"/>
    <w:rsid w:val="007A0385"/>
    <w:rsid w:val="007A0A6A"/>
    <w:rsid w:val="007A0B84"/>
    <w:rsid w:val="007A0D19"/>
    <w:rsid w:val="007A0E29"/>
    <w:rsid w:val="007A10F6"/>
    <w:rsid w:val="007A1FA0"/>
    <w:rsid w:val="007A20CA"/>
    <w:rsid w:val="007A2C70"/>
    <w:rsid w:val="007A3712"/>
    <w:rsid w:val="007A3F44"/>
    <w:rsid w:val="007A4216"/>
    <w:rsid w:val="007A42D7"/>
    <w:rsid w:val="007A4589"/>
    <w:rsid w:val="007A6B93"/>
    <w:rsid w:val="007A75F0"/>
    <w:rsid w:val="007A791D"/>
    <w:rsid w:val="007A7E99"/>
    <w:rsid w:val="007A7EBC"/>
    <w:rsid w:val="007B0358"/>
    <w:rsid w:val="007B091C"/>
    <w:rsid w:val="007B0A86"/>
    <w:rsid w:val="007B0E88"/>
    <w:rsid w:val="007B1519"/>
    <w:rsid w:val="007B17FD"/>
    <w:rsid w:val="007B2AA8"/>
    <w:rsid w:val="007B2FDF"/>
    <w:rsid w:val="007B31AB"/>
    <w:rsid w:val="007B3DAA"/>
    <w:rsid w:val="007B418E"/>
    <w:rsid w:val="007B466C"/>
    <w:rsid w:val="007B526E"/>
    <w:rsid w:val="007B5877"/>
    <w:rsid w:val="007B58D2"/>
    <w:rsid w:val="007B5F22"/>
    <w:rsid w:val="007B600B"/>
    <w:rsid w:val="007B63D4"/>
    <w:rsid w:val="007B6FB8"/>
    <w:rsid w:val="007B7340"/>
    <w:rsid w:val="007B77C7"/>
    <w:rsid w:val="007B7954"/>
    <w:rsid w:val="007B7977"/>
    <w:rsid w:val="007C056A"/>
    <w:rsid w:val="007C0C39"/>
    <w:rsid w:val="007C1480"/>
    <w:rsid w:val="007C1A12"/>
    <w:rsid w:val="007C2320"/>
    <w:rsid w:val="007C2AAB"/>
    <w:rsid w:val="007C3033"/>
    <w:rsid w:val="007C34DA"/>
    <w:rsid w:val="007C366A"/>
    <w:rsid w:val="007C37C6"/>
    <w:rsid w:val="007C3EAD"/>
    <w:rsid w:val="007C5B13"/>
    <w:rsid w:val="007C62A7"/>
    <w:rsid w:val="007C68B7"/>
    <w:rsid w:val="007C6C2E"/>
    <w:rsid w:val="007C6E2D"/>
    <w:rsid w:val="007C73E5"/>
    <w:rsid w:val="007C786C"/>
    <w:rsid w:val="007C7FF3"/>
    <w:rsid w:val="007D0328"/>
    <w:rsid w:val="007D0969"/>
    <w:rsid w:val="007D0DF6"/>
    <w:rsid w:val="007D1950"/>
    <w:rsid w:val="007D38D5"/>
    <w:rsid w:val="007D4110"/>
    <w:rsid w:val="007D4485"/>
    <w:rsid w:val="007D4688"/>
    <w:rsid w:val="007D4B21"/>
    <w:rsid w:val="007D4EC4"/>
    <w:rsid w:val="007D57E9"/>
    <w:rsid w:val="007D71EC"/>
    <w:rsid w:val="007D78B5"/>
    <w:rsid w:val="007E0679"/>
    <w:rsid w:val="007E10ED"/>
    <w:rsid w:val="007E130C"/>
    <w:rsid w:val="007E142E"/>
    <w:rsid w:val="007E169F"/>
    <w:rsid w:val="007E1F6B"/>
    <w:rsid w:val="007E235F"/>
    <w:rsid w:val="007E30CA"/>
    <w:rsid w:val="007E319A"/>
    <w:rsid w:val="007E519A"/>
    <w:rsid w:val="007E5598"/>
    <w:rsid w:val="007E5694"/>
    <w:rsid w:val="007E63CF"/>
    <w:rsid w:val="007E6752"/>
    <w:rsid w:val="007E6855"/>
    <w:rsid w:val="007E73BC"/>
    <w:rsid w:val="007E7403"/>
    <w:rsid w:val="007E77E2"/>
    <w:rsid w:val="007E7C49"/>
    <w:rsid w:val="007F15A2"/>
    <w:rsid w:val="007F1D25"/>
    <w:rsid w:val="007F22AE"/>
    <w:rsid w:val="007F2472"/>
    <w:rsid w:val="007F2F91"/>
    <w:rsid w:val="007F30BC"/>
    <w:rsid w:val="007F32DC"/>
    <w:rsid w:val="007F3618"/>
    <w:rsid w:val="007F37D2"/>
    <w:rsid w:val="007F39B0"/>
    <w:rsid w:val="007F3B74"/>
    <w:rsid w:val="007F4309"/>
    <w:rsid w:val="007F5315"/>
    <w:rsid w:val="007F53E1"/>
    <w:rsid w:val="007F5E6D"/>
    <w:rsid w:val="007F5E91"/>
    <w:rsid w:val="007F6CAB"/>
    <w:rsid w:val="007F744E"/>
    <w:rsid w:val="007F78EE"/>
    <w:rsid w:val="007F7ABC"/>
    <w:rsid w:val="0080166E"/>
    <w:rsid w:val="008019B3"/>
    <w:rsid w:val="00803399"/>
    <w:rsid w:val="008037C6"/>
    <w:rsid w:val="0080401A"/>
    <w:rsid w:val="00804066"/>
    <w:rsid w:val="00804189"/>
    <w:rsid w:val="00804BFD"/>
    <w:rsid w:val="0080551A"/>
    <w:rsid w:val="00805601"/>
    <w:rsid w:val="0080576F"/>
    <w:rsid w:val="0080652B"/>
    <w:rsid w:val="00806625"/>
    <w:rsid w:val="008069CF"/>
    <w:rsid w:val="00806DE5"/>
    <w:rsid w:val="008072DF"/>
    <w:rsid w:val="008075EA"/>
    <w:rsid w:val="00807AC8"/>
    <w:rsid w:val="00810CD5"/>
    <w:rsid w:val="00810EED"/>
    <w:rsid w:val="00810FCD"/>
    <w:rsid w:val="00811DBD"/>
    <w:rsid w:val="008124F9"/>
    <w:rsid w:val="00812750"/>
    <w:rsid w:val="00812A4D"/>
    <w:rsid w:val="00812E8D"/>
    <w:rsid w:val="008131D6"/>
    <w:rsid w:val="008133F9"/>
    <w:rsid w:val="00813472"/>
    <w:rsid w:val="00813C95"/>
    <w:rsid w:val="00814663"/>
    <w:rsid w:val="00814C02"/>
    <w:rsid w:val="0081584F"/>
    <w:rsid w:val="00815A29"/>
    <w:rsid w:val="008163A4"/>
    <w:rsid w:val="008169C2"/>
    <w:rsid w:val="00816C12"/>
    <w:rsid w:val="008170AB"/>
    <w:rsid w:val="00817885"/>
    <w:rsid w:val="00817950"/>
    <w:rsid w:val="00817C31"/>
    <w:rsid w:val="00817C37"/>
    <w:rsid w:val="00820162"/>
    <w:rsid w:val="00820499"/>
    <w:rsid w:val="00820A51"/>
    <w:rsid w:val="008213B5"/>
    <w:rsid w:val="00821965"/>
    <w:rsid w:val="00821F12"/>
    <w:rsid w:val="00822969"/>
    <w:rsid w:val="00822B45"/>
    <w:rsid w:val="008233FA"/>
    <w:rsid w:val="00823B0C"/>
    <w:rsid w:val="00823B6F"/>
    <w:rsid w:val="008245F7"/>
    <w:rsid w:val="00824B6F"/>
    <w:rsid w:val="0082580F"/>
    <w:rsid w:val="00825819"/>
    <w:rsid w:val="00826217"/>
    <w:rsid w:val="0082650C"/>
    <w:rsid w:val="008267E5"/>
    <w:rsid w:val="0082687C"/>
    <w:rsid w:val="008278B2"/>
    <w:rsid w:val="008278EA"/>
    <w:rsid w:val="00827988"/>
    <w:rsid w:val="00827C75"/>
    <w:rsid w:val="00827F36"/>
    <w:rsid w:val="008324EF"/>
    <w:rsid w:val="008330FC"/>
    <w:rsid w:val="00833547"/>
    <w:rsid w:val="00833788"/>
    <w:rsid w:val="00833974"/>
    <w:rsid w:val="00834A2E"/>
    <w:rsid w:val="008353C9"/>
    <w:rsid w:val="00835540"/>
    <w:rsid w:val="008358F8"/>
    <w:rsid w:val="008359CA"/>
    <w:rsid w:val="00835E6C"/>
    <w:rsid w:val="008367F6"/>
    <w:rsid w:val="00836890"/>
    <w:rsid w:val="00836F35"/>
    <w:rsid w:val="008371DB"/>
    <w:rsid w:val="00837464"/>
    <w:rsid w:val="00840285"/>
    <w:rsid w:val="00840624"/>
    <w:rsid w:val="00840C26"/>
    <w:rsid w:val="00841E15"/>
    <w:rsid w:val="00842307"/>
    <w:rsid w:val="008425D5"/>
    <w:rsid w:val="00842E9D"/>
    <w:rsid w:val="0084305A"/>
    <w:rsid w:val="0084352A"/>
    <w:rsid w:val="00843D34"/>
    <w:rsid w:val="008441FB"/>
    <w:rsid w:val="00844BEC"/>
    <w:rsid w:val="0084524A"/>
    <w:rsid w:val="008452ED"/>
    <w:rsid w:val="0084541E"/>
    <w:rsid w:val="0084578B"/>
    <w:rsid w:val="0084581F"/>
    <w:rsid w:val="00846B68"/>
    <w:rsid w:val="00846FA2"/>
    <w:rsid w:val="00847CC1"/>
    <w:rsid w:val="0085028D"/>
    <w:rsid w:val="00850A11"/>
    <w:rsid w:val="00851B04"/>
    <w:rsid w:val="008524DD"/>
    <w:rsid w:val="00852596"/>
    <w:rsid w:val="00853111"/>
    <w:rsid w:val="008551E2"/>
    <w:rsid w:val="00855496"/>
    <w:rsid w:val="00855760"/>
    <w:rsid w:val="008561D5"/>
    <w:rsid w:val="00856332"/>
    <w:rsid w:val="00856BD6"/>
    <w:rsid w:val="00857A4A"/>
    <w:rsid w:val="00860468"/>
    <w:rsid w:val="008604B9"/>
    <w:rsid w:val="00861822"/>
    <w:rsid w:val="008619E6"/>
    <w:rsid w:val="00862598"/>
    <w:rsid w:val="008626A8"/>
    <w:rsid w:val="00862A2E"/>
    <w:rsid w:val="00862B3D"/>
    <w:rsid w:val="00862CE1"/>
    <w:rsid w:val="0086331B"/>
    <w:rsid w:val="008633FD"/>
    <w:rsid w:val="008640D9"/>
    <w:rsid w:val="008641DD"/>
    <w:rsid w:val="00864705"/>
    <w:rsid w:val="00864D68"/>
    <w:rsid w:val="00865871"/>
    <w:rsid w:val="00865A62"/>
    <w:rsid w:val="0086720F"/>
    <w:rsid w:val="0087036A"/>
    <w:rsid w:val="00870E32"/>
    <w:rsid w:val="00871021"/>
    <w:rsid w:val="00871AEF"/>
    <w:rsid w:val="00872287"/>
    <w:rsid w:val="008731CF"/>
    <w:rsid w:val="0087322E"/>
    <w:rsid w:val="008733EC"/>
    <w:rsid w:val="00873567"/>
    <w:rsid w:val="0087368C"/>
    <w:rsid w:val="008737F2"/>
    <w:rsid w:val="0087415E"/>
    <w:rsid w:val="0087420B"/>
    <w:rsid w:val="00874504"/>
    <w:rsid w:val="00874682"/>
    <w:rsid w:val="008748FB"/>
    <w:rsid w:val="00874C1C"/>
    <w:rsid w:val="00874CCF"/>
    <w:rsid w:val="00874D0A"/>
    <w:rsid w:val="00874F7D"/>
    <w:rsid w:val="00876488"/>
    <w:rsid w:val="00876C37"/>
    <w:rsid w:val="0087717E"/>
    <w:rsid w:val="0087742B"/>
    <w:rsid w:val="008778AE"/>
    <w:rsid w:val="008779BA"/>
    <w:rsid w:val="008779CB"/>
    <w:rsid w:val="00877CC0"/>
    <w:rsid w:val="00877FA5"/>
    <w:rsid w:val="0088014C"/>
    <w:rsid w:val="0088028E"/>
    <w:rsid w:val="00880D65"/>
    <w:rsid w:val="008810FC"/>
    <w:rsid w:val="0088114D"/>
    <w:rsid w:val="00882B91"/>
    <w:rsid w:val="0088329D"/>
    <w:rsid w:val="00883361"/>
    <w:rsid w:val="0088413B"/>
    <w:rsid w:val="0088431E"/>
    <w:rsid w:val="0088456B"/>
    <w:rsid w:val="00884B4B"/>
    <w:rsid w:val="008853A4"/>
    <w:rsid w:val="00885B59"/>
    <w:rsid w:val="0088638E"/>
    <w:rsid w:val="008864ED"/>
    <w:rsid w:val="0088658E"/>
    <w:rsid w:val="00887204"/>
    <w:rsid w:val="0088736A"/>
    <w:rsid w:val="00887CFB"/>
    <w:rsid w:val="00887F63"/>
    <w:rsid w:val="00890319"/>
    <w:rsid w:val="00890699"/>
    <w:rsid w:val="00891030"/>
    <w:rsid w:val="008916AE"/>
    <w:rsid w:val="008916F4"/>
    <w:rsid w:val="00891B9B"/>
    <w:rsid w:val="00891F92"/>
    <w:rsid w:val="00893054"/>
    <w:rsid w:val="0089374C"/>
    <w:rsid w:val="008938CC"/>
    <w:rsid w:val="00893955"/>
    <w:rsid w:val="00894403"/>
    <w:rsid w:val="00894476"/>
    <w:rsid w:val="00895491"/>
    <w:rsid w:val="008955C7"/>
    <w:rsid w:val="0089601D"/>
    <w:rsid w:val="00896074"/>
    <w:rsid w:val="0089678D"/>
    <w:rsid w:val="00896A42"/>
    <w:rsid w:val="0089736D"/>
    <w:rsid w:val="008973EA"/>
    <w:rsid w:val="008A013B"/>
    <w:rsid w:val="008A0474"/>
    <w:rsid w:val="008A0C0F"/>
    <w:rsid w:val="008A15CE"/>
    <w:rsid w:val="008A1697"/>
    <w:rsid w:val="008A1C5F"/>
    <w:rsid w:val="008A1D2E"/>
    <w:rsid w:val="008A2061"/>
    <w:rsid w:val="008A27F0"/>
    <w:rsid w:val="008A38AE"/>
    <w:rsid w:val="008A3909"/>
    <w:rsid w:val="008A3A95"/>
    <w:rsid w:val="008A3EAC"/>
    <w:rsid w:val="008A42FB"/>
    <w:rsid w:val="008A4365"/>
    <w:rsid w:val="008A48A4"/>
    <w:rsid w:val="008A48C6"/>
    <w:rsid w:val="008A48DC"/>
    <w:rsid w:val="008A4E74"/>
    <w:rsid w:val="008A51E8"/>
    <w:rsid w:val="008A559A"/>
    <w:rsid w:val="008A6807"/>
    <w:rsid w:val="008A6F99"/>
    <w:rsid w:val="008A70DF"/>
    <w:rsid w:val="008A7C45"/>
    <w:rsid w:val="008B0D09"/>
    <w:rsid w:val="008B16DF"/>
    <w:rsid w:val="008B19E3"/>
    <w:rsid w:val="008B24F3"/>
    <w:rsid w:val="008B26DB"/>
    <w:rsid w:val="008B286D"/>
    <w:rsid w:val="008B2FBC"/>
    <w:rsid w:val="008B3864"/>
    <w:rsid w:val="008B439F"/>
    <w:rsid w:val="008B43DF"/>
    <w:rsid w:val="008B4E34"/>
    <w:rsid w:val="008B4FF3"/>
    <w:rsid w:val="008B572C"/>
    <w:rsid w:val="008B594A"/>
    <w:rsid w:val="008B5AB4"/>
    <w:rsid w:val="008B5E3F"/>
    <w:rsid w:val="008B6184"/>
    <w:rsid w:val="008B6F9E"/>
    <w:rsid w:val="008B73A4"/>
    <w:rsid w:val="008C0934"/>
    <w:rsid w:val="008C10C6"/>
    <w:rsid w:val="008C1C7A"/>
    <w:rsid w:val="008C1D00"/>
    <w:rsid w:val="008C2690"/>
    <w:rsid w:val="008C2D00"/>
    <w:rsid w:val="008C330A"/>
    <w:rsid w:val="008C45B3"/>
    <w:rsid w:val="008C4760"/>
    <w:rsid w:val="008C47B5"/>
    <w:rsid w:val="008C49ED"/>
    <w:rsid w:val="008C4A70"/>
    <w:rsid w:val="008C4AF9"/>
    <w:rsid w:val="008C52D8"/>
    <w:rsid w:val="008C573F"/>
    <w:rsid w:val="008C5887"/>
    <w:rsid w:val="008C5967"/>
    <w:rsid w:val="008C5A72"/>
    <w:rsid w:val="008C5B21"/>
    <w:rsid w:val="008C6146"/>
    <w:rsid w:val="008D0036"/>
    <w:rsid w:val="008D0105"/>
    <w:rsid w:val="008D01A7"/>
    <w:rsid w:val="008D04AF"/>
    <w:rsid w:val="008D0528"/>
    <w:rsid w:val="008D158F"/>
    <w:rsid w:val="008D1909"/>
    <w:rsid w:val="008D233A"/>
    <w:rsid w:val="008D2906"/>
    <w:rsid w:val="008D33B6"/>
    <w:rsid w:val="008D36EB"/>
    <w:rsid w:val="008D3AE0"/>
    <w:rsid w:val="008D4424"/>
    <w:rsid w:val="008D45E2"/>
    <w:rsid w:val="008D4B95"/>
    <w:rsid w:val="008D5CF0"/>
    <w:rsid w:val="008D600E"/>
    <w:rsid w:val="008D650E"/>
    <w:rsid w:val="008D6BF7"/>
    <w:rsid w:val="008D74DD"/>
    <w:rsid w:val="008D7C6B"/>
    <w:rsid w:val="008E014E"/>
    <w:rsid w:val="008E068A"/>
    <w:rsid w:val="008E1AA3"/>
    <w:rsid w:val="008E1AB6"/>
    <w:rsid w:val="008E1F52"/>
    <w:rsid w:val="008E1F90"/>
    <w:rsid w:val="008E2683"/>
    <w:rsid w:val="008E3087"/>
    <w:rsid w:val="008E37C2"/>
    <w:rsid w:val="008E399C"/>
    <w:rsid w:val="008E3FFA"/>
    <w:rsid w:val="008E5667"/>
    <w:rsid w:val="008E56E4"/>
    <w:rsid w:val="008E6088"/>
    <w:rsid w:val="008E630B"/>
    <w:rsid w:val="008E675E"/>
    <w:rsid w:val="008E6B05"/>
    <w:rsid w:val="008F071C"/>
    <w:rsid w:val="008F0EE2"/>
    <w:rsid w:val="008F0F1F"/>
    <w:rsid w:val="008F1003"/>
    <w:rsid w:val="008F16C7"/>
    <w:rsid w:val="008F1923"/>
    <w:rsid w:val="008F1B62"/>
    <w:rsid w:val="008F1E54"/>
    <w:rsid w:val="008F1F21"/>
    <w:rsid w:val="008F3503"/>
    <w:rsid w:val="008F3920"/>
    <w:rsid w:val="008F4998"/>
    <w:rsid w:val="008F5155"/>
    <w:rsid w:val="008F536B"/>
    <w:rsid w:val="008F5566"/>
    <w:rsid w:val="008F5794"/>
    <w:rsid w:val="008F5955"/>
    <w:rsid w:val="008F5974"/>
    <w:rsid w:val="00900455"/>
    <w:rsid w:val="00900B49"/>
    <w:rsid w:val="00900BBC"/>
    <w:rsid w:val="00901328"/>
    <w:rsid w:val="00901882"/>
    <w:rsid w:val="00902EE4"/>
    <w:rsid w:val="009032B8"/>
    <w:rsid w:val="0090361C"/>
    <w:rsid w:val="00903DE8"/>
    <w:rsid w:val="00904114"/>
    <w:rsid w:val="0090462C"/>
    <w:rsid w:val="00904785"/>
    <w:rsid w:val="009055B5"/>
    <w:rsid w:val="00906E37"/>
    <w:rsid w:val="00907FFE"/>
    <w:rsid w:val="009105FC"/>
    <w:rsid w:val="00910676"/>
    <w:rsid w:val="009106B0"/>
    <w:rsid w:val="009114B3"/>
    <w:rsid w:val="00911CD7"/>
    <w:rsid w:val="00911D3D"/>
    <w:rsid w:val="009120C0"/>
    <w:rsid w:val="009122E3"/>
    <w:rsid w:val="00912829"/>
    <w:rsid w:val="00912A83"/>
    <w:rsid w:val="00912DC6"/>
    <w:rsid w:val="00912F10"/>
    <w:rsid w:val="009133DD"/>
    <w:rsid w:val="00913B2E"/>
    <w:rsid w:val="00913F87"/>
    <w:rsid w:val="0091442C"/>
    <w:rsid w:val="00914603"/>
    <w:rsid w:val="00915266"/>
    <w:rsid w:val="00915783"/>
    <w:rsid w:val="00915787"/>
    <w:rsid w:val="009164B3"/>
    <w:rsid w:val="009168EC"/>
    <w:rsid w:val="00916A18"/>
    <w:rsid w:val="0091731C"/>
    <w:rsid w:val="009201B2"/>
    <w:rsid w:val="009201F3"/>
    <w:rsid w:val="00921864"/>
    <w:rsid w:val="00921CEA"/>
    <w:rsid w:val="009226CB"/>
    <w:rsid w:val="00922814"/>
    <w:rsid w:val="009232D8"/>
    <w:rsid w:val="00923A38"/>
    <w:rsid w:val="0092448C"/>
    <w:rsid w:val="00924BB0"/>
    <w:rsid w:val="00924C25"/>
    <w:rsid w:val="00925396"/>
    <w:rsid w:val="00925985"/>
    <w:rsid w:val="00925C05"/>
    <w:rsid w:val="00926A5E"/>
    <w:rsid w:val="00926DBF"/>
    <w:rsid w:val="00927052"/>
    <w:rsid w:val="00927295"/>
    <w:rsid w:val="009272AB"/>
    <w:rsid w:val="00927E17"/>
    <w:rsid w:val="00930639"/>
    <w:rsid w:val="00930F82"/>
    <w:rsid w:val="00931484"/>
    <w:rsid w:val="00931990"/>
    <w:rsid w:val="009319F1"/>
    <w:rsid w:val="0093306C"/>
    <w:rsid w:val="00933136"/>
    <w:rsid w:val="00933A55"/>
    <w:rsid w:val="00934291"/>
    <w:rsid w:val="0093441C"/>
    <w:rsid w:val="009349E5"/>
    <w:rsid w:val="00935B08"/>
    <w:rsid w:val="00936062"/>
    <w:rsid w:val="0093618A"/>
    <w:rsid w:val="009367A2"/>
    <w:rsid w:val="0093743C"/>
    <w:rsid w:val="009400ED"/>
    <w:rsid w:val="0094081E"/>
    <w:rsid w:val="00940A14"/>
    <w:rsid w:val="00940BD3"/>
    <w:rsid w:val="00941A60"/>
    <w:rsid w:val="00941F34"/>
    <w:rsid w:val="00942437"/>
    <w:rsid w:val="0094246A"/>
    <w:rsid w:val="0094266B"/>
    <w:rsid w:val="00942A1B"/>
    <w:rsid w:val="00943229"/>
    <w:rsid w:val="00946008"/>
    <w:rsid w:val="009477A4"/>
    <w:rsid w:val="00947D86"/>
    <w:rsid w:val="00947E03"/>
    <w:rsid w:val="00947F57"/>
    <w:rsid w:val="009515B1"/>
    <w:rsid w:val="00951679"/>
    <w:rsid w:val="00951754"/>
    <w:rsid w:val="00951BCE"/>
    <w:rsid w:val="00952258"/>
    <w:rsid w:val="00952D1D"/>
    <w:rsid w:val="009538C7"/>
    <w:rsid w:val="00954468"/>
    <w:rsid w:val="009545D6"/>
    <w:rsid w:val="00955359"/>
    <w:rsid w:val="00955E4E"/>
    <w:rsid w:val="00955F21"/>
    <w:rsid w:val="00956708"/>
    <w:rsid w:val="00956751"/>
    <w:rsid w:val="009567A1"/>
    <w:rsid w:val="00956C45"/>
    <w:rsid w:val="0095710F"/>
    <w:rsid w:val="00957EC6"/>
    <w:rsid w:val="0096074E"/>
    <w:rsid w:val="00960EA9"/>
    <w:rsid w:val="0096109D"/>
    <w:rsid w:val="0096117A"/>
    <w:rsid w:val="009619CE"/>
    <w:rsid w:val="00961F1D"/>
    <w:rsid w:val="0096247C"/>
    <w:rsid w:val="009628D1"/>
    <w:rsid w:val="00962A27"/>
    <w:rsid w:val="00962C11"/>
    <w:rsid w:val="00962C79"/>
    <w:rsid w:val="0096304F"/>
    <w:rsid w:val="00963856"/>
    <w:rsid w:val="009647A6"/>
    <w:rsid w:val="00964D62"/>
    <w:rsid w:val="00965136"/>
    <w:rsid w:val="009661A4"/>
    <w:rsid w:val="00966957"/>
    <w:rsid w:val="00967087"/>
    <w:rsid w:val="009701EC"/>
    <w:rsid w:val="0097060F"/>
    <w:rsid w:val="00970F47"/>
    <w:rsid w:val="00971551"/>
    <w:rsid w:val="00971684"/>
    <w:rsid w:val="0097188F"/>
    <w:rsid w:val="00972B2C"/>
    <w:rsid w:val="00972E54"/>
    <w:rsid w:val="00974BF0"/>
    <w:rsid w:val="00974F83"/>
    <w:rsid w:val="00975282"/>
    <w:rsid w:val="009754BB"/>
    <w:rsid w:val="009755F6"/>
    <w:rsid w:val="00975AFD"/>
    <w:rsid w:val="00977CAB"/>
    <w:rsid w:val="00977F7B"/>
    <w:rsid w:val="00981198"/>
    <w:rsid w:val="00981B12"/>
    <w:rsid w:val="00981D47"/>
    <w:rsid w:val="009826E0"/>
    <w:rsid w:val="00982D88"/>
    <w:rsid w:val="00982EA2"/>
    <w:rsid w:val="00983FDE"/>
    <w:rsid w:val="0098427B"/>
    <w:rsid w:val="0098429E"/>
    <w:rsid w:val="009847CB"/>
    <w:rsid w:val="00984A5D"/>
    <w:rsid w:val="009855D0"/>
    <w:rsid w:val="00985904"/>
    <w:rsid w:val="00986853"/>
    <w:rsid w:val="00986C68"/>
    <w:rsid w:val="00987063"/>
    <w:rsid w:val="00987DBD"/>
    <w:rsid w:val="009907EA"/>
    <w:rsid w:val="00990CA5"/>
    <w:rsid w:val="009914FA"/>
    <w:rsid w:val="00992683"/>
    <w:rsid w:val="0099322C"/>
    <w:rsid w:val="00994472"/>
    <w:rsid w:val="009944CF"/>
    <w:rsid w:val="00994764"/>
    <w:rsid w:val="009947FA"/>
    <w:rsid w:val="00994E7C"/>
    <w:rsid w:val="0099529C"/>
    <w:rsid w:val="0099543D"/>
    <w:rsid w:val="009960C4"/>
    <w:rsid w:val="0099729B"/>
    <w:rsid w:val="0099736B"/>
    <w:rsid w:val="009976EA"/>
    <w:rsid w:val="0099773B"/>
    <w:rsid w:val="00997E97"/>
    <w:rsid w:val="009A02EF"/>
    <w:rsid w:val="009A1480"/>
    <w:rsid w:val="009A18C3"/>
    <w:rsid w:val="009A19FE"/>
    <w:rsid w:val="009A2902"/>
    <w:rsid w:val="009A2B3D"/>
    <w:rsid w:val="009A2BA9"/>
    <w:rsid w:val="009A32DB"/>
    <w:rsid w:val="009A445E"/>
    <w:rsid w:val="009A516C"/>
    <w:rsid w:val="009A5702"/>
    <w:rsid w:val="009A5A9D"/>
    <w:rsid w:val="009A6033"/>
    <w:rsid w:val="009A6657"/>
    <w:rsid w:val="009A67F2"/>
    <w:rsid w:val="009A69B0"/>
    <w:rsid w:val="009A6BC2"/>
    <w:rsid w:val="009A7010"/>
    <w:rsid w:val="009A76D6"/>
    <w:rsid w:val="009B1D94"/>
    <w:rsid w:val="009B1F14"/>
    <w:rsid w:val="009B27DF"/>
    <w:rsid w:val="009B31DF"/>
    <w:rsid w:val="009B3E84"/>
    <w:rsid w:val="009B4C0B"/>
    <w:rsid w:val="009B4E6C"/>
    <w:rsid w:val="009B6295"/>
    <w:rsid w:val="009B6555"/>
    <w:rsid w:val="009B6C48"/>
    <w:rsid w:val="009B6F23"/>
    <w:rsid w:val="009B7E09"/>
    <w:rsid w:val="009C01C4"/>
    <w:rsid w:val="009C058C"/>
    <w:rsid w:val="009C0BB3"/>
    <w:rsid w:val="009C1143"/>
    <w:rsid w:val="009C13B1"/>
    <w:rsid w:val="009C16A4"/>
    <w:rsid w:val="009C245A"/>
    <w:rsid w:val="009C307B"/>
    <w:rsid w:val="009C3356"/>
    <w:rsid w:val="009C4301"/>
    <w:rsid w:val="009C444D"/>
    <w:rsid w:val="009C4668"/>
    <w:rsid w:val="009C47D1"/>
    <w:rsid w:val="009C49F9"/>
    <w:rsid w:val="009C5253"/>
    <w:rsid w:val="009C5270"/>
    <w:rsid w:val="009C52F4"/>
    <w:rsid w:val="009C54D8"/>
    <w:rsid w:val="009C56FB"/>
    <w:rsid w:val="009C6113"/>
    <w:rsid w:val="009C68E3"/>
    <w:rsid w:val="009C744C"/>
    <w:rsid w:val="009C79A3"/>
    <w:rsid w:val="009C7ECA"/>
    <w:rsid w:val="009D0AC3"/>
    <w:rsid w:val="009D356C"/>
    <w:rsid w:val="009D3642"/>
    <w:rsid w:val="009D3DC8"/>
    <w:rsid w:val="009D4719"/>
    <w:rsid w:val="009D4E1A"/>
    <w:rsid w:val="009D5CC8"/>
    <w:rsid w:val="009D5F35"/>
    <w:rsid w:val="009D69F4"/>
    <w:rsid w:val="009D743A"/>
    <w:rsid w:val="009D7948"/>
    <w:rsid w:val="009E12B8"/>
    <w:rsid w:val="009E1335"/>
    <w:rsid w:val="009E1553"/>
    <w:rsid w:val="009E212E"/>
    <w:rsid w:val="009E2A04"/>
    <w:rsid w:val="009E2C46"/>
    <w:rsid w:val="009E3301"/>
    <w:rsid w:val="009E3343"/>
    <w:rsid w:val="009E343F"/>
    <w:rsid w:val="009E4224"/>
    <w:rsid w:val="009E471E"/>
    <w:rsid w:val="009E4C38"/>
    <w:rsid w:val="009E54A2"/>
    <w:rsid w:val="009E55C3"/>
    <w:rsid w:val="009E5C8F"/>
    <w:rsid w:val="009E5E89"/>
    <w:rsid w:val="009E6497"/>
    <w:rsid w:val="009E704B"/>
    <w:rsid w:val="009E7655"/>
    <w:rsid w:val="009E778F"/>
    <w:rsid w:val="009E782A"/>
    <w:rsid w:val="009E7AD7"/>
    <w:rsid w:val="009E7F42"/>
    <w:rsid w:val="009F0768"/>
    <w:rsid w:val="009F096D"/>
    <w:rsid w:val="009F0E83"/>
    <w:rsid w:val="009F1A42"/>
    <w:rsid w:val="009F1E2A"/>
    <w:rsid w:val="009F2F48"/>
    <w:rsid w:val="009F326B"/>
    <w:rsid w:val="009F3432"/>
    <w:rsid w:val="009F3717"/>
    <w:rsid w:val="009F3B86"/>
    <w:rsid w:val="009F3B9B"/>
    <w:rsid w:val="009F4E54"/>
    <w:rsid w:val="009F558C"/>
    <w:rsid w:val="009F5C89"/>
    <w:rsid w:val="009F5E48"/>
    <w:rsid w:val="009F610F"/>
    <w:rsid w:val="009F6411"/>
    <w:rsid w:val="009F646B"/>
    <w:rsid w:val="009F70BC"/>
    <w:rsid w:val="009F7F6D"/>
    <w:rsid w:val="00A00B88"/>
    <w:rsid w:val="00A01A5E"/>
    <w:rsid w:val="00A02A9F"/>
    <w:rsid w:val="00A03551"/>
    <w:rsid w:val="00A03793"/>
    <w:rsid w:val="00A039C4"/>
    <w:rsid w:val="00A04295"/>
    <w:rsid w:val="00A04695"/>
    <w:rsid w:val="00A047A1"/>
    <w:rsid w:val="00A04F53"/>
    <w:rsid w:val="00A04FE0"/>
    <w:rsid w:val="00A05007"/>
    <w:rsid w:val="00A051AD"/>
    <w:rsid w:val="00A05B61"/>
    <w:rsid w:val="00A062BB"/>
    <w:rsid w:val="00A066A8"/>
    <w:rsid w:val="00A06B1A"/>
    <w:rsid w:val="00A06C02"/>
    <w:rsid w:val="00A07104"/>
    <w:rsid w:val="00A07275"/>
    <w:rsid w:val="00A0742F"/>
    <w:rsid w:val="00A0780C"/>
    <w:rsid w:val="00A1087C"/>
    <w:rsid w:val="00A10B51"/>
    <w:rsid w:val="00A11742"/>
    <w:rsid w:val="00A11861"/>
    <w:rsid w:val="00A11F47"/>
    <w:rsid w:val="00A1201A"/>
    <w:rsid w:val="00A123D6"/>
    <w:rsid w:val="00A125E4"/>
    <w:rsid w:val="00A12CE3"/>
    <w:rsid w:val="00A13B91"/>
    <w:rsid w:val="00A1427E"/>
    <w:rsid w:val="00A1495A"/>
    <w:rsid w:val="00A14AB2"/>
    <w:rsid w:val="00A15672"/>
    <w:rsid w:val="00A16339"/>
    <w:rsid w:val="00A16785"/>
    <w:rsid w:val="00A16935"/>
    <w:rsid w:val="00A16B9A"/>
    <w:rsid w:val="00A16CA6"/>
    <w:rsid w:val="00A170A1"/>
    <w:rsid w:val="00A17B8B"/>
    <w:rsid w:val="00A17DF9"/>
    <w:rsid w:val="00A201CD"/>
    <w:rsid w:val="00A214CC"/>
    <w:rsid w:val="00A220B8"/>
    <w:rsid w:val="00A22645"/>
    <w:rsid w:val="00A23129"/>
    <w:rsid w:val="00A231A2"/>
    <w:rsid w:val="00A23570"/>
    <w:rsid w:val="00A24023"/>
    <w:rsid w:val="00A240C6"/>
    <w:rsid w:val="00A24F41"/>
    <w:rsid w:val="00A25145"/>
    <w:rsid w:val="00A25323"/>
    <w:rsid w:val="00A25805"/>
    <w:rsid w:val="00A25CE7"/>
    <w:rsid w:val="00A25F88"/>
    <w:rsid w:val="00A2650D"/>
    <w:rsid w:val="00A26795"/>
    <w:rsid w:val="00A2683A"/>
    <w:rsid w:val="00A273F9"/>
    <w:rsid w:val="00A27554"/>
    <w:rsid w:val="00A27EE3"/>
    <w:rsid w:val="00A3023B"/>
    <w:rsid w:val="00A30424"/>
    <w:rsid w:val="00A30F3E"/>
    <w:rsid w:val="00A317B4"/>
    <w:rsid w:val="00A31F19"/>
    <w:rsid w:val="00A32080"/>
    <w:rsid w:val="00A320A2"/>
    <w:rsid w:val="00A321DB"/>
    <w:rsid w:val="00A322A8"/>
    <w:rsid w:val="00A334F4"/>
    <w:rsid w:val="00A3367E"/>
    <w:rsid w:val="00A3429C"/>
    <w:rsid w:val="00A348E9"/>
    <w:rsid w:val="00A34E76"/>
    <w:rsid w:val="00A35228"/>
    <w:rsid w:val="00A354D8"/>
    <w:rsid w:val="00A3561F"/>
    <w:rsid w:val="00A36B24"/>
    <w:rsid w:val="00A37562"/>
    <w:rsid w:val="00A3780F"/>
    <w:rsid w:val="00A3783D"/>
    <w:rsid w:val="00A37EAB"/>
    <w:rsid w:val="00A40771"/>
    <w:rsid w:val="00A40B7B"/>
    <w:rsid w:val="00A414A3"/>
    <w:rsid w:val="00A4188D"/>
    <w:rsid w:val="00A420C1"/>
    <w:rsid w:val="00A422F0"/>
    <w:rsid w:val="00A42360"/>
    <w:rsid w:val="00A4264C"/>
    <w:rsid w:val="00A42BA7"/>
    <w:rsid w:val="00A4301A"/>
    <w:rsid w:val="00A430FF"/>
    <w:rsid w:val="00A43F51"/>
    <w:rsid w:val="00A45037"/>
    <w:rsid w:val="00A45982"/>
    <w:rsid w:val="00A460C9"/>
    <w:rsid w:val="00A4686E"/>
    <w:rsid w:val="00A468F5"/>
    <w:rsid w:val="00A46B65"/>
    <w:rsid w:val="00A470A6"/>
    <w:rsid w:val="00A47105"/>
    <w:rsid w:val="00A47263"/>
    <w:rsid w:val="00A50AF4"/>
    <w:rsid w:val="00A50E93"/>
    <w:rsid w:val="00A50F87"/>
    <w:rsid w:val="00A5196C"/>
    <w:rsid w:val="00A51C37"/>
    <w:rsid w:val="00A52615"/>
    <w:rsid w:val="00A52CC2"/>
    <w:rsid w:val="00A52E89"/>
    <w:rsid w:val="00A53E72"/>
    <w:rsid w:val="00A53EA2"/>
    <w:rsid w:val="00A5580C"/>
    <w:rsid w:val="00A55EF2"/>
    <w:rsid w:val="00A563C1"/>
    <w:rsid w:val="00A567BB"/>
    <w:rsid w:val="00A576DC"/>
    <w:rsid w:val="00A6006F"/>
    <w:rsid w:val="00A60C84"/>
    <w:rsid w:val="00A61521"/>
    <w:rsid w:val="00A61F88"/>
    <w:rsid w:val="00A62A80"/>
    <w:rsid w:val="00A635A1"/>
    <w:rsid w:val="00A639B1"/>
    <w:rsid w:val="00A63B31"/>
    <w:rsid w:val="00A63D46"/>
    <w:rsid w:val="00A63EBD"/>
    <w:rsid w:val="00A649FD"/>
    <w:rsid w:val="00A658E6"/>
    <w:rsid w:val="00A66524"/>
    <w:rsid w:val="00A66841"/>
    <w:rsid w:val="00A673A7"/>
    <w:rsid w:val="00A67428"/>
    <w:rsid w:val="00A6764C"/>
    <w:rsid w:val="00A677EA"/>
    <w:rsid w:val="00A6789D"/>
    <w:rsid w:val="00A7046F"/>
    <w:rsid w:val="00A7200C"/>
    <w:rsid w:val="00A721B7"/>
    <w:rsid w:val="00A724AB"/>
    <w:rsid w:val="00A730F4"/>
    <w:rsid w:val="00A739F5"/>
    <w:rsid w:val="00A73D51"/>
    <w:rsid w:val="00A74DF2"/>
    <w:rsid w:val="00A74E1D"/>
    <w:rsid w:val="00A74F5C"/>
    <w:rsid w:val="00A76A1A"/>
    <w:rsid w:val="00A77161"/>
    <w:rsid w:val="00A77492"/>
    <w:rsid w:val="00A77518"/>
    <w:rsid w:val="00A778F3"/>
    <w:rsid w:val="00A80394"/>
    <w:rsid w:val="00A80E33"/>
    <w:rsid w:val="00A8147E"/>
    <w:rsid w:val="00A81618"/>
    <w:rsid w:val="00A81631"/>
    <w:rsid w:val="00A816AF"/>
    <w:rsid w:val="00A81B2B"/>
    <w:rsid w:val="00A82561"/>
    <w:rsid w:val="00A82BDC"/>
    <w:rsid w:val="00A83496"/>
    <w:rsid w:val="00A83666"/>
    <w:rsid w:val="00A8396E"/>
    <w:rsid w:val="00A83C1F"/>
    <w:rsid w:val="00A8415D"/>
    <w:rsid w:val="00A84ACC"/>
    <w:rsid w:val="00A8521B"/>
    <w:rsid w:val="00A85767"/>
    <w:rsid w:val="00A85B72"/>
    <w:rsid w:val="00A85C70"/>
    <w:rsid w:val="00A86413"/>
    <w:rsid w:val="00A86D4B"/>
    <w:rsid w:val="00A908A1"/>
    <w:rsid w:val="00A90944"/>
    <w:rsid w:val="00A90F30"/>
    <w:rsid w:val="00A9179F"/>
    <w:rsid w:val="00A917A8"/>
    <w:rsid w:val="00A91940"/>
    <w:rsid w:val="00A91C16"/>
    <w:rsid w:val="00A92B36"/>
    <w:rsid w:val="00A93085"/>
    <w:rsid w:val="00A934C7"/>
    <w:rsid w:val="00A94C51"/>
    <w:rsid w:val="00A95280"/>
    <w:rsid w:val="00A95296"/>
    <w:rsid w:val="00A9550E"/>
    <w:rsid w:val="00A95D8F"/>
    <w:rsid w:val="00A97214"/>
    <w:rsid w:val="00A9724D"/>
    <w:rsid w:val="00A97DF3"/>
    <w:rsid w:val="00AA009F"/>
    <w:rsid w:val="00AA02D6"/>
    <w:rsid w:val="00AA054A"/>
    <w:rsid w:val="00AA0581"/>
    <w:rsid w:val="00AA062E"/>
    <w:rsid w:val="00AA081A"/>
    <w:rsid w:val="00AA0E01"/>
    <w:rsid w:val="00AA120E"/>
    <w:rsid w:val="00AA1593"/>
    <w:rsid w:val="00AA19E0"/>
    <w:rsid w:val="00AA1E76"/>
    <w:rsid w:val="00AA1EB6"/>
    <w:rsid w:val="00AA22B0"/>
    <w:rsid w:val="00AA23E3"/>
    <w:rsid w:val="00AA2B05"/>
    <w:rsid w:val="00AA37D9"/>
    <w:rsid w:val="00AA4E58"/>
    <w:rsid w:val="00AA59DA"/>
    <w:rsid w:val="00AA5AEB"/>
    <w:rsid w:val="00AA5DDA"/>
    <w:rsid w:val="00AA6659"/>
    <w:rsid w:val="00AA7095"/>
    <w:rsid w:val="00AA7528"/>
    <w:rsid w:val="00AA7914"/>
    <w:rsid w:val="00AB0316"/>
    <w:rsid w:val="00AB095D"/>
    <w:rsid w:val="00AB22D9"/>
    <w:rsid w:val="00AB27AA"/>
    <w:rsid w:val="00AB2F3E"/>
    <w:rsid w:val="00AB31DE"/>
    <w:rsid w:val="00AB3347"/>
    <w:rsid w:val="00AB3E1F"/>
    <w:rsid w:val="00AB52A7"/>
    <w:rsid w:val="00AB5308"/>
    <w:rsid w:val="00AB561A"/>
    <w:rsid w:val="00AB57D8"/>
    <w:rsid w:val="00AB5B39"/>
    <w:rsid w:val="00AB5B7F"/>
    <w:rsid w:val="00AB5C19"/>
    <w:rsid w:val="00AB5C4C"/>
    <w:rsid w:val="00AB61F3"/>
    <w:rsid w:val="00AB6712"/>
    <w:rsid w:val="00AB6E24"/>
    <w:rsid w:val="00AB7B77"/>
    <w:rsid w:val="00AC0134"/>
    <w:rsid w:val="00AC02F0"/>
    <w:rsid w:val="00AC0638"/>
    <w:rsid w:val="00AC1150"/>
    <w:rsid w:val="00AC1A98"/>
    <w:rsid w:val="00AC1CF1"/>
    <w:rsid w:val="00AC29CE"/>
    <w:rsid w:val="00AC3372"/>
    <w:rsid w:val="00AC3ADA"/>
    <w:rsid w:val="00AC3FFC"/>
    <w:rsid w:val="00AC42FF"/>
    <w:rsid w:val="00AC4844"/>
    <w:rsid w:val="00AC493E"/>
    <w:rsid w:val="00AC5F64"/>
    <w:rsid w:val="00AC6927"/>
    <w:rsid w:val="00AC744B"/>
    <w:rsid w:val="00AC7BEF"/>
    <w:rsid w:val="00AD026E"/>
    <w:rsid w:val="00AD03DE"/>
    <w:rsid w:val="00AD0565"/>
    <w:rsid w:val="00AD0F63"/>
    <w:rsid w:val="00AD1280"/>
    <w:rsid w:val="00AD1D0D"/>
    <w:rsid w:val="00AD3A64"/>
    <w:rsid w:val="00AD3C07"/>
    <w:rsid w:val="00AD43BA"/>
    <w:rsid w:val="00AD45EF"/>
    <w:rsid w:val="00AD47D3"/>
    <w:rsid w:val="00AD5104"/>
    <w:rsid w:val="00AD58E9"/>
    <w:rsid w:val="00AD58EE"/>
    <w:rsid w:val="00AD5C4A"/>
    <w:rsid w:val="00AD6A36"/>
    <w:rsid w:val="00AD6BA9"/>
    <w:rsid w:val="00AD6D2E"/>
    <w:rsid w:val="00AD6DF1"/>
    <w:rsid w:val="00AD7865"/>
    <w:rsid w:val="00AE00FC"/>
    <w:rsid w:val="00AE05B3"/>
    <w:rsid w:val="00AE06A3"/>
    <w:rsid w:val="00AE082F"/>
    <w:rsid w:val="00AE0E3C"/>
    <w:rsid w:val="00AE0EC7"/>
    <w:rsid w:val="00AE1266"/>
    <w:rsid w:val="00AE14F1"/>
    <w:rsid w:val="00AE1CEC"/>
    <w:rsid w:val="00AE1E78"/>
    <w:rsid w:val="00AE2403"/>
    <w:rsid w:val="00AE2772"/>
    <w:rsid w:val="00AE2AAC"/>
    <w:rsid w:val="00AE2B2F"/>
    <w:rsid w:val="00AE2B4D"/>
    <w:rsid w:val="00AE2CE2"/>
    <w:rsid w:val="00AE2D9F"/>
    <w:rsid w:val="00AE37BB"/>
    <w:rsid w:val="00AE3B68"/>
    <w:rsid w:val="00AE3D0B"/>
    <w:rsid w:val="00AE4D6E"/>
    <w:rsid w:val="00AE54FD"/>
    <w:rsid w:val="00AE5A99"/>
    <w:rsid w:val="00AE61F2"/>
    <w:rsid w:val="00AE66B5"/>
    <w:rsid w:val="00AE7829"/>
    <w:rsid w:val="00AE7CBB"/>
    <w:rsid w:val="00AE7E9B"/>
    <w:rsid w:val="00AF0412"/>
    <w:rsid w:val="00AF04C7"/>
    <w:rsid w:val="00AF0EAB"/>
    <w:rsid w:val="00AF1FFB"/>
    <w:rsid w:val="00AF2DC8"/>
    <w:rsid w:val="00AF314C"/>
    <w:rsid w:val="00AF33A6"/>
    <w:rsid w:val="00AF3DC8"/>
    <w:rsid w:val="00AF489E"/>
    <w:rsid w:val="00AF4DBB"/>
    <w:rsid w:val="00AF54ED"/>
    <w:rsid w:val="00AF61D9"/>
    <w:rsid w:val="00AF65A1"/>
    <w:rsid w:val="00AF6E80"/>
    <w:rsid w:val="00AF77F0"/>
    <w:rsid w:val="00AF7E12"/>
    <w:rsid w:val="00B00CB4"/>
    <w:rsid w:val="00B00EC0"/>
    <w:rsid w:val="00B01BE0"/>
    <w:rsid w:val="00B022ED"/>
    <w:rsid w:val="00B02512"/>
    <w:rsid w:val="00B029A2"/>
    <w:rsid w:val="00B029B6"/>
    <w:rsid w:val="00B02E77"/>
    <w:rsid w:val="00B02FF0"/>
    <w:rsid w:val="00B0351D"/>
    <w:rsid w:val="00B036DA"/>
    <w:rsid w:val="00B03ADD"/>
    <w:rsid w:val="00B04B64"/>
    <w:rsid w:val="00B05525"/>
    <w:rsid w:val="00B05D32"/>
    <w:rsid w:val="00B05E44"/>
    <w:rsid w:val="00B05E45"/>
    <w:rsid w:val="00B05E50"/>
    <w:rsid w:val="00B06358"/>
    <w:rsid w:val="00B068F2"/>
    <w:rsid w:val="00B06B14"/>
    <w:rsid w:val="00B06D03"/>
    <w:rsid w:val="00B06D32"/>
    <w:rsid w:val="00B06EE4"/>
    <w:rsid w:val="00B0751C"/>
    <w:rsid w:val="00B07B1C"/>
    <w:rsid w:val="00B07BE0"/>
    <w:rsid w:val="00B10C2C"/>
    <w:rsid w:val="00B10D50"/>
    <w:rsid w:val="00B113F7"/>
    <w:rsid w:val="00B119BA"/>
    <w:rsid w:val="00B127A4"/>
    <w:rsid w:val="00B12B43"/>
    <w:rsid w:val="00B13019"/>
    <w:rsid w:val="00B133A1"/>
    <w:rsid w:val="00B133F2"/>
    <w:rsid w:val="00B13C56"/>
    <w:rsid w:val="00B13D66"/>
    <w:rsid w:val="00B13D8C"/>
    <w:rsid w:val="00B1480A"/>
    <w:rsid w:val="00B14862"/>
    <w:rsid w:val="00B14CE7"/>
    <w:rsid w:val="00B15045"/>
    <w:rsid w:val="00B150D3"/>
    <w:rsid w:val="00B154E2"/>
    <w:rsid w:val="00B155B0"/>
    <w:rsid w:val="00B15710"/>
    <w:rsid w:val="00B16CAA"/>
    <w:rsid w:val="00B16E25"/>
    <w:rsid w:val="00B1771C"/>
    <w:rsid w:val="00B17DD8"/>
    <w:rsid w:val="00B17ECD"/>
    <w:rsid w:val="00B219A6"/>
    <w:rsid w:val="00B21BCA"/>
    <w:rsid w:val="00B221C6"/>
    <w:rsid w:val="00B22696"/>
    <w:rsid w:val="00B22713"/>
    <w:rsid w:val="00B2275A"/>
    <w:rsid w:val="00B2295A"/>
    <w:rsid w:val="00B242A2"/>
    <w:rsid w:val="00B247AF"/>
    <w:rsid w:val="00B248F8"/>
    <w:rsid w:val="00B25216"/>
    <w:rsid w:val="00B254BE"/>
    <w:rsid w:val="00B260EF"/>
    <w:rsid w:val="00B264F0"/>
    <w:rsid w:val="00B26AF6"/>
    <w:rsid w:val="00B275CD"/>
    <w:rsid w:val="00B2760A"/>
    <w:rsid w:val="00B27982"/>
    <w:rsid w:val="00B307A6"/>
    <w:rsid w:val="00B30879"/>
    <w:rsid w:val="00B31632"/>
    <w:rsid w:val="00B31BFF"/>
    <w:rsid w:val="00B3272F"/>
    <w:rsid w:val="00B327AD"/>
    <w:rsid w:val="00B327BE"/>
    <w:rsid w:val="00B3289E"/>
    <w:rsid w:val="00B32E46"/>
    <w:rsid w:val="00B32E52"/>
    <w:rsid w:val="00B331FD"/>
    <w:rsid w:val="00B332B4"/>
    <w:rsid w:val="00B346A9"/>
    <w:rsid w:val="00B3485F"/>
    <w:rsid w:val="00B36ABC"/>
    <w:rsid w:val="00B4016E"/>
    <w:rsid w:val="00B40378"/>
    <w:rsid w:val="00B4039F"/>
    <w:rsid w:val="00B40C01"/>
    <w:rsid w:val="00B40C43"/>
    <w:rsid w:val="00B40D5A"/>
    <w:rsid w:val="00B415B6"/>
    <w:rsid w:val="00B416D1"/>
    <w:rsid w:val="00B417F4"/>
    <w:rsid w:val="00B41D8E"/>
    <w:rsid w:val="00B41DE3"/>
    <w:rsid w:val="00B42332"/>
    <w:rsid w:val="00B432DF"/>
    <w:rsid w:val="00B434ED"/>
    <w:rsid w:val="00B43B27"/>
    <w:rsid w:val="00B448EE"/>
    <w:rsid w:val="00B458C1"/>
    <w:rsid w:val="00B466A7"/>
    <w:rsid w:val="00B46AAB"/>
    <w:rsid w:val="00B46CC7"/>
    <w:rsid w:val="00B47DED"/>
    <w:rsid w:val="00B50E95"/>
    <w:rsid w:val="00B510ED"/>
    <w:rsid w:val="00B519F0"/>
    <w:rsid w:val="00B51ACC"/>
    <w:rsid w:val="00B523F8"/>
    <w:rsid w:val="00B52587"/>
    <w:rsid w:val="00B525F1"/>
    <w:rsid w:val="00B527D5"/>
    <w:rsid w:val="00B53046"/>
    <w:rsid w:val="00B535EC"/>
    <w:rsid w:val="00B53D91"/>
    <w:rsid w:val="00B5466B"/>
    <w:rsid w:val="00B54A51"/>
    <w:rsid w:val="00B54BC9"/>
    <w:rsid w:val="00B54D1C"/>
    <w:rsid w:val="00B554C9"/>
    <w:rsid w:val="00B557B3"/>
    <w:rsid w:val="00B56FF5"/>
    <w:rsid w:val="00B57071"/>
    <w:rsid w:val="00B57EE5"/>
    <w:rsid w:val="00B602F0"/>
    <w:rsid w:val="00B605D2"/>
    <w:rsid w:val="00B62587"/>
    <w:rsid w:val="00B6291C"/>
    <w:rsid w:val="00B62EAB"/>
    <w:rsid w:val="00B6329D"/>
    <w:rsid w:val="00B63EC0"/>
    <w:rsid w:val="00B640B0"/>
    <w:rsid w:val="00B64640"/>
    <w:rsid w:val="00B64861"/>
    <w:rsid w:val="00B6502B"/>
    <w:rsid w:val="00B65E6E"/>
    <w:rsid w:val="00B66457"/>
    <w:rsid w:val="00B66677"/>
    <w:rsid w:val="00B66943"/>
    <w:rsid w:val="00B6701D"/>
    <w:rsid w:val="00B67342"/>
    <w:rsid w:val="00B67513"/>
    <w:rsid w:val="00B70571"/>
    <w:rsid w:val="00B720C1"/>
    <w:rsid w:val="00B723B8"/>
    <w:rsid w:val="00B725EA"/>
    <w:rsid w:val="00B7275C"/>
    <w:rsid w:val="00B73373"/>
    <w:rsid w:val="00B73963"/>
    <w:rsid w:val="00B73CA0"/>
    <w:rsid w:val="00B73CE2"/>
    <w:rsid w:val="00B75704"/>
    <w:rsid w:val="00B75730"/>
    <w:rsid w:val="00B75A48"/>
    <w:rsid w:val="00B767CD"/>
    <w:rsid w:val="00B7706B"/>
    <w:rsid w:val="00B77F61"/>
    <w:rsid w:val="00B80DBD"/>
    <w:rsid w:val="00B810BE"/>
    <w:rsid w:val="00B81666"/>
    <w:rsid w:val="00B819A2"/>
    <w:rsid w:val="00B81BE7"/>
    <w:rsid w:val="00B81EF6"/>
    <w:rsid w:val="00B82175"/>
    <w:rsid w:val="00B821FF"/>
    <w:rsid w:val="00B82502"/>
    <w:rsid w:val="00B82650"/>
    <w:rsid w:val="00B82FD9"/>
    <w:rsid w:val="00B83659"/>
    <w:rsid w:val="00B83EDC"/>
    <w:rsid w:val="00B84396"/>
    <w:rsid w:val="00B84453"/>
    <w:rsid w:val="00B84BBA"/>
    <w:rsid w:val="00B8517D"/>
    <w:rsid w:val="00B856DB"/>
    <w:rsid w:val="00B85F3E"/>
    <w:rsid w:val="00B863F5"/>
    <w:rsid w:val="00B864FC"/>
    <w:rsid w:val="00B869DB"/>
    <w:rsid w:val="00B87621"/>
    <w:rsid w:val="00B8780A"/>
    <w:rsid w:val="00B90375"/>
    <w:rsid w:val="00B90DDB"/>
    <w:rsid w:val="00B90E4D"/>
    <w:rsid w:val="00B91688"/>
    <w:rsid w:val="00B916D7"/>
    <w:rsid w:val="00B91900"/>
    <w:rsid w:val="00B92118"/>
    <w:rsid w:val="00B9220A"/>
    <w:rsid w:val="00B9236B"/>
    <w:rsid w:val="00B92B33"/>
    <w:rsid w:val="00B92FD0"/>
    <w:rsid w:val="00B9469C"/>
    <w:rsid w:val="00B948F8"/>
    <w:rsid w:val="00B952B4"/>
    <w:rsid w:val="00B956C9"/>
    <w:rsid w:val="00B95C2C"/>
    <w:rsid w:val="00B95FA3"/>
    <w:rsid w:val="00B96854"/>
    <w:rsid w:val="00B96C8E"/>
    <w:rsid w:val="00B97413"/>
    <w:rsid w:val="00B977E2"/>
    <w:rsid w:val="00B97922"/>
    <w:rsid w:val="00BA16B0"/>
    <w:rsid w:val="00BA1C1F"/>
    <w:rsid w:val="00BA1F7E"/>
    <w:rsid w:val="00BA249C"/>
    <w:rsid w:val="00BA32AA"/>
    <w:rsid w:val="00BA3596"/>
    <w:rsid w:val="00BA369E"/>
    <w:rsid w:val="00BA3E56"/>
    <w:rsid w:val="00BA4350"/>
    <w:rsid w:val="00BA4AE1"/>
    <w:rsid w:val="00BA54C2"/>
    <w:rsid w:val="00BA5AA7"/>
    <w:rsid w:val="00BA6907"/>
    <w:rsid w:val="00BA6CE5"/>
    <w:rsid w:val="00BA72D2"/>
    <w:rsid w:val="00BA7C0E"/>
    <w:rsid w:val="00BA7FB2"/>
    <w:rsid w:val="00BB072C"/>
    <w:rsid w:val="00BB099F"/>
    <w:rsid w:val="00BB1554"/>
    <w:rsid w:val="00BB2D83"/>
    <w:rsid w:val="00BB2FBE"/>
    <w:rsid w:val="00BB3471"/>
    <w:rsid w:val="00BB4E16"/>
    <w:rsid w:val="00BB5390"/>
    <w:rsid w:val="00BB5E32"/>
    <w:rsid w:val="00BB6290"/>
    <w:rsid w:val="00BB66C8"/>
    <w:rsid w:val="00BB739F"/>
    <w:rsid w:val="00BB78C7"/>
    <w:rsid w:val="00BB78CC"/>
    <w:rsid w:val="00BB7C33"/>
    <w:rsid w:val="00BB7D28"/>
    <w:rsid w:val="00BB7D90"/>
    <w:rsid w:val="00BC0733"/>
    <w:rsid w:val="00BC0753"/>
    <w:rsid w:val="00BC101F"/>
    <w:rsid w:val="00BC16E8"/>
    <w:rsid w:val="00BC1EAE"/>
    <w:rsid w:val="00BC2616"/>
    <w:rsid w:val="00BC2995"/>
    <w:rsid w:val="00BC2D05"/>
    <w:rsid w:val="00BC2D57"/>
    <w:rsid w:val="00BC3968"/>
    <w:rsid w:val="00BC3A7C"/>
    <w:rsid w:val="00BC4868"/>
    <w:rsid w:val="00BC4E10"/>
    <w:rsid w:val="00BC546B"/>
    <w:rsid w:val="00BC5480"/>
    <w:rsid w:val="00BC5492"/>
    <w:rsid w:val="00BC5FA2"/>
    <w:rsid w:val="00BC6A16"/>
    <w:rsid w:val="00BC6AAE"/>
    <w:rsid w:val="00BC76AE"/>
    <w:rsid w:val="00BC7CD3"/>
    <w:rsid w:val="00BD0412"/>
    <w:rsid w:val="00BD0722"/>
    <w:rsid w:val="00BD0813"/>
    <w:rsid w:val="00BD0833"/>
    <w:rsid w:val="00BD0BC1"/>
    <w:rsid w:val="00BD0CB2"/>
    <w:rsid w:val="00BD1080"/>
    <w:rsid w:val="00BD1A1C"/>
    <w:rsid w:val="00BD1D9B"/>
    <w:rsid w:val="00BD1ECD"/>
    <w:rsid w:val="00BD2868"/>
    <w:rsid w:val="00BD2A12"/>
    <w:rsid w:val="00BD3771"/>
    <w:rsid w:val="00BD4143"/>
    <w:rsid w:val="00BD42FA"/>
    <w:rsid w:val="00BD48B9"/>
    <w:rsid w:val="00BD4FDF"/>
    <w:rsid w:val="00BD5478"/>
    <w:rsid w:val="00BD5AF1"/>
    <w:rsid w:val="00BD5CEB"/>
    <w:rsid w:val="00BD5F17"/>
    <w:rsid w:val="00BD6523"/>
    <w:rsid w:val="00BD6854"/>
    <w:rsid w:val="00BD7085"/>
    <w:rsid w:val="00BD71C1"/>
    <w:rsid w:val="00BD7534"/>
    <w:rsid w:val="00BD7A67"/>
    <w:rsid w:val="00BE0251"/>
    <w:rsid w:val="00BE0C9F"/>
    <w:rsid w:val="00BE127A"/>
    <w:rsid w:val="00BE18AB"/>
    <w:rsid w:val="00BE1DE2"/>
    <w:rsid w:val="00BE272C"/>
    <w:rsid w:val="00BE3258"/>
    <w:rsid w:val="00BE3E6D"/>
    <w:rsid w:val="00BE5038"/>
    <w:rsid w:val="00BE5348"/>
    <w:rsid w:val="00BE5B4F"/>
    <w:rsid w:val="00BE5DBB"/>
    <w:rsid w:val="00BE5FA6"/>
    <w:rsid w:val="00BE5FAA"/>
    <w:rsid w:val="00BE6412"/>
    <w:rsid w:val="00BE6DE8"/>
    <w:rsid w:val="00BE71DE"/>
    <w:rsid w:val="00BE7413"/>
    <w:rsid w:val="00BE7999"/>
    <w:rsid w:val="00BE7C7F"/>
    <w:rsid w:val="00BE7D81"/>
    <w:rsid w:val="00BF02D2"/>
    <w:rsid w:val="00BF04B6"/>
    <w:rsid w:val="00BF0C54"/>
    <w:rsid w:val="00BF0D52"/>
    <w:rsid w:val="00BF0FDA"/>
    <w:rsid w:val="00BF21FC"/>
    <w:rsid w:val="00BF2368"/>
    <w:rsid w:val="00BF2BA2"/>
    <w:rsid w:val="00BF31BF"/>
    <w:rsid w:val="00BF337E"/>
    <w:rsid w:val="00BF33A3"/>
    <w:rsid w:val="00BF3B67"/>
    <w:rsid w:val="00BF46F2"/>
    <w:rsid w:val="00BF499B"/>
    <w:rsid w:val="00BF5CCE"/>
    <w:rsid w:val="00BF5DA9"/>
    <w:rsid w:val="00BF678F"/>
    <w:rsid w:val="00BF6EDD"/>
    <w:rsid w:val="00BF74FF"/>
    <w:rsid w:val="00BF7505"/>
    <w:rsid w:val="00BF7A05"/>
    <w:rsid w:val="00BF7BB5"/>
    <w:rsid w:val="00C001D8"/>
    <w:rsid w:val="00C00B3A"/>
    <w:rsid w:val="00C0103B"/>
    <w:rsid w:val="00C0233C"/>
    <w:rsid w:val="00C0267B"/>
    <w:rsid w:val="00C02984"/>
    <w:rsid w:val="00C02BBB"/>
    <w:rsid w:val="00C02CB1"/>
    <w:rsid w:val="00C02F76"/>
    <w:rsid w:val="00C03257"/>
    <w:rsid w:val="00C03AE8"/>
    <w:rsid w:val="00C04140"/>
    <w:rsid w:val="00C043FA"/>
    <w:rsid w:val="00C04AC8"/>
    <w:rsid w:val="00C05025"/>
    <w:rsid w:val="00C055BA"/>
    <w:rsid w:val="00C06EB2"/>
    <w:rsid w:val="00C1018E"/>
    <w:rsid w:val="00C10633"/>
    <w:rsid w:val="00C11564"/>
    <w:rsid w:val="00C115AB"/>
    <w:rsid w:val="00C12524"/>
    <w:rsid w:val="00C130AD"/>
    <w:rsid w:val="00C13230"/>
    <w:rsid w:val="00C132EE"/>
    <w:rsid w:val="00C13F27"/>
    <w:rsid w:val="00C14603"/>
    <w:rsid w:val="00C152ED"/>
    <w:rsid w:val="00C15303"/>
    <w:rsid w:val="00C15B06"/>
    <w:rsid w:val="00C16B72"/>
    <w:rsid w:val="00C16CE1"/>
    <w:rsid w:val="00C16F28"/>
    <w:rsid w:val="00C2040F"/>
    <w:rsid w:val="00C2101D"/>
    <w:rsid w:val="00C211D0"/>
    <w:rsid w:val="00C214AA"/>
    <w:rsid w:val="00C217F4"/>
    <w:rsid w:val="00C21BB0"/>
    <w:rsid w:val="00C21BFB"/>
    <w:rsid w:val="00C22B1B"/>
    <w:rsid w:val="00C22C6A"/>
    <w:rsid w:val="00C22CBE"/>
    <w:rsid w:val="00C22D2F"/>
    <w:rsid w:val="00C23290"/>
    <w:rsid w:val="00C23FC7"/>
    <w:rsid w:val="00C241D9"/>
    <w:rsid w:val="00C2440C"/>
    <w:rsid w:val="00C246C4"/>
    <w:rsid w:val="00C24C7E"/>
    <w:rsid w:val="00C25CA0"/>
    <w:rsid w:val="00C2628A"/>
    <w:rsid w:val="00C2634B"/>
    <w:rsid w:val="00C265DF"/>
    <w:rsid w:val="00C30F1A"/>
    <w:rsid w:val="00C31C20"/>
    <w:rsid w:val="00C32031"/>
    <w:rsid w:val="00C3304C"/>
    <w:rsid w:val="00C33416"/>
    <w:rsid w:val="00C3402D"/>
    <w:rsid w:val="00C348B3"/>
    <w:rsid w:val="00C348E4"/>
    <w:rsid w:val="00C34DE1"/>
    <w:rsid w:val="00C34F68"/>
    <w:rsid w:val="00C35605"/>
    <w:rsid w:val="00C3567E"/>
    <w:rsid w:val="00C35B4F"/>
    <w:rsid w:val="00C35CE7"/>
    <w:rsid w:val="00C36217"/>
    <w:rsid w:val="00C3649F"/>
    <w:rsid w:val="00C36591"/>
    <w:rsid w:val="00C369A3"/>
    <w:rsid w:val="00C36B34"/>
    <w:rsid w:val="00C36F63"/>
    <w:rsid w:val="00C371A2"/>
    <w:rsid w:val="00C377EE"/>
    <w:rsid w:val="00C405CC"/>
    <w:rsid w:val="00C4089E"/>
    <w:rsid w:val="00C40BD1"/>
    <w:rsid w:val="00C40D00"/>
    <w:rsid w:val="00C40D6C"/>
    <w:rsid w:val="00C41597"/>
    <w:rsid w:val="00C41ADA"/>
    <w:rsid w:val="00C41FF0"/>
    <w:rsid w:val="00C4202C"/>
    <w:rsid w:val="00C42BCE"/>
    <w:rsid w:val="00C42EC3"/>
    <w:rsid w:val="00C43069"/>
    <w:rsid w:val="00C4332F"/>
    <w:rsid w:val="00C43330"/>
    <w:rsid w:val="00C4340C"/>
    <w:rsid w:val="00C435DB"/>
    <w:rsid w:val="00C43E4F"/>
    <w:rsid w:val="00C44379"/>
    <w:rsid w:val="00C443E5"/>
    <w:rsid w:val="00C445CB"/>
    <w:rsid w:val="00C449BE"/>
    <w:rsid w:val="00C45349"/>
    <w:rsid w:val="00C45596"/>
    <w:rsid w:val="00C455C9"/>
    <w:rsid w:val="00C457D2"/>
    <w:rsid w:val="00C45D6D"/>
    <w:rsid w:val="00C46225"/>
    <w:rsid w:val="00C4678C"/>
    <w:rsid w:val="00C4712B"/>
    <w:rsid w:val="00C4739F"/>
    <w:rsid w:val="00C4746C"/>
    <w:rsid w:val="00C47A2B"/>
    <w:rsid w:val="00C50635"/>
    <w:rsid w:val="00C508CD"/>
    <w:rsid w:val="00C50B57"/>
    <w:rsid w:val="00C50DB1"/>
    <w:rsid w:val="00C51E5C"/>
    <w:rsid w:val="00C52383"/>
    <w:rsid w:val="00C5248B"/>
    <w:rsid w:val="00C526FB"/>
    <w:rsid w:val="00C52B63"/>
    <w:rsid w:val="00C52F3B"/>
    <w:rsid w:val="00C52F3C"/>
    <w:rsid w:val="00C53117"/>
    <w:rsid w:val="00C53705"/>
    <w:rsid w:val="00C538CB"/>
    <w:rsid w:val="00C53C00"/>
    <w:rsid w:val="00C542AA"/>
    <w:rsid w:val="00C55339"/>
    <w:rsid w:val="00C5541C"/>
    <w:rsid w:val="00C56291"/>
    <w:rsid w:val="00C5663A"/>
    <w:rsid w:val="00C56BCE"/>
    <w:rsid w:val="00C57D30"/>
    <w:rsid w:val="00C602E3"/>
    <w:rsid w:val="00C603DE"/>
    <w:rsid w:val="00C60597"/>
    <w:rsid w:val="00C60CCE"/>
    <w:rsid w:val="00C6101F"/>
    <w:rsid w:val="00C61478"/>
    <w:rsid w:val="00C61B99"/>
    <w:rsid w:val="00C620F8"/>
    <w:rsid w:val="00C63CFB"/>
    <w:rsid w:val="00C64655"/>
    <w:rsid w:val="00C648D2"/>
    <w:rsid w:val="00C64BF7"/>
    <w:rsid w:val="00C64CF0"/>
    <w:rsid w:val="00C64D15"/>
    <w:rsid w:val="00C65F96"/>
    <w:rsid w:val="00C66263"/>
    <w:rsid w:val="00C662AE"/>
    <w:rsid w:val="00C675E5"/>
    <w:rsid w:val="00C67CA0"/>
    <w:rsid w:val="00C67EAF"/>
    <w:rsid w:val="00C67FFC"/>
    <w:rsid w:val="00C71F61"/>
    <w:rsid w:val="00C720B3"/>
    <w:rsid w:val="00C7282F"/>
    <w:rsid w:val="00C72835"/>
    <w:rsid w:val="00C733DB"/>
    <w:rsid w:val="00C7354B"/>
    <w:rsid w:val="00C73A36"/>
    <w:rsid w:val="00C744B7"/>
    <w:rsid w:val="00C74CE3"/>
    <w:rsid w:val="00C7567B"/>
    <w:rsid w:val="00C75E21"/>
    <w:rsid w:val="00C76CBA"/>
    <w:rsid w:val="00C76FE7"/>
    <w:rsid w:val="00C7716C"/>
    <w:rsid w:val="00C77BDC"/>
    <w:rsid w:val="00C77D87"/>
    <w:rsid w:val="00C77E67"/>
    <w:rsid w:val="00C80A2B"/>
    <w:rsid w:val="00C80AB1"/>
    <w:rsid w:val="00C8156D"/>
    <w:rsid w:val="00C81F4C"/>
    <w:rsid w:val="00C823B5"/>
    <w:rsid w:val="00C82F7E"/>
    <w:rsid w:val="00C83077"/>
    <w:rsid w:val="00C83B8E"/>
    <w:rsid w:val="00C84790"/>
    <w:rsid w:val="00C84990"/>
    <w:rsid w:val="00C85610"/>
    <w:rsid w:val="00C85761"/>
    <w:rsid w:val="00C85B86"/>
    <w:rsid w:val="00C85D38"/>
    <w:rsid w:val="00C85DBE"/>
    <w:rsid w:val="00C86104"/>
    <w:rsid w:val="00C86237"/>
    <w:rsid w:val="00C86E88"/>
    <w:rsid w:val="00C87496"/>
    <w:rsid w:val="00C8769E"/>
    <w:rsid w:val="00C9086B"/>
    <w:rsid w:val="00C90DCC"/>
    <w:rsid w:val="00C90E36"/>
    <w:rsid w:val="00C90E75"/>
    <w:rsid w:val="00C9159B"/>
    <w:rsid w:val="00C9166A"/>
    <w:rsid w:val="00C91CA5"/>
    <w:rsid w:val="00C928F5"/>
    <w:rsid w:val="00C92C5F"/>
    <w:rsid w:val="00C9308A"/>
    <w:rsid w:val="00C93206"/>
    <w:rsid w:val="00C93E6D"/>
    <w:rsid w:val="00C958A2"/>
    <w:rsid w:val="00C95E8A"/>
    <w:rsid w:val="00C95EE5"/>
    <w:rsid w:val="00C968AC"/>
    <w:rsid w:val="00C96B2B"/>
    <w:rsid w:val="00C9709A"/>
    <w:rsid w:val="00C9733C"/>
    <w:rsid w:val="00C97398"/>
    <w:rsid w:val="00C97BB6"/>
    <w:rsid w:val="00C97C91"/>
    <w:rsid w:val="00CA0004"/>
    <w:rsid w:val="00CA03DE"/>
    <w:rsid w:val="00CA1234"/>
    <w:rsid w:val="00CA1601"/>
    <w:rsid w:val="00CA19D4"/>
    <w:rsid w:val="00CA1CF6"/>
    <w:rsid w:val="00CA1D07"/>
    <w:rsid w:val="00CA1EA9"/>
    <w:rsid w:val="00CA1F9B"/>
    <w:rsid w:val="00CA23F0"/>
    <w:rsid w:val="00CA2899"/>
    <w:rsid w:val="00CA2FC7"/>
    <w:rsid w:val="00CA4154"/>
    <w:rsid w:val="00CA4984"/>
    <w:rsid w:val="00CA4D31"/>
    <w:rsid w:val="00CA4F82"/>
    <w:rsid w:val="00CA58B8"/>
    <w:rsid w:val="00CA5F8A"/>
    <w:rsid w:val="00CA61FA"/>
    <w:rsid w:val="00CA6370"/>
    <w:rsid w:val="00CA663E"/>
    <w:rsid w:val="00CA7331"/>
    <w:rsid w:val="00CA76FC"/>
    <w:rsid w:val="00CA7839"/>
    <w:rsid w:val="00CA793D"/>
    <w:rsid w:val="00CA7FED"/>
    <w:rsid w:val="00CB1C3D"/>
    <w:rsid w:val="00CB1C78"/>
    <w:rsid w:val="00CB20A2"/>
    <w:rsid w:val="00CB2272"/>
    <w:rsid w:val="00CB25C4"/>
    <w:rsid w:val="00CB3594"/>
    <w:rsid w:val="00CB3600"/>
    <w:rsid w:val="00CB39BA"/>
    <w:rsid w:val="00CB410C"/>
    <w:rsid w:val="00CB42C3"/>
    <w:rsid w:val="00CB4809"/>
    <w:rsid w:val="00CB4E8D"/>
    <w:rsid w:val="00CB5650"/>
    <w:rsid w:val="00CB6494"/>
    <w:rsid w:val="00CB661F"/>
    <w:rsid w:val="00CB6789"/>
    <w:rsid w:val="00CB6945"/>
    <w:rsid w:val="00CB6E5E"/>
    <w:rsid w:val="00CB756C"/>
    <w:rsid w:val="00CB7DEB"/>
    <w:rsid w:val="00CB7FE8"/>
    <w:rsid w:val="00CB7FE9"/>
    <w:rsid w:val="00CC04C8"/>
    <w:rsid w:val="00CC0A0B"/>
    <w:rsid w:val="00CC0D2C"/>
    <w:rsid w:val="00CC0DA2"/>
    <w:rsid w:val="00CC1513"/>
    <w:rsid w:val="00CC154A"/>
    <w:rsid w:val="00CC1AEF"/>
    <w:rsid w:val="00CC1B60"/>
    <w:rsid w:val="00CC1C1A"/>
    <w:rsid w:val="00CC21F9"/>
    <w:rsid w:val="00CC22D8"/>
    <w:rsid w:val="00CC30B8"/>
    <w:rsid w:val="00CC35E9"/>
    <w:rsid w:val="00CC3986"/>
    <w:rsid w:val="00CC46CC"/>
    <w:rsid w:val="00CC4BC4"/>
    <w:rsid w:val="00CC568E"/>
    <w:rsid w:val="00CC5932"/>
    <w:rsid w:val="00CC70B9"/>
    <w:rsid w:val="00CC788F"/>
    <w:rsid w:val="00CC7D89"/>
    <w:rsid w:val="00CC7ED1"/>
    <w:rsid w:val="00CD0367"/>
    <w:rsid w:val="00CD096E"/>
    <w:rsid w:val="00CD0EF1"/>
    <w:rsid w:val="00CD1142"/>
    <w:rsid w:val="00CD132D"/>
    <w:rsid w:val="00CD150A"/>
    <w:rsid w:val="00CD2379"/>
    <w:rsid w:val="00CD3474"/>
    <w:rsid w:val="00CD38CC"/>
    <w:rsid w:val="00CD3A2B"/>
    <w:rsid w:val="00CD477E"/>
    <w:rsid w:val="00CD4B56"/>
    <w:rsid w:val="00CD4C47"/>
    <w:rsid w:val="00CD4FB4"/>
    <w:rsid w:val="00CD5307"/>
    <w:rsid w:val="00CD7902"/>
    <w:rsid w:val="00CE067A"/>
    <w:rsid w:val="00CE1672"/>
    <w:rsid w:val="00CE167B"/>
    <w:rsid w:val="00CE1A54"/>
    <w:rsid w:val="00CE2B20"/>
    <w:rsid w:val="00CE33FF"/>
    <w:rsid w:val="00CE37AF"/>
    <w:rsid w:val="00CE3F3C"/>
    <w:rsid w:val="00CE5E4A"/>
    <w:rsid w:val="00CE60C3"/>
    <w:rsid w:val="00CE61C8"/>
    <w:rsid w:val="00CE6737"/>
    <w:rsid w:val="00CE6C2E"/>
    <w:rsid w:val="00CE6D37"/>
    <w:rsid w:val="00CE7231"/>
    <w:rsid w:val="00CE7775"/>
    <w:rsid w:val="00CE7A51"/>
    <w:rsid w:val="00CE7D2C"/>
    <w:rsid w:val="00CF0F31"/>
    <w:rsid w:val="00CF18E5"/>
    <w:rsid w:val="00CF20E2"/>
    <w:rsid w:val="00CF221C"/>
    <w:rsid w:val="00CF2A8A"/>
    <w:rsid w:val="00CF2CB6"/>
    <w:rsid w:val="00CF2CEF"/>
    <w:rsid w:val="00CF4277"/>
    <w:rsid w:val="00CF42BC"/>
    <w:rsid w:val="00CF5FC4"/>
    <w:rsid w:val="00CF61A0"/>
    <w:rsid w:val="00CF6B24"/>
    <w:rsid w:val="00CF6BF6"/>
    <w:rsid w:val="00CF73BB"/>
    <w:rsid w:val="00CF75A3"/>
    <w:rsid w:val="00CF7BB8"/>
    <w:rsid w:val="00CF7CF8"/>
    <w:rsid w:val="00CF7EA4"/>
    <w:rsid w:val="00D007CE"/>
    <w:rsid w:val="00D00B6C"/>
    <w:rsid w:val="00D00DE7"/>
    <w:rsid w:val="00D01C50"/>
    <w:rsid w:val="00D0230F"/>
    <w:rsid w:val="00D023D0"/>
    <w:rsid w:val="00D02701"/>
    <w:rsid w:val="00D0275B"/>
    <w:rsid w:val="00D033F1"/>
    <w:rsid w:val="00D03843"/>
    <w:rsid w:val="00D03926"/>
    <w:rsid w:val="00D03F83"/>
    <w:rsid w:val="00D0481C"/>
    <w:rsid w:val="00D05210"/>
    <w:rsid w:val="00D059A0"/>
    <w:rsid w:val="00D06891"/>
    <w:rsid w:val="00D06924"/>
    <w:rsid w:val="00D0725D"/>
    <w:rsid w:val="00D073A7"/>
    <w:rsid w:val="00D0749F"/>
    <w:rsid w:val="00D077D0"/>
    <w:rsid w:val="00D10260"/>
    <w:rsid w:val="00D1051C"/>
    <w:rsid w:val="00D10ACD"/>
    <w:rsid w:val="00D10DE0"/>
    <w:rsid w:val="00D10F08"/>
    <w:rsid w:val="00D11BC1"/>
    <w:rsid w:val="00D12016"/>
    <w:rsid w:val="00D1234D"/>
    <w:rsid w:val="00D125C7"/>
    <w:rsid w:val="00D12B92"/>
    <w:rsid w:val="00D12BC1"/>
    <w:rsid w:val="00D12C3C"/>
    <w:rsid w:val="00D12ED2"/>
    <w:rsid w:val="00D14A64"/>
    <w:rsid w:val="00D14D85"/>
    <w:rsid w:val="00D14E55"/>
    <w:rsid w:val="00D160E1"/>
    <w:rsid w:val="00D16127"/>
    <w:rsid w:val="00D16C77"/>
    <w:rsid w:val="00D17E86"/>
    <w:rsid w:val="00D20148"/>
    <w:rsid w:val="00D2059F"/>
    <w:rsid w:val="00D20A19"/>
    <w:rsid w:val="00D20BB2"/>
    <w:rsid w:val="00D20DA0"/>
    <w:rsid w:val="00D211DC"/>
    <w:rsid w:val="00D217EF"/>
    <w:rsid w:val="00D21DC2"/>
    <w:rsid w:val="00D227E5"/>
    <w:rsid w:val="00D22C09"/>
    <w:rsid w:val="00D233F8"/>
    <w:rsid w:val="00D23AF1"/>
    <w:rsid w:val="00D23DE9"/>
    <w:rsid w:val="00D24754"/>
    <w:rsid w:val="00D247B3"/>
    <w:rsid w:val="00D25DF2"/>
    <w:rsid w:val="00D2669D"/>
    <w:rsid w:val="00D26826"/>
    <w:rsid w:val="00D272B8"/>
    <w:rsid w:val="00D27488"/>
    <w:rsid w:val="00D30558"/>
    <w:rsid w:val="00D30D2A"/>
    <w:rsid w:val="00D313D9"/>
    <w:rsid w:val="00D31A24"/>
    <w:rsid w:val="00D31C3B"/>
    <w:rsid w:val="00D32890"/>
    <w:rsid w:val="00D334B3"/>
    <w:rsid w:val="00D33CA2"/>
    <w:rsid w:val="00D33FCE"/>
    <w:rsid w:val="00D35257"/>
    <w:rsid w:val="00D35E14"/>
    <w:rsid w:val="00D35FD9"/>
    <w:rsid w:val="00D366F0"/>
    <w:rsid w:val="00D36F18"/>
    <w:rsid w:val="00D400A4"/>
    <w:rsid w:val="00D407D5"/>
    <w:rsid w:val="00D408EF"/>
    <w:rsid w:val="00D40C8B"/>
    <w:rsid w:val="00D4192B"/>
    <w:rsid w:val="00D41946"/>
    <w:rsid w:val="00D42247"/>
    <w:rsid w:val="00D4334A"/>
    <w:rsid w:val="00D436BA"/>
    <w:rsid w:val="00D43BB8"/>
    <w:rsid w:val="00D43BB9"/>
    <w:rsid w:val="00D43CB5"/>
    <w:rsid w:val="00D43DD2"/>
    <w:rsid w:val="00D458BF"/>
    <w:rsid w:val="00D46C67"/>
    <w:rsid w:val="00D46EC9"/>
    <w:rsid w:val="00D4772B"/>
    <w:rsid w:val="00D47ABB"/>
    <w:rsid w:val="00D5052F"/>
    <w:rsid w:val="00D507CE"/>
    <w:rsid w:val="00D51064"/>
    <w:rsid w:val="00D51457"/>
    <w:rsid w:val="00D5163C"/>
    <w:rsid w:val="00D51EC3"/>
    <w:rsid w:val="00D52539"/>
    <w:rsid w:val="00D52A71"/>
    <w:rsid w:val="00D535BC"/>
    <w:rsid w:val="00D53B77"/>
    <w:rsid w:val="00D5408E"/>
    <w:rsid w:val="00D5489E"/>
    <w:rsid w:val="00D54AAE"/>
    <w:rsid w:val="00D54E43"/>
    <w:rsid w:val="00D55860"/>
    <w:rsid w:val="00D55C98"/>
    <w:rsid w:val="00D55CE3"/>
    <w:rsid w:val="00D563E2"/>
    <w:rsid w:val="00D567DA"/>
    <w:rsid w:val="00D57BD8"/>
    <w:rsid w:val="00D60516"/>
    <w:rsid w:val="00D61015"/>
    <w:rsid w:val="00D617CD"/>
    <w:rsid w:val="00D61FFC"/>
    <w:rsid w:val="00D62025"/>
    <w:rsid w:val="00D63681"/>
    <w:rsid w:val="00D63747"/>
    <w:rsid w:val="00D63C55"/>
    <w:rsid w:val="00D641CD"/>
    <w:rsid w:val="00D64C50"/>
    <w:rsid w:val="00D64E51"/>
    <w:rsid w:val="00D65B5B"/>
    <w:rsid w:val="00D66CB0"/>
    <w:rsid w:val="00D67CCC"/>
    <w:rsid w:val="00D67F6A"/>
    <w:rsid w:val="00D700BC"/>
    <w:rsid w:val="00D70169"/>
    <w:rsid w:val="00D70367"/>
    <w:rsid w:val="00D7060F"/>
    <w:rsid w:val="00D70A46"/>
    <w:rsid w:val="00D7117A"/>
    <w:rsid w:val="00D724EC"/>
    <w:rsid w:val="00D732A5"/>
    <w:rsid w:val="00D73733"/>
    <w:rsid w:val="00D73BAC"/>
    <w:rsid w:val="00D73FDE"/>
    <w:rsid w:val="00D741B0"/>
    <w:rsid w:val="00D7462E"/>
    <w:rsid w:val="00D74C48"/>
    <w:rsid w:val="00D74E98"/>
    <w:rsid w:val="00D758EA"/>
    <w:rsid w:val="00D759A1"/>
    <w:rsid w:val="00D76073"/>
    <w:rsid w:val="00D76664"/>
    <w:rsid w:val="00D768F0"/>
    <w:rsid w:val="00D76DBA"/>
    <w:rsid w:val="00D76EA2"/>
    <w:rsid w:val="00D7701A"/>
    <w:rsid w:val="00D773EB"/>
    <w:rsid w:val="00D77CFA"/>
    <w:rsid w:val="00D77DB5"/>
    <w:rsid w:val="00D77E0D"/>
    <w:rsid w:val="00D8111B"/>
    <w:rsid w:val="00D81B4C"/>
    <w:rsid w:val="00D82120"/>
    <w:rsid w:val="00D8299B"/>
    <w:rsid w:val="00D834F5"/>
    <w:rsid w:val="00D839C0"/>
    <w:rsid w:val="00D839D0"/>
    <w:rsid w:val="00D84CBB"/>
    <w:rsid w:val="00D853C3"/>
    <w:rsid w:val="00D853E8"/>
    <w:rsid w:val="00D86279"/>
    <w:rsid w:val="00D8761E"/>
    <w:rsid w:val="00D87C71"/>
    <w:rsid w:val="00D902A9"/>
    <w:rsid w:val="00D91483"/>
    <w:rsid w:val="00D92147"/>
    <w:rsid w:val="00D938EA"/>
    <w:rsid w:val="00D93F1D"/>
    <w:rsid w:val="00D948BD"/>
    <w:rsid w:val="00D959C8"/>
    <w:rsid w:val="00D96EFB"/>
    <w:rsid w:val="00DA0042"/>
    <w:rsid w:val="00DA0A7D"/>
    <w:rsid w:val="00DA0B1C"/>
    <w:rsid w:val="00DA12D0"/>
    <w:rsid w:val="00DA1543"/>
    <w:rsid w:val="00DA17FB"/>
    <w:rsid w:val="00DA2000"/>
    <w:rsid w:val="00DA22B1"/>
    <w:rsid w:val="00DA2515"/>
    <w:rsid w:val="00DA2DF5"/>
    <w:rsid w:val="00DA3039"/>
    <w:rsid w:val="00DA3558"/>
    <w:rsid w:val="00DA3FB2"/>
    <w:rsid w:val="00DA40AB"/>
    <w:rsid w:val="00DA492A"/>
    <w:rsid w:val="00DA4E81"/>
    <w:rsid w:val="00DA53F1"/>
    <w:rsid w:val="00DA5A6C"/>
    <w:rsid w:val="00DA6FC2"/>
    <w:rsid w:val="00DB03D8"/>
    <w:rsid w:val="00DB0964"/>
    <w:rsid w:val="00DB11B9"/>
    <w:rsid w:val="00DB195B"/>
    <w:rsid w:val="00DB2F94"/>
    <w:rsid w:val="00DB35BC"/>
    <w:rsid w:val="00DB43FA"/>
    <w:rsid w:val="00DB4C7B"/>
    <w:rsid w:val="00DB5113"/>
    <w:rsid w:val="00DB58D5"/>
    <w:rsid w:val="00DB59D4"/>
    <w:rsid w:val="00DB5C7C"/>
    <w:rsid w:val="00DB639F"/>
    <w:rsid w:val="00DB65CA"/>
    <w:rsid w:val="00DB732C"/>
    <w:rsid w:val="00DC038A"/>
    <w:rsid w:val="00DC0B72"/>
    <w:rsid w:val="00DC0E25"/>
    <w:rsid w:val="00DC1370"/>
    <w:rsid w:val="00DC1825"/>
    <w:rsid w:val="00DC2AD7"/>
    <w:rsid w:val="00DC2DF6"/>
    <w:rsid w:val="00DC3476"/>
    <w:rsid w:val="00DC350E"/>
    <w:rsid w:val="00DC37C5"/>
    <w:rsid w:val="00DC3BE5"/>
    <w:rsid w:val="00DC3C0F"/>
    <w:rsid w:val="00DC4246"/>
    <w:rsid w:val="00DC4415"/>
    <w:rsid w:val="00DC44DB"/>
    <w:rsid w:val="00DC4EC3"/>
    <w:rsid w:val="00DC4F5C"/>
    <w:rsid w:val="00DC520E"/>
    <w:rsid w:val="00DC56E4"/>
    <w:rsid w:val="00DC592E"/>
    <w:rsid w:val="00DC5C5D"/>
    <w:rsid w:val="00DC608D"/>
    <w:rsid w:val="00DC6CF1"/>
    <w:rsid w:val="00DC78B6"/>
    <w:rsid w:val="00DC7B7C"/>
    <w:rsid w:val="00DD0199"/>
    <w:rsid w:val="00DD0A57"/>
    <w:rsid w:val="00DD2E10"/>
    <w:rsid w:val="00DD2F28"/>
    <w:rsid w:val="00DD2FE7"/>
    <w:rsid w:val="00DD4711"/>
    <w:rsid w:val="00DD47A9"/>
    <w:rsid w:val="00DD6585"/>
    <w:rsid w:val="00DD6764"/>
    <w:rsid w:val="00DD69B5"/>
    <w:rsid w:val="00DD6CA8"/>
    <w:rsid w:val="00DD6E7D"/>
    <w:rsid w:val="00DD70DC"/>
    <w:rsid w:val="00DD76D4"/>
    <w:rsid w:val="00DD7859"/>
    <w:rsid w:val="00DD78A1"/>
    <w:rsid w:val="00DD7D6E"/>
    <w:rsid w:val="00DE0A31"/>
    <w:rsid w:val="00DE1640"/>
    <w:rsid w:val="00DE16CD"/>
    <w:rsid w:val="00DE1DB9"/>
    <w:rsid w:val="00DE231E"/>
    <w:rsid w:val="00DE2EDE"/>
    <w:rsid w:val="00DE2FC5"/>
    <w:rsid w:val="00DE3595"/>
    <w:rsid w:val="00DE3A7D"/>
    <w:rsid w:val="00DE4624"/>
    <w:rsid w:val="00DE47E5"/>
    <w:rsid w:val="00DE4F12"/>
    <w:rsid w:val="00DE5A5D"/>
    <w:rsid w:val="00DE5AEB"/>
    <w:rsid w:val="00DE63EE"/>
    <w:rsid w:val="00DE676E"/>
    <w:rsid w:val="00DE677E"/>
    <w:rsid w:val="00DE785D"/>
    <w:rsid w:val="00DE7AEA"/>
    <w:rsid w:val="00DE7C2D"/>
    <w:rsid w:val="00DF004F"/>
    <w:rsid w:val="00DF0FF7"/>
    <w:rsid w:val="00DF10A6"/>
    <w:rsid w:val="00DF1428"/>
    <w:rsid w:val="00DF1471"/>
    <w:rsid w:val="00DF191C"/>
    <w:rsid w:val="00DF2EA1"/>
    <w:rsid w:val="00DF2F11"/>
    <w:rsid w:val="00DF394A"/>
    <w:rsid w:val="00DF3DE6"/>
    <w:rsid w:val="00DF3E3E"/>
    <w:rsid w:val="00DF4E1D"/>
    <w:rsid w:val="00DF5080"/>
    <w:rsid w:val="00DF5213"/>
    <w:rsid w:val="00DF5258"/>
    <w:rsid w:val="00DF5769"/>
    <w:rsid w:val="00DF597C"/>
    <w:rsid w:val="00DF5A40"/>
    <w:rsid w:val="00DF5CD8"/>
    <w:rsid w:val="00DF6929"/>
    <w:rsid w:val="00DF6A41"/>
    <w:rsid w:val="00DF6DC6"/>
    <w:rsid w:val="00DF7847"/>
    <w:rsid w:val="00DF7F26"/>
    <w:rsid w:val="00E00AC8"/>
    <w:rsid w:val="00E010E3"/>
    <w:rsid w:val="00E019C2"/>
    <w:rsid w:val="00E01C02"/>
    <w:rsid w:val="00E01C58"/>
    <w:rsid w:val="00E01D73"/>
    <w:rsid w:val="00E0276C"/>
    <w:rsid w:val="00E02886"/>
    <w:rsid w:val="00E02979"/>
    <w:rsid w:val="00E0514C"/>
    <w:rsid w:val="00E05332"/>
    <w:rsid w:val="00E05D3F"/>
    <w:rsid w:val="00E0655D"/>
    <w:rsid w:val="00E06650"/>
    <w:rsid w:val="00E07872"/>
    <w:rsid w:val="00E106B5"/>
    <w:rsid w:val="00E10879"/>
    <w:rsid w:val="00E116E4"/>
    <w:rsid w:val="00E123E9"/>
    <w:rsid w:val="00E13DCD"/>
    <w:rsid w:val="00E14913"/>
    <w:rsid w:val="00E14D1D"/>
    <w:rsid w:val="00E151B7"/>
    <w:rsid w:val="00E1526F"/>
    <w:rsid w:val="00E156A5"/>
    <w:rsid w:val="00E16575"/>
    <w:rsid w:val="00E16BFD"/>
    <w:rsid w:val="00E16D66"/>
    <w:rsid w:val="00E178AC"/>
    <w:rsid w:val="00E202C3"/>
    <w:rsid w:val="00E21049"/>
    <w:rsid w:val="00E21566"/>
    <w:rsid w:val="00E22D80"/>
    <w:rsid w:val="00E233E0"/>
    <w:rsid w:val="00E23559"/>
    <w:rsid w:val="00E23C73"/>
    <w:rsid w:val="00E24AAE"/>
    <w:rsid w:val="00E24D85"/>
    <w:rsid w:val="00E25E4D"/>
    <w:rsid w:val="00E25F9D"/>
    <w:rsid w:val="00E26680"/>
    <w:rsid w:val="00E268F4"/>
    <w:rsid w:val="00E27350"/>
    <w:rsid w:val="00E27500"/>
    <w:rsid w:val="00E2790E"/>
    <w:rsid w:val="00E27FD3"/>
    <w:rsid w:val="00E30246"/>
    <w:rsid w:val="00E30AE1"/>
    <w:rsid w:val="00E3132A"/>
    <w:rsid w:val="00E31720"/>
    <w:rsid w:val="00E321A7"/>
    <w:rsid w:val="00E329E3"/>
    <w:rsid w:val="00E33199"/>
    <w:rsid w:val="00E3322B"/>
    <w:rsid w:val="00E34435"/>
    <w:rsid w:val="00E345C9"/>
    <w:rsid w:val="00E355E7"/>
    <w:rsid w:val="00E36D14"/>
    <w:rsid w:val="00E36F89"/>
    <w:rsid w:val="00E3728F"/>
    <w:rsid w:val="00E37D02"/>
    <w:rsid w:val="00E4014A"/>
    <w:rsid w:val="00E40579"/>
    <w:rsid w:val="00E408A5"/>
    <w:rsid w:val="00E40940"/>
    <w:rsid w:val="00E40A24"/>
    <w:rsid w:val="00E412FB"/>
    <w:rsid w:val="00E41593"/>
    <w:rsid w:val="00E41E48"/>
    <w:rsid w:val="00E438B4"/>
    <w:rsid w:val="00E43E44"/>
    <w:rsid w:val="00E44A7B"/>
    <w:rsid w:val="00E44E92"/>
    <w:rsid w:val="00E44F2B"/>
    <w:rsid w:val="00E4529A"/>
    <w:rsid w:val="00E45373"/>
    <w:rsid w:val="00E46168"/>
    <w:rsid w:val="00E465F2"/>
    <w:rsid w:val="00E46A6E"/>
    <w:rsid w:val="00E46B4A"/>
    <w:rsid w:val="00E46DF2"/>
    <w:rsid w:val="00E4721A"/>
    <w:rsid w:val="00E47304"/>
    <w:rsid w:val="00E476FD"/>
    <w:rsid w:val="00E502DF"/>
    <w:rsid w:val="00E507C2"/>
    <w:rsid w:val="00E51AF9"/>
    <w:rsid w:val="00E521BC"/>
    <w:rsid w:val="00E52311"/>
    <w:rsid w:val="00E52382"/>
    <w:rsid w:val="00E5243B"/>
    <w:rsid w:val="00E53A18"/>
    <w:rsid w:val="00E542FE"/>
    <w:rsid w:val="00E544FF"/>
    <w:rsid w:val="00E54857"/>
    <w:rsid w:val="00E54B1D"/>
    <w:rsid w:val="00E553EA"/>
    <w:rsid w:val="00E56741"/>
    <w:rsid w:val="00E56DE9"/>
    <w:rsid w:val="00E57458"/>
    <w:rsid w:val="00E5759D"/>
    <w:rsid w:val="00E60BB8"/>
    <w:rsid w:val="00E60BD1"/>
    <w:rsid w:val="00E6160B"/>
    <w:rsid w:val="00E61AE2"/>
    <w:rsid w:val="00E62F3C"/>
    <w:rsid w:val="00E63308"/>
    <w:rsid w:val="00E6342F"/>
    <w:rsid w:val="00E6358F"/>
    <w:rsid w:val="00E63C7C"/>
    <w:rsid w:val="00E649F0"/>
    <w:rsid w:val="00E65FFB"/>
    <w:rsid w:val="00E661B9"/>
    <w:rsid w:val="00E66613"/>
    <w:rsid w:val="00E668C6"/>
    <w:rsid w:val="00E66EC6"/>
    <w:rsid w:val="00E66F5E"/>
    <w:rsid w:val="00E6765B"/>
    <w:rsid w:val="00E70233"/>
    <w:rsid w:val="00E70C46"/>
    <w:rsid w:val="00E7222A"/>
    <w:rsid w:val="00E722B6"/>
    <w:rsid w:val="00E73D71"/>
    <w:rsid w:val="00E73F06"/>
    <w:rsid w:val="00E74D4C"/>
    <w:rsid w:val="00E7672D"/>
    <w:rsid w:val="00E76A77"/>
    <w:rsid w:val="00E76C49"/>
    <w:rsid w:val="00E76E33"/>
    <w:rsid w:val="00E77337"/>
    <w:rsid w:val="00E77B88"/>
    <w:rsid w:val="00E80948"/>
    <w:rsid w:val="00E80AB9"/>
    <w:rsid w:val="00E80D8C"/>
    <w:rsid w:val="00E80FB4"/>
    <w:rsid w:val="00E81119"/>
    <w:rsid w:val="00E8140B"/>
    <w:rsid w:val="00E817E0"/>
    <w:rsid w:val="00E81EAA"/>
    <w:rsid w:val="00E82292"/>
    <w:rsid w:val="00E8229E"/>
    <w:rsid w:val="00E82AA3"/>
    <w:rsid w:val="00E82C45"/>
    <w:rsid w:val="00E82E50"/>
    <w:rsid w:val="00E85E0B"/>
    <w:rsid w:val="00E85E36"/>
    <w:rsid w:val="00E85FBF"/>
    <w:rsid w:val="00E869B9"/>
    <w:rsid w:val="00E86B76"/>
    <w:rsid w:val="00E86D69"/>
    <w:rsid w:val="00E86F39"/>
    <w:rsid w:val="00E878F0"/>
    <w:rsid w:val="00E87BA7"/>
    <w:rsid w:val="00E87CA1"/>
    <w:rsid w:val="00E87E6A"/>
    <w:rsid w:val="00E906EF"/>
    <w:rsid w:val="00E90710"/>
    <w:rsid w:val="00E908AA"/>
    <w:rsid w:val="00E90DC6"/>
    <w:rsid w:val="00E91E35"/>
    <w:rsid w:val="00E9319E"/>
    <w:rsid w:val="00E9412E"/>
    <w:rsid w:val="00E94C13"/>
    <w:rsid w:val="00E94E78"/>
    <w:rsid w:val="00E9508A"/>
    <w:rsid w:val="00E95666"/>
    <w:rsid w:val="00E95A7E"/>
    <w:rsid w:val="00E95DED"/>
    <w:rsid w:val="00E97E8A"/>
    <w:rsid w:val="00EA0273"/>
    <w:rsid w:val="00EA07D8"/>
    <w:rsid w:val="00EA1E5A"/>
    <w:rsid w:val="00EA229D"/>
    <w:rsid w:val="00EA2920"/>
    <w:rsid w:val="00EA2F0C"/>
    <w:rsid w:val="00EA37D6"/>
    <w:rsid w:val="00EA3AFD"/>
    <w:rsid w:val="00EA4911"/>
    <w:rsid w:val="00EA4AE9"/>
    <w:rsid w:val="00EA5E17"/>
    <w:rsid w:val="00EA63D4"/>
    <w:rsid w:val="00EA6AC5"/>
    <w:rsid w:val="00EA6F1B"/>
    <w:rsid w:val="00EA7547"/>
    <w:rsid w:val="00EB0254"/>
    <w:rsid w:val="00EB053F"/>
    <w:rsid w:val="00EB0F63"/>
    <w:rsid w:val="00EB1493"/>
    <w:rsid w:val="00EB1881"/>
    <w:rsid w:val="00EB2E2B"/>
    <w:rsid w:val="00EB2F9A"/>
    <w:rsid w:val="00EB3C18"/>
    <w:rsid w:val="00EB3D92"/>
    <w:rsid w:val="00EB4086"/>
    <w:rsid w:val="00EB43B0"/>
    <w:rsid w:val="00EB43DB"/>
    <w:rsid w:val="00EB4F28"/>
    <w:rsid w:val="00EB50F4"/>
    <w:rsid w:val="00EB5CD8"/>
    <w:rsid w:val="00EB60CB"/>
    <w:rsid w:val="00EB62FE"/>
    <w:rsid w:val="00EC02B2"/>
    <w:rsid w:val="00EC0315"/>
    <w:rsid w:val="00EC0598"/>
    <w:rsid w:val="00EC0C03"/>
    <w:rsid w:val="00EC0D1B"/>
    <w:rsid w:val="00EC14A5"/>
    <w:rsid w:val="00EC15B7"/>
    <w:rsid w:val="00EC171D"/>
    <w:rsid w:val="00EC2ACD"/>
    <w:rsid w:val="00EC30B9"/>
    <w:rsid w:val="00EC3375"/>
    <w:rsid w:val="00EC4FB9"/>
    <w:rsid w:val="00EC5550"/>
    <w:rsid w:val="00EC5AF0"/>
    <w:rsid w:val="00EC5D42"/>
    <w:rsid w:val="00EC6241"/>
    <w:rsid w:val="00EC6531"/>
    <w:rsid w:val="00EC6CC1"/>
    <w:rsid w:val="00EC713D"/>
    <w:rsid w:val="00EC7CED"/>
    <w:rsid w:val="00ED091D"/>
    <w:rsid w:val="00ED0976"/>
    <w:rsid w:val="00ED0A09"/>
    <w:rsid w:val="00ED1A3A"/>
    <w:rsid w:val="00ED2243"/>
    <w:rsid w:val="00ED2CBF"/>
    <w:rsid w:val="00ED36E1"/>
    <w:rsid w:val="00ED4159"/>
    <w:rsid w:val="00ED4F58"/>
    <w:rsid w:val="00ED520C"/>
    <w:rsid w:val="00ED5836"/>
    <w:rsid w:val="00ED5E6E"/>
    <w:rsid w:val="00EE01B2"/>
    <w:rsid w:val="00EE0F5F"/>
    <w:rsid w:val="00EE16FE"/>
    <w:rsid w:val="00EE2247"/>
    <w:rsid w:val="00EE274C"/>
    <w:rsid w:val="00EE2921"/>
    <w:rsid w:val="00EE3248"/>
    <w:rsid w:val="00EE3BC4"/>
    <w:rsid w:val="00EE4483"/>
    <w:rsid w:val="00EE4E2E"/>
    <w:rsid w:val="00EE5F41"/>
    <w:rsid w:val="00EE6075"/>
    <w:rsid w:val="00EE6500"/>
    <w:rsid w:val="00EE7457"/>
    <w:rsid w:val="00EF026F"/>
    <w:rsid w:val="00EF03AA"/>
    <w:rsid w:val="00EF03F2"/>
    <w:rsid w:val="00EF1135"/>
    <w:rsid w:val="00EF12E6"/>
    <w:rsid w:val="00EF176E"/>
    <w:rsid w:val="00EF1E90"/>
    <w:rsid w:val="00EF2468"/>
    <w:rsid w:val="00EF27C4"/>
    <w:rsid w:val="00EF3529"/>
    <w:rsid w:val="00EF3978"/>
    <w:rsid w:val="00EF3B2E"/>
    <w:rsid w:val="00EF3F49"/>
    <w:rsid w:val="00EF45DA"/>
    <w:rsid w:val="00EF4A1C"/>
    <w:rsid w:val="00EF4E37"/>
    <w:rsid w:val="00EF5F46"/>
    <w:rsid w:val="00EF5FC1"/>
    <w:rsid w:val="00EF614A"/>
    <w:rsid w:val="00EF63EC"/>
    <w:rsid w:val="00EF6915"/>
    <w:rsid w:val="00EF70BD"/>
    <w:rsid w:val="00EF7CEB"/>
    <w:rsid w:val="00EF7E56"/>
    <w:rsid w:val="00F00A92"/>
    <w:rsid w:val="00F00D87"/>
    <w:rsid w:val="00F00EB1"/>
    <w:rsid w:val="00F00EDA"/>
    <w:rsid w:val="00F013CF"/>
    <w:rsid w:val="00F0141D"/>
    <w:rsid w:val="00F01595"/>
    <w:rsid w:val="00F018CC"/>
    <w:rsid w:val="00F01CAD"/>
    <w:rsid w:val="00F0227C"/>
    <w:rsid w:val="00F026BB"/>
    <w:rsid w:val="00F02E35"/>
    <w:rsid w:val="00F030B1"/>
    <w:rsid w:val="00F0333E"/>
    <w:rsid w:val="00F03867"/>
    <w:rsid w:val="00F03A3F"/>
    <w:rsid w:val="00F03ECD"/>
    <w:rsid w:val="00F040F3"/>
    <w:rsid w:val="00F046F0"/>
    <w:rsid w:val="00F04BC0"/>
    <w:rsid w:val="00F04EDA"/>
    <w:rsid w:val="00F05503"/>
    <w:rsid w:val="00F05A25"/>
    <w:rsid w:val="00F06120"/>
    <w:rsid w:val="00F06428"/>
    <w:rsid w:val="00F06556"/>
    <w:rsid w:val="00F06985"/>
    <w:rsid w:val="00F07496"/>
    <w:rsid w:val="00F07530"/>
    <w:rsid w:val="00F07628"/>
    <w:rsid w:val="00F07E6F"/>
    <w:rsid w:val="00F103CF"/>
    <w:rsid w:val="00F108A4"/>
    <w:rsid w:val="00F10CBE"/>
    <w:rsid w:val="00F10F65"/>
    <w:rsid w:val="00F10F78"/>
    <w:rsid w:val="00F1116E"/>
    <w:rsid w:val="00F1216B"/>
    <w:rsid w:val="00F126A2"/>
    <w:rsid w:val="00F135C9"/>
    <w:rsid w:val="00F1415D"/>
    <w:rsid w:val="00F15141"/>
    <w:rsid w:val="00F15C38"/>
    <w:rsid w:val="00F161FA"/>
    <w:rsid w:val="00F16AAD"/>
    <w:rsid w:val="00F17A01"/>
    <w:rsid w:val="00F17D8E"/>
    <w:rsid w:val="00F21613"/>
    <w:rsid w:val="00F21770"/>
    <w:rsid w:val="00F21780"/>
    <w:rsid w:val="00F217D1"/>
    <w:rsid w:val="00F219F6"/>
    <w:rsid w:val="00F2219A"/>
    <w:rsid w:val="00F23E5E"/>
    <w:rsid w:val="00F2465F"/>
    <w:rsid w:val="00F24A09"/>
    <w:rsid w:val="00F24C61"/>
    <w:rsid w:val="00F24DB3"/>
    <w:rsid w:val="00F25CB0"/>
    <w:rsid w:val="00F26597"/>
    <w:rsid w:val="00F267E1"/>
    <w:rsid w:val="00F27052"/>
    <w:rsid w:val="00F2771A"/>
    <w:rsid w:val="00F27A04"/>
    <w:rsid w:val="00F303E3"/>
    <w:rsid w:val="00F306B1"/>
    <w:rsid w:val="00F30C2B"/>
    <w:rsid w:val="00F31530"/>
    <w:rsid w:val="00F3173E"/>
    <w:rsid w:val="00F31A41"/>
    <w:rsid w:val="00F34955"/>
    <w:rsid w:val="00F34A71"/>
    <w:rsid w:val="00F34C3D"/>
    <w:rsid w:val="00F34E72"/>
    <w:rsid w:val="00F3594A"/>
    <w:rsid w:val="00F359E8"/>
    <w:rsid w:val="00F36273"/>
    <w:rsid w:val="00F375ED"/>
    <w:rsid w:val="00F37929"/>
    <w:rsid w:val="00F401BA"/>
    <w:rsid w:val="00F40AD7"/>
    <w:rsid w:val="00F40BED"/>
    <w:rsid w:val="00F40E96"/>
    <w:rsid w:val="00F41C09"/>
    <w:rsid w:val="00F41E9B"/>
    <w:rsid w:val="00F432B8"/>
    <w:rsid w:val="00F4344B"/>
    <w:rsid w:val="00F4356E"/>
    <w:rsid w:val="00F44191"/>
    <w:rsid w:val="00F445B1"/>
    <w:rsid w:val="00F4472B"/>
    <w:rsid w:val="00F4493F"/>
    <w:rsid w:val="00F44A34"/>
    <w:rsid w:val="00F44CE4"/>
    <w:rsid w:val="00F44E18"/>
    <w:rsid w:val="00F44FF9"/>
    <w:rsid w:val="00F454B5"/>
    <w:rsid w:val="00F4555E"/>
    <w:rsid w:val="00F47424"/>
    <w:rsid w:val="00F47B73"/>
    <w:rsid w:val="00F505B4"/>
    <w:rsid w:val="00F50653"/>
    <w:rsid w:val="00F50A56"/>
    <w:rsid w:val="00F50B4E"/>
    <w:rsid w:val="00F50D6F"/>
    <w:rsid w:val="00F50FBF"/>
    <w:rsid w:val="00F511B9"/>
    <w:rsid w:val="00F526DC"/>
    <w:rsid w:val="00F52756"/>
    <w:rsid w:val="00F52DA0"/>
    <w:rsid w:val="00F53231"/>
    <w:rsid w:val="00F538AC"/>
    <w:rsid w:val="00F54405"/>
    <w:rsid w:val="00F557CF"/>
    <w:rsid w:val="00F55800"/>
    <w:rsid w:val="00F56235"/>
    <w:rsid w:val="00F564C8"/>
    <w:rsid w:val="00F56557"/>
    <w:rsid w:val="00F56CFC"/>
    <w:rsid w:val="00F5700F"/>
    <w:rsid w:val="00F57698"/>
    <w:rsid w:val="00F579A9"/>
    <w:rsid w:val="00F57A6A"/>
    <w:rsid w:val="00F57FBB"/>
    <w:rsid w:val="00F60025"/>
    <w:rsid w:val="00F60039"/>
    <w:rsid w:val="00F60187"/>
    <w:rsid w:val="00F603AD"/>
    <w:rsid w:val="00F605FC"/>
    <w:rsid w:val="00F61B55"/>
    <w:rsid w:val="00F61FE2"/>
    <w:rsid w:val="00F63345"/>
    <w:rsid w:val="00F633A5"/>
    <w:rsid w:val="00F64804"/>
    <w:rsid w:val="00F65AC2"/>
    <w:rsid w:val="00F66BA3"/>
    <w:rsid w:val="00F67548"/>
    <w:rsid w:val="00F675D3"/>
    <w:rsid w:val="00F679C2"/>
    <w:rsid w:val="00F707E4"/>
    <w:rsid w:val="00F709C9"/>
    <w:rsid w:val="00F734F1"/>
    <w:rsid w:val="00F74058"/>
    <w:rsid w:val="00F745F7"/>
    <w:rsid w:val="00F7498F"/>
    <w:rsid w:val="00F75061"/>
    <w:rsid w:val="00F757EA"/>
    <w:rsid w:val="00F75BF0"/>
    <w:rsid w:val="00F76B72"/>
    <w:rsid w:val="00F76C31"/>
    <w:rsid w:val="00F77268"/>
    <w:rsid w:val="00F7736C"/>
    <w:rsid w:val="00F773B6"/>
    <w:rsid w:val="00F7792F"/>
    <w:rsid w:val="00F77DA7"/>
    <w:rsid w:val="00F77EE5"/>
    <w:rsid w:val="00F8046F"/>
    <w:rsid w:val="00F81AA1"/>
    <w:rsid w:val="00F81B26"/>
    <w:rsid w:val="00F821C3"/>
    <w:rsid w:val="00F823E7"/>
    <w:rsid w:val="00F825B3"/>
    <w:rsid w:val="00F8282C"/>
    <w:rsid w:val="00F82BE7"/>
    <w:rsid w:val="00F8395B"/>
    <w:rsid w:val="00F83E41"/>
    <w:rsid w:val="00F84872"/>
    <w:rsid w:val="00F8496D"/>
    <w:rsid w:val="00F84E4B"/>
    <w:rsid w:val="00F8561D"/>
    <w:rsid w:val="00F85D0A"/>
    <w:rsid w:val="00F85E44"/>
    <w:rsid w:val="00F867A8"/>
    <w:rsid w:val="00F86BC3"/>
    <w:rsid w:val="00F86C08"/>
    <w:rsid w:val="00F8751D"/>
    <w:rsid w:val="00F876AD"/>
    <w:rsid w:val="00F87FFD"/>
    <w:rsid w:val="00F9157F"/>
    <w:rsid w:val="00F91750"/>
    <w:rsid w:val="00F931CB"/>
    <w:rsid w:val="00F93322"/>
    <w:rsid w:val="00F9353B"/>
    <w:rsid w:val="00F93735"/>
    <w:rsid w:val="00F94510"/>
    <w:rsid w:val="00F9463B"/>
    <w:rsid w:val="00F946DB"/>
    <w:rsid w:val="00F94948"/>
    <w:rsid w:val="00F953AC"/>
    <w:rsid w:val="00F95BE6"/>
    <w:rsid w:val="00F95F1F"/>
    <w:rsid w:val="00F96089"/>
    <w:rsid w:val="00F9610F"/>
    <w:rsid w:val="00F962F4"/>
    <w:rsid w:val="00F96A69"/>
    <w:rsid w:val="00F97537"/>
    <w:rsid w:val="00F97DDE"/>
    <w:rsid w:val="00FA1165"/>
    <w:rsid w:val="00FA19F2"/>
    <w:rsid w:val="00FA1C24"/>
    <w:rsid w:val="00FA1FBD"/>
    <w:rsid w:val="00FA24D5"/>
    <w:rsid w:val="00FA2C92"/>
    <w:rsid w:val="00FA312A"/>
    <w:rsid w:val="00FA3184"/>
    <w:rsid w:val="00FA32D2"/>
    <w:rsid w:val="00FA339D"/>
    <w:rsid w:val="00FA3D63"/>
    <w:rsid w:val="00FA423E"/>
    <w:rsid w:val="00FA5234"/>
    <w:rsid w:val="00FA55E5"/>
    <w:rsid w:val="00FA5B38"/>
    <w:rsid w:val="00FA5D7F"/>
    <w:rsid w:val="00FA6192"/>
    <w:rsid w:val="00FA7448"/>
    <w:rsid w:val="00FA761D"/>
    <w:rsid w:val="00FA7F0B"/>
    <w:rsid w:val="00FB0B7C"/>
    <w:rsid w:val="00FB0F8A"/>
    <w:rsid w:val="00FB11A1"/>
    <w:rsid w:val="00FB168E"/>
    <w:rsid w:val="00FB19BA"/>
    <w:rsid w:val="00FB1C0A"/>
    <w:rsid w:val="00FB2357"/>
    <w:rsid w:val="00FB26D8"/>
    <w:rsid w:val="00FB293A"/>
    <w:rsid w:val="00FB379B"/>
    <w:rsid w:val="00FB3934"/>
    <w:rsid w:val="00FB4606"/>
    <w:rsid w:val="00FB4700"/>
    <w:rsid w:val="00FB4E56"/>
    <w:rsid w:val="00FB507C"/>
    <w:rsid w:val="00FB5B07"/>
    <w:rsid w:val="00FB5D5C"/>
    <w:rsid w:val="00FB7244"/>
    <w:rsid w:val="00FC03BB"/>
    <w:rsid w:val="00FC0F60"/>
    <w:rsid w:val="00FC2F1B"/>
    <w:rsid w:val="00FC32C7"/>
    <w:rsid w:val="00FC39AC"/>
    <w:rsid w:val="00FC4174"/>
    <w:rsid w:val="00FC4E93"/>
    <w:rsid w:val="00FC56A9"/>
    <w:rsid w:val="00FC5A11"/>
    <w:rsid w:val="00FC5C9B"/>
    <w:rsid w:val="00FC60E3"/>
    <w:rsid w:val="00FC621C"/>
    <w:rsid w:val="00FC64C5"/>
    <w:rsid w:val="00FC6832"/>
    <w:rsid w:val="00FC6953"/>
    <w:rsid w:val="00FC6F9D"/>
    <w:rsid w:val="00FC709E"/>
    <w:rsid w:val="00FC73D3"/>
    <w:rsid w:val="00FC7DFD"/>
    <w:rsid w:val="00FD05D6"/>
    <w:rsid w:val="00FD085E"/>
    <w:rsid w:val="00FD08C6"/>
    <w:rsid w:val="00FD08FE"/>
    <w:rsid w:val="00FD16E5"/>
    <w:rsid w:val="00FD2612"/>
    <w:rsid w:val="00FD28C0"/>
    <w:rsid w:val="00FD34CE"/>
    <w:rsid w:val="00FD3872"/>
    <w:rsid w:val="00FD3B11"/>
    <w:rsid w:val="00FD5257"/>
    <w:rsid w:val="00FD5DFC"/>
    <w:rsid w:val="00FD63E8"/>
    <w:rsid w:val="00FD6BAD"/>
    <w:rsid w:val="00FD7533"/>
    <w:rsid w:val="00FD7BAC"/>
    <w:rsid w:val="00FD7BCD"/>
    <w:rsid w:val="00FE0795"/>
    <w:rsid w:val="00FE1292"/>
    <w:rsid w:val="00FE1800"/>
    <w:rsid w:val="00FE22E4"/>
    <w:rsid w:val="00FE2B5E"/>
    <w:rsid w:val="00FE2DFE"/>
    <w:rsid w:val="00FE2E35"/>
    <w:rsid w:val="00FE3AC0"/>
    <w:rsid w:val="00FE403A"/>
    <w:rsid w:val="00FE45BD"/>
    <w:rsid w:val="00FE554F"/>
    <w:rsid w:val="00FE596B"/>
    <w:rsid w:val="00FE6E14"/>
    <w:rsid w:val="00FE7A57"/>
    <w:rsid w:val="00FE7E33"/>
    <w:rsid w:val="00FF009B"/>
    <w:rsid w:val="00FF0C27"/>
    <w:rsid w:val="00FF1044"/>
    <w:rsid w:val="00FF16AD"/>
    <w:rsid w:val="00FF1859"/>
    <w:rsid w:val="00FF1BC8"/>
    <w:rsid w:val="00FF20EE"/>
    <w:rsid w:val="00FF2C22"/>
    <w:rsid w:val="00FF4A05"/>
    <w:rsid w:val="00FF50AD"/>
    <w:rsid w:val="00FF5485"/>
    <w:rsid w:val="00FF5938"/>
    <w:rsid w:val="00FF5ADB"/>
    <w:rsid w:val="00FF5F0F"/>
    <w:rsid w:val="00FF65F0"/>
    <w:rsid w:val="00FF67CC"/>
    <w:rsid w:val="00FF6934"/>
    <w:rsid w:val="00FF71C8"/>
    <w:rsid w:val="00FF7E92"/>
    <w:rsid w:val="010FAA27"/>
    <w:rsid w:val="014DE4D2"/>
    <w:rsid w:val="028A0E6E"/>
    <w:rsid w:val="028CA405"/>
    <w:rsid w:val="02C1D3E7"/>
    <w:rsid w:val="02E60D2C"/>
    <w:rsid w:val="0544D201"/>
    <w:rsid w:val="05B9277D"/>
    <w:rsid w:val="07507E7D"/>
    <w:rsid w:val="0864EC86"/>
    <w:rsid w:val="08FBB873"/>
    <w:rsid w:val="092714F6"/>
    <w:rsid w:val="09456A07"/>
    <w:rsid w:val="0955189E"/>
    <w:rsid w:val="099D37EC"/>
    <w:rsid w:val="0B80FEB0"/>
    <w:rsid w:val="0BEC084A"/>
    <w:rsid w:val="0D74E0BD"/>
    <w:rsid w:val="0DB232A0"/>
    <w:rsid w:val="0EC539D7"/>
    <w:rsid w:val="0F7456BE"/>
    <w:rsid w:val="0F81A5B3"/>
    <w:rsid w:val="0FDEB1E8"/>
    <w:rsid w:val="1007B7B0"/>
    <w:rsid w:val="107F409A"/>
    <w:rsid w:val="10EDCF11"/>
    <w:rsid w:val="10FA4E13"/>
    <w:rsid w:val="11CD288E"/>
    <w:rsid w:val="1242F5D4"/>
    <w:rsid w:val="124981AC"/>
    <w:rsid w:val="133E6DBE"/>
    <w:rsid w:val="13606B7B"/>
    <w:rsid w:val="13719F12"/>
    <w:rsid w:val="13D44C03"/>
    <w:rsid w:val="15239B9F"/>
    <w:rsid w:val="16967F67"/>
    <w:rsid w:val="17CA3B30"/>
    <w:rsid w:val="17CB3DFD"/>
    <w:rsid w:val="17D642B1"/>
    <w:rsid w:val="18962AA8"/>
    <w:rsid w:val="1A7EC133"/>
    <w:rsid w:val="1AF33F91"/>
    <w:rsid w:val="1B1593D9"/>
    <w:rsid w:val="1B811EB8"/>
    <w:rsid w:val="1BCA8BEB"/>
    <w:rsid w:val="1C5E887A"/>
    <w:rsid w:val="1CD01FB1"/>
    <w:rsid w:val="1CFBD4CF"/>
    <w:rsid w:val="1D74AF85"/>
    <w:rsid w:val="1E21B4DF"/>
    <w:rsid w:val="1F6CF0A5"/>
    <w:rsid w:val="1F780922"/>
    <w:rsid w:val="2100C317"/>
    <w:rsid w:val="21F50D51"/>
    <w:rsid w:val="21F7B5CE"/>
    <w:rsid w:val="22131F02"/>
    <w:rsid w:val="227046BC"/>
    <w:rsid w:val="22C8E552"/>
    <w:rsid w:val="23158B18"/>
    <w:rsid w:val="24438123"/>
    <w:rsid w:val="244412A0"/>
    <w:rsid w:val="245B06B1"/>
    <w:rsid w:val="24CA573F"/>
    <w:rsid w:val="24E67CC7"/>
    <w:rsid w:val="273D4B4A"/>
    <w:rsid w:val="27F0EA9B"/>
    <w:rsid w:val="29E133C7"/>
    <w:rsid w:val="2AD36154"/>
    <w:rsid w:val="2B0FAE4B"/>
    <w:rsid w:val="2F62A725"/>
    <w:rsid w:val="3028FCE4"/>
    <w:rsid w:val="3029896F"/>
    <w:rsid w:val="31CFECEF"/>
    <w:rsid w:val="31E82556"/>
    <w:rsid w:val="3201DC9D"/>
    <w:rsid w:val="32DF820F"/>
    <w:rsid w:val="336D605A"/>
    <w:rsid w:val="3387A55F"/>
    <w:rsid w:val="34BC0744"/>
    <w:rsid w:val="35424A96"/>
    <w:rsid w:val="360F5B1A"/>
    <w:rsid w:val="36420697"/>
    <w:rsid w:val="375F2AC9"/>
    <w:rsid w:val="378F5635"/>
    <w:rsid w:val="37BB665B"/>
    <w:rsid w:val="37F368AD"/>
    <w:rsid w:val="3853A14C"/>
    <w:rsid w:val="3855D472"/>
    <w:rsid w:val="3907BDBA"/>
    <w:rsid w:val="3914BE84"/>
    <w:rsid w:val="39315E90"/>
    <w:rsid w:val="3B375776"/>
    <w:rsid w:val="3D2AF097"/>
    <w:rsid w:val="3DDA5849"/>
    <w:rsid w:val="3E2B26D5"/>
    <w:rsid w:val="3E872521"/>
    <w:rsid w:val="3E93D454"/>
    <w:rsid w:val="3FCAB267"/>
    <w:rsid w:val="3FDF37C8"/>
    <w:rsid w:val="401BC350"/>
    <w:rsid w:val="403C85B8"/>
    <w:rsid w:val="40A584CD"/>
    <w:rsid w:val="425E1229"/>
    <w:rsid w:val="4273A915"/>
    <w:rsid w:val="42795C65"/>
    <w:rsid w:val="43AE4ABD"/>
    <w:rsid w:val="445EEBDF"/>
    <w:rsid w:val="4489111E"/>
    <w:rsid w:val="44FD8575"/>
    <w:rsid w:val="451F64CA"/>
    <w:rsid w:val="45372EDE"/>
    <w:rsid w:val="46491D9D"/>
    <w:rsid w:val="46C5151B"/>
    <w:rsid w:val="46E633AE"/>
    <w:rsid w:val="4725F5FE"/>
    <w:rsid w:val="479A81BB"/>
    <w:rsid w:val="482939CC"/>
    <w:rsid w:val="48F5139D"/>
    <w:rsid w:val="49ADFD7D"/>
    <w:rsid w:val="4A3A8A76"/>
    <w:rsid w:val="4A511656"/>
    <w:rsid w:val="4A75622B"/>
    <w:rsid w:val="4E4E88D7"/>
    <w:rsid w:val="4FEEF0CA"/>
    <w:rsid w:val="4FFD8113"/>
    <w:rsid w:val="5079C3D5"/>
    <w:rsid w:val="51CF7DA6"/>
    <w:rsid w:val="5225B691"/>
    <w:rsid w:val="52834B01"/>
    <w:rsid w:val="52B119E7"/>
    <w:rsid w:val="52ED439F"/>
    <w:rsid w:val="54455D9E"/>
    <w:rsid w:val="5483D623"/>
    <w:rsid w:val="556F2345"/>
    <w:rsid w:val="558173CC"/>
    <w:rsid w:val="55AA91EB"/>
    <w:rsid w:val="55BE42C3"/>
    <w:rsid w:val="56870770"/>
    <w:rsid w:val="56B4CB15"/>
    <w:rsid w:val="577A7529"/>
    <w:rsid w:val="58460484"/>
    <w:rsid w:val="59C1C9DE"/>
    <w:rsid w:val="59D182E9"/>
    <w:rsid w:val="5A12F4C7"/>
    <w:rsid w:val="5AF7BC05"/>
    <w:rsid w:val="5BFB0B3C"/>
    <w:rsid w:val="5D35F0AB"/>
    <w:rsid w:val="5D7748AB"/>
    <w:rsid w:val="5DF919E3"/>
    <w:rsid w:val="5E5712D0"/>
    <w:rsid w:val="5E5C2C2B"/>
    <w:rsid w:val="5F06040D"/>
    <w:rsid w:val="61E6342E"/>
    <w:rsid w:val="62EE0AAA"/>
    <w:rsid w:val="631E954F"/>
    <w:rsid w:val="63672A5C"/>
    <w:rsid w:val="63B0774C"/>
    <w:rsid w:val="63F0BB6F"/>
    <w:rsid w:val="648728C2"/>
    <w:rsid w:val="64F78950"/>
    <w:rsid w:val="65C71D2D"/>
    <w:rsid w:val="65D8C849"/>
    <w:rsid w:val="66E6C04E"/>
    <w:rsid w:val="675145BA"/>
    <w:rsid w:val="67D4AD25"/>
    <w:rsid w:val="67F04160"/>
    <w:rsid w:val="692157D1"/>
    <w:rsid w:val="6B0D3938"/>
    <w:rsid w:val="6B30581D"/>
    <w:rsid w:val="6B4967B7"/>
    <w:rsid w:val="6B4F2B9C"/>
    <w:rsid w:val="6C2EBE38"/>
    <w:rsid w:val="6C457B41"/>
    <w:rsid w:val="6C79A222"/>
    <w:rsid w:val="6F171B68"/>
    <w:rsid w:val="6FEE21E2"/>
    <w:rsid w:val="712ACD85"/>
    <w:rsid w:val="719E3B89"/>
    <w:rsid w:val="719E5D69"/>
    <w:rsid w:val="71BF5F17"/>
    <w:rsid w:val="71E6AA65"/>
    <w:rsid w:val="738BFB10"/>
    <w:rsid w:val="73D67F39"/>
    <w:rsid w:val="73E89AC4"/>
    <w:rsid w:val="741FDAC3"/>
    <w:rsid w:val="78A365D1"/>
    <w:rsid w:val="79A782F5"/>
    <w:rsid w:val="79C300BD"/>
    <w:rsid w:val="7A9A3A20"/>
    <w:rsid w:val="7AE9C1ED"/>
    <w:rsid w:val="7B7E1DC5"/>
    <w:rsid w:val="7B9F7419"/>
    <w:rsid w:val="7BBBDE83"/>
    <w:rsid w:val="7BD15700"/>
    <w:rsid w:val="7DB6BAC9"/>
    <w:rsid w:val="7DC16383"/>
    <w:rsid w:val="7E7CE215"/>
    <w:rsid w:val="7E7D02CE"/>
    <w:rsid w:val="7EEE836B"/>
    <w:rsid w:val="7F3344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ADB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Default Paragraph Font" w:uiPriority="1"/>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E76"/>
    <w:pPr>
      <w:spacing w:after="240"/>
    </w:pPr>
    <w:rPr>
      <w:rFonts w:ascii="Arial" w:hAnsi="Arial"/>
      <w:sz w:val="24"/>
      <w:szCs w:val="24"/>
    </w:rPr>
  </w:style>
  <w:style w:type="paragraph" w:styleId="Heading1">
    <w:name w:val="heading 1"/>
    <w:basedOn w:val="Normal"/>
    <w:next w:val="Normal"/>
    <w:link w:val="Heading1Char"/>
    <w:qFormat/>
    <w:rsid w:val="006246EE"/>
    <w:pPr>
      <w:keepNext/>
      <w:spacing w:before="240" w:after="60"/>
      <w:outlineLvl w:val="0"/>
    </w:pPr>
    <w:rPr>
      <w:b/>
      <w:bCs/>
      <w:kern w:val="32"/>
      <w:sz w:val="40"/>
      <w:szCs w:val="32"/>
    </w:rPr>
  </w:style>
  <w:style w:type="paragraph" w:styleId="Heading2">
    <w:name w:val="heading 2"/>
    <w:basedOn w:val="Normal"/>
    <w:next w:val="Normal"/>
    <w:link w:val="Heading2Char"/>
    <w:unhideWhenUsed/>
    <w:qFormat/>
    <w:rsid w:val="006246EE"/>
    <w:pPr>
      <w:keepNext/>
      <w:spacing w:before="240"/>
      <w:outlineLvl w:val="1"/>
    </w:pPr>
    <w:rPr>
      <w:b/>
      <w:bCs/>
      <w:iCs/>
      <w:sz w:val="36"/>
      <w:szCs w:val="28"/>
    </w:rPr>
  </w:style>
  <w:style w:type="paragraph" w:styleId="Heading3">
    <w:name w:val="heading 3"/>
    <w:basedOn w:val="Normal"/>
    <w:next w:val="Normal"/>
    <w:autoRedefine/>
    <w:qFormat/>
    <w:rsid w:val="00F30C2B"/>
    <w:pPr>
      <w:keepNext/>
      <w:outlineLvl w:val="2"/>
    </w:pPr>
    <w:rPr>
      <w:b/>
      <w:sz w:val="28"/>
      <w:szCs w:val="36"/>
    </w:rPr>
  </w:style>
  <w:style w:type="paragraph" w:styleId="Heading4">
    <w:name w:val="heading 4"/>
    <w:basedOn w:val="Normal"/>
    <w:next w:val="Normal"/>
    <w:link w:val="Heading4Char"/>
    <w:autoRedefine/>
    <w:unhideWhenUsed/>
    <w:qFormat/>
    <w:rsid w:val="00A34E76"/>
    <w:pPr>
      <w:keepNext/>
      <w:keepLines/>
      <w:spacing w:before="240"/>
      <w:outlineLvl w:val="3"/>
    </w:pPr>
    <w:rPr>
      <w:rFonts w:eastAsiaTheme="majorEastAsia" w:cstheme="majorBidi"/>
      <w:b/>
      <w:iCs/>
      <w:sz w:val="28"/>
    </w:rPr>
  </w:style>
  <w:style w:type="paragraph" w:styleId="Heading6">
    <w:name w:val="heading 6"/>
    <w:basedOn w:val="Normal"/>
    <w:next w:val="Normal"/>
    <w:link w:val="Heading6Char"/>
    <w:unhideWhenUsed/>
    <w:qFormat/>
    <w:rsid w:val="00B32E5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Times New Roman" w:hAnsi="Times New Roman"/>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rsid w:val="00E869B9"/>
    <w:pPr>
      <w:tabs>
        <w:tab w:val="center" w:pos="4320"/>
        <w:tab w:val="right" w:pos="8640"/>
      </w:tabs>
    </w:pPr>
  </w:style>
  <w:style w:type="table" w:styleId="TableGrid">
    <w:name w:val="Table Grid"/>
    <w:basedOn w:val="TableNormal"/>
    <w:rsid w:val="00DA2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5348"/>
    <w:pPr>
      <w:ind w:left="720"/>
    </w:pPr>
  </w:style>
  <w:style w:type="character" w:customStyle="1" w:styleId="HeaderChar">
    <w:name w:val="Header Char"/>
    <w:link w:val="Header"/>
    <w:uiPriority w:val="99"/>
    <w:rsid w:val="00335A51"/>
    <w:rPr>
      <w:sz w:val="24"/>
    </w:rPr>
  </w:style>
  <w:style w:type="character" w:styleId="Hyperlink">
    <w:name w:val="Hyperlink"/>
    <w:rsid w:val="00F97DDE"/>
    <w:rPr>
      <w:color w:val="0563C1"/>
      <w:u w:val="single"/>
    </w:rPr>
  </w:style>
  <w:style w:type="character" w:styleId="FollowedHyperlink">
    <w:name w:val="FollowedHyperlink"/>
    <w:rsid w:val="00777158"/>
    <w:rPr>
      <w:color w:val="954F72"/>
      <w:u w:val="single"/>
    </w:rPr>
  </w:style>
  <w:style w:type="paragraph" w:customStyle="1" w:styleId="Default">
    <w:name w:val="Default"/>
    <w:basedOn w:val="Normal"/>
    <w:rsid w:val="00154F17"/>
    <w:pPr>
      <w:autoSpaceDE w:val="0"/>
      <w:autoSpaceDN w:val="0"/>
    </w:pPr>
    <w:rPr>
      <w:rFonts w:eastAsia="Calibri" w:cs="Arial"/>
      <w:color w:val="000000"/>
    </w:rPr>
  </w:style>
  <w:style w:type="character" w:customStyle="1" w:styleId="Heading1Char">
    <w:name w:val="Heading 1 Char"/>
    <w:link w:val="Heading1"/>
    <w:rsid w:val="006246EE"/>
    <w:rPr>
      <w:rFonts w:ascii="Arial" w:hAnsi="Arial"/>
      <w:b/>
      <w:bCs/>
      <w:kern w:val="32"/>
      <w:sz w:val="40"/>
      <w:szCs w:val="32"/>
    </w:rPr>
  </w:style>
  <w:style w:type="character" w:customStyle="1" w:styleId="Heading2Char">
    <w:name w:val="Heading 2 Char"/>
    <w:link w:val="Heading2"/>
    <w:rsid w:val="006246EE"/>
    <w:rPr>
      <w:rFonts w:ascii="Arial" w:hAnsi="Arial"/>
      <w:b/>
      <w:bCs/>
      <w:iCs/>
      <w:sz w:val="36"/>
      <w:szCs w:val="28"/>
    </w:rPr>
  </w:style>
  <w:style w:type="character" w:styleId="CommentReference">
    <w:name w:val="annotation reference"/>
    <w:basedOn w:val="DefaultParagraphFont"/>
    <w:uiPriority w:val="99"/>
    <w:rsid w:val="00206838"/>
    <w:rPr>
      <w:sz w:val="16"/>
      <w:szCs w:val="16"/>
    </w:rPr>
  </w:style>
  <w:style w:type="paragraph" w:styleId="CommentText">
    <w:name w:val="annotation text"/>
    <w:basedOn w:val="Normal"/>
    <w:link w:val="CommentTextChar"/>
    <w:uiPriority w:val="99"/>
    <w:rsid w:val="00206838"/>
    <w:rPr>
      <w:sz w:val="20"/>
      <w:szCs w:val="20"/>
    </w:rPr>
  </w:style>
  <w:style w:type="character" w:customStyle="1" w:styleId="CommentTextChar">
    <w:name w:val="Comment Text Char"/>
    <w:basedOn w:val="DefaultParagraphFont"/>
    <w:link w:val="CommentText"/>
    <w:uiPriority w:val="99"/>
    <w:rsid w:val="00206838"/>
    <w:rPr>
      <w:rFonts w:ascii="Arial" w:hAnsi="Arial"/>
    </w:rPr>
  </w:style>
  <w:style w:type="paragraph" w:styleId="CommentSubject">
    <w:name w:val="annotation subject"/>
    <w:basedOn w:val="CommentText"/>
    <w:next w:val="CommentText"/>
    <w:link w:val="CommentSubjectChar"/>
    <w:rsid w:val="00206838"/>
    <w:rPr>
      <w:b/>
      <w:bCs/>
    </w:rPr>
  </w:style>
  <w:style w:type="character" w:customStyle="1" w:styleId="CommentSubjectChar">
    <w:name w:val="Comment Subject Char"/>
    <w:basedOn w:val="CommentTextChar"/>
    <w:link w:val="CommentSubject"/>
    <w:rsid w:val="00206838"/>
    <w:rPr>
      <w:rFonts w:ascii="Arial" w:hAnsi="Arial"/>
      <w:b/>
      <w:bCs/>
    </w:rPr>
  </w:style>
  <w:style w:type="character" w:customStyle="1" w:styleId="Heading6Char">
    <w:name w:val="Heading 6 Char"/>
    <w:basedOn w:val="DefaultParagraphFont"/>
    <w:link w:val="Heading6"/>
    <w:rsid w:val="00B32E5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B275CD"/>
    <w:pPr>
      <w:spacing w:before="100" w:beforeAutospacing="1" w:after="150"/>
    </w:pPr>
    <w:rPr>
      <w:rFonts w:ascii="Times New Roman" w:hAnsi="Times New Roman"/>
    </w:rPr>
  </w:style>
  <w:style w:type="character" w:styleId="Emphasis">
    <w:name w:val="Emphasis"/>
    <w:basedOn w:val="DefaultParagraphFont"/>
    <w:uiPriority w:val="20"/>
    <w:qFormat/>
    <w:rsid w:val="00BC0733"/>
    <w:rPr>
      <w:i/>
      <w:iCs/>
    </w:rPr>
  </w:style>
  <w:style w:type="paragraph" w:customStyle="1" w:styleId="StyleHeading2Arial18ptNotItalic">
    <w:name w:val="Style Heading 2 + Arial 18 pt Not Italic"/>
    <w:basedOn w:val="Heading2"/>
    <w:autoRedefine/>
    <w:rsid w:val="006246EE"/>
    <w:rPr>
      <w:i/>
      <w:iCs w:val="0"/>
    </w:rPr>
  </w:style>
  <w:style w:type="character" w:customStyle="1" w:styleId="Heading4Char">
    <w:name w:val="Heading 4 Char"/>
    <w:basedOn w:val="DefaultParagraphFont"/>
    <w:link w:val="Heading4"/>
    <w:rsid w:val="00A34E76"/>
    <w:rPr>
      <w:rFonts w:ascii="Arial" w:eastAsiaTheme="majorEastAsia" w:hAnsi="Arial" w:cstheme="majorBidi"/>
      <w:b/>
      <w:iCs/>
      <w:sz w:val="28"/>
      <w:szCs w:val="24"/>
    </w:rPr>
  </w:style>
  <w:style w:type="paragraph" w:customStyle="1" w:styleId="StyleHeading2ArialNotItalic">
    <w:name w:val="Style Heading 2 + Arial Not Italic"/>
    <w:basedOn w:val="Heading2"/>
    <w:autoRedefine/>
    <w:rsid w:val="00A34E76"/>
    <w:rPr>
      <w:i/>
      <w:iCs w:val="0"/>
    </w:rPr>
  </w:style>
  <w:style w:type="paragraph" w:styleId="Revision">
    <w:name w:val="Revision"/>
    <w:hidden/>
    <w:uiPriority w:val="99"/>
    <w:semiHidden/>
    <w:rsid w:val="007D4688"/>
    <w:rPr>
      <w:rFonts w:ascii="Arial" w:hAnsi="Arial"/>
      <w:sz w:val="24"/>
      <w:szCs w:val="24"/>
    </w:rPr>
  </w:style>
  <w:style w:type="character" w:styleId="UnresolvedMention">
    <w:name w:val="Unresolved Mention"/>
    <w:basedOn w:val="DefaultParagraphFont"/>
    <w:uiPriority w:val="99"/>
    <w:semiHidden/>
    <w:unhideWhenUsed/>
    <w:rsid w:val="00C5541C"/>
    <w:rPr>
      <w:color w:val="605E5C"/>
      <w:shd w:val="clear" w:color="auto" w:fill="E1DFDD"/>
    </w:rPr>
  </w:style>
  <w:style w:type="paragraph" w:styleId="Title">
    <w:name w:val="Title"/>
    <w:basedOn w:val="Normal"/>
    <w:link w:val="TitleChar"/>
    <w:uiPriority w:val="99"/>
    <w:qFormat/>
    <w:rsid w:val="00C5541C"/>
    <w:pPr>
      <w:autoSpaceDE w:val="0"/>
      <w:autoSpaceDN w:val="0"/>
      <w:adjustRightInd w:val="0"/>
      <w:spacing w:after="0"/>
      <w:jc w:val="center"/>
    </w:pPr>
    <w:rPr>
      <w:rFonts w:cs="Arial"/>
      <w:b/>
      <w:bCs/>
      <w:sz w:val="32"/>
      <w:szCs w:val="29"/>
    </w:rPr>
  </w:style>
  <w:style w:type="character" w:customStyle="1" w:styleId="TitleChar">
    <w:name w:val="Title Char"/>
    <w:basedOn w:val="DefaultParagraphFont"/>
    <w:link w:val="Title"/>
    <w:uiPriority w:val="99"/>
    <w:rsid w:val="00C5541C"/>
    <w:rPr>
      <w:rFonts w:ascii="Arial" w:hAnsi="Arial" w:cs="Arial"/>
      <w:b/>
      <w:bCs/>
      <w:sz w:val="32"/>
      <w:szCs w:val="29"/>
    </w:rPr>
  </w:style>
  <w:style w:type="character" w:styleId="Mention">
    <w:name w:val="Mention"/>
    <w:basedOn w:val="DefaultParagraphFont"/>
    <w:uiPriority w:val="99"/>
    <w:unhideWhenUsed/>
    <w:rsid w:val="00DC5C5D"/>
    <w:rPr>
      <w:color w:val="2B579A"/>
      <w:shd w:val="clear" w:color="auto" w:fill="E1DFDD"/>
    </w:rPr>
  </w:style>
  <w:style w:type="character" w:styleId="FootnoteReference">
    <w:name w:val="footnote reference"/>
    <w:basedOn w:val="DefaultParagraphFont"/>
    <w:uiPriority w:val="99"/>
    <w:unhideWhenUsed/>
    <w:rsid w:val="5AF7BC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4117">
      <w:bodyDiv w:val="1"/>
      <w:marLeft w:val="0"/>
      <w:marRight w:val="0"/>
      <w:marTop w:val="0"/>
      <w:marBottom w:val="0"/>
      <w:divBdr>
        <w:top w:val="single" w:sz="12" w:space="0" w:color="767575"/>
        <w:left w:val="none" w:sz="0" w:space="0" w:color="auto"/>
        <w:bottom w:val="none" w:sz="0" w:space="0" w:color="auto"/>
        <w:right w:val="none" w:sz="0" w:space="0" w:color="auto"/>
      </w:divBdr>
      <w:divsChild>
        <w:div w:id="1022903244">
          <w:marLeft w:val="0"/>
          <w:marRight w:val="0"/>
          <w:marTop w:val="0"/>
          <w:marBottom w:val="0"/>
          <w:divBdr>
            <w:top w:val="none" w:sz="0" w:space="0" w:color="auto"/>
            <w:left w:val="none" w:sz="0" w:space="0" w:color="auto"/>
            <w:bottom w:val="none" w:sz="0" w:space="0" w:color="auto"/>
            <w:right w:val="none" w:sz="0" w:space="0" w:color="auto"/>
          </w:divBdr>
          <w:divsChild>
            <w:div w:id="1935090702">
              <w:marLeft w:val="0"/>
              <w:marRight w:val="0"/>
              <w:marTop w:val="0"/>
              <w:marBottom w:val="0"/>
              <w:divBdr>
                <w:top w:val="none" w:sz="0" w:space="0" w:color="auto"/>
                <w:left w:val="none" w:sz="0" w:space="0" w:color="auto"/>
                <w:bottom w:val="none" w:sz="0" w:space="0" w:color="auto"/>
                <w:right w:val="none" w:sz="0" w:space="0" w:color="auto"/>
              </w:divBdr>
              <w:divsChild>
                <w:div w:id="1912537992">
                  <w:marLeft w:val="300"/>
                  <w:marRight w:val="300"/>
                  <w:marTop w:val="75"/>
                  <w:marBottom w:val="0"/>
                  <w:divBdr>
                    <w:top w:val="single" w:sz="6" w:space="0" w:color="888888"/>
                    <w:left w:val="single" w:sz="6" w:space="26" w:color="888888"/>
                    <w:bottom w:val="single" w:sz="6" w:space="0" w:color="888888"/>
                    <w:right w:val="single" w:sz="6" w:space="26" w:color="888888"/>
                  </w:divBdr>
                  <w:divsChild>
                    <w:div w:id="970747007">
                      <w:marLeft w:val="300"/>
                      <w:marRight w:val="0"/>
                      <w:marTop w:val="0"/>
                      <w:marBottom w:val="0"/>
                      <w:divBdr>
                        <w:top w:val="none" w:sz="0" w:space="0" w:color="auto"/>
                        <w:left w:val="none" w:sz="0" w:space="0" w:color="auto"/>
                        <w:bottom w:val="none" w:sz="0" w:space="0" w:color="auto"/>
                        <w:right w:val="none" w:sz="0" w:space="0" w:color="auto"/>
                      </w:divBdr>
                      <w:divsChild>
                        <w:div w:id="1285577082">
                          <w:marLeft w:val="0"/>
                          <w:marRight w:val="0"/>
                          <w:marTop w:val="0"/>
                          <w:marBottom w:val="0"/>
                          <w:divBdr>
                            <w:top w:val="none" w:sz="0" w:space="0" w:color="auto"/>
                            <w:left w:val="none" w:sz="0" w:space="0" w:color="auto"/>
                            <w:bottom w:val="none" w:sz="0" w:space="0" w:color="auto"/>
                            <w:right w:val="none" w:sz="0" w:space="0" w:color="auto"/>
                          </w:divBdr>
                          <w:divsChild>
                            <w:div w:id="1843885039">
                              <w:marLeft w:val="0"/>
                              <w:marRight w:val="0"/>
                              <w:marTop w:val="0"/>
                              <w:marBottom w:val="0"/>
                              <w:divBdr>
                                <w:top w:val="none" w:sz="0" w:space="0" w:color="auto"/>
                                <w:left w:val="none" w:sz="0" w:space="0" w:color="auto"/>
                                <w:bottom w:val="none" w:sz="0" w:space="0" w:color="auto"/>
                                <w:right w:val="none" w:sz="0" w:space="0" w:color="auto"/>
                              </w:divBdr>
                              <w:divsChild>
                                <w:div w:id="1613441713">
                                  <w:marLeft w:val="0"/>
                                  <w:marRight w:val="0"/>
                                  <w:marTop w:val="0"/>
                                  <w:marBottom w:val="0"/>
                                  <w:divBdr>
                                    <w:top w:val="none" w:sz="0" w:space="0" w:color="auto"/>
                                    <w:left w:val="none" w:sz="0" w:space="0" w:color="auto"/>
                                    <w:bottom w:val="none" w:sz="0" w:space="0" w:color="auto"/>
                                    <w:right w:val="none" w:sz="0" w:space="0" w:color="auto"/>
                                  </w:divBdr>
                                  <w:divsChild>
                                    <w:div w:id="1542936141">
                                      <w:marLeft w:val="0"/>
                                      <w:marRight w:val="0"/>
                                      <w:marTop w:val="0"/>
                                      <w:marBottom w:val="0"/>
                                      <w:divBdr>
                                        <w:top w:val="none" w:sz="0" w:space="0" w:color="auto"/>
                                        <w:left w:val="none" w:sz="0" w:space="0" w:color="auto"/>
                                        <w:bottom w:val="none" w:sz="0" w:space="0" w:color="auto"/>
                                        <w:right w:val="none" w:sz="0" w:space="0" w:color="auto"/>
                                      </w:divBdr>
                                      <w:divsChild>
                                        <w:div w:id="1875775501">
                                          <w:marLeft w:val="0"/>
                                          <w:marRight w:val="0"/>
                                          <w:marTop w:val="0"/>
                                          <w:marBottom w:val="0"/>
                                          <w:divBdr>
                                            <w:top w:val="none" w:sz="0" w:space="0" w:color="auto"/>
                                            <w:left w:val="none" w:sz="0" w:space="0" w:color="auto"/>
                                            <w:bottom w:val="none" w:sz="0" w:space="0" w:color="auto"/>
                                            <w:right w:val="none" w:sz="0" w:space="0" w:color="auto"/>
                                          </w:divBdr>
                                          <w:divsChild>
                                            <w:div w:id="1083719020">
                                              <w:marLeft w:val="0"/>
                                              <w:marRight w:val="0"/>
                                              <w:marTop w:val="0"/>
                                              <w:marBottom w:val="0"/>
                                              <w:divBdr>
                                                <w:top w:val="none" w:sz="0" w:space="0" w:color="auto"/>
                                                <w:left w:val="none" w:sz="0" w:space="0" w:color="auto"/>
                                                <w:bottom w:val="none" w:sz="0" w:space="0" w:color="auto"/>
                                                <w:right w:val="none" w:sz="0" w:space="0" w:color="auto"/>
                                              </w:divBdr>
                                              <w:divsChild>
                                                <w:div w:id="61132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959335">
      <w:bodyDiv w:val="1"/>
      <w:marLeft w:val="0"/>
      <w:marRight w:val="0"/>
      <w:marTop w:val="0"/>
      <w:marBottom w:val="0"/>
      <w:divBdr>
        <w:top w:val="none" w:sz="0" w:space="0" w:color="auto"/>
        <w:left w:val="none" w:sz="0" w:space="0" w:color="auto"/>
        <w:bottom w:val="none" w:sz="0" w:space="0" w:color="auto"/>
        <w:right w:val="none" w:sz="0" w:space="0" w:color="auto"/>
      </w:divBdr>
    </w:div>
    <w:div w:id="139616473">
      <w:bodyDiv w:val="1"/>
      <w:marLeft w:val="0"/>
      <w:marRight w:val="0"/>
      <w:marTop w:val="0"/>
      <w:marBottom w:val="0"/>
      <w:divBdr>
        <w:top w:val="none" w:sz="0" w:space="0" w:color="auto"/>
        <w:left w:val="none" w:sz="0" w:space="0" w:color="auto"/>
        <w:bottom w:val="none" w:sz="0" w:space="0" w:color="auto"/>
        <w:right w:val="none" w:sz="0" w:space="0" w:color="auto"/>
      </w:divBdr>
    </w:div>
    <w:div w:id="203520809">
      <w:bodyDiv w:val="1"/>
      <w:marLeft w:val="0"/>
      <w:marRight w:val="0"/>
      <w:marTop w:val="0"/>
      <w:marBottom w:val="0"/>
      <w:divBdr>
        <w:top w:val="single" w:sz="12" w:space="0" w:color="767575"/>
        <w:left w:val="none" w:sz="0" w:space="0" w:color="auto"/>
        <w:bottom w:val="none" w:sz="0" w:space="0" w:color="auto"/>
        <w:right w:val="none" w:sz="0" w:space="0" w:color="auto"/>
      </w:divBdr>
      <w:divsChild>
        <w:div w:id="1028723890">
          <w:marLeft w:val="0"/>
          <w:marRight w:val="0"/>
          <w:marTop w:val="0"/>
          <w:marBottom w:val="0"/>
          <w:divBdr>
            <w:top w:val="none" w:sz="0" w:space="0" w:color="auto"/>
            <w:left w:val="none" w:sz="0" w:space="0" w:color="auto"/>
            <w:bottom w:val="none" w:sz="0" w:space="0" w:color="auto"/>
            <w:right w:val="none" w:sz="0" w:space="0" w:color="auto"/>
          </w:divBdr>
          <w:divsChild>
            <w:div w:id="1788352438">
              <w:marLeft w:val="0"/>
              <w:marRight w:val="0"/>
              <w:marTop w:val="0"/>
              <w:marBottom w:val="0"/>
              <w:divBdr>
                <w:top w:val="none" w:sz="0" w:space="0" w:color="auto"/>
                <w:left w:val="none" w:sz="0" w:space="0" w:color="auto"/>
                <w:bottom w:val="none" w:sz="0" w:space="0" w:color="auto"/>
                <w:right w:val="none" w:sz="0" w:space="0" w:color="auto"/>
              </w:divBdr>
              <w:divsChild>
                <w:div w:id="393504514">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35640108">
                      <w:marLeft w:val="300"/>
                      <w:marRight w:val="0"/>
                      <w:marTop w:val="0"/>
                      <w:marBottom w:val="0"/>
                      <w:divBdr>
                        <w:top w:val="none" w:sz="0" w:space="0" w:color="auto"/>
                        <w:left w:val="none" w:sz="0" w:space="0" w:color="auto"/>
                        <w:bottom w:val="none" w:sz="0" w:space="0" w:color="auto"/>
                        <w:right w:val="none" w:sz="0" w:space="0" w:color="auto"/>
                      </w:divBdr>
                      <w:divsChild>
                        <w:div w:id="1817069188">
                          <w:marLeft w:val="0"/>
                          <w:marRight w:val="0"/>
                          <w:marTop w:val="0"/>
                          <w:marBottom w:val="0"/>
                          <w:divBdr>
                            <w:top w:val="none" w:sz="0" w:space="0" w:color="auto"/>
                            <w:left w:val="none" w:sz="0" w:space="0" w:color="auto"/>
                            <w:bottom w:val="none" w:sz="0" w:space="0" w:color="auto"/>
                            <w:right w:val="none" w:sz="0" w:space="0" w:color="auto"/>
                          </w:divBdr>
                          <w:divsChild>
                            <w:div w:id="1260871352">
                              <w:marLeft w:val="0"/>
                              <w:marRight w:val="0"/>
                              <w:marTop w:val="0"/>
                              <w:marBottom w:val="0"/>
                              <w:divBdr>
                                <w:top w:val="none" w:sz="0" w:space="0" w:color="auto"/>
                                <w:left w:val="none" w:sz="0" w:space="0" w:color="auto"/>
                                <w:bottom w:val="none" w:sz="0" w:space="0" w:color="auto"/>
                                <w:right w:val="none" w:sz="0" w:space="0" w:color="auto"/>
                              </w:divBdr>
                              <w:divsChild>
                                <w:div w:id="1800994971">
                                  <w:marLeft w:val="0"/>
                                  <w:marRight w:val="0"/>
                                  <w:marTop w:val="0"/>
                                  <w:marBottom w:val="0"/>
                                  <w:divBdr>
                                    <w:top w:val="none" w:sz="0" w:space="0" w:color="auto"/>
                                    <w:left w:val="none" w:sz="0" w:space="0" w:color="auto"/>
                                    <w:bottom w:val="none" w:sz="0" w:space="0" w:color="auto"/>
                                    <w:right w:val="none" w:sz="0" w:space="0" w:color="auto"/>
                                  </w:divBdr>
                                  <w:divsChild>
                                    <w:div w:id="1722710084">
                                      <w:marLeft w:val="0"/>
                                      <w:marRight w:val="0"/>
                                      <w:marTop w:val="0"/>
                                      <w:marBottom w:val="0"/>
                                      <w:divBdr>
                                        <w:top w:val="none" w:sz="0" w:space="0" w:color="auto"/>
                                        <w:left w:val="none" w:sz="0" w:space="0" w:color="auto"/>
                                        <w:bottom w:val="none" w:sz="0" w:space="0" w:color="auto"/>
                                        <w:right w:val="none" w:sz="0" w:space="0" w:color="auto"/>
                                      </w:divBdr>
                                      <w:divsChild>
                                        <w:div w:id="204293958">
                                          <w:marLeft w:val="0"/>
                                          <w:marRight w:val="0"/>
                                          <w:marTop w:val="0"/>
                                          <w:marBottom w:val="0"/>
                                          <w:divBdr>
                                            <w:top w:val="none" w:sz="0" w:space="0" w:color="auto"/>
                                            <w:left w:val="none" w:sz="0" w:space="0" w:color="auto"/>
                                            <w:bottom w:val="none" w:sz="0" w:space="0" w:color="auto"/>
                                            <w:right w:val="none" w:sz="0" w:space="0" w:color="auto"/>
                                          </w:divBdr>
                                          <w:divsChild>
                                            <w:div w:id="1028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9361727">
      <w:bodyDiv w:val="1"/>
      <w:marLeft w:val="0"/>
      <w:marRight w:val="0"/>
      <w:marTop w:val="0"/>
      <w:marBottom w:val="0"/>
      <w:divBdr>
        <w:top w:val="none" w:sz="0" w:space="0" w:color="auto"/>
        <w:left w:val="none" w:sz="0" w:space="0" w:color="auto"/>
        <w:bottom w:val="none" w:sz="0" w:space="0" w:color="auto"/>
        <w:right w:val="none" w:sz="0" w:space="0" w:color="auto"/>
      </w:divBdr>
      <w:divsChild>
        <w:div w:id="529222198">
          <w:marLeft w:val="0"/>
          <w:marRight w:val="0"/>
          <w:marTop w:val="0"/>
          <w:marBottom w:val="240"/>
          <w:divBdr>
            <w:top w:val="none" w:sz="0" w:space="0" w:color="auto"/>
            <w:left w:val="none" w:sz="0" w:space="0" w:color="auto"/>
            <w:bottom w:val="none" w:sz="0" w:space="0" w:color="auto"/>
            <w:right w:val="none" w:sz="0" w:space="0" w:color="auto"/>
          </w:divBdr>
        </w:div>
        <w:div w:id="1346401733">
          <w:marLeft w:val="0"/>
          <w:marRight w:val="0"/>
          <w:marTop w:val="0"/>
          <w:marBottom w:val="240"/>
          <w:divBdr>
            <w:top w:val="none" w:sz="0" w:space="0" w:color="auto"/>
            <w:left w:val="none" w:sz="0" w:space="0" w:color="auto"/>
            <w:bottom w:val="none" w:sz="0" w:space="0" w:color="auto"/>
            <w:right w:val="none" w:sz="0" w:space="0" w:color="auto"/>
          </w:divBdr>
        </w:div>
      </w:divsChild>
    </w:div>
    <w:div w:id="290982933">
      <w:bodyDiv w:val="1"/>
      <w:marLeft w:val="0"/>
      <w:marRight w:val="0"/>
      <w:marTop w:val="0"/>
      <w:marBottom w:val="0"/>
      <w:divBdr>
        <w:top w:val="none" w:sz="0" w:space="0" w:color="auto"/>
        <w:left w:val="none" w:sz="0" w:space="0" w:color="auto"/>
        <w:bottom w:val="none" w:sz="0" w:space="0" w:color="auto"/>
        <w:right w:val="none" w:sz="0" w:space="0" w:color="auto"/>
      </w:divBdr>
      <w:divsChild>
        <w:div w:id="87505301">
          <w:marLeft w:val="0"/>
          <w:marRight w:val="0"/>
          <w:marTop w:val="0"/>
          <w:marBottom w:val="0"/>
          <w:divBdr>
            <w:top w:val="none" w:sz="0" w:space="0" w:color="auto"/>
            <w:left w:val="none" w:sz="0" w:space="0" w:color="auto"/>
            <w:bottom w:val="none" w:sz="0" w:space="0" w:color="auto"/>
            <w:right w:val="none" w:sz="0" w:space="0" w:color="auto"/>
          </w:divBdr>
          <w:divsChild>
            <w:div w:id="1267691908">
              <w:marLeft w:val="0"/>
              <w:marRight w:val="0"/>
              <w:marTop w:val="0"/>
              <w:marBottom w:val="0"/>
              <w:divBdr>
                <w:top w:val="none" w:sz="0" w:space="0" w:color="auto"/>
                <w:left w:val="none" w:sz="0" w:space="0" w:color="auto"/>
                <w:bottom w:val="none" w:sz="0" w:space="0" w:color="auto"/>
                <w:right w:val="none" w:sz="0" w:space="0" w:color="auto"/>
              </w:divBdr>
              <w:divsChild>
                <w:div w:id="1225876475">
                  <w:marLeft w:val="-225"/>
                  <w:marRight w:val="-225"/>
                  <w:marTop w:val="0"/>
                  <w:marBottom w:val="0"/>
                  <w:divBdr>
                    <w:top w:val="none" w:sz="0" w:space="0" w:color="auto"/>
                    <w:left w:val="none" w:sz="0" w:space="0" w:color="auto"/>
                    <w:bottom w:val="none" w:sz="0" w:space="0" w:color="auto"/>
                    <w:right w:val="none" w:sz="0" w:space="0" w:color="auto"/>
                  </w:divBdr>
                  <w:divsChild>
                    <w:div w:id="10132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91461">
      <w:bodyDiv w:val="1"/>
      <w:marLeft w:val="0"/>
      <w:marRight w:val="0"/>
      <w:marTop w:val="0"/>
      <w:marBottom w:val="0"/>
      <w:divBdr>
        <w:top w:val="none" w:sz="0" w:space="0" w:color="auto"/>
        <w:left w:val="none" w:sz="0" w:space="0" w:color="auto"/>
        <w:bottom w:val="none" w:sz="0" w:space="0" w:color="auto"/>
        <w:right w:val="none" w:sz="0" w:space="0" w:color="auto"/>
      </w:divBdr>
      <w:divsChild>
        <w:div w:id="102767167">
          <w:marLeft w:val="0"/>
          <w:marRight w:val="0"/>
          <w:marTop w:val="0"/>
          <w:marBottom w:val="240"/>
          <w:divBdr>
            <w:top w:val="none" w:sz="0" w:space="0" w:color="auto"/>
            <w:left w:val="none" w:sz="0" w:space="0" w:color="auto"/>
            <w:bottom w:val="none" w:sz="0" w:space="0" w:color="auto"/>
            <w:right w:val="none" w:sz="0" w:space="0" w:color="auto"/>
          </w:divBdr>
        </w:div>
        <w:div w:id="299381236">
          <w:marLeft w:val="0"/>
          <w:marRight w:val="0"/>
          <w:marTop w:val="0"/>
          <w:marBottom w:val="240"/>
          <w:divBdr>
            <w:top w:val="none" w:sz="0" w:space="0" w:color="auto"/>
            <w:left w:val="none" w:sz="0" w:space="0" w:color="auto"/>
            <w:bottom w:val="none" w:sz="0" w:space="0" w:color="auto"/>
            <w:right w:val="none" w:sz="0" w:space="0" w:color="auto"/>
          </w:divBdr>
        </w:div>
        <w:div w:id="2057699782">
          <w:marLeft w:val="0"/>
          <w:marRight w:val="0"/>
          <w:marTop w:val="0"/>
          <w:marBottom w:val="240"/>
          <w:divBdr>
            <w:top w:val="none" w:sz="0" w:space="0" w:color="auto"/>
            <w:left w:val="none" w:sz="0" w:space="0" w:color="auto"/>
            <w:bottom w:val="none" w:sz="0" w:space="0" w:color="auto"/>
            <w:right w:val="none" w:sz="0" w:space="0" w:color="auto"/>
          </w:divBdr>
        </w:div>
        <w:div w:id="2094618757">
          <w:marLeft w:val="0"/>
          <w:marRight w:val="0"/>
          <w:marTop w:val="0"/>
          <w:marBottom w:val="240"/>
          <w:divBdr>
            <w:top w:val="none" w:sz="0" w:space="0" w:color="auto"/>
            <w:left w:val="none" w:sz="0" w:space="0" w:color="auto"/>
            <w:bottom w:val="none" w:sz="0" w:space="0" w:color="auto"/>
            <w:right w:val="none" w:sz="0" w:space="0" w:color="auto"/>
          </w:divBdr>
        </w:div>
      </w:divsChild>
    </w:div>
    <w:div w:id="399714205">
      <w:bodyDiv w:val="1"/>
      <w:marLeft w:val="0"/>
      <w:marRight w:val="0"/>
      <w:marTop w:val="0"/>
      <w:marBottom w:val="0"/>
      <w:divBdr>
        <w:top w:val="none" w:sz="0" w:space="0" w:color="auto"/>
        <w:left w:val="none" w:sz="0" w:space="0" w:color="auto"/>
        <w:bottom w:val="none" w:sz="0" w:space="0" w:color="auto"/>
        <w:right w:val="none" w:sz="0" w:space="0" w:color="auto"/>
      </w:divBdr>
    </w:div>
    <w:div w:id="482425983">
      <w:bodyDiv w:val="1"/>
      <w:marLeft w:val="0"/>
      <w:marRight w:val="0"/>
      <w:marTop w:val="0"/>
      <w:marBottom w:val="0"/>
      <w:divBdr>
        <w:top w:val="none" w:sz="0" w:space="0" w:color="auto"/>
        <w:left w:val="none" w:sz="0" w:space="0" w:color="auto"/>
        <w:bottom w:val="none" w:sz="0" w:space="0" w:color="auto"/>
        <w:right w:val="none" w:sz="0" w:space="0" w:color="auto"/>
      </w:divBdr>
      <w:divsChild>
        <w:div w:id="794715888">
          <w:marLeft w:val="0"/>
          <w:marRight w:val="0"/>
          <w:marTop w:val="0"/>
          <w:marBottom w:val="0"/>
          <w:divBdr>
            <w:top w:val="none" w:sz="0" w:space="0" w:color="auto"/>
            <w:left w:val="none" w:sz="0" w:space="0" w:color="auto"/>
            <w:bottom w:val="none" w:sz="0" w:space="0" w:color="auto"/>
            <w:right w:val="none" w:sz="0" w:space="0" w:color="auto"/>
          </w:divBdr>
          <w:divsChild>
            <w:div w:id="926302614">
              <w:marLeft w:val="0"/>
              <w:marRight w:val="0"/>
              <w:marTop w:val="0"/>
              <w:marBottom w:val="0"/>
              <w:divBdr>
                <w:top w:val="none" w:sz="0" w:space="0" w:color="auto"/>
                <w:left w:val="none" w:sz="0" w:space="0" w:color="auto"/>
                <w:bottom w:val="none" w:sz="0" w:space="0" w:color="auto"/>
                <w:right w:val="none" w:sz="0" w:space="0" w:color="auto"/>
              </w:divBdr>
              <w:divsChild>
                <w:div w:id="1366910037">
                  <w:marLeft w:val="-225"/>
                  <w:marRight w:val="-225"/>
                  <w:marTop w:val="0"/>
                  <w:marBottom w:val="0"/>
                  <w:divBdr>
                    <w:top w:val="none" w:sz="0" w:space="0" w:color="auto"/>
                    <w:left w:val="none" w:sz="0" w:space="0" w:color="auto"/>
                    <w:bottom w:val="none" w:sz="0" w:space="0" w:color="auto"/>
                    <w:right w:val="none" w:sz="0" w:space="0" w:color="auto"/>
                  </w:divBdr>
                  <w:divsChild>
                    <w:div w:id="122117525">
                      <w:marLeft w:val="0"/>
                      <w:marRight w:val="0"/>
                      <w:marTop w:val="0"/>
                      <w:marBottom w:val="0"/>
                      <w:divBdr>
                        <w:top w:val="none" w:sz="0" w:space="0" w:color="auto"/>
                        <w:left w:val="none" w:sz="0" w:space="0" w:color="auto"/>
                        <w:bottom w:val="none" w:sz="0" w:space="0" w:color="auto"/>
                        <w:right w:val="none" w:sz="0" w:space="0" w:color="auto"/>
                      </w:divBdr>
                      <w:divsChild>
                        <w:div w:id="305279103">
                          <w:marLeft w:val="60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663747">
      <w:bodyDiv w:val="1"/>
      <w:marLeft w:val="0"/>
      <w:marRight w:val="0"/>
      <w:marTop w:val="0"/>
      <w:marBottom w:val="0"/>
      <w:divBdr>
        <w:top w:val="none" w:sz="0" w:space="0" w:color="auto"/>
        <w:left w:val="none" w:sz="0" w:space="0" w:color="auto"/>
        <w:bottom w:val="none" w:sz="0" w:space="0" w:color="auto"/>
        <w:right w:val="none" w:sz="0" w:space="0" w:color="auto"/>
      </w:divBdr>
      <w:divsChild>
        <w:div w:id="1230728080">
          <w:marLeft w:val="0"/>
          <w:marRight w:val="0"/>
          <w:marTop w:val="0"/>
          <w:marBottom w:val="0"/>
          <w:divBdr>
            <w:top w:val="none" w:sz="0" w:space="0" w:color="auto"/>
            <w:left w:val="none" w:sz="0" w:space="0" w:color="auto"/>
            <w:bottom w:val="none" w:sz="0" w:space="0" w:color="auto"/>
            <w:right w:val="none" w:sz="0" w:space="0" w:color="auto"/>
          </w:divBdr>
          <w:divsChild>
            <w:div w:id="810974869">
              <w:marLeft w:val="0"/>
              <w:marRight w:val="0"/>
              <w:marTop w:val="0"/>
              <w:marBottom w:val="0"/>
              <w:divBdr>
                <w:top w:val="none" w:sz="0" w:space="0" w:color="auto"/>
                <w:left w:val="none" w:sz="0" w:space="0" w:color="auto"/>
                <w:bottom w:val="none" w:sz="0" w:space="0" w:color="auto"/>
                <w:right w:val="none" w:sz="0" w:space="0" w:color="auto"/>
              </w:divBdr>
              <w:divsChild>
                <w:div w:id="694618738">
                  <w:marLeft w:val="-225"/>
                  <w:marRight w:val="-225"/>
                  <w:marTop w:val="0"/>
                  <w:marBottom w:val="0"/>
                  <w:divBdr>
                    <w:top w:val="none" w:sz="0" w:space="0" w:color="auto"/>
                    <w:left w:val="none" w:sz="0" w:space="0" w:color="auto"/>
                    <w:bottom w:val="none" w:sz="0" w:space="0" w:color="auto"/>
                    <w:right w:val="none" w:sz="0" w:space="0" w:color="auto"/>
                  </w:divBdr>
                  <w:divsChild>
                    <w:div w:id="401417159">
                      <w:marLeft w:val="0"/>
                      <w:marRight w:val="0"/>
                      <w:marTop w:val="0"/>
                      <w:marBottom w:val="0"/>
                      <w:divBdr>
                        <w:top w:val="none" w:sz="0" w:space="0" w:color="auto"/>
                        <w:left w:val="none" w:sz="0" w:space="0" w:color="auto"/>
                        <w:bottom w:val="none" w:sz="0" w:space="0" w:color="auto"/>
                        <w:right w:val="none" w:sz="0" w:space="0" w:color="auto"/>
                      </w:divBdr>
                      <w:divsChild>
                        <w:div w:id="1688485389">
                          <w:marLeft w:val="60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557293">
      <w:bodyDiv w:val="1"/>
      <w:marLeft w:val="0"/>
      <w:marRight w:val="0"/>
      <w:marTop w:val="0"/>
      <w:marBottom w:val="0"/>
      <w:divBdr>
        <w:top w:val="single" w:sz="12" w:space="0" w:color="767575"/>
        <w:left w:val="none" w:sz="0" w:space="0" w:color="auto"/>
        <w:bottom w:val="none" w:sz="0" w:space="0" w:color="auto"/>
        <w:right w:val="none" w:sz="0" w:space="0" w:color="auto"/>
      </w:divBdr>
      <w:divsChild>
        <w:div w:id="693075004">
          <w:marLeft w:val="0"/>
          <w:marRight w:val="0"/>
          <w:marTop w:val="0"/>
          <w:marBottom w:val="0"/>
          <w:divBdr>
            <w:top w:val="none" w:sz="0" w:space="0" w:color="auto"/>
            <w:left w:val="none" w:sz="0" w:space="0" w:color="auto"/>
            <w:bottom w:val="none" w:sz="0" w:space="0" w:color="auto"/>
            <w:right w:val="none" w:sz="0" w:space="0" w:color="auto"/>
          </w:divBdr>
          <w:divsChild>
            <w:div w:id="536429957">
              <w:marLeft w:val="0"/>
              <w:marRight w:val="0"/>
              <w:marTop w:val="0"/>
              <w:marBottom w:val="0"/>
              <w:divBdr>
                <w:top w:val="none" w:sz="0" w:space="0" w:color="auto"/>
                <w:left w:val="none" w:sz="0" w:space="0" w:color="auto"/>
                <w:bottom w:val="none" w:sz="0" w:space="0" w:color="auto"/>
                <w:right w:val="none" w:sz="0" w:space="0" w:color="auto"/>
              </w:divBdr>
              <w:divsChild>
                <w:div w:id="158742008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853907697">
                      <w:marLeft w:val="300"/>
                      <w:marRight w:val="0"/>
                      <w:marTop w:val="0"/>
                      <w:marBottom w:val="0"/>
                      <w:divBdr>
                        <w:top w:val="none" w:sz="0" w:space="0" w:color="auto"/>
                        <w:left w:val="none" w:sz="0" w:space="0" w:color="auto"/>
                        <w:bottom w:val="none" w:sz="0" w:space="0" w:color="auto"/>
                        <w:right w:val="none" w:sz="0" w:space="0" w:color="auto"/>
                      </w:divBdr>
                      <w:divsChild>
                        <w:div w:id="1372537516">
                          <w:marLeft w:val="0"/>
                          <w:marRight w:val="0"/>
                          <w:marTop w:val="0"/>
                          <w:marBottom w:val="0"/>
                          <w:divBdr>
                            <w:top w:val="none" w:sz="0" w:space="0" w:color="auto"/>
                            <w:left w:val="none" w:sz="0" w:space="0" w:color="auto"/>
                            <w:bottom w:val="none" w:sz="0" w:space="0" w:color="auto"/>
                            <w:right w:val="none" w:sz="0" w:space="0" w:color="auto"/>
                          </w:divBdr>
                          <w:divsChild>
                            <w:div w:id="14940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738558">
      <w:bodyDiv w:val="1"/>
      <w:marLeft w:val="0"/>
      <w:marRight w:val="0"/>
      <w:marTop w:val="0"/>
      <w:marBottom w:val="0"/>
      <w:divBdr>
        <w:top w:val="single" w:sz="12" w:space="0" w:color="767575"/>
        <w:left w:val="none" w:sz="0" w:space="0" w:color="auto"/>
        <w:bottom w:val="none" w:sz="0" w:space="0" w:color="auto"/>
        <w:right w:val="none" w:sz="0" w:space="0" w:color="auto"/>
      </w:divBdr>
      <w:divsChild>
        <w:div w:id="1007748915">
          <w:marLeft w:val="0"/>
          <w:marRight w:val="0"/>
          <w:marTop w:val="0"/>
          <w:marBottom w:val="0"/>
          <w:divBdr>
            <w:top w:val="none" w:sz="0" w:space="0" w:color="auto"/>
            <w:left w:val="none" w:sz="0" w:space="0" w:color="auto"/>
            <w:bottom w:val="none" w:sz="0" w:space="0" w:color="auto"/>
            <w:right w:val="none" w:sz="0" w:space="0" w:color="auto"/>
          </w:divBdr>
          <w:divsChild>
            <w:div w:id="1676105255">
              <w:marLeft w:val="0"/>
              <w:marRight w:val="0"/>
              <w:marTop w:val="0"/>
              <w:marBottom w:val="0"/>
              <w:divBdr>
                <w:top w:val="none" w:sz="0" w:space="0" w:color="auto"/>
                <w:left w:val="none" w:sz="0" w:space="0" w:color="auto"/>
                <w:bottom w:val="none" w:sz="0" w:space="0" w:color="auto"/>
                <w:right w:val="none" w:sz="0" w:space="0" w:color="auto"/>
              </w:divBdr>
              <w:divsChild>
                <w:div w:id="317618594">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604142199">
                      <w:marLeft w:val="300"/>
                      <w:marRight w:val="0"/>
                      <w:marTop w:val="0"/>
                      <w:marBottom w:val="0"/>
                      <w:divBdr>
                        <w:top w:val="none" w:sz="0" w:space="0" w:color="auto"/>
                        <w:left w:val="none" w:sz="0" w:space="0" w:color="auto"/>
                        <w:bottom w:val="none" w:sz="0" w:space="0" w:color="auto"/>
                        <w:right w:val="none" w:sz="0" w:space="0" w:color="auto"/>
                      </w:divBdr>
                      <w:divsChild>
                        <w:div w:id="736974883">
                          <w:marLeft w:val="0"/>
                          <w:marRight w:val="0"/>
                          <w:marTop w:val="0"/>
                          <w:marBottom w:val="0"/>
                          <w:divBdr>
                            <w:top w:val="none" w:sz="0" w:space="0" w:color="auto"/>
                            <w:left w:val="none" w:sz="0" w:space="0" w:color="auto"/>
                            <w:bottom w:val="none" w:sz="0" w:space="0" w:color="auto"/>
                            <w:right w:val="none" w:sz="0" w:space="0" w:color="auto"/>
                          </w:divBdr>
                          <w:divsChild>
                            <w:div w:id="1432898093">
                              <w:marLeft w:val="0"/>
                              <w:marRight w:val="0"/>
                              <w:marTop w:val="0"/>
                              <w:marBottom w:val="0"/>
                              <w:divBdr>
                                <w:top w:val="none" w:sz="0" w:space="0" w:color="auto"/>
                                <w:left w:val="none" w:sz="0" w:space="0" w:color="auto"/>
                                <w:bottom w:val="none" w:sz="0" w:space="0" w:color="auto"/>
                                <w:right w:val="none" w:sz="0" w:space="0" w:color="auto"/>
                              </w:divBdr>
                              <w:divsChild>
                                <w:div w:id="488056690">
                                  <w:marLeft w:val="0"/>
                                  <w:marRight w:val="0"/>
                                  <w:marTop w:val="0"/>
                                  <w:marBottom w:val="0"/>
                                  <w:divBdr>
                                    <w:top w:val="none" w:sz="0" w:space="0" w:color="auto"/>
                                    <w:left w:val="none" w:sz="0" w:space="0" w:color="auto"/>
                                    <w:bottom w:val="none" w:sz="0" w:space="0" w:color="auto"/>
                                    <w:right w:val="none" w:sz="0" w:space="0" w:color="auto"/>
                                  </w:divBdr>
                                  <w:divsChild>
                                    <w:div w:id="849831550">
                                      <w:marLeft w:val="0"/>
                                      <w:marRight w:val="0"/>
                                      <w:marTop w:val="0"/>
                                      <w:marBottom w:val="0"/>
                                      <w:divBdr>
                                        <w:top w:val="none" w:sz="0" w:space="0" w:color="auto"/>
                                        <w:left w:val="none" w:sz="0" w:space="0" w:color="auto"/>
                                        <w:bottom w:val="none" w:sz="0" w:space="0" w:color="auto"/>
                                        <w:right w:val="none" w:sz="0" w:space="0" w:color="auto"/>
                                      </w:divBdr>
                                      <w:divsChild>
                                        <w:div w:id="1849563259">
                                          <w:marLeft w:val="0"/>
                                          <w:marRight w:val="0"/>
                                          <w:marTop w:val="0"/>
                                          <w:marBottom w:val="0"/>
                                          <w:divBdr>
                                            <w:top w:val="none" w:sz="0" w:space="0" w:color="auto"/>
                                            <w:left w:val="none" w:sz="0" w:space="0" w:color="auto"/>
                                            <w:bottom w:val="none" w:sz="0" w:space="0" w:color="auto"/>
                                            <w:right w:val="none" w:sz="0" w:space="0" w:color="auto"/>
                                          </w:divBdr>
                                          <w:divsChild>
                                            <w:div w:id="4239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7549104">
      <w:bodyDiv w:val="1"/>
      <w:marLeft w:val="0"/>
      <w:marRight w:val="0"/>
      <w:marTop w:val="0"/>
      <w:marBottom w:val="0"/>
      <w:divBdr>
        <w:top w:val="single" w:sz="12" w:space="0" w:color="767575"/>
        <w:left w:val="none" w:sz="0" w:space="0" w:color="auto"/>
        <w:bottom w:val="none" w:sz="0" w:space="0" w:color="auto"/>
        <w:right w:val="none" w:sz="0" w:space="0" w:color="auto"/>
      </w:divBdr>
      <w:divsChild>
        <w:div w:id="826828521">
          <w:marLeft w:val="0"/>
          <w:marRight w:val="0"/>
          <w:marTop w:val="0"/>
          <w:marBottom w:val="0"/>
          <w:divBdr>
            <w:top w:val="none" w:sz="0" w:space="0" w:color="auto"/>
            <w:left w:val="none" w:sz="0" w:space="0" w:color="auto"/>
            <w:bottom w:val="none" w:sz="0" w:space="0" w:color="auto"/>
            <w:right w:val="none" w:sz="0" w:space="0" w:color="auto"/>
          </w:divBdr>
          <w:divsChild>
            <w:div w:id="1580363895">
              <w:marLeft w:val="0"/>
              <w:marRight w:val="0"/>
              <w:marTop w:val="0"/>
              <w:marBottom w:val="0"/>
              <w:divBdr>
                <w:top w:val="none" w:sz="0" w:space="0" w:color="auto"/>
                <w:left w:val="none" w:sz="0" w:space="0" w:color="auto"/>
                <w:bottom w:val="none" w:sz="0" w:space="0" w:color="auto"/>
                <w:right w:val="none" w:sz="0" w:space="0" w:color="auto"/>
              </w:divBdr>
              <w:divsChild>
                <w:div w:id="124460637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059547190">
                      <w:marLeft w:val="300"/>
                      <w:marRight w:val="0"/>
                      <w:marTop w:val="0"/>
                      <w:marBottom w:val="0"/>
                      <w:divBdr>
                        <w:top w:val="none" w:sz="0" w:space="0" w:color="auto"/>
                        <w:left w:val="none" w:sz="0" w:space="0" w:color="auto"/>
                        <w:bottom w:val="none" w:sz="0" w:space="0" w:color="auto"/>
                        <w:right w:val="none" w:sz="0" w:space="0" w:color="auto"/>
                      </w:divBdr>
                      <w:divsChild>
                        <w:div w:id="1952008227">
                          <w:marLeft w:val="0"/>
                          <w:marRight w:val="0"/>
                          <w:marTop w:val="0"/>
                          <w:marBottom w:val="0"/>
                          <w:divBdr>
                            <w:top w:val="none" w:sz="0" w:space="0" w:color="auto"/>
                            <w:left w:val="none" w:sz="0" w:space="0" w:color="auto"/>
                            <w:bottom w:val="none" w:sz="0" w:space="0" w:color="auto"/>
                            <w:right w:val="none" w:sz="0" w:space="0" w:color="auto"/>
                          </w:divBdr>
                          <w:divsChild>
                            <w:div w:id="23218831">
                              <w:marLeft w:val="0"/>
                              <w:marRight w:val="0"/>
                              <w:marTop w:val="0"/>
                              <w:marBottom w:val="0"/>
                              <w:divBdr>
                                <w:top w:val="none" w:sz="0" w:space="0" w:color="auto"/>
                                <w:left w:val="none" w:sz="0" w:space="0" w:color="auto"/>
                                <w:bottom w:val="none" w:sz="0" w:space="0" w:color="auto"/>
                                <w:right w:val="none" w:sz="0" w:space="0" w:color="auto"/>
                              </w:divBdr>
                              <w:divsChild>
                                <w:div w:id="1796873979">
                                  <w:marLeft w:val="0"/>
                                  <w:marRight w:val="0"/>
                                  <w:marTop w:val="0"/>
                                  <w:marBottom w:val="0"/>
                                  <w:divBdr>
                                    <w:top w:val="none" w:sz="0" w:space="0" w:color="auto"/>
                                    <w:left w:val="none" w:sz="0" w:space="0" w:color="auto"/>
                                    <w:bottom w:val="none" w:sz="0" w:space="0" w:color="auto"/>
                                    <w:right w:val="none" w:sz="0" w:space="0" w:color="auto"/>
                                  </w:divBdr>
                                  <w:divsChild>
                                    <w:div w:id="631836562">
                                      <w:marLeft w:val="0"/>
                                      <w:marRight w:val="0"/>
                                      <w:marTop w:val="0"/>
                                      <w:marBottom w:val="0"/>
                                      <w:divBdr>
                                        <w:top w:val="none" w:sz="0" w:space="0" w:color="auto"/>
                                        <w:left w:val="none" w:sz="0" w:space="0" w:color="auto"/>
                                        <w:bottom w:val="none" w:sz="0" w:space="0" w:color="auto"/>
                                        <w:right w:val="none" w:sz="0" w:space="0" w:color="auto"/>
                                      </w:divBdr>
                                      <w:divsChild>
                                        <w:div w:id="1187133225">
                                          <w:marLeft w:val="0"/>
                                          <w:marRight w:val="0"/>
                                          <w:marTop w:val="0"/>
                                          <w:marBottom w:val="0"/>
                                          <w:divBdr>
                                            <w:top w:val="none" w:sz="0" w:space="0" w:color="auto"/>
                                            <w:left w:val="none" w:sz="0" w:space="0" w:color="auto"/>
                                            <w:bottom w:val="none" w:sz="0" w:space="0" w:color="auto"/>
                                            <w:right w:val="none" w:sz="0" w:space="0" w:color="auto"/>
                                          </w:divBdr>
                                          <w:divsChild>
                                            <w:div w:id="100829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926487">
      <w:bodyDiv w:val="1"/>
      <w:marLeft w:val="0"/>
      <w:marRight w:val="0"/>
      <w:marTop w:val="0"/>
      <w:marBottom w:val="0"/>
      <w:divBdr>
        <w:top w:val="none" w:sz="0" w:space="0" w:color="auto"/>
        <w:left w:val="none" w:sz="0" w:space="0" w:color="auto"/>
        <w:bottom w:val="none" w:sz="0" w:space="0" w:color="auto"/>
        <w:right w:val="none" w:sz="0" w:space="0" w:color="auto"/>
      </w:divBdr>
      <w:divsChild>
        <w:div w:id="1377008540">
          <w:marLeft w:val="0"/>
          <w:marRight w:val="0"/>
          <w:marTop w:val="0"/>
          <w:marBottom w:val="0"/>
          <w:divBdr>
            <w:top w:val="none" w:sz="0" w:space="0" w:color="auto"/>
            <w:left w:val="none" w:sz="0" w:space="0" w:color="auto"/>
            <w:bottom w:val="none" w:sz="0" w:space="0" w:color="auto"/>
            <w:right w:val="none" w:sz="0" w:space="0" w:color="auto"/>
          </w:divBdr>
          <w:divsChild>
            <w:div w:id="2038893437">
              <w:marLeft w:val="0"/>
              <w:marRight w:val="0"/>
              <w:marTop w:val="0"/>
              <w:marBottom w:val="0"/>
              <w:divBdr>
                <w:top w:val="none" w:sz="0" w:space="0" w:color="auto"/>
                <w:left w:val="none" w:sz="0" w:space="0" w:color="auto"/>
                <w:bottom w:val="none" w:sz="0" w:space="0" w:color="auto"/>
                <w:right w:val="none" w:sz="0" w:space="0" w:color="auto"/>
              </w:divBdr>
              <w:divsChild>
                <w:div w:id="703291482">
                  <w:marLeft w:val="-225"/>
                  <w:marRight w:val="-225"/>
                  <w:marTop w:val="0"/>
                  <w:marBottom w:val="0"/>
                  <w:divBdr>
                    <w:top w:val="none" w:sz="0" w:space="0" w:color="auto"/>
                    <w:left w:val="none" w:sz="0" w:space="0" w:color="auto"/>
                    <w:bottom w:val="none" w:sz="0" w:space="0" w:color="auto"/>
                    <w:right w:val="none" w:sz="0" w:space="0" w:color="auto"/>
                  </w:divBdr>
                  <w:divsChild>
                    <w:div w:id="191384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452656">
      <w:bodyDiv w:val="1"/>
      <w:marLeft w:val="0"/>
      <w:marRight w:val="0"/>
      <w:marTop w:val="0"/>
      <w:marBottom w:val="0"/>
      <w:divBdr>
        <w:top w:val="none" w:sz="0" w:space="0" w:color="auto"/>
        <w:left w:val="none" w:sz="0" w:space="0" w:color="auto"/>
        <w:bottom w:val="none" w:sz="0" w:space="0" w:color="auto"/>
        <w:right w:val="none" w:sz="0" w:space="0" w:color="auto"/>
      </w:divBdr>
    </w:div>
    <w:div w:id="1088231955">
      <w:bodyDiv w:val="1"/>
      <w:marLeft w:val="0"/>
      <w:marRight w:val="0"/>
      <w:marTop w:val="0"/>
      <w:marBottom w:val="0"/>
      <w:divBdr>
        <w:top w:val="single" w:sz="12" w:space="0" w:color="767575"/>
        <w:left w:val="none" w:sz="0" w:space="0" w:color="auto"/>
        <w:bottom w:val="none" w:sz="0" w:space="0" w:color="auto"/>
        <w:right w:val="none" w:sz="0" w:space="0" w:color="auto"/>
      </w:divBdr>
      <w:divsChild>
        <w:div w:id="187958701">
          <w:marLeft w:val="0"/>
          <w:marRight w:val="0"/>
          <w:marTop w:val="0"/>
          <w:marBottom w:val="0"/>
          <w:divBdr>
            <w:top w:val="none" w:sz="0" w:space="0" w:color="auto"/>
            <w:left w:val="none" w:sz="0" w:space="0" w:color="auto"/>
            <w:bottom w:val="none" w:sz="0" w:space="0" w:color="auto"/>
            <w:right w:val="none" w:sz="0" w:space="0" w:color="auto"/>
          </w:divBdr>
          <w:divsChild>
            <w:div w:id="1199467321">
              <w:marLeft w:val="0"/>
              <w:marRight w:val="0"/>
              <w:marTop w:val="0"/>
              <w:marBottom w:val="0"/>
              <w:divBdr>
                <w:top w:val="none" w:sz="0" w:space="0" w:color="auto"/>
                <w:left w:val="none" w:sz="0" w:space="0" w:color="auto"/>
                <w:bottom w:val="none" w:sz="0" w:space="0" w:color="auto"/>
                <w:right w:val="none" w:sz="0" w:space="0" w:color="auto"/>
              </w:divBdr>
              <w:divsChild>
                <w:div w:id="4695492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056854156">
                      <w:marLeft w:val="300"/>
                      <w:marRight w:val="0"/>
                      <w:marTop w:val="0"/>
                      <w:marBottom w:val="0"/>
                      <w:divBdr>
                        <w:top w:val="none" w:sz="0" w:space="0" w:color="auto"/>
                        <w:left w:val="none" w:sz="0" w:space="0" w:color="auto"/>
                        <w:bottom w:val="none" w:sz="0" w:space="0" w:color="auto"/>
                        <w:right w:val="none" w:sz="0" w:space="0" w:color="auto"/>
                      </w:divBdr>
                      <w:divsChild>
                        <w:div w:id="150561282">
                          <w:marLeft w:val="0"/>
                          <w:marRight w:val="0"/>
                          <w:marTop w:val="0"/>
                          <w:marBottom w:val="0"/>
                          <w:divBdr>
                            <w:top w:val="none" w:sz="0" w:space="0" w:color="auto"/>
                            <w:left w:val="none" w:sz="0" w:space="0" w:color="auto"/>
                            <w:bottom w:val="none" w:sz="0" w:space="0" w:color="auto"/>
                            <w:right w:val="none" w:sz="0" w:space="0" w:color="auto"/>
                          </w:divBdr>
                          <w:divsChild>
                            <w:div w:id="192591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950875">
      <w:bodyDiv w:val="1"/>
      <w:marLeft w:val="0"/>
      <w:marRight w:val="0"/>
      <w:marTop w:val="0"/>
      <w:marBottom w:val="0"/>
      <w:divBdr>
        <w:top w:val="none" w:sz="0" w:space="0" w:color="auto"/>
        <w:left w:val="none" w:sz="0" w:space="0" w:color="auto"/>
        <w:bottom w:val="none" w:sz="0" w:space="0" w:color="auto"/>
        <w:right w:val="none" w:sz="0" w:space="0" w:color="auto"/>
      </w:divBdr>
    </w:div>
    <w:div w:id="1190989039">
      <w:bodyDiv w:val="1"/>
      <w:marLeft w:val="0"/>
      <w:marRight w:val="0"/>
      <w:marTop w:val="0"/>
      <w:marBottom w:val="0"/>
      <w:divBdr>
        <w:top w:val="none" w:sz="0" w:space="0" w:color="auto"/>
        <w:left w:val="none" w:sz="0" w:space="0" w:color="auto"/>
        <w:bottom w:val="none" w:sz="0" w:space="0" w:color="auto"/>
        <w:right w:val="none" w:sz="0" w:space="0" w:color="auto"/>
      </w:divBdr>
      <w:divsChild>
        <w:div w:id="573898890">
          <w:marLeft w:val="0"/>
          <w:marRight w:val="0"/>
          <w:marTop w:val="0"/>
          <w:marBottom w:val="0"/>
          <w:divBdr>
            <w:top w:val="none" w:sz="0" w:space="0" w:color="auto"/>
            <w:left w:val="none" w:sz="0" w:space="0" w:color="auto"/>
            <w:bottom w:val="none" w:sz="0" w:space="0" w:color="auto"/>
            <w:right w:val="none" w:sz="0" w:space="0" w:color="auto"/>
          </w:divBdr>
        </w:div>
        <w:div w:id="1107576391">
          <w:marLeft w:val="0"/>
          <w:marRight w:val="0"/>
          <w:marTop w:val="0"/>
          <w:marBottom w:val="0"/>
          <w:divBdr>
            <w:top w:val="none" w:sz="0" w:space="0" w:color="auto"/>
            <w:left w:val="none" w:sz="0" w:space="0" w:color="auto"/>
            <w:bottom w:val="none" w:sz="0" w:space="0" w:color="auto"/>
            <w:right w:val="none" w:sz="0" w:space="0" w:color="auto"/>
          </w:divBdr>
        </w:div>
        <w:div w:id="1482964578">
          <w:marLeft w:val="0"/>
          <w:marRight w:val="0"/>
          <w:marTop w:val="0"/>
          <w:marBottom w:val="0"/>
          <w:divBdr>
            <w:top w:val="none" w:sz="0" w:space="0" w:color="auto"/>
            <w:left w:val="none" w:sz="0" w:space="0" w:color="auto"/>
            <w:bottom w:val="none" w:sz="0" w:space="0" w:color="auto"/>
            <w:right w:val="none" w:sz="0" w:space="0" w:color="auto"/>
          </w:divBdr>
        </w:div>
      </w:divsChild>
    </w:div>
    <w:div w:id="1334147086">
      <w:bodyDiv w:val="1"/>
      <w:marLeft w:val="0"/>
      <w:marRight w:val="0"/>
      <w:marTop w:val="0"/>
      <w:marBottom w:val="0"/>
      <w:divBdr>
        <w:top w:val="none" w:sz="0" w:space="0" w:color="auto"/>
        <w:left w:val="none" w:sz="0" w:space="0" w:color="auto"/>
        <w:bottom w:val="none" w:sz="0" w:space="0" w:color="auto"/>
        <w:right w:val="none" w:sz="0" w:space="0" w:color="auto"/>
      </w:divBdr>
    </w:div>
    <w:div w:id="1574580183">
      <w:bodyDiv w:val="1"/>
      <w:marLeft w:val="0"/>
      <w:marRight w:val="0"/>
      <w:marTop w:val="0"/>
      <w:marBottom w:val="0"/>
      <w:divBdr>
        <w:top w:val="none" w:sz="0" w:space="0" w:color="auto"/>
        <w:left w:val="none" w:sz="0" w:space="0" w:color="auto"/>
        <w:bottom w:val="none" w:sz="0" w:space="0" w:color="auto"/>
        <w:right w:val="none" w:sz="0" w:space="0" w:color="auto"/>
      </w:divBdr>
    </w:div>
    <w:div w:id="1645506144">
      <w:bodyDiv w:val="1"/>
      <w:marLeft w:val="0"/>
      <w:marRight w:val="0"/>
      <w:marTop w:val="0"/>
      <w:marBottom w:val="0"/>
      <w:divBdr>
        <w:top w:val="none" w:sz="0" w:space="0" w:color="auto"/>
        <w:left w:val="none" w:sz="0" w:space="0" w:color="auto"/>
        <w:bottom w:val="none" w:sz="0" w:space="0" w:color="auto"/>
        <w:right w:val="none" w:sz="0" w:space="0" w:color="auto"/>
      </w:divBdr>
      <w:divsChild>
        <w:div w:id="937835870">
          <w:marLeft w:val="0"/>
          <w:marRight w:val="0"/>
          <w:marTop w:val="0"/>
          <w:marBottom w:val="240"/>
          <w:divBdr>
            <w:top w:val="none" w:sz="0" w:space="0" w:color="auto"/>
            <w:left w:val="none" w:sz="0" w:space="0" w:color="auto"/>
            <w:bottom w:val="none" w:sz="0" w:space="0" w:color="auto"/>
            <w:right w:val="none" w:sz="0" w:space="0" w:color="auto"/>
          </w:divBdr>
        </w:div>
        <w:div w:id="1313605141">
          <w:marLeft w:val="0"/>
          <w:marRight w:val="0"/>
          <w:marTop w:val="0"/>
          <w:marBottom w:val="240"/>
          <w:divBdr>
            <w:top w:val="none" w:sz="0" w:space="0" w:color="auto"/>
            <w:left w:val="none" w:sz="0" w:space="0" w:color="auto"/>
            <w:bottom w:val="none" w:sz="0" w:space="0" w:color="auto"/>
            <w:right w:val="none" w:sz="0" w:space="0" w:color="auto"/>
          </w:divBdr>
        </w:div>
        <w:div w:id="1839691959">
          <w:marLeft w:val="0"/>
          <w:marRight w:val="0"/>
          <w:marTop w:val="0"/>
          <w:marBottom w:val="240"/>
          <w:divBdr>
            <w:top w:val="none" w:sz="0" w:space="0" w:color="auto"/>
            <w:left w:val="none" w:sz="0" w:space="0" w:color="auto"/>
            <w:bottom w:val="none" w:sz="0" w:space="0" w:color="auto"/>
            <w:right w:val="none" w:sz="0" w:space="0" w:color="auto"/>
          </w:divBdr>
        </w:div>
      </w:divsChild>
    </w:div>
    <w:div w:id="1646424703">
      <w:bodyDiv w:val="1"/>
      <w:marLeft w:val="0"/>
      <w:marRight w:val="0"/>
      <w:marTop w:val="0"/>
      <w:marBottom w:val="0"/>
      <w:divBdr>
        <w:top w:val="single" w:sz="12" w:space="0" w:color="767575"/>
        <w:left w:val="none" w:sz="0" w:space="0" w:color="auto"/>
        <w:bottom w:val="none" w:sz="0" w:space="0" w:color="auto"/>
        <w:right w:val="none" w:sz="0" w:space="0" w:color="auto"/>
      </w:divBdr>
      <w:divsChild>
        <w:div w:id="844057918">
          <w:marLeft w:val="0"/>
          <w:marRight w:val="0"/>
          <w:marTop w:val="0"/>
          <w:marBottom w:val="0"/>
          <w:divBdr>
            <w:top w:val="none" w:sz="0" w:space="0" w:color="auto"/>
            <w:left w:val="none" w:sz="0" w:space="0" w:color="auto"/>
            <w:bottom w:val="none" w:sz="0" w:space="0" w:color="auto"/>
            <w:right w:val="none" w:sz="0" w:space="0" w:color="auto"/>
          </w:divBdr>
          <w:divsChild>
            <w:div w:id="1385716937">
              <w:marLeft w:val="0"/>
              <w:marRight w:val="0"/>
              <w:marTop w:val="0"/>
              <w:marBottom w:val="0"/>
              <w:divBdr>
                <w:top w:val="none" w:sz="0" w:space="0" w:color="auto"/>
                <w:left w:val="none" w:sz="0" w:space="0" w:color="auto"/>
                <w:bottom w:val="none" w:sz="0" w:space="0" w:color="auto"/>
                <w:right w:val="none" w:sz="0" w:space="0" w:color="auto"/>
              </w:divBdr>
              <w:divsChild>
                <w:div w:id="561447341">
                  <w:marLeft w:val="300"/>
                  <w:marRight w:val="300"/>
                  <w:marTop w:val="75"/>
                  <w:marBottom w:val="0"/>
                  <w:divBdr>
                    <w:top w:val="single" w:sz="6" w:space="0" w:color="888888"/>
                    <w:left w:val="single" w:sz="6" w:space="26" w:color="888888"/>
                    <w:bottom w:val="single" w:sz="6" w:space="0" w:color="888888"/>
                    <w:right w:val="single" w:sz="6" w:space="26" w:color="888888"/>
                  </w:divBdr>
                  <w:divsChild>
                    <w:div w:id="673724514">
                      <w:marLeft w:val="300"/>
                      <w:marRight w:val="0"/>
                      <w:marTop w:val="0"/>
                      <w:marBottom w:val="0"/>
                      <w:divBdr>
                        <w:top w:val="none" w:sz="0" w:space="0" w:color="auto"/>
                        <w:left w:val="none" w:sz="0" w:space="0" w:color="auto"/>
                        <w:bottom w:val="none" w:sz="0" w:space="0" w:color="auto"/>
                        <w:right w:val="none" w:sz="0" w:space="0" w:color="auto"/>
                      </w:divBdr>
                      <w:divsChild>
                        <w:div w:id="1740013264">
                          <w:marLeft w:val="0"/>
                          <w:marRight w:val="0"/>
                          <w:marTop w:val="0"/>
                          <w:marBottom w:val="0"/>
                          <w:divBdr>
                            <w:top w:val="none" w:sz="0" w:space="0" w:color="auto"/>
                            <w:left w:val="none" w:sz="0" w:space="0" w:color="auto"/>
                            <w:bottom w:val="none" w:sz="0" w:space="0" w:color="auto"/>
                            <w:right w:val="none" w:sz="0" w:space="0" w:color="auto"/>
                          </w:divBdr>
                          <w:divsChild>
                            <w:div w:id="309869234">
                              <w:marLeft w:val="0"/>
                              <w:marRight w:val="0"/>
                              <w:marTop w:val="0"/>
                              <w:marBottom w:val="0"/>
                              <w:divBdr>
                                <w:top w:val="none" w:sz="0" w:space="0" w:color="auto"/>
                                <w:left w:val="none" w:sz="0" w:space="0" w:color="auto"/>
                                <w:bottom w:val="none" w:sz="0" w:space="0" w:color="auto"/>
                                <w:right w:val="none" w:sz="0" w:space="0" w:color="auto"/>
                              </w:divBdr>
                              <w:divsChild>
                                <w:div w:id="679939944">
                                  <w:marLeft w:val="0"/>
                                  <w:marRight w:val="0"/>
                                  <w:marTop w:val="0"/>
                                  <w:marBottom w:val="0"/>
                                  <w:divBdr>
                                    <w:top w:val="none" w:sz="0" w:space="0" w:color="auto"/>
                                    <w:left w:val="none" w:sz="0" w:space="0" w:color="auto"/>
                                    <w:bottom w:val="none" w:sz="0" w:space="0" w:color="auto"/>
                                    <w:right w:val="none" w:sz="0" w:space="0" w:color="auto"/>
                                  </w:divBdr>
                                  <w:divsChild>
                                    <w:div w:id="201094760">
                                      <w:marLeft w:val="0"/>
                                      <w:marRight w:val="0"/>
                                      <w:marTop w:val="0"/>
                                      <w:marBottom w:val="0"/>
                                      <w:divBdr>
                                        <w:top w:val="none" w:sz="0" w:space="0" w:color="auto"/>
                                        <w:left w:val="none" w:sz="0" w:space="0" w:color="auto"/>
                                        <w:bottom w:val="none" w:sz="0" w:space="0" w:color="auto"/>
                                        <w:right w:val="none" w:sz="0" w:space="0" w:color="auto"/>
                                      </w:divBdr>
                                      <w:divsChild>
                                        <w:div w:id="1942688196">
                                          <w:marLeft w:val="0"/>
                                          <w:marRight w:val="0"/>
                                          <w:marTop w:val="0"/>
                                          <w:marBottom w:val="0"/>
                                          <w:divBdr>
                                            <w:top w:val="none" w:sz="0" w:space="0" w:color="auto"/>
                                            <w:left w:val="none" w:sz="0" w:space="0" w:color="auto"/>
                                            <w:bottom w:val="none" w:sz="0" w:space="0" w:color="auto"/>
                                            <w:right w:val="none" w:sz="0" w:space="0" w:color="auto"/>
                                          </w:divBdr>
                                          <w:divsChild>
                                            <w:div w:id="2820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7782569">
      <w:bodyDiv w:val="1"/>
      <w:marLeft w:val="0"/>
      <w:marRight w:val="0"/>
      <w:marTop w:val="0"/>
      <w:marBottom w:val="0"/>
      <w:divBdr>
        <w:top w:val="none" w:sz="0" w:space="0" w:color="auto"/>
        <w:left w:val="none" w:sz="0" w:space="0" w:color="auto"/>
        <w:bottom w:val="none" w:sz="0" w:space="0" w:color="auto"/>
        <w:right w:val="none" w:sz="0" w:space="0" w:color="auto"/>
      </w:divBdr>
      <w:divsChild>
        <w:div w:id="326834857">
          <w:marLeft w:val="0"/>
          <w:marRight w:val="0"/>
          <w:marTop w:val="0"/>
          <w:marBottom w:val="0"/>
          <w:divBdr>
            <w:top w:val="none" w:sz="0" w:space="0" w:color="auto"/>
            <w:left w:val="none" w:sz="0" w:space="0" w:color="auto"/>
            <w:bottom w:val="none" w:sz="0" w:space="0" w:color="auto"/>
            <w:right w:val="none" w:sz="0" w:space="0" w:color="auto"/>
          </w:divBdr>
        </w:div>
        <w:div w:id="473764054">
          <w:marLeft w:val="0"/>
          <w:marRight w:val="0"/>
          <w:marTop w:val="0"/>
          <w:marBottom w:val="0"/>
          <w:divBdr>
            <w:top w:val="none" w:sz="0" w:space="0" w:color="auto"/>
            <w:left w:val="none" w:sz="0" w:space="0" w:color="auto"/>
            <w:bottom w:val="none" w:sz="0" w:space="0" w:color="auto"/>
            <w:right w:val="none" w:sz="0" w:space="0" w:color="auto"/>
          </w:divBdr>
        </w:div>
        <w:div w:id="2139568746">
          <w:marLeft w:val="0"/>
          <w:marRight w:val="0"/>
          <w:marTop w:val="0"/>
          <w:marBottom w:val="0"/>
          <w:divBdr>
            <w:top w:val="none" w:sz="0" w:space="0" w:color="auto"/>
            <w:left w:val="none" w:sz="0" w:space="0" w:color="auto"/>
            <w:bottom w:val="none" w:sz="0" w:space="0" w:color="auto"/>
            <w:right w:val="none" w:sz="0" w:space="0" w:color="auto"/>
          </w:divBdr>
        </w:div>
      </w:divsChild>
    </w:div>
    <w:div w:id="1675182406">
      <w:bodyDiv w:val="1"/>
      <w:marLeft w:val="0"/>
      <w:marRight w:val="0"/>
      <w:marTop w:val="0"/>
      <w:marBottom w:val="0"/>
      <w:divBdr>
        <w:top w:val="none" w:sz="0" w:space="0" w:color="auto"/>
        <w:left w:val="none" w:sz="0" w:space="0" w:color="auto"/>
        <w:bottom w:val="none" w:sz="0" w:space="0" w:color="auto"/>
        <w:right w:val="none" w:sz="0" w:space="0" w:color="auto"/>
      </w:divBdr>
    </w:div>
    <w:div w:id="1787457755">
      <w:bodyDiv w:val="1"/>
      <w:marLeft w:val="0"/>
      <w:marRight w:val="0"/>
      <w:marTop w:val="0"/>
      <w:marBottom w:val="0"/>
      <w:divBdr>
        <w:top w:val="none" w:sz="0" w:space="0" w:color="auto"/>
        <w:left w:val="none" w:sz="0" w:space="0" w:color="auto"/>
        <w:bottom w:val="none" w:sz="0" w:space="0" w:color="auto"/>
        <w:right w:val="none" w:sz="0" w:space="0" w:color="auto"/>
      </w:divBdr>
      <w:divsChild>
        <w:div w:id="128326107">
          <w:marLeft w:val="0"/>
          <w:marRight w:val="0"/>
          <w:marTop w:val="0"/>
          <w:marBottom w:val="0"/>
          <w:divBdr>
            <w:top w:val="none" w:sz="0" w:space="0" w:color="auto"/>
            <w:left w:val="none" w:sz="0" w:space="0" w:color="auto"/>
            <w:bottom w:val="none" w:sz="0" w:space="0" w:color="auto"/>
            <w:right w:val="none" w:sz="0" w:space="0" w:color="auto"/>
          </w:divBdr>
          <w:divsChild>
            <w:div w:id="414939335">
              <w:marLeft w:val="0"/>
              <w:marRight w:val="0"/>
              <w:marTop w:val="0"/>
              <w:marBottom w:val="0"/>
              <w:divBdr>
                <w:top w:val="none" w:sz="0" w:space="0" w:color="auto"/>
                <w:left w:val="none" w:sz="0" w:space="0" w:color="auto"/>
                <w:bottom w:val="none" w:sz="0" w:space="0" w:color="auto"/>
                <w:right w:val="none" w:sz="0" w:space="0" w:color="auto"/>
              </w:divBdr>
              <w:divsChild>
                <w:div w:id="795876908">
                  <w:marLeft w:val="0"/>
                  <w:marRight w:val="0"/>
                  <w:marTop w:val="0"/>
                  <w:marBottom w:val="0"/>
                  <w:divBdr>
                    <w:top w:val="none" w:sz="0" w:space="0" w:color="auto"/>
                    <w:left w:val="none" w:sz="0" w:space="0" w:color="auto"/>
                    <w:bottom w:val="none" w:sz="0" w:space="0" w:color="auto"/>
                    <w:right w:val="none" w:sz="0" w:space="0" w:color="auto"/>
                  </w:divBdr>
                  <w:divsChild>
                    <w:div w:id="1562326625">
                      <w:marLeft w:val="0"/>
                      <w:marRight w:val="0"/>
                      <w:marTop w:val="0"/>
                      <w:marBottom w:val="0"/>
                      <w:divBdr>
                        <w:top w:val="none" w:sz="0" w:space="0" w:color="auto"/>
                        <w:left w:val="single" w:sz="6" w:space="8" w:color="CCCCCC"/>
                        <w:bottom w:val="single" w:sz="6" w:space="0" w:color="CCCCCC"/>
                        <w:right w:val="single" w:sz="6" w:space="8" w:color="CCCCCC"/>
                      </w:divBdr>
                    </w:div>
                  </w:divsChild>
                </w:div>
              </w:divsChild>
            </w:div>
          </w:divsChild>
        </w:div>
      </w:divsChild>
    </w:div>
    <w:div w:id="1804301310">
      <w:bodyDiv w:val="1"/>
      <w:marLeft w:val="0"/>
      <w:marRight w:val="0"/>
      <w:marTop w:val="0"/>
      <w:marBottom w:val="0"/>
      <w:divBdr>
        <w:top w:val="none" w:sz="0" w:space="0" w:color="auto"/>
        <w:left w:val="none" w:sz="0" w:space="0" w:color="auto"/>
        <w:bottom w:val="none" w:sz="0" w:space="0" w:color="auto"/>
        <w:right w:val="none" w:sz="0" w:space="0" w:color="auto"/>
      </w:divBdr>
    </w:div>
    <w:div w:id="1898737887">
      <w:bodyDiv w:val="1"/>
      <w:marLeft w:val="0"/>
      <w:marRight w:val="0"/>
      <w:marTop w:val="0"/>
      <w:marBottom w:val="0"/>
      <w:divBdr>
        <w:top w:val="none" w:sz="0" w:space="0" w:color="auto"/>
        <w:left w:val="none" w:sz="0" w:space="0" w:color="auto"/>
        <w:bottom w:val="none" w:sz="0" w:space="0" w:color="auto"/>
        <w:right w:val="none" w:sz="0" w:space="0" w:color="auto"/>
      </w:divBdr>
      <w:divsChild>
        <w:div w:id="1094323604">
          <w:marLeft w:val="0"/>
          <w:marRight w:val="0"/>
          <w:marTop w:val="0"/>
          <w:marBottom w:val="240"/>
          <w:divBdr>
            <w:top w:val="none" w:sz="0" w:space="0" w:color="auto"/>
            <w:left w:val="none" w:sz="0" w:space="0" w:color="auto"/>
            <w:bottom w:val="none" w:sz="0" w:space="0" w:color="auto"/>
            <w:right w:val="none" w:sz="0" w:space="0" w:color="auto"/>
          </w:divBdr>
        </w:div>
        <w:div w:id="1615289964">
          <w:marLeft w:val="0"/>
          <w:marRight w:val="0"/>
          <w:marTop w:val="0"/>
          <w:marBottom w:val="240"/>
          <w:divBdr>
            <w:top w:val="none" w:sz="0" w:space="0" w:color="auto"/>
            <w:left w:val="none" w:sz="0" w:space="0" w:color="auto"/>
            <w:bottom w:val="none" w:sz="0" w:space="0" w:color="auto"/>
            <w:right w:val="none" w:sz="0" w:space="0" w:color="auto"/>
          </w:divBdr>
        </w:div>
      </w:divsChild>
    </w:div>
    <w:div w:id="1986154535">
      <w:bodyDiv w:val="1"/>
      <w:marLeft w:val="0"/>
      <w:marRight w:val="0"/>
      <w:marTop w:val="0"/>
      <w:marBottom w:val="0"/>
      <w:divBdr>
        <w:top w:val="none" w:sz="0" w:space="0" w:color="auto"/>
        <w:left w:val="none" w:sz="0" w:space="0" w:color="auto"/>
        <w:bottom w:val="none" w:sz="0" w:space="0" w:color="auto"/>
        <w:right w:val="none" w:sz="0" w:space="0" w:color="auto"/>
      </w:divBdr>
    </w:div>
    <w:div w:id="2014457311">
      <w:bodyDiv w:val="1"/>
      <w:marLeft w:val="0"/>
      <w:marRight w:val="0"/>
      <w:marTop w:val="0"/>
      <w:marBottom w:val="0"/>
      <w:divBdr>
        <w:top w:val="none" w:sz="0" w:space="0" w:color="auto"/>
        <w:left w:val="none" w:sz="0" w:space="0" w:color="auto"/>
        <w:bottom w:val="none" w:sz="0" w:space="0" w:color="auto"/>
        <w:right w:val="none" w:sz="0" w:space="0" w:color="auto"/>
      </w:divBdr>
      <w:divsChild>
        <w:div w:id="175116649">
          <w:marLeft w:val="0"/>
          <w:marRight w:val="0"/>
          <w:marTop w:val="0"/>
          <w:marBottom w:val="0"/>
          <w:divBdr>
            <w:top w:val="none" w:sz="0" w:space="0" w:color="auto"/>
            <w:left w:val="none" w:sz="0" w:space="0" w:color="auto"/>
            <w:bottom w:val="none" w:sz="0" w:space="0" w:color="auto"/>
            <w:right w:val="none" w:sz="0" w:space="0" w:color="auto"/>
          </w:divBdr>
          <w:divsChild>
            <w:div w:id="380711156">
              <w:marLeft w:val="0"/>
              <w:marRight w:val="0"/>
              <w:marTop w:val="0"/>
              <w:marBottom w:val="0"/>
              <w:divBdr>
                <w:top w:val="none" w:sz="0" w:space="0" w:color="auto"/>
                <w:left w:val="none" w:sz="0" w:space="0" w:color="auto"/>
                <w:bottom w:val="none" w:sz="0" w:space="0" w:color="auto"/>
                <w:right w:val="none" w:sz="0" w:space="0" w:color="auto"/>
              </w:divBdr>
              <w:divsChild>
                <w:div w:id="16277625">
                  <w:marLeft w:val="-225"/>
                  <w:marRight w:val="-225"/>
                  <w:marTop w:val="0"/>
                  <w:marBottom w:val="0"/>
                  <w:divBdr>
                    <w:top w:val="none" w:sz="0" w:space="0" w:color="auto"/>
                    <w:left w:val="none" w:sz="0" w:space="0" w:color="auto"/>
                    <w:bottom w:val="none" w:sz="0" w:space="0" w:color="auto"/>
                    <w:right w:val="none" w:sz="0" w:space="0" w:color="auto"/>
                  </w:divBdr>
                  <w:divsChild>
                    <w:div w:id="12774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64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de.ca.gov/be/pn/im/documents/jun22memocsd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23A04-426C-49DB-8A78-2AC815EB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2491</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June 2026 ACCS Agenda Item 02 - Advisory Commission on Charter Schools (CA State Board of Education)</vt:lpstr>
    </vt:vector>
  </TitlesOfParts>
  <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2026 ACCS Agenda Item 02 - Advisory Commission on Charter Schools (CA State Board of Education)</dc:title>
  <dc:subject>Appeal of the Denial of a Petition for the Renewal of a Charter School Pursuant to California Education Code Section 47605(k)(2): Consideration of Evidence to Hear or Summarily Deny the Appeal of Aspire Golden State College Preparatory Academy, which was denied by the Governing Board of the Oakland Unified School District and the Alameda County Board of Education.</dc:subject>
  <dc:creator/>
  <cp:keywords/>
  <cp:lastModifiedBy/>
  <cp:revision>1</cp:revision>
  <dcterms:created xsi:type="dcterms:W3CDTF">2026-05-20T20:58:00Z</dcterms:created>
  <dcterms:modified xsi:type="dcterms:W3CDTF">2026-05-22T20:08:00Z</dcterms:modified>
</cp:coreProperties>
</file>