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1E5E8C61" w:rsidR="00D05956" w:rsidRPr="00D6034D" w:rsidRDefault="00D05956" w:rsidP="00D6034D">
      <w:pPr>
        <w:pStyle w:val="Heading1"/>
        <w:jc w:val="center"/>
      </w:pPr>
      <w:r w:rsidRPr="00D6034D">
        <w:t>Calif</w:t>
      </w:r>
      <w:r w:rsidR="00C94A65" w:rsidRPr="00D6034D">
        <w:t>ornia State Board of Education</w:t>
      </w:r>
      <w:r w:rsidR="00D6034D" w:rsidRPr="00D6034D">
        <w:br/>
      </w:r>
      <w:r w:rsidR="000A2357">
        <w:t>Final</w:t>
      </w:r>
      <w:r w:rsidR="002D087E">
        <w:t xml:space="preserve"> Minutes</w:t>
      </w:r>
      <w:r w:rsidR="007054BD">
        <w:t xml:space="preserve"> </w:t>
      </w:r>
      <w:r w:rsidR="007054BD">
        <w:br/>
      </w:r>
      <w:r w:rsidR="00BE735A">
        <w:t>July 9</w:t>
      </w:r>
      <w:r w:rsidR="005167C7">
        <w:t>, 2025</w:t>
      </w:r>
    </w:p>
    <w:p w14:paraId="79276259" w14:textId="77777777" w:rsidR="00D05956" w:rsidRDefault="00D05956" w:rsidP="00D05956">
      <w:pPr>
        <w:pStyle w:val="Heading2"/>
      </w:pPr>
      <w:proofErr w:type="gramStart"/>
      <w:r>
        <w:t>Members</w:t>
      </w:r>
      <w:proofErr w:type="gramEnd"/>
      <w:r>
        <w:t xml:space="preserve"> Present</w:t>
      </w:r>
    </w:p>
    <w:p w14:paraId="76F4DDE0" w14:textId="77777777" w:rsidR="004C3F39" w:rsidRDefault="004C3F39" w:rsidP="004C3F39">
      <w:pPr>
        <w:pStyle w:val="ListParagraph"/>
        <w:numPr>
          <w:ilvl w:val="0"/>
          <w:numId w:val="1"/>
        </w:numPr>
      </w:pPr>
      <w:r>
        <w:t xml:space="preserve">Linda Darling-Hammond, President </w:t>
      </w:r>
    </w:p>
    <w:p w14:paraId="2AF0C9CC" w14:textId="77777777" w:rsidR="009264DA" w:rsidRDefault="009264DA" w:rsidP="009264DA">
      <w:pPr>
        <w:pStyle w:val="ListParagraph"/>
        <w:numPr>
          <w:ilvl w:val="0"/>
          <w:numId w:val="1"/>
        </w:numPr>
      </w:pPr>
      <w:r>
        <w:t>Cynthia Glover</w:t>
      </w:r>
      <w:r w:rsidR="000918C8">
        <w:t xml:space="preserve"> </w:t>
      </w:r>
      <w:r>
        <w:t>Woods, Vice President</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F7217E6" w14:textId="3246A934" w:rsidR="00BE735A" w:rsidRDefault="00BE735A" w:rsidP="00901E2C">
      <w:pPr>
        <w:pStyle w:val="ListParagraph"/>
        <w:numPr>
          <w:ilvl w:val="0"/>
          <w:numId w:val="1"/>
        </w:numPr>
      </w:pPr>
      <w:r>
        <w:t>Brenda Lewis</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9D1BD66" w14:textId="25891B86" w:rsidR="005167C7" w:rsidRDefault="005167C7" w:rsidP="00873B87">
      <w:pPr>
        <w:pStyle w:val="ListParagraph"/>
        <w:numPr>
          <w:ilvl w:val="0"/>
          <w:numId w:val="1"/>
        </w:numPr>
      </w:pPr>
      <w:r>
        <w:t>Haydee Rodriguez</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03073318" w:rsidR="00FE0C19" w:rsidRDefault="005A4CB9" w:rsidP="00596501">
      <w:pPr>
        <w:pStyle w:val="ListParagraph"/>
        <w:numPr>
          <w:ilvl w:val="0"/>
          <w:numId w:val="1"/>
        </w:numPr>
      </w:pPr>
      <w:r>
        <w:t>Julia Clauson</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5E7FE406" w:rsidR="001636BA" w:rsidRDefault="0069695C" w:rsidP="001636BA">
      <w:pPr>
        <w:pStyle w:val="ListParagraph"/>
        <w:numPr>
          <w:ilvl w:val="0"/>
          <w:numId w:val="1"/>
        </w:numPr>
      </w:pPr>
      <w:r>
        <w:t>Tony Thurmond</w:t>
      </w:r>
      <w:r w:rsidRPr="00D05956">
        <w:t xml:space="preserve">, </w:t>
      </w:r>
      <w:r>
        <w:t>State Superintendent of Public Instruction, Secretary and Executive Officer</w:t>
      </w:r>
    </w:p>
    <w:p w14:paraId="03800784" w14:textId="77777777" w:rsidR="001636BA" w:rsidRPr="001636BA" w:rsidRDefault="001636BA" w:rsidP="001636BA">
      <w:pPr>
        <w:pStyle w:val="Heading2"/>
      </w:pPr>
      <w:r w:rsidRPr="001636BA">
        <w:t>Members Participating Remotely</w:t>
      </w:r>
    </w:p>
    <w:p w14:paraId="4DC49BCF" w14:textId="12A51BD7" w:rsidR="001636BA" w:rsidRDefault="009959DB" w:rsidP="001636BA">
      <w:pPr>
        <w:pStyle w:val="ListParagraph"/>
        <w:numPr>
          <w:ilvl w:val="0"/>
          <w:numId w:val="1"/>
        </w:numPr>
      </w:pPr>
      <w:r>
        <w:t>James J. McQuillen</w:t>
      </w:r>
    </w:p>
    <w:p w14:paraId="52244098" w14:textId="47F840FE" w:rsidR="009959DB" w:rsidRPr="001636BA" w:rsidRDefault="009959DB" w:rsidP="001636BA">
      <w:pPr>
        <w:pStyle w:val="ListParagraph"/>
        <w:numPr>
          <w:ilvl w:val="0"/>
          <w:numId w:val="1"/>
        </w:numPr>
      </w:pPr>
      <w:r>
        <w:t>Kim Pattillo Brownson</w:t>
      </w:r>
    </w:p>
    <w:bookmarkEnd w:id="0"/>
    <w:p w14:paraId="2A52194C" w14:textId="77777777" w:rsidR="00D05956" w:rsidRDefault="00D05956" w:rsidP="00D05956">
      <w:pPr>
        <w:pStyle w:val="Heading2"/>
      </w:pPr>
      <w:r>
        <w:t>Member</w:t>
      </w:r>
      <w:r w:rsidR="000203FA">
        <w:t>s</w:t>
      </w:r>
      <w:r>
        <w:t xml:space="preserve"> Absent</w:t>
      </w:r>
    </w:p>
    <w:p w14:paraId="59FC491C" w14:textId="5A5FF349" w:rsidR="00873B87" w:rsidRDefault="00873B87" w:rsidP="005363A5">
      <w:pPr>
        <w:pStyle w:val="ListParagraph"/>
        <w:numPr>
          <w:ilvl w:val="0"/>
          <w:numId w:val="5"/>
        </w:numPr>
      </w:pPr>
      <w:r>
        <w:t>None</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lastRenderedPageBreak/>
        <w:t xml:space="preserve">Lisa Constancio, Senior </w:t>
      </w:r>
      <w:proofErr w:type="spellStart"/>
      <w:r w:rsidRPr="00BD063B">
        <w:rPr>
          <w:lang w:val="es-US"/>
        </w:rPr>
        <w:t>Deputy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Pr="00BD063B" w:rsidRDefault="00A30A80" w:rsidP="00A30A80">
      <w:pPr>
        <w:pStyle w:val="ListParagraph"/>
        <w:numPr>
          <w:ilvl w:val="0"/>
          <w:numId w:val="2"/>
        </w:numPr>
        <w:rPr>
          <w:lang w:val="es-US"/>
        </w:rPr>
      </w:pPr>
      <w:r w:rsidRPr="00BD063B">
        <w:rPr>
          <w:lang w:val="es-US"/>
        </w:rPr>
        <w:t xml:space="preserve">Laura Rodriguez, Senior </w:t>
      </w:r>
      <w:proofErr w:type="spellStart"/>
      <w:r w:rsidRPr="00BD063B">
        <w:rPr>
          <w:lang w:val="es-US"/>
        </w:rPr>
        <w:t>Policy</w:t>
      </w:r>
      <w:proofErr w:type="spellEnd"/>
      <w:r w:rsidRPr="00BD063B">
        <w:rPr>
          <w:lang w:val="es-US"/>
        </w:rPr>
        <w:t xml:space="preserve"> </w:t>
      </w:r>
      <w:proofErr w:type="gramStart"/>
      <w:r w:rsidRPr="00BD063B">
        <w:rPr>
          <w:lang w:val="es-US"/>
        </w:rPr>
        <w:t>Director</w:t>
      </w:r>
      <w:proofErr w:type="gramEnd"/>
      <w:r w:rsidRPr="00BD063B">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53B63B16" w14:textId="0F353440" w:rsidR="00C70401" w:rsidRDefault="00C70401" w:rsidP="00C70401">
      <w:pPr>
        <w:pStyle w:val="ListParagraph"/>
        <w:numPr>
          <w:ilvl w:val="0"/>
          <w:numId w:val="2"/>
        </w:numPr>
      </w:pPr>
      <w:r>
        <w:t>Ric Reyes, Education Administrator I, SBE</w:t>
      </w:r>
    </w:p>
    <w:p w14:paraId="52B11077" w14:textId="77777777" w:rsidR="009C6A2C" w:rsidRDefault="009C6A2C" w:rsidP="00596501">
      <w:pPr>
        <w:pStyle w:val="ListParagraph"/>
        <w:numPr>
          <w:ilvl w:val="0"/>
          <w:numId w:val="2"/>
        </w:numPr>
      </w:pPr>
      <w:r>
        <w:t>Amy Bubbico, Staff Services Manager</w:t>
      </w:r>
      <w:r w:rsidR="00E4516B">
        <w:t>, SBE</w:t>
      </w:r>
    </w:p>
    <w:p w14:paraId="6DD185A9" w14:textId="77777777" w:rsidR="006E5DC4" w:rsidRDefault="006E5DC4" w:rsidP="00596501">
      <w:pPr>
        <w:pStyle w:val="ListParagraph"/>
        <w:numPr>
          <w:ilvl w:val="0"/>
          <w:numId w:val="2"/>
        </w:numPr>
      </w:pPr>
      <w:r>
        <w:t>Lisa Hopkins, Associate Governmental Program Analyst, SBE</w:t>
      </w:r>
    </w:p>
    <w:p w14:paraId="675CA046" w14:textId="125BDE58" w:rsidR="001D3BCF" w:rsidRDefault="006E5DC4" w:rsidP="001D3BCF">
      <w:pPr>
        <w:pStyle w:val="ListParagraph"/>
        <w:numPr>
          <w:ilvl w:val="0"/>
          <w:numId w:val="2"/>
        </w:numPr>
      </w:pPr>
      <w:r w:rsidRPr="007B7C93">
        <w:t xml:space="preserve">Haley Gordon, </w:t>
      </w:r>
      <w:r w:rsidR="005B2DAA">
        <w:t>Associate Governmental Program Analyst</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3206AD14" w14:textId="106A5255" w:rsidR="0079249F" w:rsidRDefault="0079249F" w:rsidP="0079249F">
      <w:pPr>
        <w:pStyle w:val="ListParagraph"/>
        <w:numPr>
          <w:ilvl w:val="0"/>
          <w:numId w:val="2"/>
        </w:numPr>
      </w:pPr>
      <w:r>
        <w:t>Mary Nicely, Deputy Superintendent, CDE</w:t>
      </w:r>
    </w:p>
    <w:p w14:paraId="1F2BD0F8" w14:textId="61ED033C" w:rsidR="0059597F" w:rsidRDefault="0059597F" w:rsidP="006E5DC4">
      <w:pPr>
        <w:pStyle w:val="ListParagraph"/>
        <w:numPr>
          <w:ilvl w:val="0"/>
          <w:numId w:val="2"/>
        </w:numPr>
      </w:pPr>
      <w:r>
        <w:t>Len Garfinkel, General Counsel, CDE</w:t>
      </w:r>
    </w:p>
    <w:p w14:paraId="7EED966E" w14:textId="00B2B17E" w:rsidR="00A30A80" w:rsidRDefault="00A30A80" w:rsidP="006E5DC4">
      <w:pPr>
        <w:pStyle w:val="ListParagraph"/>
        <w:numPr>
          <w:ilvl w:val="0"/>
          <w:numId w:val="2"/>
        </w:numPr>
      </w:pPr>
      <w:r>
        <w:t>Erika Torres,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7AF53856" w:rsidR="00D05956" w:rsidRDefault="00D05956" w:rsidP="00B51C26">
      <w:pPr>
        <w:spacing w:after="0"/>
      </w:pPr>
      <w:r w:rsidRPr="00D05956">
        <w:rPr>
          <w:b/>
        </w:rPr>
        <w:t>Please note that the complete proceedings of the</w:t>
      </w:r>
      <w:r w:rsidR="003D4131">
        <w:rPr>
          <w:b/>
        </w:rPr>
        <w:t xml:space="preserve"> </w:t>
      </w:r>
      <w:r w:rsidR="00BE735A">
        <w:rPr>
          <w:b/>
        </w:rPr>
        <w:t>July 9</w:t>
      </w:r>
      <w:r w:rsidR="005167C7">
        <w:rPr>
          <w:b/>
        </w:rPr>
        <w:t>, 2025</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7060FC35" w14:textId="143FA7E8" w:rsidR="00361AAD" w:rsidRDefault="00D05956" w:rsidP="00361AAD">
      <w:pPr>
        <w:pStyle w:val="Heading2"/>
        <w:spacing w:after="0"/>
        <w:jc w:val="center"/>
      </w:pPr>
      <w:r>
        <w:lastRenderedPageBreak/>
        <w:t>Cali</w:t>
      </w:r>
      <w:r w:rsidR="00F863AE">
        <w:t>fornia State Board of Education</w:t>
      </w:r>
      <w:r>
        <w:br/>
        <w:t xml:space="preserve">Public Session </w:t>
      </w:r>
      <w:r w:rsidR="00C1317F">
        <w:t>July 9</w:t>
      </w:r>
      <w:r w:rsidR="005167C7">
        <w:t>, 2025</w:t>
      </w:r>
    </w:p>
    <w:p w14:paraId="597792A5" w14:textId="77777777" w:rsidR="00B564E3" w:rsidRPr="00B564E3" w:rsidRDefault="00B564E3" w:rsidP="00B564E3"/>
    <w:p w14:paraId="0DA4F3D3" w14:textId="15E2A8D7" w:rsidR="007836F5" w:rsidRDefault="005A4CB9" w:rsidP="00FC3F8B">
      <w:pPr>
        <w:jc w:val="center"/>
      </w:pPr>
      <w:r>
        <w:rPr>
          <w:b/>
        </w:rPr>
        <w:t>Wednesday</w:t>
      </w:r>
      <w:r w:rsidR="009D0BC3">
        <w:rPr>
          <w:b/>
        </w:rPr>
        <w:t>,</w:t>
      </w:r>
      <w:r w:rsidR="00873B87">
        <w:rPr>
          <w:b/>
        </w:rPr>
        <w:t xml:space="preserve"> </w:t>
      </w:r>
      <w:r w:rsidR="00C1317F">
        <w:rPr>
          <w:b/>
        </w:rPr>
        <w:t>July 9</w:t>
      </w:r>
      <w:r w:rsidR="00873B87">
        <w:rPr>
          <w:b/>
        </w:rPr>
        <w:t>, 202</w:t>
      </w:r>
      <w:r w:rsidR="005167C7">
        <w:rPr>
          <w:b/>
        </w:rPr>
        <w:t>5</w:t>
      </w:r>
      <w:r w:rsidR="007836F5">
        <w:rPr>
          <w:b/>
        </w:rPr>
        <w:t xml:space="preserve"> </w:t>
      </w:r>
      <w:r w:rsidR="00F05552" w:rsidRPr="008269E3">
        <w:rPr>
          <w:rFonts w:eastAsia="Times New Roman" w:cs="Arial"/>
          <w:b/>
          <w:bCs/>
          <w:szCs w:val="24"/>
        </w:rPr>
        <w:t xml:space="preserve">– </w:t>
      </w:r>
      <w:r w:rsidR="005172D6">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27D99651" w:rsidR="006B02DF" w:rsidRDefault="00FE0C19" w:rsidP="00B51C26">
      <w:pPr>
        <w:spacing w:before="240"/>
        <w:rPr>
          <w:b/>
        </w:rPr>
      </w:pPr>
      <w:r w:rsidRPr="00E84968">
        <w:rPr>
          <w:b/>
        </w:rPr>
        <w:t xml:space="preserve">President </w:t>
      </w:r>
      <w:r w:rsidR="00D975B4" w:rsidRPr="00E84968">
        <w:rPr>
          <w:b/>
        </w:rPr>
        <w:t>Darling-Hammond</w:t>
      </w:r>
      <w:r w:rsidRPr="00E84968">
        <w:rPr>
          <w:b/>
        </w:rPr>
        <w:t xml:space="preserve"> called the meeting to order at approximately </w:t>
      </w:r>
      <w:r w:rsidR="001F0D1A">
        <w:rPr>
          <w:b/>
        </w:rPr>
        <w:t>8</w:t>
      </w:r>
      <w:r w:rsidR="00C1317F">
        <w:rPr>
          <w:b/>
        </w:rPr>
        <w:t>:</w:t>
      </w:r>
      <w:r w:rsidR="001F0D1A">
        <w:rPr>
          <w:b/>
        </w:rPr>
        <w:t>3</w:t>
      </w:r>
      <w:r w:rsidR="00C1317F">
        <w:rPr>
          <w:b/>
        </w:rPr>
        <w:t>0</w:t>
      </w:r>
      <w:r w:rsidR="001D6B5D" w:rsidRPr="008269E3">
        <w:rPr>
          <w:b/>
        </w:rPr>
        <w:t xml:space="preserve"> </w:t>
      </w:r>
      <w:r w:rsidR="00101FB6" w:rsidRPr="008269E3">
        <w:rPr>
          <w:b/>
        </w:rPr>
        <w:t>a</w:t>
      </w:r>
      <w:r w:rsidRPr="008269E3">
        <w:rPr>
          <w:b/>
        </w:rPr>
        <w:t>.m.</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77777777" w:rsidR="00FD2872" w:rsidRDefault="00FD2872" w:rsidP="00FD2872">
      <w:pPr>
        <w:pStyle w:val="Heading4"/>
        <w:spacing w:before="0" w:after="0"/>
      </w:pPr>
      <w: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25E0205" w14:textId="045A86E3" w:rsidR="00B61A3A" w:rsidRPr="008C1274" w:rsidRDefault="007A1201" w:rsidP="00B61A3A">
      <w:pPr>
        <w:rPr>
          <w:rFonts w:eastAsia="Times New Roman" w:cs="Times New Roman"/>
          <w:bCs/>
          <w:szCs w:val="24"/>
        </w:rPr>
      </w:pPr>
      <w:r>
        <w:rPr>
          <w:b/>
        </w:rPr>
        <w:t>Recommendation</w:t>
      </w:r>
      <w:r w:rsidR="00B61A3A" w:rsidRPr="00004101">
        <w:rPr>
          <w:b/>
        </w:rPr>
        <w:t>:</w:t>
      </w:r>
      <w:r w:rsidR="0012523A" w:rsidRPr="00004101">
        <w:rPr>
          <w:b/>
        </w:rPr>
        <w:t xml:space="preserve"> </w:t>
      </w:r>
      <w:r w:rsidR="008C1274" w:rsidRPr="00004101">
        <w:rPr>
          <w:bCs/>
        </w:rPr>
        <w:t>Listen to the State Superintendent of Public Instruction and State Board of Education President’s Reports</w:t>
      </w:r>
      <w:r w:rsidR="00004101" w:rsidRPr="00004101">
        <w:rPr>
          <w:bCs/>
        </w:rPr>
        <w:t>.</w:t>
      </w:r>
    </w:p>
    <w:p w14:paraId="09C993DB" w14:textId="57873C62" w:rsidR="001E7DD7" w:rsidRPr="00A21E94" w:rsidRDefault="00CE7577" w:rsidP="0012523A">
      <w:pPr>
        <w:pStyle w:val="NormalWeb"/>
        <w:rPr>
          <w:rFonts w:ascii="Arial" w:hAnsi="Arial" w:cs="Arial"/>
          <w:color w:val="000000"/>
        </w:rPr>
      </w:pPr>
      <w:r w:rsidRPr="00CE7577">
        <w:rPr>
          <w:rFonts w:ascii="Arial" w:hAnsi="Arial" w:cs="Arial"/>
          <w:b/>
          <w:bCs/>
          <w:color w:val="000000"/>
        </w:rPr>
        <w:t>ACTION</w:t>
      </w:r>
      <w:r w:rsidR="0012523A">
        <w:rPr>
          <w:rFonts w:ascii="Arial" w:hAnsi="Arial" w:cs="Arial"/>
          <w:b/>
          <w:bCs/>
          <w:color w:val="000000"/>
        </w:rPr>
        <w:t xml:space="preserve">: </w:t>
      </w:r>
      <w:r w:rsidR="0012523A" w:rsidRPr="0012523A">
        <w:rPr>
          <w:rFonts w:ascii="Arial" w:hAnsi="Arial" w:cs="Arial"/>
          <w:color w:val="000000"/>
        </w:rPr>
        <w:t>No Action Taken.</w:t>
      </w:r>
    </w:p>
    <w:p w14:paraId="59D5CC52" w14:textId="0DC9FE05" w:rsidR="00010296" w:rsidRPr="00523159" w:rsidRDefault="00010296" w:rsidP="003E0C82">
      <w:pPr>
        <w:pStyle w:val="Heading4"/>
        <w:spacing w:before="0" w:after="0"/>
      </w:pPr>
      <w:bookmarkStart w:id="3" w:name="_Hlk92958386"/>
      <w:bookmarkEnd w:id="2"/>
      <w:r w:rsidRPr="00523159">
        <w:t xml:space="preserve">Item </w:t>
      </w:r>
      <w:r>
        <w:t>02</w:t>
      </w:r>
    </w:p>
    <w:p w14:paraId="57DD3E7A" w14:textId="55CDE664" w:rsidR="00873B87" w:rsidRPr="00BD41C4" w:rsidRDefault="00010296" w:rsidP="00913FAB">
      <w:pPr>
        <w:spacing w:after="0"/>
        <w:rPr>
          <w:rFonts w:eastAsia="Arial" w:cs="Arial"/>
          <w:szCs w:val="24"/>
        </w:rPr>
      </w:pPr>
      <w:r w:rsidRPr="00BD41C4">
        <w:rPr>
          <w:rFonts w:cs="Arial"/>
          <w:b/>
        </w:rPr>
        <w:t>Subject</w:t>
      </w:r>
      <w:r w:rsidR="00A502D5" w:rsidRPr="00BD41C4">
        <w:rPr>
          <w:rFonts w:cs="Arial"/>
          <w:b/>
        </w:rPr>
        <w:t xml:space="preserve">: </w:t>
      </w:r>
      <w:r w:rsidR="0064430C" w:rsidRPr="00BD41C4">
        <w:rPr>
          <w:rFonts w:cs="Arial"/>
          <w:szCs w:val="24"/>
          <w:shd w:val="clear" w:color="auto" w:fill="FFFFFF"/>
        </w:rPr>
        <w:t>Update on the Implementation of the Integrated Local, State, and Federal Accountability and Continuous Improvement System: Action to Implement the 2025 Accountability Workplan and Updates on Continuing Work for Future Dashboards.</w:t>
      </w:r>
    </w:p>
    <w:p w14:paraId="45DA53AA" w14:textId="08B76771" w:rsidR="00010296" w:rsidRPr="00BD41C4" w:rsidRDefault="00010296" w:rsidP="00010296">
      <w:r w:rsidRPr="00BD41C4">
        <w:rPr>
          <w:b/>
        </w:rPr>
        <w:t>Type of Action:</w:t>
      </w:r>
      <w:r w:rsidRPr="00BD41C4">
        <w:t xml:space="preserve"> </w:t>
      </w:r>
      <w:r w:rsidR="00A502D5" w:rsidRPr="00BD41C4">
        <w:t xml:space="preserve">Action, </w:t>
      </w:r>
      <w:r w:rsidRPr="00BD41C4">
        <w:t>Information</w:t>
      </w:r>
    </w:p>
    <w:p w14:paraId="2AC0F303" w14:textId="719972B1" w:rsidR="0064430C" w:rsidRPr="00BD41C4" w:rsidRDefault="00F441ED" w:rsidP="0064430C">
      <w:pPr>
        <w:spacing w:before="240"/>
        <w:rPr>
          <w:rFonts w:eastAsia="Times New Roman" w:cs="Arial"/>
          <w:szCs w:val="24"/>
        </w:rPr>
      </w:pPr>
      <w:bookmarkStart w:id="4" w:name="_Hlk115337740"/>
      <w:r w:rsidRPr="00BD41C4">
        <w:rPr>
          <w:rFonts w:eastAsia="Times New Roman" w:cs="Times New Roman"/>
          <w:b/>
          <w:szCs w:val="24"/>
        </w:rPr>
        <w:lastRenderedPageBreak/>
        <w:t>Recommendation:</w:t>
      </w:r>
      <w:bookmarkEnd w:id="4"/>
      <w:r w:rsidRPr="00BD41C4">
        <w:rPr>
          <w:rFonts w:eastAsia="Times New Roman" w:cs="Times New Roman"/>
          <w:b/>
          <w:szCs w:val="24"/>
        </w:rPr>
        <w:t xml:space="preserve"> </w:t>
      </w:r>
      <w:bookmarkStart w:id="5" w:name="_Hlk201570780"/>
      <w:r w:rsidR="0064430C" w:rsidRPr="00BD41C4">
        <w:rPr>
          <w:rFonts w:eastAsia="Arial" w:cs="Arial"/>
          <w:szCs w:val="24"/>
        </w:rPr>
        <w:t>The CDE recommends that the SBE</w:t>
      </w:r>
      <w:r w:rsidR="0064430C" w:rsidRPr="00BD41C4">
        <w:rPr>
          <w:rFonts w:eastAsia="Times New Roman" w:cs="Arial"/>
          <w:szCs w:val="24"/>
        </w:rPr>
        <w:t xml:space="preserve"> approve the following</w:t>
      </w:r>
      <w:r w:rsidR="009A26C8" w:rsidRPr="00BD41C4">
        <w:rPr>
          <w:rFonts w:eastAsia="Times New Roman" w:cs="Arial"/>
          <w:szCs w:val="24"/>
        </w:rPr>
        <w:t xml:space="preserve"> related to the Science Indicator</w:t>
      </w:r>
      <w:r w:rsidR="0064430C" w:rsidRPr="00BD41C4">
        <w:rPr>
          <w:rFonts w:eastAsia="Times New Roman" w:cs="Arial"/>
          <w:szCs w:val="24"/>
        </w:rPr>
        <w:t>:</w:t>
      </w:r>
    </w:p>
    <w:p w14:paraId="778964A9" w14:textId="77777777" w:rsidR="009A26C8" w:rsidRPr="00BD41C4" w:rsidRDefault="0064430C" w:rsidP="009A26C8">
      <w:pPr>
        <w:numPr>
          <w:ilvl w:val="0"/>
          <w:numId w:val="10"/>
        </w:numPr>
        <w:spacing w:after="0"/>
        <w:rPr>
          <w:rFonts w:eastAsia="Arial" w:cs="Arial"/>
          <w:szCs w:val="24"/>
        </w:rPr>
      </w:pPr>
      <w:r w:rsidRPr="00BD41C4">
        <w:rPr>
          <w:rFonts w:eastAsia="Times New Roman" w:cs="Arial"/>
          <w:szCs w:val="24"/>
        </w:rPr>
        <w:t xml:space="preserve">Adopt </w:t>
      </w:r>
      <w:r w:rsidRPr="00BD41C4">
        <w:rPr>
          <w:rFonts w:eastAsia="Arial" w:cs="Arial"/>
          <w:szCs w:val="24"/>
        </w:rPr>
        <w:t>Option 3 and maintain the Science Indicator for Informational Purposes to allow for the full review of DA pursuant to the new budget trailer bill language proposed in the Governor’s May Revise.</w:t>
      </w:r>
      <w:r w:rsidR="007C4BCD" w:rsidRPr="00BD41C4">
        <w:rPr>
          <w:rFonts w:eastAsia="Arial" w:cs="Arial"/>
          <w:szCs w:val="24"/>
        </w:rPr>
        <w:t xml:space="preserve"> </w:t>
      </w:r>
    </w:p>
    <w:p w14:paraId="5A73EFFC" w14:textId="77777777" w:rsidR="004D12F7" w:rsidRPr="00BD41C4" w:rsidRDefault="004D12F7" w:rsidP="00BD063B">
      <w:pPr>
        <w:spacing w:after="0"/>
        <w:ind w:left="1080"/>
        <w:rPr>
          <w:rFonts w:eastAsia="Arial" w:cs="Arial"/>
          <w:szCs w:val="24"/>
        </w:rPr>
      </w:pPr>
    </w:p>
    <w:p w14:paraId="5FC9001C" w14:textId="69CBD855" w:rsidR="002663E4" w:rsidRPr="00BD41C4" w:rsidRDefault="009A26C8" w:rsidP="004D12F7">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7C4BCD" w:rsidRPr="00BD41C4">
        <w:rPr>
          <w:rFonts w:eastAsia="Arial" w:cs="Arial"/>
          <w:szCs w:val="24"/>
        </w:rPr>
        <w:t xml:space="preserve">Member Escobedo moved to adopt Option </w:t>
      </w:r>
      <w:r w:rsidR="007B6162">
        <w:rPr>
          <w:rFonts w:eastAsia="Arial" w:cs="Arial"/>
          <w:szCs w:val="24"/>
        </w:rPr>
        <w:t>3</w:t>
      </w:r>
      <w:r w:rsidR="001633AA">
        <w:rPr>
          <w:rFonts w:eastAsia="Arial" w:cs="Arial"/>
          <w:szCs w:val="24"/>
        </w:rPr>
        <w:t>,</w:t>
      </w:r>
      <w:r w:rsidR="007B6162">
        <w:rPr>
          <w:rFonts w:eastAsia="Arial" w:cs="Arial"/>
          <w:szCs w:val="24"/>
        </w:rPr>
        <w:t xml:space="preserve"> to maintain the Science Indicator for Informational Purposes for the 2025 Dashboard</w:t>
      </w:r>
      <w:r w:rsidR="007B6162" w:rsidRPr="001522B0">
        <w:rPr>
          <w:rFonts w:eastAsia="Arial" w:cs="Arial"/>
          <w:szCs w:val="24"/>
        </w:rPr>
        <w:t>, and to consider full state indicator status</w:t>
      </w:r>
      <w:r w:rsidR="001633AA" w:rsidRPr="001522B0">
        <w:rPr>
          <w:rFonts w:eastAsia="Arial" w:cs="Arial"/>
          <w:szCs w:val="24"/>
        </w:rPr>
        <w:t xml:space="preserve"> for the Science Indicator</w:t>
      </w:r>
      <w:r w:rsidR="007B6162" w:rsidRPr="001522B0">
        <w:rPr>
          <w:rFonts w:eastAsia="Arial" w:cs="Arial"/>
          <w:szCs w:val="24"/>
        </w:rPr>
        <w:t>, including the accountability implications as part of the 2026 Accountability Workplan.</w:t>
      </w:r>
    </w:p>
    <w:p w14:paraId="27AB669B" w14:textId="77777777" w:rsidR="002663E4" w:rsidRPr="00BD41C4" w:rsidRDefault="002663E4" w:rsidP="004D12F7">
      <w:pPr>
        <w:spacing w:after="0"/>
        <w:rPr>
          <w:rFonts w:eastAsia="Arial" w:cs="Arial"/>
          <w:szCs w:val="24"/>
        </w:rPr>
      </w:pPr>
    </w:p>
    <w:p w14:paraId="4A3FBC6B" w14:textId="4C372CC4" w:rsidR="002663E4" w:rsidRPr="00BD41C4" w:rsidRDefault="007C4BCD" w:rsidP="004D12F7">
      <w:pPr>
        <w:spacing w:after="0"/>
        <w:rPr>
          <w:rFonts w:eastAsia="Arial" w:cs="Arial"/>
          <w:szCs w:val="24"/>
        </w:rPr>
      </w:pPr>
      <w:r w:rsidRPr="00BD41C4">
        <w:rPr>
          <w:rFonts w:eastAsia="Arial" w:cs="Arial"/>
          <w:szCs w:val="24"/>
        </w:rPr>
        <w:t>Member Olken seconded</w:t>
      </w:r>
      <w:r w:rsidR="002663E4" w:rsidRPr="00BD41C4">
        <w:rPr>
          <w:rFonts w:eastAsia="Arial" w:cs="Arial"/>
          <w:szCs w:val="24"/>
        </w:rPr>
        <w:t xml:space="preserve"> the motion</w:t>
      </w:r>
      <w:r w:rsidRPr="00BD41C4">
        <w:rPr>
          <w:rFonts w:eastAsia="Arial" w:cs="Arial"/>
          <w:szCs w:val="24"/>
        </w:rPr>
        <w:t xml:space="preserve">. </w:t>
      </w:r>
    </w:p>
    <w:p w14:paraId="303593E1"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1276E21A" w14:textId="77777777" w:rsidR="002663E4" w:rsidRPr="00BD41C4" w:rsidRDefault="002663E4" w:rsidP="002663E4">
      <w:pPr>
        <w:rPr>
          <w:bCs/>
        </w:rPr>
      </w:pPr>
      <w:r w:rsidRPr="00BD41C4">
        <w:rPr>
          <w:b/>
        </w:rPr>
        <w:t xml:space="preserve">No votes: </w:t>
      </w:r>
      <w:r w:rsidRPr="00BD41C4">
        <w:rPr>
          <w:bCs/>
        </w:rPr>
        <w:t>None</w:t>
      </w:r>
    </w:p>
    <w:p w14:paraId="75CCBE3B" w14:textId="77777777" w:rsidR="002663E4" w:rsidRPr="00BD41C4" w:rsidRDefault="002663E4" w:rsidP="002663E4">
      <w:r w:rsidRPr="00BD41C4">
        <w:rPr>
          <w:b/>
        </w:rPr>
        <w:t xml:space="preserve">Members Absent: </w:t>
      </w:r>
      <w:r w:rsidRPr="00BD41C4">
        <w:rPr>
          <w:bCs/>
        </w:rPr>
        <w:t>None</w:t>
      </w:r>
    </w:p>
    <w:p w14:paraId="4AAAE5E1" w14:textId="77777777" w:rsidR="002663E4" w:rsidRPr="00BD41C4" w:rsidRDefault="002663E4" w:rsidP="002663E4">
      <w:r w:rsidRPr="00BD41C4">
        <w:rPr>
          <w:b/>
        </w:rPr>
        <w:t xml:space="preserve">Abstentions: </w:t>
      </w:r>
      <w:r w:rsidRPr="00BD41C4">
        <w:rPr>
          <w:bCs/>
        </w:rPr>
        <w:t>None</w:t>
      </w:r>
    </w:p>
    <w:p w14:paraId="1941B9BD"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35800D5D" w14:textId="066FBB66" w:rsidR="009A26C8" w:rsidRPr="00BD063B" w:rsidRDefault="002663E4" w:rsidP="00BD063B">
      <w:r w:rsidRPr="00BD41C4">
        <w:t xml:space="preserve">The motion passed with 11 votes. </w:t>
      </w:r>
    </w:p>
    <w:p w14:paraId="6C5C5045" w14:textId="133F02F3" w:rsidR="009A26C8" w:rsidRPr="00BD41C4" w:rsidRDefault="009A26C8" w:rsidP="00BD063B">
      <w:pPr>
        <w:spacing w:after="0"/>
        <w:rPr>
          <w:rFonts w:eastAsia="Arial" w:cs="Arial"/>
          <w:szCs w:val="24"/>
        </w:rPr>
      </w:pPr>
      <w:r w:rsidRPr="00BD063B">
        <w:rPr>
          <w:rFonts w:eastAsia="Arial" w:cs="Arial"/>
          <w:b/>
          <w:bCs/>
          <w:szCs w:val="24"/>
        </w:rPr>
        <w:t>Recommendation</w:t>
      </w:r>
      <w:r w:rsidRPr="00BD41C4">
        <w:rPr>
          <w:rFonts w:eastAsia="Arial" w:cs="Arial"/>
          <w:szCs w:val="24"/>
        </w:rPr>
        <w:t xml:space="preserve">: </w:t>
      </w:r>
      <w:bookmarkStart w:id="6" w:name="_Hlk204628221"/>
      <w:r w:rsidRPr="00BD41C4">
        <w:rPr>
          <w:rFonts w:eastAsia="Arial" w:cs="Arial"/>
          <w:szCs w:val="24"/>
        </w:rPr>
        <w:t xml:space="preserve">The CDE recommends the SBE approve the following related to </w:t>
      </w:r>
      <w:bookmarkEnd w:id="6"/>
      <w:r w:rsidRPr="00BD41C4">
        <w:rPr>
          <w:rFonts w:eastAsia="Arial" w:cs="Arial"/>
          <w:szCs w:val="24"/>
        </w:rPr>
        <w:t>the College and Career Indicator (CCI):</w:t>
      </w:r>
    </w:p>
    <w:bookmarkEnd w:id="5"/>
    <w:p w14:paraId="7D15D632" w14:textId="6FE122BB" w:rsidR="0064430C" w:rsidRPr="00BD41C4" w:rsidRDefault="0064430C" w:rsidP="005363A5">
      <w:pPr>
        <w:numPr>
          <w:ilvl w:val="0"/>
          <w:numId w:val="10"/>
        </w:numPr>
        <w:spacing w:after="0"/>
        <w:rPr>
          <w:rFonts w:eastAsia="Arial" w:cs="Arial"/>
          <w:szCs w:val="24"/>
        </w:rPr>
      </w:pPr>
      <w:r w:rsidRPr="00BD41C4">
        <w:rPr>
          <w:rFonts w:eastAsia="Arial" w:cs="Arial"/>
          <w:szCs w:val="24"/>
        </w:rPr>
        <w:t>Modify existing CCI measures as follows:</w:t>
      </w:r>
      <w:r w:rsidR="007C4BCD" w:rsidRPr="00BD41C4">
        <w:rPr>
          <w:rFonts w:eastAsia="Arial" w:cs="Arial"/>
          <w:szCs w:val="24"/>
        </w:rPr>
        <w:t xml:space="preserve"> </w:t>
      </w:r>
    </w:p>
    <w:p w14:paraId="49C73134" w14:textId="77777777" w:rsidR="0064430C" w:rsidRPr="00BD41C4" w:rsidRDefault="0064430C" w:rsidP="005363A5">
      <w:pPr>
        <w:numPr>
          <w:ilvl w:val="1"/>
          <w:numId w:val="10"/>
        </w:numPr>
        <w:spacing w:after="0"/>
        <w:rPr>
          <w:rFonts w:eastAsia="Arial" w:cs="Arial"/>
          <w:szCs w:val="24"/>
        </w:rPr>
      </w:pPr>
      <w:r w:rsidRPr="00BD41C4">
        <w:rPr>
          <w:rFonts w:eastAsia="Arial" w:cs="Arial"/>
          <w:szCs w:val="24"/>
        </w:rPr>
        <w:t xml:space="preserve">Remove Regional Occupational Center/Program (ROC/P) participation from the State and Federal Job Programs measure of the CCI </w:t>
      </w:r>
      <w:r w:rsidRPr="00BD41C4">
        <w:rPr>
          <w:rFonts w:eastAsia="Times New Roman" w:cs="Arial"/>
          <w:szCs w:val="24"/>
        </w:rPr>
        <w:t>beginning with the 2025 Dashboard.</w:t>
      </w:r>
    </w:p>
    <w:p w14:paraId="79B7673D" w14:textId="77777777" w:rsidR="0064430C" w:rsidRPr="00BD41C4" w:rsidRDefault="0064430C" w:rsidP="005363A5">
      <w:pPr>
        <w:numPr>
          <w:ilvl w:val="1"/>
          <w:numId w:val="10"/>
        </w:numPr>
        <w:spacing w:after="0"/>
        <w:rPr>
          <w:rFonts w:eastAsia="Arial" w:cs="Arial"/>
          <w:szCs w:val="24"/>
        </w:rPr>
      </w:pPr>
      <w:r w:rsidRPr="00BD41C4">
        <w:rPr>
          <w:rFonts w:eastAsia="Arial" w:cs="Arial"/>
          <w:szCs w:val="24"/>
        </w:rPr>
        <w:t xml:space="preserve">Remove Course Code "9227 – College Credit Course – Other" from the list of courses used to determine college course credits within the CCI </w:t>
      </w:r>
      <w:r w:rsidRPr="00BD41C4">
        <w:rPr>
          <w:rFonts w:eastAsia="Times New Roman" w:cs="Arial"/>
          <w:szCs w:val="24"/>
        </w:rPr>
        <w:t>beginning with the 2026 Dashboard.</w:t>
      </w:r>
    </w:p>
    <w:p w14:paraId="0C0076B7" w14:textId="77777777" w:rsidR="0064430C" w:rsidRPr="00BD41C4" w:rsidRDefault="0064430C" w:rsidP="005363A5">
      <w:pPr>
        <w:numPr>
          <w:ilvl w:val="1"/>
          <w:numId w:val="10"/>
        </w:numPr>
        <w:spacing w:after="0"/>
        <w:rPr>
          <w:rFonts w:eastAsia="Arial" w:cs="Arial"/>
          <w:szCs w:val="24"/>
        </w:rPr>
      </w:pPr>
      <w:r w:rsidRPr="00BD41C4">
        <w:rPr>
          <w:rFonts w:eastAsia="Arial" w:cs="Arial"/>
          <w:szCs w:val="24"/>
        </w:rPr>
        <w:t xml:space="preserve">Modify the Advanced Placement (AP) measure to include completion of an AP course with a C- or better </w:t>
      </w:r>
      <w:r w:rsidRPr="00BD41C4">
        <w:rPr>
          <w:rFonts w:eastAsia="Times New Roman" w:cs="Arial"/>
          <w:szCs w:val="24"/>
        </w:rPr>
        <w:t>beginning with the 2025 Dashboard</w:t>
      </w:r>
      <w:r w:rsidRPr="00BD41C4">
        <w:rPr>
          <w:rFonts w:eastAsia="Arial" w:cs="Arial"/>
          <w:szCs w:val="24"/>
        </w:rPr>
        <w:t>.</w:t>
      </w:r>
    </w:p>
    <w:p w14:paraId="7DB0E79E" w14:textId="77777777" w:rsidR="004D12F7" w:rsidRPr="00BD063B" w:rsidRDefault="004D12F7" w:rsidP="00BD063B">
      <w:pPr>
        <w:pStyle w:val="ListParagraph"/>
        <w:spacing w:after="0"/>
        <w:ind w:left="1080" w:firstLine="0"/>
        <w:rPr>
          <w:rFonts w:eastAsia="Arial" w:cs="Arial"/>
          <w:szCs w:val="24"/>
        </w:rPr>
      </w:pPr>
    </w:p>
    <w:p w14:paraId="3A9B50D5" w14:textId="2AFE4636" w:rsidR="002663E4" w:rsidRPr="00BD41C4" w:rsidRDefault="004D12F7">
      <w:pPr>
        <w:spacing w:after="0"/>
        <w:rPr>
          <w:rFonts w:eastAsia="Arial" w:cs="Arial"/>
          <w:szCs w:val="24"/>
        </w:rPr>
      </w:pPr>
      <w:r w:rsidRPr="00BD063B">
        <w:rPr>
          <w:rFonts w:eastAsia="Arial" w:cs="Arial"/>
          <w:b/>
          <w:bCs/>
          <w:szCs w:val="24"/>
        </w:rPr>
        <w:t>ACTION:</w:t>
      </w:r>
      <w:r w:rsidRPr="00BD063B">
        <w:rPr>
          <w:rFonts w:eastAsia="Arial" w:cs="Arial"/>
          <w:szCs w:val="24"/>
        </w:rPr>
        <w:t xml:space="preserve"> Member Glover Woods moved to remove ROC/P, remove course code 9227 from the list of approved courses not to be done retroactively, beginning with the 2026 Dashboard, and modify the CCI measure to include AP courses. In the 2026 workplan, consider adding Cambridge and the IB courses aligned to IB exams to the College</w:t>
      </w:r>
      <w:r w:rsidR="00453A53">
        <w:rPr>
          <w:rFonts w:eastAsia="Arial" w:cs="Arial"/>
          <w:szCs w:val="24"/>
        </w:rPr>
        <w:t>/</w:t>
      </w:r>
      <w:r w:rsidRPr="00BD063B">
        <w:rPr>
          <w:rFonts w:eastAsia="Arial" w:cs="Arial"/>
          <w:szCs w:val="24"/>
        </w:rPr>
        <w:t xml:space="preserve">Career indicator.  </w:t>
      </w:r>
    </w:p>
    <w:p w14:paraId="6A5BA25D" w14:textId="77777777" w:rsidR="002663E4" w:rsidRPr="00BD41C4" w:rsidRDefault="002663E4">
      <w:pPr>
        <w:spacing w:after="0"/>
        <w:rPr>
          <w:rFonts w:eastAsia="Arial" w:cs="Arial"/>
          <w:szCs w:val="24"/>
        </w:rPr>
      </w:pPr>
    </w:p>
    <w:p w14:paraId="2690B985" w14:textId="427CA10E" w:rsidR="002663E4" w:rsidRPr="00BD41C4" w:rsidRDefault="004D12F7">
      <w:pPr>
        <w:spacing w:after="0"/>
        <w:rPr>
          <w:rFonts w:eastAsia="Arial" w:cs="Arial"/>
          <w:szCs w:val="24"/>
        </w:rPr>
      </w:pPr>
      <w:r w:rsidRPr="00BD063B">
        <w:rPr>
          <w:rFonts w:eastAsia="Arial" w:cs="Arial"/>
          <w:szCs w:val="24"/>
        </w:rPr>
        <w:t>Member Rodriguez seconded</w:t>
      </w:r>
      <w:r w:rsidR="002663E4" w:rsidRPr="00BD41C4">
        <w:rPr>
          <w:rFonts w:eastAsia="Arial" w:cs="Arial"/>
          <w:szCs w:val="24"/>
        </w:rPr>
        <w:t xml:space="preserve"> the motion.</w:t>
      </w:r>
      <w:r w:rsidRPr="00BD063B">
        <w:rPr>
          <w:rFonts w:eastAsia="Arial" w:cs="Arial"/>
          <w:szCs w:val="24"/>
        </w:rPr>
        <w:t xml:space="preserve"> </w:t>
      </w:r>
    </w:p>
    <w:p w14:paraId="78B6BB1B" w14:textId="77777777" w:rsidR="002663E4" w:rsidRPr="00BD41C4" w:rsidRDefault="002663E4" w:rsidP="002663E4">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1534F339" w14:textId="77777777" w:rsidR="002663E4" w:rsidRPr="00BD41C4" w:rsidRDefault="002663E4" w:rsidP="002663E4">
      <w:pPr>
        <w:rPr>
          <w:bCs/>
        </w:rPr>
      </w:pPr>
      <w:r w:rsidRPr="00BD41C4">
        <w:rPr>
          <w:b/>
        </w:rPr>
        <w:t xml:space="preserve">No votes: </w:t>
      </w:r>
      <w:r w:rsidRPr="00BD41C4">
        <w:rPr>
          <w:bCs/>
        </w:rPr>
        <w:t>None</w:t>
      </w:r>
    </w:p>
    <w:p w14:paraId="2B63814A" w14:textId="77777777" w:rsidR="002663E4" w:rsidRPr="00BD41C4" w:rsidRDefault="002663E4" w:rsidP="002663E4">
      <w:r w:rsidRPr="00BD41C4">
        <w:rPr>
          <w:b/>
        </w:rPr>
        <w:t xml:space="preserve">Members Absent: </w:t>
      </w:r>
      <w:r w:rsidRPr="00BD41C4">
        <w:rPr>
          <w:bCs/>
        </w:rPr>
        <w:t>None</w:t>
      </w:r>
    </w:p>
    <w:p w14:paraId="2363B479" w14:textId="77777777" w:rsidR="002663E4" w:rsidRPr="00BD41C4" w:rsidRDefault="002663E4" w:rsidP="002663E4">
      <w:r w:rsidRPr="00BD41C4">
        <w:rPr>
          <w:b/>
        </w:rPr>
        <w:t xml:space="preserve">Abstentions: </w:t>
      </w:r>
      <w:r w:rsidRPr="00BD41C4">
        <w:rPr>
          <w:bCs/>
        </w:rPr>
        <w:t>None</w:t>
      </w:r>
    </w:p>
    <w:p w14:paraId="430F4F76"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08CCB235" w14:textId="423B7804" w:rsidR="00E25659" w:rsidRDefault="002663E4" w:rsidP="004D12F7">
      <w:pPr>
        <w:spacing w:after="0"/>
      </w:pPr>
      <w:r w:rsidRPr="00BD41C4">
        <w:t xml:space="preserve">The motion passed with 11 votes. </w:t>
      </w:r>
    </w:p>
    <w:p w14:paraId="29B0A6C6" w14:textId="77777777" w:rsidR="00BD063B" w:rsidRPr="00BD41C4" w:rsidRDefault="00BD063B" w:rsidP="004D12F7">
      <w:pPr>
        <w:spacing w:after="0"/>
        <w:rPr>
          <w:rFonts w:eastAsia="Arial" w:cs="Arial"/>
          <w:szCs w:val="24"/>
        </w:rPr>
      </w:pPr>
    </w:p>
    <w:p w14:paraId="24EE54AE" w14:textId="23D59781" w:rsidR="004D12F7" w:rsidRPr="00BD41C4" w:rsidRDefault="004D12F7" w:rsidP="00BD063B">
      <w:pPr>
        <w:spacing w:after="0"/>
        <w:rPr>
          <w:rFonts w:eastAsia="Arial" w:cs="Arial"/>
          <w:szCs w:val="24"/>
        </w:rPr>
      </w:pPr>
      <w:r w:rsidRPr="00BD41C4">
        <w:rPr>
          <w:rFonts w:eastAsia="Arial" w:cs="Arial"/>
          <w:szCs w:val="24"/>
        </w:rPr>
        <w:t>The CDE also recommends the following actions related to the CCI:</w:t>
      </w:r>
    </w:p>
    <w:p w14:paraId="130E1CB2" w14:textId="77777777" w:rsidR="004D12F7" w:rsidRPr="00BD063B" w:rsidRDefault="00D666FB" w:rsidP="004D12F7">
      <w:pPr>
        <w:numPr>
          <w:ilvl w:val="1"/>
          <w:numId w:val="10"/>
        </w:numPr>
        <w:spacing w:after="0"/>
        <w:rPr>
          <w:rFonts w:eastAsia="Arial" w:cs="Arial"/>
          <w:szCs w:val="24"/>
        </w:rPr>
      </w:pPr>
      <w:r w:rsidRPr="002D6FE3">
        <w:rPr>
          <w:rFonts w:eastAsia="Arial" w:cs="Arial"/>
          <w:szCs w:val="24"/>
        </w:rPr>
        <w:t xml:space="preserve">Bullet 1: </w:t>
      </w:r>
      <w:r w:rsidR="0064430C" w:rsidRPr="002D6FE3">
        <w:rPr>
          <w:rFonts w:eastAsia="Arial" w:cs="Arial"/>
          <w:szCs w:val="24"/>
        </w:rPr>
        <w:t xml:space="preserve">Modify the Transition Classroom and Work-Based Learning Experiences measure to include students who are awarded a diploma in accordance with Education Code Sections 51225.31 and 51225.32 </w:t>
      </w:r>
      <w:r w:rsidR="0064430C" w:rsidRPr="002D6FE3">
        <w:rPr>
          <w:rFonts w:eastAsia="Times New Roman" w:cs="Arial"/>
          <w:szCs w:val="24"/>
        </w:rPr>
        <w:t>beginning with the 2025 Dashboard.</w:t>
      </w:r>
      <w:r w:rsidR="004D12F7" w:rsidRPr="002D6FE3">
        <w:rPr>
          <w:rFonts w:eastAsiaTheme="minorEastAsia" w:cs="Arial"/>
          <w:szCs w:val="24"/>
        </w:rPr>
        <w:t xml:space="preserve"> </w:t>
      </w:r>
    </w:p>
    <w:p w14:paraId="3E523A8C" w14:textId="4A5DFF0B" w:rsidR="004D12F7" w:rsidRPr="002D6FE3" w:rsidRDefault="004D12F7" w:rsidP="004D12F7">
      <w:pPr>
        <w:numPr>
          <w:ilvl w:val="1"/>
          <w:numId w:val="10"/>
        </w:numPr>
        <w:spacing w:after="0"/>
        <w:rPr>
          <w:rFonts w:eastAsia="Arial" w:cs="Arial"/>
          <w:szCs w:val="24"/>
        </w:rPr>
      </w:pPr>
      <w:r w:rsidRPr="002D6FE3">
        <w:rPr>
          <w:rFonts w:eastAsiaTheme="minorEastAsia" w:cs="Arial"/>
          <w:szCs w:val="24"/>
        </w:rPr>
        <w:t xml:space="preserve">Bullet 2: Direct the CDE to stop collecting one or more of the following proposed career measures: </w:t>
      </w:r>
    </w:p>
    <w:p w14:paraId="739CE918" w14:textId="77777777" w:rsidR="004D12F7" w:rsidRPr="002D6FE3" w:rsidRDefault="004D12F7" w:rsidP="004D12F7">
      <w:pPr>
        <w:numPr>
          <w:ilvl w:val="3"/>
          <w:numId w:val="9"/>
        </w:numPr>
        <w:spacing w:before="240" w:after="0"/>
        <w:rPr>
          <w:rFonts w:eastAsia="Times New Roman" w:cs="Arial"/>
          <w:szCs w:val="24"/>
        </w:rPr>
      </w:pPr>
      <w:r w:rsidRPr="002D6FE3">
        <w:rPr>
          <w:rFonts w:eastAsia="Times New Roman" w:cs="Arial"/>
          <w:szCs w:val="24"/>
        </w:rPr>
        <w:t>Internships</w:t>
      </w:r>
    </w:p>
    <w:p w14:paraId="65A72E8F" w14:textId="77777777" w:rsidR="004D12F7" w:rsidRPr="002D6FE3" w:rsidRDefault="004D12F7" w:rsidP="004D12F7">
      <w:pPr>
        <w:numPr>
          <w:ilvl w:val="3"/>
          <w:numId w:val="9"/>
        </w:numPr>
        <w:spacing w:before="240" w:after="0"/>
        <w:rPr>
          <w:rFonts w:eastAsia="Times New Roman" w:cs="Arial"/>
          <w:szCs w:val="24"/>
        </w:rPr>
      </w:pPr>
      <w:r w:rsidRPr="002D6FE3">
        <w:rPr>
          <w:rFonts w:eastAsia="Times New Roman" w:cs="Arial"/>
          <w:szCs w:val="24"/>
        </w:rPr>
        <w:t>Student-led Enterprise</w:t>
      </w:r>
    </w:p>
    <w:p w14:paraId="59B21311" w14:textId="77777777" w:rsidR="004D12F7" w:rsidRPr="002D6FE3" w:rsidRDefault="004D12F7" w:rsidP="004D12F7">
      <w:pPr>
        <w:numPr>
          <w:ilvl w:val="3"/>
          <w:numId w:val="9"/>
        </w:numPr>
        <w:spacing w:before="240" w:after="0"/>
        <w:rPr>
          <w:rFonts w:eastAsia="Times New Roman" w:cs="Arial"/>
          <w:szCs w:val="24"/>
        </w:rPr>
      </w:pPr>
      <w:r w:rsidRPr="002D6FE3">
        <w:rPr>
          <w:rFonts w:eastAsia="Times New Roman" w:cs="Arial"/>
          <w:szCs w:val="24"/>
        </w:rPr>
        <w:t>Simulated Work-Based Learning</w:t>
      </w:r>
    </w:p>
    <w:p w14:paraId="1F925B54" w14:textId="77777777" w:rsidR="004D12F7" w:rsidRPr="002D6FE3" w:rsidRDefault="004D12F7" w:rsidP="004D12F7">
      <w:pPr>
        <w:numPr>
          <w:ilvl w:val="3"/>
          <w:numId w:val="9"/>
        </w:numPr>
        <w:spacing w:before="240" w:after="0"/>
        <w:rPr>
          <w:rFonts w:eastAsia="Times New Roman" w:cs="Arial"/>
          <w:szCs w:val="24"/>
        </w:rPr>
      </w:pPr>
      <w:r w:rsidRPr="002D6FE3">
        <w:rPr>
          <w:rFonts w:eastAsia="Times New Roman" w:cs="Arial"/>
          <w:szCs w:val="24"/>
        </w:rPr>
        <w:t>Armed Services Vocational Aptitude Battery (ASVAB)</w:t>
      </w:r>
    </w:p>
    <w:p w14:paraId="08D6FF29" w14:textId="771D9880" w:rsidR="0064430C" w:rsidRPr="00BD063B" w:rsidRDefault="004D12F7" w:rsidP="00BD063B">
      <w:pPr>
        <w:pStyle w:val="ListParagraph"/>
        <w:numPr>
          <w:ilvl w:val="0"/>
          <w:numId w:val="17"/>
        </w:numPr>
        <w:spacing w:after="0"/>
        <w:rPr>
          <w:rFonts w:eastAsia="Arial" w:cs="Arial"/>
          <w:szCs w:val="24"/>
        </w:rPr>
      </w:pPr>
      <w:r w:rsidRPr="00BD063B">
        <w:rPr>
          <w:rFonts w:eastAsiaTheme="minorEastAsia" w:cs="Arial"/>
          <w:szCs w:val="24"/>
        </w:rPr>
        <w:t>Bullet 3: Further direct the CDE to continue collecting and analyzing State Seal of Civic Engagement data for inclusion in future Dashboards.</w:t>
      </w:r>
    </w:p>
    <w:p w14:paraId="5A3B1A6B" w14:textId="77777777" w:rsidR="004D12F7" w:rsidRPr="00BD41C4" w:rsidRDefault="004D12F7" w:rsidP="00F717D0">
      <w:pPr>
        <w:spacing w:after="0"/>
        <w:ind w:left="1080"/>
        <w:rPr>
          <w:rFonts w:eastAsia="Arial" w:cs="Arial"/>
          <w:szCs w:val="24"/>
        </w:rPr>
      </w:pPr>
    </w:p>
    <w:p w14:paraId="0C08156B" w14:textId="14E0C5E9" w:rsidR="002663E4" w:rsidRPr="00BD41C4" w:rsidRDefault="004D12F7">
      <w:pPr>
        <w:spacing w:after="0"/>
        <w:rPr>
          <w:rFonts w:eastAsia="Arial" w:cs="Arial"/>
          <w:szCs w:val="24"/>
        </w:rPr>
      </w:pPr>
      <w:r w:rsidRPr="00BD063B">
        <w:rPr>
          <w:rFonts w:eastAsia="Arial" w:cs="Arial"/>
          <w:b/>
          <w:bCs/>
          <w:szCs w:val="24"/>
        </w:rPr>
        <w:t>ACTION:</w:t>
      </w:r>
      <w:r w:rsidRPr="00BD41C4">
        <w:rPr>
          <w:rFonts w:eastAsia="Arial" w:cs="Arial"/>
          <w:szCs w:val="24"/>
        </w:rPr>
        <w:t xml:space="preserve"> Motion on Bullet 1 and 3: Member Rodriguez moved to approve bullets one and three with the amendment by Pres</w:t>
      </w:r>
      <w:r w:rsidR="002663E4" w:rsidRPr="00BD41C4">
        <w:rPr>
          <w:rFonts w:eastAsia="Arial" w:cs="Arial"/>
          <w:szCs w:val="24"/>
        </w:rPr>
        <w:t>ident</w:t>
      </w:r>
      <w:r w:rsidRPr="00BD41C4">
        <w:rPr>
          <w:rFonts w:eastAsia="Arial" w:cs="Arial"/>
          <w:szCs w:val="24"/>
        </w:rPr>
        <w:t xml:space="preserve"> Darling Hammond to work in the 2026 Workplan towards including the State Seal of Civic Engagement on the Dashboard. </w:t>
      </w:r>
    </w:p>
    <w:p w14:paraId="2E24A8DC" w14:textId="77777777" w:rsidR="002663E4" w:rsidRPr="00BD41C4" w:rsidRDefault="002663E4">
      <w:pPr>
        <w:spacing w:after="0"/>
        <w:rPr>
          <w:rFonts w:eastAsia="Arial" w:cs="Arial"/>
          <w:szCs w:val="24"/>
        </w:rPr>
      </w:pPr>
    </w:p>
    <w:p w14:paraId="6A0EA853" w14:textId="0E154334" w:rsidR="002663E4" w:rsidRPr="00BD41C4" w:rsidRDefault="004D12F7">
      <w:pPr>
        <w:spacing w:after="0"/>
        <w:rPr>
          <w:rFonts w:eastAsia="Arial" w:cs="Arial"/>
          <w:szCs w:val="24"/>
        </w:rPr>
      </w:pPr>
      <w:r w:rsidRPr="00BD41C4">
        <w:rPr>
          <w:rFonts w:eastAsia="Arial" w:cs="Arial"/>
          <w:szCs w:val="24"/>
        </w:rPr>
        <w:t>Member Escobedo seconded</w:t>
      </w:r>
      <w:r w:rsidR="002663E4" w:rsidRPr="00BD41C4">
        <w:rPr>
          <w:rFonts w:eastAsia="Arial" w:cs="Arial"/>
          <w:szCs w:val="24"/>
        </w:rPr>
        <w:t xml:space="preserve"> the motion</w:t>
      </w:r>
      <w:r w:rsidRPr="00BD41C4">
        <w:rPr>
          <w:rFonts w:eastAsia="Arial" w:cs="Arial"/>
          <w:szCs w:val="24"/>
        </w:rPr>
        <w:t xml:space="preserve">. </w:t>
      </w:r>
    </w:p>
    <w:p w14:paraId="16616164"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30E208C1" w14:textId="77777777" w:rsidR="002663E4" w:rsidRPr="00BD41C4" w:rsidRDefault="002663E4" w:rsidP="002663E4">
      <w:pPr>
        <w:rPr>
          <w:bCs/>
        </w:rPr>
      </w:pPr>
      <w:r w:rsidRPr="00BD41C4">
        <w:rPr>
          <w:b/>
        </w:rPr>
        <w:t xml:space="preserve">No votes: </w:t>
      </w:r>
      <w:r w:rsidRPr="00BD41C4">
        <w:rPr>
          <w:bCs/>
        </w:rPr>
        <w:t>None</w:t>
      </w:r>
    </w:p>
    <w:p w14:paraId="6A769C44" w14:textId="77777777" w:rsidR="002663E4" w:rsidRPr="00BD41C4" w:rsidRDefault="002663E4" w:rsidP="002663E4">
      <w:r w:rsidRPr="00BD41C4">
        <w:rPr>
          <w:b/>
        </w:rPr>
        <w:t xml:space="preserve">Members Absent: </w:t>
      </w:r>
      <w:r w:rsidRPr="00BD41C4">
        <w:rPr>
          <w:bCs/>
        </w:rPr>
        <w:t>None</w:t>
      </w:r>
    </w:p>
    <w:p w14:paraId="6355D9D5" w14:textId="77777777" w:rsidR="002663E4" w:rsidRPr="00BD41C4" w:rsidRDefault="002663E4" w:rsidP="002663E4">
      <w:r w:rsidRPr="00BD41C4">
        <w:rPr>
          <w:b/>
        </w:rPr>
        <w:t xml:space="preserve">Abstentions: </w:t>
      </w:r>
      <w:r w:rsidRPr="00BD41C4">
        <w:rPr>
          <w:bCs/>
        </w:rPr>
        <w:t>None</w:t>
      </w:r>
    </w:p>
    <w:p w14:paraId="6F92A741"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39F1AAF9" w14:textId="60BFE746" w:rsidR="004D12F7" w:rsidRDefault="002663E4" w:rsidP="00BD063B">
      <w:pPr>
        <w:spacing w:after="0"/>
      </w:pPr>
      <w:r w:rsidRPr="00BD41C4">
        <w:lastRenderedPageBreak/>
        <w:t xml:space="preserve">The motion passed with 11 votes. </w:t>
      </w:r>
    </w:p>
    <w:p w14:paraId="0240CEAA" w14:textId="77777777" w:rsidR="00BD063B" w:rsidRPr="00BD41C4" w:rsidRDefault="00BD063B" w:rsidP="00BD063B">
      <w:pPr>
        <w:spacing w:after="0"/>
        <w:rPr>
          <w:rFonts w:eastAsia="Arial" w:cs="Arial"/>
          <w:szCs w:val="24"/>
        </w:rPr>
      </w:pPr>
    </w:p>
    <w:p w14:paraId="1051B07E" w14:textId="7156B6E5" w:rsidR="002663E4" w:rsidRPr="00BD41C4" w:rsidRDefault="004D12F7">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F717D0" w:rsidRPr="00BD41C4">
        <w:rPr>
          <w:rFonts w:eastAsia="Arial" w:cs="Arial"/>
          <w:szCs w:val="24"/>
        </w:rPr>
        <w:t xml:space="preserve">Member Yoshimoto-Towery moved to </w:t>
      </w:r>
      <w:r w:rsidR="00F00769" w:rsidRPr="00BD41C4">
        <w:rPr>
          <w:rFonts w:eastAsia="Arial" w:cs="Arial"/>
          <w:szCs w:val="24"/>
        </w:rPr>
        <w:t xml:space="preserve">approve bullet </w:t>
      </w:r>
      <w:r w:rsidRPr="00BD41C4">
        <w:rPr>
          <w:rFonts w:eastAsia="Arial" w:cs="Arial"/>
          <w:szCs w:val="24"/>
        </w:rPr>
        <w:t>two</w:t>
      </w:r>
      <w:r w:rsidR="00F00769" w:rsidRPr="00BD41C4">
        <w:rPr>
          <w:rFonts w:eastAsia="Arial" w:cs="Arial"/>
          <w:szCs w:val="24"/>
        </w:rPr>
        <w:t xml:space="preserve"> to </w:t>
      </w:r>
      <w:r w:rsidR="00F717D0" w:rsidRPr="00BD41C4">
        <w:rPr>
          <w:rFonts w:eastAsia="Arial" w:cs="Arial"/>
          <w:szCs w:val="24"/>
        </w:rPr>
        <w:t xml:space="preserve">continue collecting </w:t>
      </w:r>
      <w:r w:rsidR="00D666FB" w:rsidRPr="00BD41C4">
        <w:rPr>
          <w:rFonts w:eastAsia="Arial" w:cs="Arial"/>
          <w:szCs w:val="24"/>
        </w:rPr>
        <w:t xml:space="preserve">all </w:t>
      </w:r>
      <w:r w:rsidR="00F717D0" w:rsidRPr="00BD41C4">
        <w:rPr>
          <w:rFonts w:eastAsia="Arial" w:cs="Arial"/>
          <w:szCs w:val="24"/>
        </w:rPr>
        <w:t xml:space="preserve">four career </w:t>
      </w:r>
      <w:r w:rsidR="00D666FB" w:rsidRPr="00BD41C4">
        <w:rPr>
          <w:rFonts w:eastAsia="Arial" w:cs="Arial"/>
          <w:szCs w:val="24"/>
        </w:rPr>
        <w:t xml:space="preserve">indicator </w:t>
      </w:r>
      <w:r w:rsidR="00F717D0" w:rsidRPr="00BD41C4">
        <w:rPr>
          <w:rFonts w:eastAsia="Arial" w:cs="Arial"/>
          <w:szCs w:val="24"/>
        </w:rPr>
        <w:t xml:space="preserve">measures </w:t>
      </w:r>
      <w:r w:rsidRPr="00BD41C4">
        <w:rPr>
          <w:rFonts w:eastAsia="Arial" w:cs="Arial"/>
          <w:szCs w:val="24"/>
        </w:rPr>
        <w:t xml:space="preserve">for </w:t>
      </w:r>
      <w:r w:rsidR="00F717D0" w:rsidRPr="00BD41C4">
        <w:rPr>
          <w:rFonts w:eastAsia="Arial" w:cs="Arial"/>
          <w:szCs w:val="24"/>
        </w:rPr>
        <w:t>inclusion into the 2026 Workplan</w:t>
      </w:r>
      <w:r w:rsidR="00D666FB" w:rsidRPr="00BD41C4">
        <w:rPr>
          <w:rFonts w:eastAsia="Arial" w:cs="Arial"/>
          <w:szCs w:val="24"/>
        </w:rPr>
        <w:t xml:space="preserve"> for </w:t>
      </w:r>
      <w:r w:rsidR="009371F8" w:rsidRPr="00BD41C4">
        <w:rPr>
          <w:rFonts w:eastAsia="Arial" w:cs="Arial"/>
          <w:szCs w:val="24"/>
        </w:rPr>
        <w:t xml:space="preserve">possible </w:t>
      </w:r>
      <w:r w:rsidR="00D666FB" w:rsidRPr="00BD41C4">
        <w:rPr>
          <w:rFonts w:eastAsia="Arial" w:cs="Arial"/>
          <w:szCs w:val="24"/>
        </w:rPr>
        <w:t>inclusion into the CCI</w:t>
      </w:r>
      <w:r w:rsidR="009371F8" w:rsidRPr="00BD41C4">
        <w:rPr>
          <w:rFonts w:eastAsia="Arial" w:cs="Arial"/>
          <w:szCs w:val="24"/>
        </w:rPr>
        <w:t xml:space="preserve"> and Dashboard at some point</w:t>
      </w:r>
      <w:r w:rsidR="00F717D0" w:rsidRPr="00BD41C4">
        <w:rPr>
          <w:rFonts w:eastAsia="Arial" w:cs="Arial"/>
          <w:szCs w:val="24"/>
        </w:rPr>
        <w:t xml:space="preserve">. </w:t>
      </w:r>
    </w:p>
    <w:p w14:paraId="751080BC" w14:textId="77777777" w:rsidR="002663E4" w:rsidRPr="00BD41C4" w:rsidRDefault="002663E4">
      <w:pPr>
        <w:spacing w:after="0"/>
        <w:rPr>
          <w:rFonts w:eastAsia="Arial" w:cs="Arial"/>
          <w:szCs w:val="24"/>
        </w:rPr>
      </w:pPr>
    </w:p>
    <w:p w14:paraId="4E17AACC" w14:textId="4B01FBD1" w:rsidR="002663E4" w:rsidRPr="00BD41C4" w:rsidRDefault="00F717D0">
      <w:pPr>
        <w:spacing w:after="0"/>
        <w:rPr>
          <w:rFonts w:eastAsia="Arial" w:cs="Arial"/>
          <w:szCs w:val="24"/>
        </w:rPr>
      </w:pPr>
      <w:r w:rsidRPr="00BD41C4">
        <w:rPr>
          <w:rFonts w:eastAsia="Arial" w:cs="Arial"/>
          <w:szCs w:val="24"/>
        </w:rPr>
        <w:t xml:space="preserve">Member Rodriguez seconded the motion. </w:t>
      </w:r>
    </w:p>
    <w:p w14:paraId="0B1FC302"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5C88D88D" w14:textId="77777777" w:rsidR="002663E4" w:rsidRPr="00BD41C4" w:rsidRDefault="002663E4" w:rsidP="002663E4">
      <w:pPr>
        <w:rPr>
          <w:bCs/>
        </w:rPr>
      </w:pPr>
      <w:r w:rsidRPr="00BD41C4">
        <w:rPr>
          <w:b/>
        </w:rPr>
        <w:t xml:space="preserve">No votes: </w:t>
      </w:r>
      <w:r w:rsidRPr="00BD41C4">
        <w:rPr>
          <w:bCs/>
        </w:rPr>
        <w:t>None</w:t>
      </w:r>
    </w:p>
    <w:p w14:paraId="08E8753D" w14:textId="77777777" w:rsidR="002663E4" w:rsidRPr="00BD41C4" w:rsidRDefault="002663E4" w:rsidP="002663E4">
      <w:r w:rsidRPr="00BD41C4">
        <w:rPr>
          <w:b/>
        </w:rPr>
        <w:t xml:space="preserve">Members Absent: </w:t>
      </w:r>
      <w:r w:rsidRPr="00BD41C4">
        <w:rPr>
          <w:bCs/>
        </w:rPr>
        <w:t>None</w:t>
      </w:r>
    </w:p>
    <w:p w14:paraId="58E65ABC" w14:textId="77777777" w:rsidR="002663E4" w:rsidRPr="00BD41C4" w:rsidRDefault="002663E4" w:rsidP="002663E4">
      <w:r w:rsidRPr="00BD41C4">
        <w:rPr>
          <w:b/>
        </w:rPr>
        <w:t xml:space="preserve">Abstentions: </w:t>
      </w:r>
      <w:r w:rsidRPr="00BD41C4">
        <w:rPr>
          <w:bCs/>
        </w:rPr>
        <w:t>None</w:t>
      </w:r>
    </w:p>
    <w:p w14:paraId="1833B345"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33164A81" w14:textId="0B450077" w:rsidR="00F717D0" w:rsidRPr="00BD41C4" w:rsidRDefault="002663E4" w:rsidP="00BD063B">
      <w:pPr>
        <w:rPr>
          <w:rFonts w:eastAsia="Arial" w:cs="Arial"/>
          <w:szCs w:val="24"/>
        </w:rPr>
      </w:pPr>
      <w:r w:rsidRPr="00BD41C4">
        <w:t xml:space="preserve">The motion passed with 11 votes. </w:t>
      </w:r>
    </w:p>
    <w:p w14:paraId="2C3B1064" w14:textId="336DC04B" w:rsidR="002663E4" w:rsidRPr="00BD41C4" w:rsidRDefault="004D12F7" w:rsidP="00F717D0">
      <w:pPr>
        <w:spacing w:after="0"/>
        <w:rPr>
          <w:rFonts w:eastAsiaTheme="minorEastAsia" w:cs="Arial"/>
          <w:szCs w:val="24"/>
        </w:rPr>
      </w:pPr>
      <w:r w:rsidRPr="00BD063B">
        <w:rPr>
          <w:rFonts w:eastAsiaTheme="minorEastAsia" w:cs="Arial"/>
          <w:b/>
          <w:bCs/>
          <w:szCs w:val="24"/>
        </w:rPr>
        <w:t>ACTION:</w:t>
      </w:r>
      <w:r w:rsidRPr="00BD41C4">
        <w:rPr>
          <w:rFonts w:eastAsiaTheme="minorEastAsia" w:cs="Arial"/>
          <w:szCs w:val="24"/>
        </w:rPr>
        <w:t xml:space="preserve"> </w:t>
      </w:r>
      <w:r w:rsidR="00F717D0" w:rsidRPr="00BD41C4">
        <w:rPr>
          <w:rFonts w:eastAsiaTheme="minorEastAsia" w:cs="Arial"/>
          <w:szCs w:val="24"/>
        </w:rPr>
        <w:t xml:space="preserve">Member </w:t>
      </w:r>
      <w:r w:rsidR="00D666FB" w:rsidRPr="00BD41C4">
        <w:rPr>
          <w:rFonts w:eastAsiaTheme="minorEastAsia" w:cs="Arial"/>
          <w:szCs w:val="24"/>
        </w:rPr>
        <w:t xml:space="preserve">Escobedo </w:t>
      </w:r>
      <w:r w:rsidR="00F717D0" w:rsidRPr="00BD41C4">
        <w:rPr>
          <w:rFonts w:eastAsiaTheme="minorEastAsia" w:cs="Arial"/>
          <w:szCs w:val="24"/>
        </w:rPr>
        <w:t>moved to</w:t>
      </w:r>
      <w:r w:rsidR="00D666FB" w:rsidRPr="00BD41C4">
        <w:rPr>
          <w:rFonts w:eastAsiaTheme="minorEastAsia" w:cs="Arial"/>
          <w:szCs w:val="24"/>
        </w:rPr>
        <w:t xml:space="preserve"> have a study</w:t>
      </w:r>
      <w:r w:rsidR="00453A53">
        <w:rPr>
          <w:rFonts w:eastAsiaTheme="minorEastAsia" w:cs="Arial"/>
          <w:szCs w:val="24"/>
        </w:rPr>
        <w:t xml:space="preserve"> of the College/Career Indicator, including </w:t>
      </w:r>
      <w:r w:rsidR="00113645">
        <w:rPr>
          <w:rFonts w:eastAsiaTheme="minorEastAsia" w:cs="Arial"/>
          <w:szCs w:val="24"/>
        </w:rPr>
        <w:t xml:space="preserve">a </w:t>
      </w:r>
      <w:r w:rsidR="00453A53">
        <w:rPr>
          <w:rFonts w:eastAsiaTheme="minorEastAsia" w:cs="Arial"/>
          <w:szCs w:val="24"/>
        </w:rPr>
        <w:t xml:space="preserve">review </w:t>
      </w:r>
      <w:r w:rsidR="00D666FB" w:rsidRPr="00BD41C4">
        <w:rPr>
          <w:rFonts w:eastAsiaTheme="minorEastAsia" w:cs="Arial"/>
          <w:szCs w:val="24"/>
        </w:rPr>
        <w:t>o</w:t>
      </w:r>
      <w:r w:rsidR="00BC193A" w:rsidRPr="00BD41C4">
        <w:rPr>
          <w:rFonts w:eastAsiaTheme="minorEastAsia" w:cs="Arial"/>
          <w:szCs w:val="24"/>
        </w:rPr>
        <w:t>f</w:t>
      </w:r>
      <w:r w:rsidR="00D666FB" w:rsidRPr="00BD41C4">
        <w:rPr>
          <w:rFonts w:eastAsiaTheme="minorEastAsia" w:cs="Arial"/>
          <w:szCs w:val="24"/>
        </w:rPr>
        <w:t xml:space="preserve"> </w:t>
      </w:r>
      <w:r w:rsidR="00453A53">
        <w:rPr>
          <w:rFonts w:eastAsiaTheme="minorEastAsia" w:cs="Arial"/>
          <w:szCs w:val="24"/>
        </w:rPr>
        <w:t>the</w:t>
      </w:r>
      <w:r w:rsidR="00453A53" w:rsidRPr="00BD41C4">
        <w:rPr>
          <w:rFonts w:eastAsiaTheme="minorEastAsia" w:cs="Arial"/>
          <w:szCs w:val="24"/>
        </w:rPr>
        <w:t xml:space="preserve"> </w:t>
      </w:r>
      <w:r w:rsidR="00D666FB" w:rsidRPr="00BD41C4">
        <w:rPr>
          <w:rFonts w:eastAsiaTheme="minorEastAsia" w:cs="Arial"/>
          <w:szCs w:val="24"/>
        </w:rPr>
        <w:t>current structure o</w:t>
      </w:r>
      <w:r w:rsidR="00453A53">
        <w:rPr>
          <w:rFonts w:eastAsiaTheme="minorEastAsia" w:cs="Arial"/>
          <w:szCs w:val="24"/>
        </w:rPr>
        <w:t>f</w:t>
      </w:r>
      <w:r w:rsidR="00D666FB" w:rsidRPr="00BD41C4">
        <w:rPr>
          <w:rFonts w:eastAsiaTheme="minorEastAsia" w:cs="Arial"/>
          <w:szCs w:val="24"/>
        </w:rPr>
        <w:t xml:space="preserve"> internships and </w:t>
      </w:r>
      <w:r w:rsidR="009371F8" w:rsidRPr="00BD41C4">
        <w:rPr>
          <w:rFonts w:eastAsiaTheme="minorEastAsia" w:cs="Arial"/>
          <w:szCs w:val="24"/>
        </w:rPr>
        <w:t xml:space="preserve">apprenticeships within the </w:t>
      </w:r>
      <w:r w:rsidR="00D666FB" w:rsidRPr="00BD41C4">
        <w:rPr>
          <w:rFonts w:eastAsiaTheme="minorEastAsia" w:cs="Arial"/>
          <w:szCs w:val="24"/>
        </w:rPr>
        <w:t>CCI</w:t>
      </w:r>
      <w:r w:rsidR="009371F8" w:rsidRPr="00BD41C4">
        <w:rPr>
          <w:rFonts w:eastAsiaTheme="minorEastAsia" w:cs="Arial"/>
          <w:szCs w:val="24"/>
        </w:rPr>
        <w:t>,</w:t>
      </w:r>
      <w:r w:rsidR="00D666FB" w:rsidRPr="00BD41C4">
        <w:rPr>
          <w:rFonts w:eastAsiaTheme="minorEastAsia" w:cs="Arial"/>
          <w:szCs w:val="24"/>
        </w:rPr>
        <w:t xml:space="preserve"> </w:t>
      </w:r>
      <w:r w:rsidR="00453A53">
        <w:rPr>
          <w:rFonts w:eastAsiaTheme="minorEastAsia" w:cs="Arial"/>
          <w:szCs w:val="24"/>
        </w:rPr>
        <w:t>and how to include</w:t>
      </w:r>
      <w:r w:rsidR="00D666FB" w:rsidRPr="00BD41C4">
        <w:rPr>
          <w:rFonts w:eastAsiaTheme="minorEastAsia" w:cs="Arial"/>
          <w:szCs w:val="24"/>
        </w:rPr>
        <w:t xml:space="preserve"> students with extensive support needs.</w:t>
      </w:r>
      <w:r w:rsidR="00F717D0" w:rsidRPr="00BD41C4">
        <w:rPr>
          <w:rFonts w:eastAsiaTheme="minorEastAsia" w:cs="Arial"/>
          <w:szCs w:val="24"/>
        </w:rPr>
        <w:t xml:space="preserve"> </w:t>
      </w:r>
    </w:p>
    <w:p w14:paraId="7CC83515" w14:textId="77777777" w:rsidR="002663E4" w:rsidRPr="00BD41C4" w:rsidRDefault="002663E4" w:rsidP="00F717D0">
      <w:pPr>
        <w:spacing w:after="0"/>
        <w:rPr>
          <w:rFonts w:eastAsiaTheme="minorEastAsia" w:cs="Arial"/>
          <w:szCs w:val="24"/>
        </w:rPr>
      </w:pPr>
    </w:p>
    <w:p w14:paraId="50906783" w14:textId="2DA52BF9" w:rsidR="002663E4" w:rsidRPr="00BD41C4" w:rsidRDefault="00F717D0" w:rsidP="00F717D0">
      <w:pPr>
        <w:spacing w:after="0"/>
        <w:rPr>
          <w:rFonts w:eastAsiaTheme="minorEastAsia" w:cs="Arial"/>
          <w:szCs w:val="24"/>
        </w:rPr>
      </w:pPr>
      <w:r w:rsidRPr="00BD41C4">
        <w:rPr>
          <w:rFonts w:eastAsiaTheme="minorEastAsia" w:cs="Arial"/>
          <w:szCs w:val="24"/>
        </w:rPr>
        <w:t xml:space="preserve">Member </w:t>
      </w:r>
      <w:r w:rsidR="00D666FB" w:rsidRPr="00BD41C4">
        <w:rPr>
          <w:rFonts w:eastAsiaTheme="minorEastAsia" w:cs="Arial"/>
          <w:szCs w:val="24"/>
        </w:rPr>
        <w:t>Clauson</w:t>
      </w:r>
      <w:r w:rsidRPr="00BD41C4">
        <w:rPr>
          <w:rFonts w:eastAsiaTheme="minorEastAsia" w:cs="Arial"/>
          <w:szCs w:val="24"/>
        </w:rPr>
        <w:t xml:space="preserve"> seconded</w:t>
      </w:r>
      <w:r w:rsidR="002663E4" w:rsidRPr="00BD41C4">
        <w:rPr>
          <w:rFonts w:eastAsiaTheme="minorEastAsia" w:cs="Arial"/>
          <w:szCs w:val="24"/>
        </w:rPr>
        <w:t xml:space="preserve"> the motion.</w:t>
      </w:r>
      <w:r w:rsidRPr="00BD41C4">
        <w:rPr>
          <w:rFonts w:eastAsiaTheme="minorEastAsia" w:cs="Arial"/>
          <w:szCs w:val="24"/>
        </w:rPr>
        <w:t xml:space="preserve"> </w:t>
      </w:r>
    </w:p>
    <w:p w14:paraId="0B0BD206"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5F84E41A" w14:textId="77777777" w:rsidR="002663E4" w:rsidRPr="00BD41C4" w:rsidRDefault="002663E4" w:rsidP="002663E4">
      <w:pPr>
        <w:rPr>
          <w:bCs/>
        </w:rPr>
      </w:pPr>
      <w:r w:rsidRPr="00BD41C4">
        <w:rPr>
          <w:b/>
        </w:rPr>
        <w:t xml:space="preserve">No votes: </w:t>
      </w:r>
      <w:r w:rsidRPr="00BD41C4">
        <w:rPr>
          <w:bCs/>
        </w:rPr>
        <w:t>None</w:t>
      </w:r>
    </w:p>
    <w:p w14:paraId="082FB4EE" w14:textId="77777777" w:rsidR="002663E4" w:rsidRPr="00BD41C4" w:rsidRDefault="002663E4" w:rsidP="002663E4">
      <w:r w:rsidRPr="00BD41C4">
        <w:rPr>
          <w:b/>
        </w:rPr>
        <w:t xml:space="preserve">Members Absent: </w:t>
      </w:r>
      <w:r w:rsidRPr="00BD41C4">
        <w:rPr>
          <w:bCs/>
        </w:rPr>
        <w:t>None</w:t>
      </w:r>
    </w:p>
    <w:p w14:paraId="293CCF20" w14:textId="77777777" w:rsidR="002663E4" w:rsidRPr="00BD41C4" w:rsidRDefault="002663E4" w:rsidP="002663E4">
      <w:r w:rsidRPr="00BD41C4">
        <w:rPr>
          <w:b/>
        </w:rPr>
        <w:t xml:space="preserve">Abstentions: </w:t>
      </w:r>
      <w:r w:rsidRPr="00BD41C4">
        <w:rPr>
          <w:bCs/>
        </w:rPr>
        <w:t>None</w:t>
      </w:r>
    </w:p>
    <w:p w14:paraId="1CE2CF1A"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603E5980" w14:textId="3494ACF9" w:rsidR="00D666FB" w:rsidRDefault="002663E4" w:rsidP="00F717D0">
      <w:pPr>
        <w:spacing w:after="0"/>
      </w:pPr>
      <w:r w:rsidRPr="00BD41C4">
        <w:t xml:space="preserve">The motion passed with 11 votes. </w:t>
      </w:r>
    </w:p>
    <w:p w14:paraId="47FE2C06" w14:textId="77777777" w:rsidR="00BD063B" w:rsidRPr="00BD41C4" w:rsidRDefault="00BD063B" w:rsidP="00F717D0">
      <w:pPr>
        <w:spacing w:after="0"/>
        <w:rPr>
          <w:rFonts w:eastAsiaTheme="minorEastAsia" w:cs="Arial"/>
          <w:szCs w:val="24"/>
        </w:rPr>
      </w:pPr>
    </w:p>
    <w:p w14:paraId="59228E15" w14:textId="46BCAB2B" w:rsidR="004D12F7" w:rsidRPr="00BD41C4" w:rsidRDefault="004D12F7" w:rsidP="00F717D0">
      <w:pPr>
        <w:spacing w:after="0"/>
        <w:rPr>
          <w:rFonts w:eastAsiaTheme="minorEastAsia" w:cs="Arial"/>
          <w:szCs w:val="24"/>
        </w:rPr>
      </w:pPr>
      <w:r w:rsidRPr="00BD063B">
        <w:rPr>
          <w:rFonts w:eastAsiaTheme="minorEastAsia" w:cs="Arial"/>
          <w:b/>
          <w:bCs/>
          <w:szCs w:val="24"/>
        </w:rPr>
        <w:t>Recommendation:</w:t>
      </w:r>
      <w:r w:rsidRPr="00BD41C4">
        <w:rPr>
          <w:rFonts w:eastAsiaTheme="minorEastAsia" w:cs="Arial"/>
          <w:szCs w:val="24"/>
        </w:rPr>
        <w:t xml:space="preserve"> The CDE recommends the SBE approve the following related to the Dashboard Alternative School Status (DASS):</w:t>
      </w:r>
    </w:p>
    <w:p w14:paraId="3636C88C" w14:textId="6EF64532" w:rsidR="00D666FB" w:rsidRPr="00BD41C4" w:rsidRDefault="00D666FB" w:rsidP="00F717D0">
      <w:pPr>
        <w:spacing w:after="0"/>
        <w:rPr>
          <w:rFonts w:eastAsia="Arial" w:cs="Arial"/>
          <w:szCs w:val="24"/>
        </w:rPr>
      </w:pPr>
    </w:p>
    <w:p w14:paraId="42B5B609" w14:textId="77777777" w:rsidR="0064430C" w:rsidRPr="00BD41C4" w:rsidRDefault="0064430C" w:rsidP="005363A5">
      <w:pPr>
        <w:numPr>
          <w:ilvl w:val="0"/>
          <w:numId w:val="10"/>
        </w:numPr>
        <w:spacing w:after="0"/>
        <w:rPr>
          <w:rFonts w:eastAsia="Arial" w:cs="Arial"/>
          <w:szCs w:val="24"/>
        </w:rPr>
      </w:pPr>
      <w:r w:rsidRPr="00BD41C4">
        <w:rPr>
          <w:rFonts w:eastAsia="Arial" w:cs="Arial"/>
          <w:szCs w:val="24"/>
        </w:rPr>
        <w:t>Modify the following measures to ensure validity of the DASS high-risk criteria:</w:t>
      </w:r>
    </w:p>
    <w:p w14:paraId="50154A5D" w14:textId="77777777" w:rsidR="0064430C" w:rsidRPr="00BD41C4" w:rsidRDefault="0064430C" w:rsidP="005363A5">
      <w:pPr>
        <w:numPr>
          <w:ilvl w:val="1"/>
          <w:numId w:val="10"/>
        </w:numPr>
        <w:spacing w:after="0"/>
        <w:rPr>
          <w:rFonts w:eastAsia="Arial" w:cs="Arial"/>
          <w:szCs w:val="24"/>
        </w:rPr>
      </w:pPr>
      <w:r w:rsidRPr="00BD41C4">
        <w:rPr>
          <w:rFonts w:eastAsia="Arial" w:cs="Arial"/>
          <w:szCs w:val="24"/>
        </w:rPr>
        <w:t>Remove wards of the court from the application-based DASS criteria.</w:t>
      </w:r>
    </w:p>
    <w:p w14:paraId="5BD2BC7B" w14:textId="77777777" w:rsidR="0064430C" w:rsidRPr="00BD41C4" w:rsidRDefault="0064430C" w:rsidP="005363A5">
      <w:pPr>
        <w:numPr>
          <w:ilvl w:val="1"/>
          <w:numId w:val="10"/>
        </w:numPr>
        <w:spacing w:after="0"/>
        <w:rPr>
          <w:rFonts w:eastAsia="Arial" w:cs="Arial"/>
          <w:szCs w:val="24"/>
        </w:rPr>
      </w:pPr>
      <w:r w:rsidRPr="00BD41C4">
        <w:rPr>
          <w:rFonts w:eastAsia="Arial" w:cs="Arial"/>
          <w:szCs w:val="24"/>
        </w:rPr>
        <w:t xml:space="preserve">Modify “Students who are credit deficient” criteria to </w:t>
      </w:r>
      <w:r w:rsidRPr="00BD41C4">
        <w:rPr>
          <w:rFonts w:eastAsia="Times New Roman" w:cs="Times New Roman"/>
          <w:szCs w:val="24"/>
        </w:rPr>
        <w:t>only include</w:t>
      </w:r>
      <w:r w:rsidRPr="00BD41C4">
        <w:rPr>
          <w:rFonts w:eastAsia="Arial" w:cs="Arial"/>
          <w:szCs w:val="24"/>
        </w:rPr>
        <w:t xml:space="preserve"> students who are enrolled on or between August </w:t>
      </w:r>
      <w:r w:rsidRPr="00BD41C4">
        <w:rPr>
          <w:rFonts w:eastAsia="Times New Roman" w:cs="Times New Roman"/>
          <w:szCs w:val="24"/>
        </w:rPr>
        <w:t>16 and June 30</w:t>
      </w:r>
      <w:r w:rsidRPr="00BD41C4">
        <w:rPr>
          <w:rFonts w:eastAsia="Arial" w:cs="Arial"/>
          <w:szCs w:val="24"/>
        </w:rPr>
        <w:t xml:space="preserve"> for qualification</w:t>
      </w:r>
      <w:r w:rsidRPr="00BD41C4">
        <w:rPr>
          <w:rFonts w:eastAsia="Times New Roman" w:cs="Times New Roman"/>
          <w:szCs w:val="24"/>
        </w:rPr>
        <w:t>.</w:t>
      </w:r>
    </w:p>
    <w:p w14:paraId="27CEB13A" w14:textId="77777777" w:rsidR="004D12F7" w:rsidRPr="00BD41C4" w:rsidRDefault="004D12F7" w:rsidP="004D12F7">
      <w:pPr>
        <w:spacing w:after="0"/>
        <w:rPr>
          <w:rFonts w:eastAsia="Arial" w:cs="Arial"/>
          <w:szCs w:val="24"/>
        </w:rPr>
      </w:pPr>
    </w:p>
    <w:p w14:paraId="4CF1430D" w14:textId="65A63749" w:rsidR="002663E4" w:rsidRPr="00BD41C4" w:rsidRDefault="004D12F7" w:rsidP="004D12F7">
      <w:pPr>
        <w:spacing w:after="0"/>
        <w:rPr>
          <w:rFonts w:eastAsia="Arial" w:cs="Arial"/>
          <w:szCs w:val="24"/>
        </w:rPr>
      </w:pPr>
      <w:r w:rsidRPr="00BD063B">
        <w:rPr>
          <w:rFonts w:eastAsia="Arial" w:cs="Arial"/>
          <w:b/>
          <w:bCs/>
          <w:szCs w:val="24"/>
        </w:rPr>
        <w:t>ACTION</w:t>
      </w:r>
      <w:r w:rsidRPr="00BD41C4">
        <w:rPr>
          <w:rFonts w:eastAsia="Arial" w:cs="Arial"/>
          <w:szCs w:val="24"/>
        </w:rPr>
        <w:t>: Member Glover Woods moved to modify the DASS criteria measures to, one, remove wards of the court from the application-based DASS criteria and, as it relates to modifying the students who are credit deficient</w:t>
      </w:r>
      <w:r w:rsidR="00453A53">
        <w:rPr>
          <w:rFonts w:eastAsia="Arial" w:cs="Arial"/>
          <w:szCs w:val="24"/>
        </w:rPr>
        <w:t xml:space="preserve"> criteria</w:t>
      </w:r>
      <w:r w:rsidRPr="00BD41C4">
        <w:rPr>
          <w:rFonts w:eastAsia="Arial" w:cs="Arial"/>
          <w:szCs w:val="24"/>
        </w:rPr>
        <w:t xml:space="preserve">, add that for further study and consideration on the 2026 Accountability Workplan. </w:t>
      </w:r>
    </w:p>
    <w:p w14:paraId="48AD20E7" w14:textId="77777777" w:rsidR="002663E4" w:rsidRPr="00BD41C4" w:rsidRDefault="002663E4" w:rsidP="004D12F7">
      <w:pPr>
        <w:spacing w:after="0"/>
        <w:rPr>
          <w:rFonts w:eastAsia="Arial" w:cs="Arial"/>
          <w:szCs w:val="24"/>
        </w:rPr>
      </w:pPr>
    </w:p>
    <w:p w14:paraId="370B498A" w14:textId="64BF3B3A" w:rsidR="002663E4" w:rsidRPr="00BD41C4" w:rsidRDefault="004D12F7" w:rsidP="004D12F7">
      <w:pPr>
        <w:spacing w:after="0"/>
        <w:rPr>
          <w:rFonts w:eastAsia="Arial" w:cs="Arial"/>
          <w:szCs w:val="24"/>
        </w:rPr>
      </w:pPr>
      <w:r w:rsidRPr="00BD41C4">
        <w:rPr>
          <w:rFonts w:eastAsia="Arial" w:cs="Arial"/>
          <w:szCs w:val="24"/>
        </w:rPr>
        <w:t>Member Escobedo seconded</w:t>
      </w:r>
      <w:r w:rsidR="002663E4" w:rsidRPr="00BD41C4">
        <w:rPr>
          <w:rFonts w:eastAsia="Arial" w:cs="Arial"/>
          <w:szCs w:val="24"/>
        </w:rPr>
        <w:t xml:space="preserve"> the motion.</w:t>
      </w:r>
      <w:r w:rsidRPr="00BD41C4">
        <w:rPr>
          <w:rFonts w:eastAsia="Arial" w:cs="Arial"/>
          <w:szCs w:val="24"/>
        </w:rPr>
        <w:t xml:space="preserve"> </w:t>
      </w:r>
    </w:p>
    <w:p w14:paraId="5B029C3A"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0E305422" w14:textId="77777777" w:rsidR="002663E4" w:rsidRPr="00BD41C4" w:rsidRDefault="002663E4" w:rsidP="002663E4">
      <w:pPr>
        <w:rPr>
          <w:bCs/>
        </w:rPr>
      </w:pPr>
      <w:r w:rsidRPr="00BD41C4">
        <w:rPr>
          <w:b/>
        </w:rPr>
        <w:t xml:space="preserve">No votes: </w:t>
      </w:r>
      <w:r w:rsidRPr="00BD41C4">
        <w:rPr>
          <w:bCs/>
        </w:rPr>
        <w:t>None</w:t>
      </w:r>
    </w:p>
    <w:p w14:paraId="6F1867E0" w14:textId="77777777" w:rsidR="002663E4" w:rsidRPr="00BD41C4" w:rsidRDefault="002663E4" w:rsidP="002663E4">
      <w:r w:rsidRPr="00BD41C4">
        <w:rPr>
          <w:b/>
        </w:rPr>
        <w:t xml:space="preserve">Members Absent: </w:t>
      </w:r>
      <w:r w:rsidRPr="00BD41C4">
        <w:rPr>
          <w:bCs/>
        </w:rPr>
        <w:t>None</w:t>
      </w:r>
    </w:p>
    <w:p w14:paraId="1656002D" w14:textId="77777777" w:rsidR="002663E4" w:rsidRPr="00BD41C4" w:rsidRDefault="002663E4" w:rsidP="002663E4">
      <w:r w:rsidRPr="00BD41C4">
        <w:rPr>
          <w:b/>
        </w:rPr>
        <w:t xml:space="preserve">Abstentions: </w:t>
      </w:r>
      <w:r w:rsidRPr="00BD41C4">
        <w:rPr>
          <w:bCs/>
        </w:rPr>
        <w:t>None</w:t>
      </w:r>
    </w:p>
    <w:p w14:paraId="7C51854D"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0EDB6F35" w14:textId="174FFAF6" w:rsidR="004D12F7" w:rsidRDefault="002663E4" w:rsidP="004D12F7">
      <w:pPr>
        <w:spacing w:after="0"/>
      </w:pPr>
      <w:r w:rsidRPr="00BD41C4">
        <w:t xml:space="preserve">The motion passed with 11 votes. </w:t>
      </w:r>
    </w:p>
    <w:p w14:paraId="78E3F125" w14:textId="77777777" w:rsidR="00BD063B" w:rsidRPr="00BD41C4" w:rsidRDefault="00BD063B" w:rsidP="004D12F7">
      <w:pPr>
        <w:spacing w:after="0"/>
        <w:rPr>
          <w:rFonts w:eastAsia="Arial" w:cs="Arial"/>
          <w:szCs w:val="24"/>
        </w:rPr>
      </w:pPr>
    </w:p>
    <w:p w14:paraId="0532A1DF" w14:textId="210166E2" w:rsidR="004D12F7" w:rsidRPr="00BD41C4" w:rsidRDefault="004D12F7" w:rsidP="004D12F7">
      <w:pPr>
        <w:spacing w:after="0"/>
        <w:rPr>
          <w:rFonts w:eastAsia="Arial" w:cs="Arial"/>
          <w:szCs w:val="24"/>
        </w:rPr>
      </w:pPr>
      <w:r w:rsidRPr="00BD063B">
        <w:rPr>
          <w:rFonts w:eastAsia="Arial" w:cs="Arial"/>
          <w:b/>
          <w:bCs/>
          <w:szCs w:val="24"/>
        </w:rPr>
        <w:t>Recommendation:</w:t>
      </w:r>
      <w:r w:rsidRPr="00BD41C4">
        <w:rPr>
          <w:rFonts w:eastAsia="Arial" w:cs="Arial"/>
          <w:szCs w:val="24"/>
        </w:rPr>
        <w:t xml:space="preserve"> The CDE recommends the SBE approve the following related to DA eligibility criteria for CALPADs data submission: </w:t>
      </w:r>
    </w:p>
    <w:p w14:paraId="2B3E155F" w14:textId="77777777" w:rsidR="004D12F7" w:rsidRPr="00BD41C4" w:rsidRDefault="004D12F7" w:rsidP="00BD063B">
      <w:pPr>
        <w:spacing w:after="0"/>
        <w:rPr>
          <w:rFonts w:eastAsia="Arial" w:cs="Arial"/>
          <w:szCs w:val="24"/>
        </w:rPr>
      </w:pPr>
    </w:p>
    <w:p w14:paraId="3E95ADB3" w14:textId="77777777" w:rsidR="0064430C" w:rsidRPr="00BD063B" w:rsidRDefault="0064430C" w:rsidP="005363A5">
      <w:pPr>
        <w:numPr>
          <w:ilvl w:val="0"/>
          <w:numId w:val="10"/>
        </w:numPr>
        <w:spacing w:after="0"/>
        <w:rPr>
          <w:rFonts w:eastAsia="Times New Roman" w:cs="Times New Roman"/>
          <w:szCs w:val="24"/>
        </w:rPr>
      </w:pPr>
      <w:r w:rsidRPr="00BD41C4">
        <w:rPr>
          <w:rFonts w:eastAsia="Times New Roman" w:cs="Times New Roman"/>
          <w:szCs w:val="24"/>
        </w:rPr>
        <w:t>Adopt a phased-in DA eligibility criteria related to the submission of data to California’s student-level data system, CALPADS.</w:t>
      </w:r>
    </w:p>
    <w:p w14:paraId="1F1305B6" w14:textId="77777777" w:rsidR="004D12F7" w:rsidRPr="00BD41C4" w:rsidRDefault="004D12F7" w:rsidP="00BD063B">
      <w:pPr>
        <w:spacing w:after="0"/>
        <w:ind w:left="1080"/>
        <w:rPr>
          <w:rFonts w:eastAsia="Times New Roman" w:cs="Times New Roman"/>
          <w:szCs w:val="24"/>
        </w:rPr>
      </w:pPr>
    </w:p>
    <w:p w14:paraId="193EC4F1" w14:textId="5D9EA558" w:rsidR="002663E4" w:rsidRPr="00BD41C4" w:rsidRDefault="004D12F7">
      <w:pPr>
        <w:spacing w:after="0"/>
        <w:rPr>
          <w:rFonts w:eastAsia="Times New Roman" w:cs="Times New Roman"/>
          <w:szCs w:val="24"/>
        </w:rPr>
      </w:pPr>
      <w:r w:rsidRPr="00BD063B">
        <w:rPr>
          <w:rFonts w:eastAsia="Times New Roman" w:cs="Times New Roman"/>
          <w:b/>
          <w:bCs/>
          <w:szCs w:val="24"/>
        </w:rPr>
        <w:t>ACTION:</w:t>
      </w:r>
      <w:r w:rsidRPr="00BD41C4">
        <w:rPr>
          <w:rFonts w:eastAsia="Times New Roman" w:cs="Times New Roman"/>
          <w:szCs w:val="24"/>
        </w:rPr>
        <w:t xml:space="preserve"> </w:t>
      </w:r>
      <w:r w:rsidRPr="00BD063B">
        <w:rPr>
          <w:rFonts w:eastAsia="Times New Roman" w:cs="Times New Roman"/>
          <w:szCs w:val="24"/>
        </w:rPr>
        <w:t xml:space="preserve">Member Yoshimoto-Towery moved to adopt </w:t>
      </w:r>
      <w:proofErr w:type="gramStart"/>
      <w:r w:rsidRPr="00BD063B">
        <w:rPr>
          <w:rFonts w:eastAsia="Times New Roman" w:cs="Times New Roman"/>
          <w:szCs w:val="24"/>
        </w:rPr>
        <w:t>a phased</w:t>
      </w:r>
      <w:proofErr w:type="gramEnd"/>
      <w:r w:rsidRPr="00BD063B">
        <w:rPr>
          <w:rFonts w:eastAsia="Times New Roman" w:cs="Times New Roman"/>
          <w:szCs w:val="24"/>
        </w:rPr>
        <w:t>-in DA eligibility criteria</w:t>
      </w:r>
      <w:r w:rsidR="00BD063B">
        <w:rPr>
          <w:rFonts w:eastAsia="Times New Roman" w:cs="Times New Roman"/>
          <w:szCs w:val="24"/>
        </w:rPr>
        <w:t>.</w:t>
      </w:r>
    </w:p>
    <w:p w14:paraId="05730562" w14:textId="77777777" w:rsidR="002663E4" w:rsidRPr="00BD41C4" w:rsidRDefault="002663E4">
      <w:pPr>
        <w:spacing w:after="0"/>
        <w:rPr>
          <w:rFonts w:eastAsia="Times New Roman" w:cs="Times New Roman"/>
          <w:szCs w:val="24"/>
        </w:rPr>
      </w:pPr>
    </w:p>
    <w:p w14:paraId="3B5470AE" w14:textId="725B6F81" w:rsidR="002663E4" w:rsidRPr="00BD41C4" w:rsidRDefault="004D12F7">
      <w:pPr>
        <w:spacing w:after="0"/>
        <w:rPr>
          <w:rFonts w:eastAsia="Times New Roman" w:cs="Times New Roman"/>
          <w:szCs w:val="24"/>
        </w:rPr>
      </w:pPr>
      <w:r w:rsidRPr="00BD063B">
        <w:rPr>
          <w:rFonts w:eastAsia="Times New Roman" w:cs="Times New Roman"/>
          <w:szCs w:val="24"/>
        </w:rPr>
        <w:t>Member Rodriguez seconded</w:t>
      </w:r>
      <w:r w:rsidR="002663E4" w:rsidRPr="00BD41C4">
        <w:rPr>
          <w:rFonts w:eastAsia="Times New Roman" w:cs="Times New Roman"/>
          <w:szCs w:val="24"/>
        </w:rPr>
        <w:t xml:space="preserve"> the motion. </w:t>
      </w:r>
    </w:p>
    <w:p w14:paraId="7BA4B3F3"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78986D6E" w14:textId="77777777" w:rsidR="002663E4" w:rsidRPr="00BD41C4" w:rsidRDefault="002663E4" w:rsidP="002663E4">
      <w:pPr>
        <w:rPr>
          <w:bCs/>
        </w:rPr>
      </w:pPr>
      <w:r w:rsidRPr="00BD41C4">
        <w:rPr>
          <w:b/>
        </w:rPr>
        <w:t xml:space="preserve">No votes: </w:t>
      </w:r>
      <w:r w:rsidRPr="00BD41C4">
        <w:rPr>
          <w:bCs/>
        </w:rPr>
        <w:t>None</w:t>
      </w:r>
    </w:p>
    <w:p w14:paraId="0AAB146B" w14:textId="77777777" w:rsidR="002663E4" w:rsidRPr="00BD41C4" w:rsidRDefault="002663E4" w:rsidP="002663E4">
      <w:r w:rsidRPr="00BD41C4">
        <w:rPr>
          <w:b/>
        </w:rPr>
        <w:t xml:space="preserve">Members Absent: </w:t>
      </w:r>
      <w:r w:rsidRPr="00BD41C4">
        <w:rPr>
          <w:bCs/>
        </w:rPr>
        <w:t>None</w:t>
      </w:r>
    </w:p>
    <w:p w14:paraId="603AFF4C" w14:textId="77777777" w:rsidR="002663E4" w:rsidRPr="00BD41C4" w:rsidRDefault="002663E4" w:rsidP="002663E4">
      <w:r w:rsidRPr="00BD41C4">
        <w:rPr>
          <w:b/>
        </w:rPr>
        <w:t xml:space="preserve">Abstentions: </w:t>
      </w:r>
      <w:r w:rsidRPr="00BD41C4">
        <w:rPr>
          <w:bCs/>
        </w:rPr>
        <w:t>None</w:t>
      </w:r>
    </w:p>
    <w:p w14:paraId="5260E9D0"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0FCB78FA" w14:textId="38D19449" w:rsidR="00754F96" w:rsidRDefault="002663E4" w:rsidP="00754F96">
      <w:pPr>
        <w:spacing w:after="0"/>
      </w:pPr>
      <w:r w:rsidRPr="00BD41C4">
        <w:t xml:space="preserve">The motion passed with 11 votes. </w:t>
      </w:r>
    </w:p>
    <w:p w14:paraId="0E715C33" w14:textId="77777777" w:rsidR="00BD063B" w:rsidRPr="00BD41C4" w:rsidRDefault="00BD063B" w:rsidP="00754F96">
      <w:pPr>
        <w:spacing w:after="0"/>
        <w:rPr>
          <w:rFonts w:eastAsia="Times New Roman" w:cs="Times New Roman"/>
          <w:szCs w:val="24"/>
        </w:rPr>
      </w:pPr>
    </w:p>
    <w:p w14:paraId="5F90C636" w14:textId="5792654D" w:rsidR="004D12F7" w:rsidRPr="00BD41C4" w:rsidRDefault="004D12F7" w:rsidP="00754F96">
      <w:pPr>
        <w:spacing w:after="0"/>
        <w:rPr>
          <w:rFonts w:eastAsia="Times New Roman" w:cs="Times New Roman"/>
          <w:szCs w:val="24"/>
        </w:rPr>
      </w:pPr>
      <w:r w:rsidRPr="00BD063B">
        <w:rPr>
          <w:rFonts w:eastAsia="Times New Roman" w:cs="Times New Roman"/>
          <w:b/>
          <w:bCs/>
          <w:szCs w:val="24"/>
        </w:rPr>
        <w:t>Recommendation:</w:t>
      </w:r>
      <w:r w:rsidRPr="00BD41C4">
        <w:rPr>
          <w:rFonts w:eastAsia="Times New Roman" w:cs="Times New Roman"/>
          <w:szCs w:val="24"/>
        </w:rPr>
        <w:t xml:space="preserve"> The CDE recommends the SBE approve the following related to Priority 1 Teacher Data:</w:t>
      </w:r>
    </w:p>
    <w:p w14:paraId="23F2F6AD" w14:textId="77777777" w:rsidR="004D12F7" w:rsidRPr="00BD41C4" w:rsidRDefault="004D12F7" w:rsidP="00754F96">
      <w:pPr>
        <w:spacing w:after="0"/>
        <w:rPr>
          <w:rFonts w:eastAsia="Times New Roman" w:cs="Times New Roman"/>
          <w:szCs w:val="24"/>
        </w:rPr>
      </w:pPr>
    </w:p>
    <w:p w14:paraId="3FC6FBD5" w14:textId="77777777" w:rsidR="00733A5E" w:rsidRPr="00BD41C4" w:rsidDel="004D12F7" w:rsidRDefault="00733A5E" w:rsidP="00733A5E">
      <w:pPr>
        <w:numPr>
          <w:ilvl w:val="0"/>
          <w:numId w:val="10"/>
        </w:numPr>
        <w:spacing w:after="0"/>
        <w:rPr>
          <w:rFonts w:eastAsia="Times New Roman" w:cs="Arial"/>
          <w:szCs w:val="24"/>
        </w:rPr>
      </w:pPr>
      <w:proofErr w:type="gramStart"/>
      <w:r w:rsidRPr="00BD41C4" w:rsidDel="004D12F7">
        <w:rPr>
          <w:rFonts w:eastAsia="Times New Roman" w:cs="Arial"/>
          <w:szCs w:val="24"/>
        </w:rPr>
        <w:t>Take action</w:t>
      </w:r>
      <w:proofErr w:type="gramEnd"/>
      <w:r w:rsidRPr="00BD41C4" w:rsidDel="004D12F7">
        <w:rPr>
          <w:rFonts w:eastAsia="Times New Roman" w:cs="Arial"/>
          <w:szCs w:val="24"/>
        </w:rPr>
        <w:t xml:space="preserve"> as deemed necessary and appropriate to make</w:t>
      </w:r>
      <w:r w:rsidRPr="00BD41C4" w:rsidDel="004D12F7">
        <w:rPr>
          <w:rFonts w:eastAsia="Arial" w:cs="Arial"/>
          <w:szCs w:val="24"/>
        </w:rPr>
        <w:t xml:space="preserve"> further modifications to Priority 1: Teachers Assignment Data.</w:t>
      </w:r>
      <w:r w:rsidRPr="00BD41C4" w:rsidDel="004D12F7">
        <w:rPr>
          <w:rFonts w:eastAsia="Times New Roman" w:cs="Arial"/>
          <w:szCs w:val="24"/>
        </w:rPr>
        <w:t xml:space="preserve"> These options may include the following, which may be combined as the SBE deems appropriate:</w:t>
      </w:r>
    </w:p>
    <w:p w14:paraId="4FB7E41C" w14:textId="77777777" w:rsidR="00733A5E" w:rsidRPr="00BD41C4" w:rsidDel="004D12F7" w:rsidRDefault="00733A5E" w:rsidP="00733A5E">
      <w:pPr>
        <w:numPr>
          <w:ilvl w:val="1"/>
          <w:numId w:val="10"/>
        </w:numPr>
        <w:spacing w:after="0"/>
        <w:rPr>
          <w:rFonts w:eastAsia="Times New Roman" w:cs="Arial"/>
          <w:szCs w:val="24"/>
        </w:rPr>
      </w:pPr>
      <w:r w:rsidRPr="00BD41C4" w:rsidDel="004D12F7">
        <w:rPr>
          <w:rFonts w:eastAsia="Times New Roman" w:cs="Arial"/>
          <w:szCs w:val="24"/>
        </w:rPr>
        <w:t>Direct CDE to seek additional feedback on modifications to Priority 1: Teachers Assignment Data and shift this work to the 2026 Accountability Workplan.</w:t>
      </w:r>
    </w:p>
    <w:p w14:paraId="5CB6E435" w14:textId="77777777" w:rsidR="00733A5E" w:rsidRPr="00BD41C4" w:rsidDel="004D12F7" w:rsidRDefault="00733A5E" w:rsidP="00733A5E">
      <w:pPr>
        <w:numPr>
          <w:ilvl w:val="1"/>
          <w:numId w:val="10"/>
        </w:numPr>
        <w:spacing w:after="0"/>
        <w:rPr>
          <w:rFonts w:eastAsia="Times New Roman" w:cs="Arial"/>
          <w:szCs w:val="24"/>
        </w:rPr>
      </w:pPr>
      <w:r w:rsidRPr="00BD41C4" w:rsidDel="004D12F7">
        <w:rPr>
          <w:rFonts w:eastAsia="Times New Roman" w:cs="Arial"/>
          <w:szCs w:val="24"/>
        </w:rPr>
        <w:t>Approve modifications to Priority 1: Teachers Assignment Data, beginning with the 2025 Dashboard, to display the statewide information within Priority 1 as its own Dashboard card on the main page of each school and LEA Dashboard.</w:t>
      </w:r>
    </w:p>
    <w:p w14:paraId="7570D01A" w14:textId="1DCA264E" w:rsidR="00733A5E" w:rsidRPr="00BD063B" w:rsidRDefault="00733A5E" w:rsidP="00733A5E">
      <w:pPr>
        <w:numPr>
          <w:ilvl w:val="1"/>
          <w:numId w:val="10"/>
        </w:numPr>
        <w:spacing w:after="0"/>
        <w:rPr>
          <w:rFonts w:eastAsia="Times New Roman" w:cs="Arial"/>
          <w:szCs w:val="24"/>
        </w:rPr>
      </w:pPr>
      <w:r w:rsidRPr="00BD41C4" w:rsidDel="004D12F7">
        <w:rPr>
          <w:rFonts w:eastAsia="Times New Roman" w:cs="Arial"/>
          <w:szCs w:val="24"/>
        </w:rPr>
        <w:t>Approve modifications to Priority 1: Teachers Assignment Data, beginning with the 2025 Dashboard, to include a new table that provides “Intra-District Comparison of Schools” after selecting the “View More Details” link.</w:t>
      </w:r>
    </w:p>
    <w:p w14:paraId="4834D937" w14:textId="77777777" w:rsidR="004D12F7" w:rsidRPr="00BD41C4" w:rsidRDefault="004D12F7" w:rsidP="00754F96">
      <w:pPr>
        <w:spacing w:after="0"/>
        <w:rPr>
          <w:rFonts w:eastAsia="Times New Roman" w:cs="Times New Roman"/>
          <w:szCs w:val="24"/>
        </w:rPr>
      </w:pPr>
    </w:p>
    <w:p w14:paraId="62A63404" w14:textId="3408558B" w:rsidR="002663E4" w:rsidRPr="00BD41C4" w:rsidRDefault="00733A5E" w:rsidP="00754F96">
      <w:pPr>
        <w:spacing w:after="0"/>
        <w:rPr>
          <w:rFonts w:eastAsia="Times New Roman" w:cs="Times New Roman"/>
          <w:szCs w:val="24"/>
        </w:rPr>
      </w:pPr>
      <w:r w:rsidRPr="00BD063B">
        <w:rPr>
          <w:rFonts w:eastAsia="Times New Roman" w:cs="Times New Roman"/>
          <w:b/>
          <w:bCs/>
          <w:szCs w:val="24"/>
        </w:rPr>
        <w:t>ACTION:</w:t>
      </w:r>
      <w:r w:rsidRPr="00BD063B">
        <w:rPr>
          <w:rFonts w:eastAsia="Times New Roman" w:cs="Times New Roman"/>
          <w:szCs w:val="24"/>
        </w:rPr>
        <w:t xml:space="preserve"> </w:t>
      </w:r>
      <w:r w:rsidR="00754F96" w:rsidRPr="00BD063B">
        <w:rPr>
          <w:rFonts w:eastAsia="Times New Roman" w:cs="Times New Roman"/>
          <w:szCs w:val="24"/>
        </w:rPr>
        <w:t xml:space="preserve">Member </w:t>
      </w:r>
      <w:r w:rsidR="005377DE" w:rsidRPr="00BD063B">
        <w:rPr>
          <w:rFonts w:eastAsia="Times New Roman" w:cs="Times New Roman"/>
          <w:szCs w:val="24"/>
        </w:rPr>
        <w:t>Darling-Hammond</w:t>
      </w:r>
      <w:r w:rsidR="00754F96" w:rsidRPr="00BD063B">
        <w:rPr>
          <w:rFonts w:eastAsia="Times New Roman" w:cs="Times New Roman"/>
          <w:szCs w:val="24"/>
        </w:rPr>
        <w:t xml:space="preserve"> moved to</w:t>
      </w:r>
      <w:r w:rsidR="00AD6052" w:rsidRPr="00BD063B">
        <w:rPr>
          <w:rFonts w:eastAsia="Times New Roman" w:cs="Times New Roman"/>
          <w:szCs w:val="24"/>
        </w:rPr>
        <w:t xml:space="preserve"> approve the title of “teacher assignments” to present teacher data on the Dashboard. Additionally, moved that the CDE, as expeditiously as possible, ensure the teacher assignment terminology is accessible to the public and aligned across the Dashboard, the School Accountability Report Card (SARC), and the Teaching Assignment Monitoring Outcomes (TAMO) Report, such that the term “Clear,” defined as the percent of full time equivalent clear or preliminary credential holders who are properly assigned, is changed to “fully prepared,” or another, more descriptive term.</w:t>
      </w:r>
      <w:r w:rsidR="007C5CB0" w:rsidRPr="00BD41C4">
        <w:rPr>
          <w:rFonts w:eastAsia="Times New Roman" w:cs="Times New Roman"/>
          <w:szCs w:val="24"/>
        </w:rPr>
        <w:t xml:space="preserve"> </w:t>
      </w:r>
    </w:p>
    <w:p w14:paraId="68D1B75B" w14:textId="77777777" w:rsidR="002663E4" w:rsidRPr="00BD41C4" w:rsidRDefault="002663E4" w:rsidP="00754F96">
      <w:pPr>
        <w:spacing w:after="0"/>
        <w:rPr>
          <w:rFonts w:eastAsia="Times New Roman" w:cs="Times New Roman"/>
          <w:szCs w:val="24"/>
        </w:rPr>
      </w:pPr>
    </w:p>
    <w:p w14:paraId="4C794778" w14:textId="555297E0" w:rsidR="002663E4" w:rsidRPr="00BD41C4" w:rsidRDefault="00754F96" w:rsidP="00754F96">
      <w:pPr>
        <w:spacing w:after="0"/>
        <w:rPr>
          <w:rFonts w:eastAsia="Times New Roman" w:cs="Times New Roman"/>
          <w:szCs w:val="24"/>
        </w:rPr>
      </w:pPr>
      <w:r w:rsidRPr="00BD41C4">
        <w:rPr>
          <w:rFonts w:eastAsia="Times New Roman" w:cs="Times New Roman"/>
          <w:szCs w:val="24"/>
        </w:rPr>
        <w:t xml:space="preserve">Member </w:t>
      </w:r>
      <w:r w:rsidR="005377DE" w:rsidRPr="00BD41C4">
        <w:rPr>
          <w:rFonts w:eastAsia="Times New Roman" w:cs="Times New Roman"/>
          <w:szCs w:val="24"/>
        </w:rPr>
        <w:t>Pattillo Brownson</w:t>
      </w:r>
      <w:r w:rsidRPr="00BD41C4">
        <w:rPr>
          <w:rFonts w:eastAsia="Times New Roman" w:cs="Times New Roman"/>
          <w:szCs w:val="24"/>
        </w:rPr>
        <w:t xml:space="preserve"> seconded</w:t>
      </w:r>
      <w:r w:rsidR="002663E4" w:rsidRPr="00BD41C4">
        <w:rPr>
          <w:rFonts w:eastAsia="Times New Roman" w:cs="Times New Roman"/>
          <w:szCs w:val="24"/>
        </w:rPr>
        <w:t xml:space="preserve"> the motion. </w:t>
      </w:r>
      <w:r w:rsidRPr="00BD41C4">
        <w:rPr>
          <w:rFonts w:eastAsia="Times New Roman" w:cs="Times New Roman"/>
          <w:szCs w:val="24"/>
        </w:rPr>
        <w:t xml:space="preserve"> </w:t>
      </w:r>
    </w:p>
    <w:p w14:paraId="6D33ED51" w14:textId="77777777" w:rsidR="002663E4" w:rsidRPr="00BD41C4" w:rsidRDefault="002663E4" w:rsidP="002663E4">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7C241D61" w14:textId="77777777" w:rsidR="002663E4" w:rsidRPr="00BD41C4" w:rsidRDefault="002663E4" w:rsidP="002663E4">
      <w:pPr>
        <w:rPr>
          <w:bCs/>
        </w:rPr>
      </w:pPr>
      <w:r w:rsidRPr="00BD41C4">
        <w:rPr>
          <w:b/>
        </w:rPr>
        <w:t xml:space="preserve">No votes: </w:t>
      </w:r>
      <w:r w:rsidRPr="00BD41C4">
        <w:rPr>
          <w:bCs/>
        </w:rPr>
        <w:t>None</w:t>
      </w:r>
    </w:p>
    <w:p w14:paraId="1088143E" w14:textId="77777777" w:rsidR="002663E4" w:rsidRPr="00BD41C4" w:rsidRDefault="002663E4" w:rsidP="002663E4">
      <w:r w:rsidRPr="00BD41C4">
        <w:rPr>
          <w:b/>
        </w:rPr>
        <w:t xml:space="preserve">Members Absent: </w:t>
      </w:r>
      <w:r w:rsidRPr="00BD41C4">
        <w:rPr>
          <w:bCs/>
        </w:rPr>
        <w:t>None</w:t>
      </w:r>
    </w:p>
    <w:p w14:paraId="4F7D47B1" w14:textId="77777777" w:rsidR="002663E4" w:rsidRPr="00BD41C4" w:rsidRDefault="002663E4" w:rsidP="002663E4">
      <w:r w:rsidRPr="00BD41C4">
        <w:rPr>
          <w:b/>
        </w:rPr>
        <w:t xml:space="preserve">Abstentions: </w:t>
      </w:r>
      <w:r w:rsidRPr="00BD41C4">
        <w:rPr>
          <w:bCs/>
        </w:rPr>
        <w:t>None</w:t>
      </w:r>
    </w:p>
    <w:p w14:paraId="143441D9"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048BE331" w14:textId="6F2C50C1" w:rsidR="005377DE" w:rsidRPr="00BD063B" w:rsidRDefault="002663E4" w:rsidP="00BD063B">
      <w:r w:rsidRPr="00BD41C4">
        <w:t xml:space="preserve">The motion passed with 11 votes. </w:t>
      </w:r>
    </w:p>
    <w:p w14:paraId="33DEE27C" w14:textId="16D10286" w:rsidR="002663E4" w:rsidRPr="00BD41C4" w:rsidRDefault="00733A5E" w:rsidP="00754F96">
      <w:pPr>
        <w:spacing w:after="0"/>
        <w:rPr>
          <w:rFonts w:eastAsia="Times New Roman" w:cs="Times New Roman"/>
          <w:szCs w:val="24"/>
        </w:rPr>
      </w:pPr>
      <w:r w:rsidRPr="00BD063B">
        <w:rPr>
          <w:rFonts w:eastAsia="Times New Roman" w:cs="Times New Roman"/>
          <w:b/>
          <w:bCs/>
          <w:szCs w:val="24"/>
        </w:rPr>
        <w:t>ACTION:</w:t>
      </w:r>
      <w:r w:rsidRPr="00BD063B">
        <w:rPr>
          <w:rFonts w:eastAsia="Times New Roman" w:cs="Times New Roman"/>
          <w:szCs w:val="24"/>
        </w:rPr>
        <w:t xml:space="preserve"> </w:t>
      </w:r>
      <w:r w:rsidR="005377DE" w:rsidRPr="00BD063B">
        <w:rPr>
          <w:rFonts w:eastAsia="Times New Roman" w:cs="Times New Roman"/>
          <w:szCs w:val="24"/>
        </w:rPr>
        <w:t>Member Escobedo moved to approve modified option 2</w:t>
      </w:r>
      <w:r w:rsidRPr="00BD063B">
        <w:rPr>
          <w:rFonts w:eastAsia="Times New Roman" w:cs="Times New Roman"/>
          <w:szCs w:val="24"/>
        </w:rPr>
        <w:t>,</w:t>
      </w:r>
      <w:r w:rsidR="005377DE" w:rsidRPr="00BD063B">
        <w:rPr>
          <w:rFonts w:eastAsia="Times New Roman" w:cs="Times New Roman"/>
          <w:szCs w:val="24"/>
        </w:rPr>
        <w:t xml:space="preserve"> </w:t>
      </w:r>
      <w:r w:rsidR="00C60CF0" w:rsidRPr="00BD063B">
        <w:rPr>
          <w:rFonts w:eastAsia="Times New Roman" w:cs="Times New Roman"/>
          <w:szCs w:val="24"/>
        </w:rPr>
        <w:t xml:space="preserve">which proposed </w:t>
      </w:r>
      <w:proofErr w:type="gramStart"/>
      <w:r w:rsidR="005377DE" w:rsidRPr="00BD063B">
        <w:rPr>
          <w:rFonts w:eastAsia="Times New Roman" w:cs="Times New Roman"/>
          <w:szCs w:val="24"/>
        </w:rPr>
        <w:t xml:space="preserve">to </w:t>
      </w:r>
      <w:r w:rsidR="00356F3C" w:rsidRPr="00BD063B">
        <w:rPr>
          <w:rFonts w:eastAsia="Times New Roman" w:cs="Times New Roman"/>
          <w:szCs w:val="24"/>
        </w:rPr>
        <w:t>add</w:t>
      </w:r>
      <w:proofErr w:type="gramEnd"/>
      <w:r w:rsidR="005377DE" w:rsidRPr="00BD063B">
        <w:rPr>
          <w:rFonts w:eastAsia="Times New Roman" w:cs="Times New Roman"/>
          <w:szCs w:val="24"/>
        </w:rPr>
        <w:t xml:space="preserve"> </w:t>
      </w:r>
      <w:r w:rsidR="00BF1206" w:rsidRPr="00BD063B">
        <w:rPr>
          <w:rFonts w:eastAsia="Times New Roman" w:cs="Times New Roman"/>
          <w:szCs w:val="24"/>
        </w:rPr>
        <w:t xml:space="preserve">Dashboard cards </w:t>
      </w:r>
      <w:r w:rsidR="005377DE" w:rsidRPr="00BD063B">
        <w:rPr>
          <w:rFonts w:eastAsia="Times New Roman" w:cs="Times New Roman"/>
          <w:szCs w:val="24"/>
        </w:rPr>
        <w:t xml:space="preserve">on the </w:t>
      </w:r>
      <w:r w:rsidR="004A7925" w:rsidRPr="00BD063B">
        <w:rPr>
          <w:rFonts w:eastAsia="Times New Roman" w:cs="Times New Roman"/>
          <w:szCs w:val="24"/>
        </w:rPr>
        <w:t xml:space="preserve">LEA and </w:t>
      </w:r>
      <w:r w:rsidR="00D5134B" w:rsidRPr="00BD063B">
        <w:rPr>
          <w:rFonts w:eastAsia="Times New Roman" w:cs="Times New Roman"/>
          <w:szCs w:val="24"/>
        </w:rPr>
        <w:t>s</w:t>
      </w:r>
      <w:r w:rsidR="005377DE" w:rsidRPr="00BD063B">
        <w:rPr>
          <w:rFonts w:eastAsia="Times New Roman" w:cs="Times New Roman"/>
          <w:szCs w:val="24"/>
        </w:rPr>
        <w:t>chool</w:t>
      </w:r>
      <w:r w:rsidR="00CB5583" w:rsidRPr="00BD063B">
        <w:rPr>
          <w:rFonts w:eastAsia="Times New Roman" w:cs="Times New Roman"/>
          <w:szCs w:val="24"/>
        </w:rPr>
        <w:t>-</w:t>
      </w:r>
      <w:r w:rsidR="004A7925" w:rsidRPr="00BD063B">
        <w:rPr>
          <w:rFonts w:eastAsia="Times New Roman" w:cs="Times New Roman"/>
          <w:szCs w:val="24"/>
        </w:rPr>
        <w:t xml:space="preserve">level </w:t>
      </w:r>
      <w:r w:rsidR="005377DE" w:rsidRPr="00BD063B">
        <w:rPr>
          <w:rFonts w:eastAsia="Times New Roman" w:cs="Times New Roman"/>
          <w:szCs w:val="24"/>
        </w:rPr>
        <w:t>Dashboard page</w:t>
      </w:r>
      <w:r w:rsidR="00356F3C" w:rsidRPr="00BD063B">
        <w:rPr>
          <w:rFonts w:eastAsia="Times New Roman" w:cs="Times New Roman"/>
          <w:szCs w:val="24"/>
        </w:rPr>
        <w:t>s</w:t>
      </w:r>
      <w:r w:rsidR="003018B9" w:rsidRPr="00BD063B">
        <w:rPr>
          <w:rFonts w:eastAsia="Times New Roman" w:cs="Times New Roman"/>
          <w:szCs w:val="24"/>
        </w:rPr>
        <w:t xml:space="preserve">, with each of these </w:t>
      </w:r>
      <w:r w:rsidR="00BF1206" w:rsidRPr="00BD063B">
        <w:rPr>
          <w:rFonts w:eastAsia="Times New Roman" w:cs="Times New Roman"/>
          <w:szCs w:val="24"/>
        </w:rPr>
        <w:t>cards</w:t>
      </w:r>
      <w:r w:rsidR="003018B9" w:rsidRPr="00BD063B">
        <w:rPr>
          <w:rFonts w:eastAsia="Times New Roman" w:cs="Times New Roman"/>
          <w:szCs w:val="24"/>
        </w:rPr>
        <w:t xml:space="preserve"> linking to the LEA</w:t>
      </w:r>
      <w:r w:rsidR="00731561" w:rsidRPr="00BD063B">
        <w:rPr>
          <w:rFonts w:eastAsia="Times New Roman" w:cs="Times New Roman"/>
          <w:szCs w:val="24"/>
        </w:rPr>
        <w:t>’s</w:t>
      </w:r>
      <w:r w:rsidR="003018B9" w:rsidRPr="00BD063B">
        <w:rPr>
          <w:rFonts w:eastAsia="Times New Roman" w:cs="Times New Roman"/>
          <w:szCs w:val="24"/>
        </w:rPr>
        <w:t xml:space="preserve"> </w:t>
      </w:r>
      <w:r w:rsidR="00731561" w:rsidRPr="00BD063B">
        <w:rPr>
          <w:rFonts w:eastAsia="Times New Roman" w:cs="Times New Roman"/>
          <w:szCs w:val="24"/>
        </w:rPr>
        <w:t xml:space="preserve">existing </w:t>
      </w:r>
      <w:r w:rsidR="003018B9" w:rsidRPr="00BD063B">
        <w:rPr>
          <w:rFonts w:eastAsia="Times New Roman" w:cs="Times New Roman"/>
          <w:szCs w:val="24"/>
        </w:rPr>
        <w:t xml:space="preserve">Priority 1 </w:t>
      </w:r>
      <w:r w:rsidR="00731561" w:rsidRPr="00BD063B">
        <w:rPr>
          <w:rFonts w:eastAsia="Times New Roman" w:cs="Times New Roman"/>
          <w:szCs w:val="24"/>
        </w:rPr>
        <w:t>information</w:t>
      </w:r>
      <w:r w:rsidR="005377DE" w:rsidRPr="00BD063B">
        <w:rPr>
          <w:rFonts w:eastAsia="Times New Roman" w:cs="Times New Roman"/>
          <w:szCs w:val="24"/>
        </w:rPr>
        <w:t xml:space="preserve">. </w:t>
      </w:r>
      <w:r w:rsidR="003018B9" w:rsidRPr="00BD063B">
        <w:rPr>
          <w:rFonts w:eastAsia="Times New Roman" w:cs="Times New Roman"/>
          <w:szCs w:val="24"/>
        </w:rPr>
        <w:t xml:space="preserve">The LEA </w:t>
      </w:r>
      <w:r w:rsidR="00BF1206" w:rsidRPr="00BD063B">
        <w:rPr>
          <w:rFonts w:eastAsia="Times New Roman" w:cs="Times New Roman"/>
          <w:szCs w:val="24"/>
        </w:rPr>
        <w:t>card</w:t>
      </w:r>
      <w:r w:rsidR="003018B9" w:rsidRPr="00BD063B">
        <w:rPr>
          <w:rFonts w:eastAsia="Times New Roman" w:cs="Times New Roman"/>
          <w:szCs w:val="24"/>
        </w:rPr>
        <w:t xml:space="preserve"> would include a comparison to state-level data, while the school</w:t>
      </w:r>
      <w:r w:rsidR="00BF1206" w:rsidRPr="00BD063B">
        <w:rPr>
          <w:rFonts w:eastAsia="Times New Roman" w:cs="Times New Roman"/>
          <w:szCs w:val="24"/>
        </w:rPr>
        <w:t>-</w:t>
      </w:r>
      <w:r w:rsidR="003018B9" w:rsidRPr="00BD063B">
        <w:rPr>
          <w:rFonts w:eastAsia="Times New Roman" w:cs="Times New Roman"/>
          <w:szCs w:val="24"/>
        </w:rPr>
        <w:t xml:space="preserve">level </w:t>
      </w:r>
      <w:r w:rsidR="00BF1206" w:rsidRPr="00BD063B">
        <w:rPr>
          <w:rFonts w:eastAsia="Times New Roman" w:cs="Times New Roman"/>
          <w:szCs w:val="24"/>
        </w:rPr>
        <w:t>card</w:t>
      </w:r>
      <w:r w:rsidR="003018B9" w:rsidRPr="00BD063B">
        <w:rPr>
          <w:rFonts w:eastAsia="Times New Roman" w:cs="Times New Roman"/>
          <w:szCs w:val="24"/>
        </w:rPr>
        <w:t xml:space="preserve"> would not include this information.</w:t>
      </w:r>
      <w:r w:rsidR="003018B9" w:rsidRPr="00BD41C4">
        <w:rPr>
          <w:rFonts w:eastAsia="Times New Roman" w:cs="Times New Roman"/>
          <w:szCs w:val="24"/>
        </w:rPr>
        <w:t xml:space="preserve"> </w:t>
      </w:r>
    </w:p>
    <w:p w14:paraId="279B45F1" w14:textId="77777777" w:rsidR="002663E4" w:rsidRPr="00BD41C4" w:rsidRDefault="002663E4" w:rsidP="00754F96">
      <w:pPr>
        <w:spacing w:after="0"/>
        <w:rPr>
          <w:rFonts w:eastAsia="Times New Roman" w:cs="Times New Roman"/>
          <w:szCs w:val="24"/>
        </w:rPr>
      </w:pPr>
    </w:p>
    <w:p w14:paraId="53D30EE6" w14:textId="3DE1FCF4" w:rsidR="002663E4" w:rsidRPr="00BD41C4" w:rsidRDefault="005377DE" w:rsidP="00754F96">
      <w:pPr>
        <w:spacing w:after="0"/>
        <w:rPr>
          <w:rFonts w:eastAsia="Times New Roman" w:cs="Times New Roman"/>
          <w:szCs w:val="24"/>
        </w:rPr>
      </w:pPr>
      <w:r w:rsidRPr="00BD41C4">
        <w:rPr>
          <w:rFonts w:eastAsia="Times New Roman" w:cs="Times New Roman"/>
          <w:szCs w:val="24"/>
        </w:rPr>
        <w:t xml:space="preserve">Member </w:t>
      </w:r>
      <w:r w:rsidR="004A7925" w:rsidRPr="00BD41C4">
        <w:rPr>
          <w:rFonts w:eastAsia="Times New Roman" w:cs="Times New Roman"/>
          <w:szCs w:val="24"/>
        </w:rPr>
        <w:t xml:space="preserve">Rodriguez </w:t>
      </w:r>
      <w:r w:rsidRPr="00BD41C4">
        <w:rPr>
          <w:rFonts w:eastAsia="Times New Roman" w:cs="Times New Roman"/>
          <w:szCs w:val="24"/>
        </w:rPr>
        <w:t>seconded</w:t>
      </w:r>
      <w:r w:rsidR="002663E4" w:rsidRPr="00BD41C4">
        <w:rPr>
          <w:rFonts w:eastAsia="Times New Roman" w:cs="Times New Roman"/>
          <w:szCs w:val="24"/>
        </w:rPr>
        <w:t xml:space="preserve"> the motion. </w:t>
      </w:r>
    </w:p>
    <w:p w14:paraId="00616DA2" w14:textId="25085801" w:rsidR="002663E4" w:rsidRPr="00BD41C4" w:rsidRDefault="002663E4" w:rsidP="002663E4">
      <w:pPr>
        <w:spacing w:before="240"/>
        <w:rPr>
          <w:rFonts w:eastAsia="Times New Roman" w:cs="Arial"/>
          <w:szCs w:val="24"/>
        </w:rPr>
      </w:pPr>
      <w:r w:rsidRPr="00BD41C4">
        <w:rPr>
          <w:rFonts w:eastAsia="Times New Roman" w:cs="Arial"/>
          <w:b/>
          <w:szCs w:val="24"/>
        </w:rPr>
        <w:lastRenderedPageBreak/>
        <w:t>Yes votes:</w:t>
      </w:r>
      <w:r w:rsidRPr="00BD41C4">
        <w:rPr>
          <w:rFonts w:eastAsia="Times New Roman" w:cs="Arial"/>
          <w:szCs w:val="24"/>
        </w:rPr>
        <w:t xml:space="preserve"> Members Clauson, Darling-Hammond, Escobedo, Glover Woods, Lewis, McQuillen, Orozco-Gonzalez, Pattillo Brownson, Rodriguez, and Yoshimoto-Towery.</w:t>
      </w:r>
    </w:p>
    <w:p w14:paraId="34B795BA" w14:textId="77777777" w:rsidR="002663E4" w:rsidRPr="00BD41C4" w:rsidRDefault="002663E4" w:rsidP="002663E4">
      <w:pPr>
        <w:rPr>
          <w:bCs/>
        </w:rPr>
      </w:pPr>
      <w:r w:rsidRPr="00BD41C4">
        <w:rPr>
          <w:b/>
        </w:rPr>
        <w:t xml:space="preserve">No votes: </w:t>
      </w:r>
      <w:r w:rsidRPr="00BD41C4">
        <w:rPr>
          <w:bCs/>
        </w:rPr>
        <w:t>None</w:t>
      </w:r>
    </w:p>
    <w:p w14:paraId="01F7CB0E" w14:textId="77777777" w:rsidR="002663E4" w:rsidRPr="00BD41C4" w:rsidRDefault="002663E4" w:rsidP="002663E4">
      <w:r w:rsidRPr="00BD41C4">
        <w:rPr>
          <w:b/>
        </w:rPr>
        <w:t xml:space="preserve">Members Absent: </w:t>
      </w:r>
      <w:r w:rsidRPr="00BD41C4">
        <w:rPr>
          <w:bCs/>
        </w:rPr>
        <w:t>None</w:t>
      </w:r>
    </w:p>
    <w:p w14:paraId="1A3588B8" w14:textId="6F0E9D12" w:rsidR="002663E4" w:rsidRPr="00BD41C4" w:rsidRDefault="002663E4" w:rsidP="002663E4">
      <w:proofErr w:type="gramStart"/>
      <w:r w:rsidRPr="00BD41C4">
        <w:rPr>
          <w:b/>
        </w:rPr>
        <w:t>Abstentions</w:t>
      </w:r>
      <w:proofErr w:type="gramEnd"/>
      <w:r w:rsidRPr="00BD41C4">
        <w:rPr>
          <w:b/>
        </w:rPr>
        <w:t xml:space="preserve">: </w:t>
      </w:r>
      <w:r w:rsidRPr="00BD41C4">
        <w:rPr>
          <w:bCs/>
        </w:rPr>
        <w:t xml:space="preserve">Member </w:t>
      </w:r>
      <w:r w:rsidR="00BB520A" w:rsidRPr="00BD41C4">
        <w:rPr>
          <w:bCs/>
        </w:rPr>
        <w:t>Olken</w:t>
      </w:r>
    </w:p>
    <w:p w14:paraId="12CAA9E7" w14:textId="77777777" w:rsidR="002663E4" w:rsidRPr="00BD41C4" w:rsidRDefault="002663E4" w:rsidP="002663E4">
      <w:proofErr w:type="gramStart"/>
      <w:r w:rsidRPr="00BD41C4">
        <w:rPr>
          <w:b/>
        </w:rPr>
        <w:t>Recusals</w:t>
      </w:r>
      <w:proofErr w:type="gramEnd"/>
      <w:r w:rsidRPr="00BD41C4">
        <w:rPr>
          <w:b/>
        </w:rPr>
        <w:t>:</w:t>
      </w:r>
      <w:r w:rsidRPr="00BD41C4">
        <w:rPr>
          <w:bCs/>
        </w:rPr>
        <w:t xml:space="preserve"> None</w:t>
      </w:r>
    </w:p>
    <w:p w14:paraId="2D60DCBD" w14:textId="1222F4D3" w:rsidR="005377DE" w:rsidRPr="00BD063B" w:rsidRDefault="002663E4" w:rsidP="00BD063B">
      <w:r w:rsidRPr="00BD41C4">
        <w:t xml:space="preserve">The motion passed with 10 votes. </w:t>
      </w:r>
    </w:p>
    <w:p w14:paraId="0E7F5287" w14:textId="1BBA0D80" w:rsidR="00BB520A" w:rsidRPr="00BD41C4" w:rsidRDefault="00733A5E" w:rsidP="00754F96">
      <w:pPr>
        <w:spacing w:after="0"/>
        <w:rPr>
          <w:rFonts w:eastAsia="Times New Roman" w:cs="Times New Roman"/>
          <w:szCs w:val="24"/>
        </w:rPr>
      </w:pPr>
      <w:r w:rsidRPr="00BD063B">
        <w:rPr>
          <w:rFonts w:eastAsia="Times New Roman" w:cs="Times New Roman"/>
          <w:b/>
          <w:bCs/>
          <w:szCs w:val="24"/>
        </w:rPr>
        <w:t>ACTION:</w:t>
      </w:r>
      <w:r w:rsidRPr="00BD41C4">
        <w:rPr>
          <w:rFonts w:eastAsia="Times New Roman" w:cs="Times New Roman"/>
          <w:szCs w:val="24"/>
        </w:rPr>
        <w:t xml:space="preserve"> </w:t>
      </w:r>
      <w:r w:rsidR="005377DE" w:rsidRPr="00BD41C4">
        <w:rPr>
          <w:rFonts w:eastAsia="Times New Roman" w:cs="Times New Roman"/>
          <w:szCs w:val="24"/>
        </w:rPr>
        <w:t>Member Glover Woods moved to add to the 2026 accountability workplan</w:t>
      </w:r>
      <w:r w:rsidR="004A7925" w:rsidRPr="00BD41C4">
        <w:rPr>
          <w:rFonts w:eastAsia="Times New Roman" w:cs="Times New Roman"/>
          <w:szCs w:val="24"/>
        </w:rPr>
        <w:t>,</w:t>
      </w:r>
      <w:r w:rsidR="005377DE" w:rsidRPr="00BD41C4">
        <w:rPr>
          <w:rFonts w:eastAsia="Times New Roman" w:cs="Times New Roman"/>
          <w:szCs w:val="24"/>
        </w:rPr>
        <w:t xml:space="preserve"> </w:t>
      </w:r>
      <w:r w:rsidR="007940F4" w:rsidRPr="00BD063B">
        <w:rPr>
          <w:rFonts w:eastAsia="Times New Roman" w:cs="Times New Roman"/>
          <w:szCs w:val="24"/>
        </w:rPr>
        <w:t xml:space="preserve">that the </w:t>
      </w:r>
      <w:r w:rsidR="00453A53" w:rsidRPr="00BD063B">
        <w:rPr>
          <w:rFonts w:eastAsia="Times New Roman" w:cs="Times New Roman"/>
          <w:szCs w:val="24"/>
        </w:rPr>
        <w:t>SBE and CDE</w:t>
      </w:r>
      <w:r w:rsidR="007940F4" w:rsidRPr="00BD063B">
        <w:rPr>
          <w:rFonts w:eastAsia="Times New Roman" w:cs="Times New Roman"/>
          <w:szCs w:val="24"/>
        </w:rPr>
        <w:t xml:space="preserve"> seek </w:t>
      </w:r>
      <w:r w:rsidR="005377DE" w:rsidRPr="00BD063B">
        <w:rPr>
          <w:rFonts w:eastAsia="Times New Roman" w:cs="Times New Roman"/>
          <w:szCs w:val="24"/>
        </w:rPr>
        <w:t xml:space="preserve">additional feedback and guidance related to </w:t>
      </w:r>
      <w:r w:rsidR="00E45CC1" w:rsidRPr="00BD063B">
        <w:rPr>
          <w:rFonts w:eastAsia="Times New Roman" w:cs="Times New Roman"/>
          <w:szCs w:val="24"/>
        </w:rPr>
        <w:t>P</w:t>
      </w:r>
      <w:r w:rsidR="005377DE" w:rsidRPr="00BD063B">
        <w:rPr>
          <w:rFonts w:eastAsia="Times New Roman" w:cs="Times New Roman"/>
          <w:szCs w:val="24"/>
        </w:rPr>
        <w:t>riority 1 teacher assignment data</w:t>
      </w:r>
      <w:r w:rsidR="00E45CC1" w:rsidRPr="00BD063B">
        <w:rPr>
          <w:rFonts w:eastAsia="Times New Roman" w:cs="Times New Roman"/>
          <w:szCs w:val="24"/>
        </w:rPr>
        <w:t xml:space="preserve"> on the Dashboard</w:t>
      </w:r>
      <w:r w:rsidR="007940F4" w:rsidRPr="00BD063B">
        <w:rPr>
          <w:rFonts w:eastAsia="Times New Roman" w:cs="Times New Roman"/>
          <w:szCs w:val="24"/>
        </w:rPr>
        <w:t>,</w:t>
      </w:r>
      <w:r w:rsidR="005377DE" w:rsidRPr="00BD063B">
        <w:rPr>
          <w:rFonts w:eastAsia="Times New Roman" w:cs="Times New Roman"/>
          <w:szCs w:val="24"/>
        </w:rPr>
        <w:t xml:space="preserve"> including</w:t>
      </w:r>
      <w:r w:rsidR="00453A53" w:rsidRPr="00BD063B">
        <w:rPr>
          <w:rFonts w:eastAsia="Times New Roman" w:cs="Times New Roman"/>
          <w:szCs w:val="24"/>
        </w:rPr>
        <w:t xml:space="preserve"> considerations for</w:t>
      </w:r>
      <w:r w:rsidR="005377DE" w:rsidRPr="00BD063B">
        <w:rPr>
          <w:rFonts w:eastAsia="Times New Roman" w:cs="Times New Roman"/>
          <w:szCs w:val="24"/>
        </w:rPr>
        <w:t xml:space="preserve"> </w:t>
      </w:r>
      <w:r w:rsidR="00066C1F" w:rsidRPr="00BD063B">
        <w:rPr>
          <w:rFonts w:eastAsia="Times New Roman" w:cs="Times New Roman"/>
          <w:szCs w:val="24"/>
        </w:rPr>
        <w:t>intra-</w:t>
      </w:r>
      <w:r w:rsidR="005377DE" w:rsidRPr="00BD063B">
        <w:rPr>
          <w:rFonts w:eastAsia="Times New Roman" w:cs="Times New Roman"/>
          <w:szCs w:val="24"/>
        </w:rPr>
        <w:t>district comparison</w:t>
      </w:r>
      <w:r w:rsidR="00066C1F" w:rsidRPr="00BD063B">
        <w:rPr>
          <w:rFonts w:eastAsia="Times New Roman" w:cs="Times New Roman"/>
          <w:szCs w:val="24"/>
        </w:rPr>
        <w:t>s</w:t>
      </w:r>
      <w:r w:rsidR="005377DE" w:rsidRPr="00BD41C4">
        <w:rPr>
          <w:rFonts w:eastAsia="Times New Roman" w:cs="Times New Roman"/>
          <w:szCs w:val="24"/>
        </w:rPr>
        <w:t xml:space="preserve">. </w:t>
      </w:r>
    </w:p>
    <w:p w14:paraId="5DD7D2E9" w14:textId="77777777" w:rsidR="00BB520A" w:rsidRPr="00BD41C4" w:rsidRDefault="00BB520A" w:rsidP="00754F96">
      <w:pPr>
        <w:spacing w:after="0"/>
        <w:rPr>
          <w:rFonts w:eastAsia="Times New Roman" w:cs="Times New Roman"/>
          <w:szCs w:val="24"/>
        </w:rPr>
      </w:pPr>
    </w:p>
    <w:p w14:paraId="37ECB644" w14:textId="04A0BD15" w:rsidR="00BB520A" w:rsidRPr="00BD41C4" w:rsidRDefault="005377DE" w:rsidP="00754F96">
      <w:pPr>
        <w:spacing w:after="0"/>
        <w:rPr>
          <w:rFonts w:eastAsia="Times New Roman" w:cs="Times New Roman"/>
          <w:szCs w:val="24"/>
        </w:rPr>
      </w:pPr>
      <w:r w:rsidRPr="00BD41C4">
        <w:rPr>
          <w:rFonts w:eastAsia="Times New Roman" w:cs="Times New Roman"/>
          <w:szCs w:val="24"/>
        </w:rPr>
        <w:t>Member Yoshimoto</w:t>
      </w:r>
      <w:r w:rsidR="00066C1F" w:rsidRPr="00BD41C4">
        <w:rPr>
          <w:rFonts w:eastAsia="Times New Roman" w:cs="Times New Roman"/>
          <w:szCs w:val="24"/>
        </w:rPr>
        <w:t>-Towery</w:t>
      </w:r>
      <w:r w:rsidRPr="00BD41C4">
        <w:rPr>
          <w:rFonts w:eastAsia="Times New Roman" w:cs="Times New Roman"/>
          <w:szCs w:val="24"/>
        </w:rPr>
        <w:t xml:space="preserve"> seconded</w:t>
      </w:r>
      <w:r w:rsidR="00BB520A" w:rsidRPr="00BD41C4">
        <w:rPr>
          <w:rFonts w:eastAsia="Times New Roman" w:cs="Times New Roman"/>
          <w:szCs w:val="24"/>
        </w:rPr>
        <w:t xml:space="preserve"> the motion.</w:t>
      </w:r>
      <w:r w:rsidRPr="00BD41C4">
        <w:rPr>
          <w:rFonts w:eastAsia="Times New Roman" w:cs="Times New Roman"/>
          <w:szCs w:val="24"/>
        </w:rPr>
        <w:t xml:space="preserve"> </w:t>
      </w:r>
    </w:p>
    <w:p w14:paraId="2BA7FC2E"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668236C4" w14:textId="77777777" w:rsidR="00BB520A" w:rsidRPr="00BD41C4" w:rsidRDefault="00BB520A" w:rsidP="00BB520A">
      <w:pPr>
        <w:rPr>
          <w:bCs/>
        </w:rPr>
      </w:pPr>
      <w:r w:rsidRPr="00BD41C4">
        <w:rPr>
          <w:b/>
        </w:rPr>
        <w:t xml:space="preserve">No votes: </w:t>
      </w:r>
      <w:r w:rsidRPr="00BD41C4">
        <w:rPr>
          <w:bCs/>
        </w:rPr>
        <w:t>None</w:t>
      </w:r>
    </w:p>
    <w:p w14:paraId="2C7BF70A" w14:textId="77777777" w:rsidR="00BB520A" w:rsidRPr="00BD41C4" w:rsidRDefault="00BB520A" w:rsidP="00BB520A">
      <w:r w:rsidRPr="00BD41C4">
        <w:rPr>
          <w:b/>
        </w:rPr>
        <w:t xml:space="preserve">Members Absent: </w:t>
      </w:r>
      <w:r w:rsidRPr="00BD41C4">
        <w:rPr>
          <w:bCs/>
        </w:rPr>
        <w:t>None</w:t>
      </w:r>
    </w:p>
    <w:p w14:paraId="2AC0FB73" w14:textId="77777777" w:rsidR="00BB520A" w:rsidRPr="00BD41C4" w:rsidRDefault="00BB520A" w:rsidP="00BB520A">
      <w:r w:rsidRPr="00BD41C4">
        <w:rPr>
          <w:b/>
        </w:rPr>
        <w:t xml:space="preserve">Abstentions: </w:t>
      </w:r>
      <w:r w:rsidRPr="00BD41C4">
        <w:rPr>
          <w:bCs/>
        </w:rPr>
        <w:t>None</w:t>
      </w:r>
    </w:p>
    <w:p w14:paraId="487B22D3"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2C29B090" w14:textId="62170E1A" w:rsidR="00BB520A" w:rsidRPr="00BD063B" w:rsidRDefault="00BB520A" w:rsidP="00BD063B">
      <w:r w:rsidRPr="00BD41C4">
        <w:t xml:space="preserve">The motion passed with 11 votes. </w:t>
      </w:r>
    </w:p>
    <w:p w14:paraId="19B2FBEF" w14:textId="028047E2" w:rsidR="004D12F7" w:rsidRPr="00BD41C4" w:rsidRDefault="004D12F7" w:rsidP="00754F96">
      <w:pPr>
        <w:spacing w:after="0"/>
        <w:rPr>
          <w:rFonts w:eastAsia="Times New Roman" w:cs="Arial"/>
          <w:szCs w:val="24"/>
        </w:rPr>
      </w:pPr>
      <w:r w:rsidRPr="00BD063B">
        <w:rPr>
          <w:rFonts w:eastAsia="Times New Roman" w:cs="Arial"/>
          <w:b/>
          <w:bCs/>
          <w:szCs w:val="24"/>
        </w:rPr>
        <w:t>Recommendation:</w:t>
      </w:r>
      <w:r w:rsidRPr="00BD41C4">
        <w:rPr>
          <w:rFonts w:eastAsia="Times New Roman" w:cs="Arial"/>
          <w:szCs w:val="24"/>
        </w:rPr>
        <w:t xml:space="preserve"> The CDE recommends the SBE approve the following related to DA eligibility criteria for the LTEL student group: </w:t>
      </w:r>
    </w:p>
    <w:p w14:paraId="24B77E06" w14:textId="77777777" w:rsidR="00733A5E" w:rsidRPr="00BD41C4" w:rsidRDefault="00733A5E" w:rsidP="00754F96">
      <w:pPr>
        <w:spacing w:after="0"/>
        <w:rPr>
          <w:rFonts w:eastAsia="Times New Roman" w:cs="Arial"/>
          <w:szCs w:val="24"/>
        </w:rPr>
      </w:pPr>
    </w:p>
    <w:p w14:paraId="561388EC" w14:textId="77777777" w:rsidR="00733A5E" w:rsidRPr="00BD41C4" w:rsidDel="004D12F7" w:rsidRDefault="00733A5E" w:rsidP="00733A5E">
      <w:pPr>
        <w:numPr>
          <w:ilvl w:val="0"/>
          <w:numId w:val="10"/>
        </w:numPr>
        <w:spacing w:after="0"/>
        <w:rPr>
          <w:rFonts w:eastAsia="Times New Roman" w:cs="Arial"/>
          <w:szCs w:val="24"/>
        </w:rPr>
      </w:pPr>
      <w:proofErr w:type="gramStart"/>
      <w:r w:rsidRPr="00BD41C4" w:rsidDel="004D12F7">
        <w:rPr>
          <w:rFonts w:eastAsia="Times New Roman" w:cs="Arial"/>
          <w:szCs w:val="24"/>
        </w:rPr>
        <w:t>Take action</w:t>
      </w:r>
      <w:proofErr w:type="gramEnd"/>
      <w:r w:rsidRPr="00BD41C4" w:rsidDel="004D12F7">
        <w:rPr>
          <w:rFonts w:eastAsia="Times New Roman" w:cs="Arial"/>
          <w:szCs w:val="24"/>
        </w:rPr>
        <w:t xml:space="preserve"> as deemed necessary and appropriate to modify the DA eligibility criteria for the LTEL student group. Further, the CDE recommends that the SBE engage in a policy discussion about modifying the DA eligibility criteria for the LTEL student group, to consider the following options, which may be combined as the SBE deems appropriate:</w:t>
      </w:r>
    </w:p>
    <w:p w14:paraId="5AB1C221" w14:textId="77777777" w:rsidR="00733A5E" w:rsidRPr="00BD41C4" w:rsidRDefault="00733A5E" w:rsidP="00733A5E">
      <w:pPr>
        <w:numPr>
          <w:ilvl w:val="1"/>
          <w:numId w:val="10"/>
        </w:numPr>
        <w:spacing w:after="0"/>
        <w:rPr>
          <w:rFonts w:eastAsia="Times New Roman" w:cs="Arial"/>
          <w:szCs w:val="24"/>
        </w:rPr>
      </w:pPr>
      <w:r w:rsidRPr="006E51E5">
        <w:rPr>
          <w:rFonts w:eastAsia="Times New Roman" w:cs="Arial"/>
          <w:szCs w:val="24"/>
        </w:rPr>
        <w:t>Bullet 1: Adopt the SBE liaison proposal to modify the LCFF eligibility criteria for LTELs und</w:t>
      </w:r>
      <w:r w:rsidRPr="00BD41C4">
        <w:rPr>
          <w:rFonts w:eastAsia="Times New Roman" w:cs="Arial"/>
          <w:szCs w:val="24"/>
        </w:rPr>
        <w:t>er Priority 4 to only include red on the English Learner Progress Indicator, beginning with the 2025 or 2026 Dashboard.</w:t>
      </w:r>
    </w:p>
    <w:p w14:paraId="0A410EB1" w14:textId="77777777" w:rsidR="00733A5E" w:rsidRPr="00BD41C4" w:rsidRDefault="00733A5E" w:rsidP="00733A5E">
      <w:pPr>
        <w:numPr>
          <w:ilvl w:val="1"/>
          <w:numId w:val="10"/>
        </w:numPr>
        <w:spacing w:after="0"/>
        <w:rPr>
          <w:rFonts w:eastAsia="Times New Roman" w:cs="Arial"/>
          <w:szCs w:val="24"/>
        </w:rPr>
      </w:pPr>
      <w:r w:rsidRPr="00BD41C4">
        <w:rPr>
          <w:rFonts w:eastAsia="Times New Roman" w:cs="Arial"/>
          <w:szCs w:val="24"/>
        </w:rPr>
        <w:t>Bullet 2: Consider modifications to the ELPI, including those suggested by SBE liaisons to modify the ELPI calculation for LTELs to include students who have reclassified to English proficient, as part of the 2026 Accountability Workplan.</w:t>
      </w:r>
    </w:p>
    <w:p w14:paraId="3FC1CE3B" w14:textId="1B8F4E6E" w:rsidR="00453A53" w:rsidRPr="00BD41C4" w:rsidRDefault="00733A5E" w:rsidP="00733A5E">
      <w:pPr>
        <w:numPr>
          <w:ilvl w:val="1"/>
          <w:numId w:val="10"/>
        </w:numPr>
        <w:spacing w:after="0"/>
        <w:rPr>
          <w:rFonts w:eastAsia="Times New Roman" w:cs="Arial"/>
          <w:szCs w:val="24"/>
        </w:rPr>
      </w:pPr>
      <w:r w:rsidRPr="00BD41C4">
        <w:rPr>
          <w:rFonts w:eastAsia="Times New Roman" w:cs="Arial"/>
          <w:szCs w:val="24"/>
        </w:rPr>
        <w:lastRenderedPageBreak/>
        <w:t>Bullet 3: Shift any modifications to the Suspension Rate Indicator in response to the LTEL student group to the 2026 Accountability Workplan. </w:t>
      </w:r>
    </w:p>
    <w:p w14:paraId="154161F8" w14:textId="50BD7D4D" w:rsidR="004D12F7" w:rsidRPr="00BD41C4" w:rsidDel="004D12F7" w:rsidRDefault="00733A5E" w:rsidP="00BD063B">
      <w:pPr>
        <w:numPr>
          <w:ilvl w:val="1"/>
          <w:numId w:val="10"/>
        </w:numPr>
        <w:spacing w:after="0"/>
        <w:rPr>
          <w:rFonts w:eastAsia="Times New Roman" w:cs="Arial"/>
          <w:szCs w:val="24"/>
        </w:rPr>
      </w:pPr>
      <w:r w:rsidRPr="006E51E5">
        <w:rPr>
          <w:rFonts w:eastAsia="Times New Roman" w:cs="Arial"/>
          <w:szCs w:val="24"/>
        </w:rPr>
        <w:t>Bullet 4:</w:t>
      </w:r>
      <w:r w:rsidRPr="00BD41C4">
        <w:rPr>
          <w:rFonts w:eastAsia="Times New Roman" w:cs="Arial"/>
          <w:szCs w:val="24"/>
        </w:rPr>
        <w:t xml:space="preserve"> Shift all modifications to the LCFF eligibility criteria for the LTEL student group for any indicator and/or state Priority Area to the 2026 Accountability Workplan. </w:t>
      </w:r>
    </w:p>
    <w:p w14:paraId="31B6FFD1" w14:textId="77777777" w:rsidR="00733A5E" w:rsidRPr="00BD41C4" w:rsidRDefault="00733A5E" w:rsidP="00D943D3">
      <w:pPr>
        <w:spacing w:after="0"/>
        <w:rPr>
          <w:rFonts w:eastAsia="Times New Roman" w:cs="Arial"/>
          <w:szCs w:val="24"/>
        </w:rPr>
      </w:pPr>
    </w:p>
    <w:p w14:paraId="169A5D92" w14:textId="53B4B186" w:rsidR="00BB520A" w:rsidRPr="00BD41C4" w:rsidRDefault="00733A5E" w:rsidP="00D943D3">
      <w:pPr>
        <w:spacing w:after="0"/>
        <w:rPr>
          <w:rFonts w:eastAsia="Times New Roman" w:cs="Arial"/>
          <w:szCs w:val="24"/>
        </w:rPr>
      </w:pPr>
      <w:r w:rsidRPr="00BD063B">
        <w:rPr>
          <w:rFonts w:eastAsia="Times New Roman" w:cs="Arial"/>
          <w:b/>
          <w:bCs/>
          <w:szCs w:val="24"/>
        </w:rPr>
        <w:t>ACTION:</w:t>
      </w:r>
      <w:r w:rsidRPr="00BD41C4">
        <w:rPr>
          <w:rFonts w:eastAsia="Times New Roman" w:cs="Arial"/>
          <w:szCs w:val="24"/>
        </w:rPr>
        <w:t xml:space="preserve"> </w:t>
      </w:r>
      <w:r w:rsidR="00F95AA9" w:rsidRPr="00BD41C4">
        <w:rPr>
          <w:rFonts w:eastAsia="Times New Roman" w:cs="Arial"/>
          <w:szCs w:val="24"/>
        </w:rPr>
        <w:t xml:space="preserve">Member Glover Woods moved to </w:t>
      </w:r>
      <w:r w:rsidR="00066C1F" w:rsidRPr="00BD41C4">
        <w:rPr>
          <w:rFonts w:eastAsia="Times New Roman" w:cs="Arial"/>
          <w:szCs w:val="24"/>
        </w:rPr>
        <w:t>modify the LCFF Eligibility criteria for LTELs under Priority 4 to only include Red and Orange on the ELPI, beginning with the 2025 Dashboard</w:t>
      </w:r>
      <w:r w:rsidRPr="00BD41C4">
        <w:rPr>
          <w:rFonts w:eastAsia="Times New Roman" w:cs="Arial"/>
          <w:szCs w:val="24"/>
        </w:rPr>
        <w:t>.</w:t>
      </w:r>
    </w:p>
    <w:p w14:paraId="7D31AEC1" w14:textId="77777777" w:rsidR="00BB520A" w:rsidRPr="00BD41C4" w:rsidRDefault="00BB520A" w:rsidP="00D943D3">
      <w:pPr>
        <w:spacing w:after="0"/>
        <w:rPr>
          <w:rFonts w:eastAsia="Times New Roman" w:cs="Arial"/>
          <w:szCs w:val="24"/>
        </w:rPr>
      </w:pPr>
    </w:p>
    <w:p w14:paraId="7C7F8C53" w14:textId="2984F847" w:rsidR="00F95AA9" w:rsidRPr="00BD41C4" w:rsidRDefault="00F95AA9" w:rsidP="00F95AA9">
      <w:pPr>
        <w:spacing w:after="0"/>
        <w:rPr>
          <w:rFonts w:eastAsia="Times New Roman" w:cs="Arial"/>
          <w:szCs w:val="24"/>
        </w:rPr>
      </w:pPr>
      <w:r w:rsidRPr="00BD41C4">
        <w:rPr>
          <w:rFonts w:eastAsia="Times New Roman" w:cs="Arial"/>
          <w:szCs w:val="24"/>
        </w:rPr>
        <w:t>Member Clauson seconded</w:t>
      </w:r>
      <w:r w:rsidR="00BB520A" w:rsidRPr="00BD41C4">
        <w:rPr>
          <w:rFonts w:eastAsia="Times New Roman" w:cs="Arial"/>
          <w:szCs w:val="24"/>
        </w:rPr>
        <w:t xml:space="preserve"> the motion.</w:t>
      </w:r>
      <w:r w:rsidR="00066C1F" w:rsidRPr="00BD41C4">
        <w:rPr>
          <w:rFonts w:eastAsia="Times New Roman" w:cs="Arial"/>
          <w:szCs w:val="24"/>
        </w:rPr>
        <w:t xml:space="preserve"> </w:t>
      </w:r>
    </w:p>
    <w:p w14:paraId="20E9361D" w14:textId="77777777" w:rsidR="00F95AA9" w:rsidRPr="00BD41C4" w:rsidRDefault="00F95AA9" w:rsidP="00F95AA9">
      <w:pPr>
        <w:spacing w:after="0"/>
        <w:ind w:left="1800"/>
        <w:rPr>
          <w:rFonts w:eastAsia="Times New Roman" w:cs="Arial"/>
          <w:szCs w:val="24"/>
        </w:rPr>
      </w:pPr>
    </w:p>
    <w:p w14:paraId="19C9A42D" w14:textId="6621D269" w:rsidR="00BB520A" w:rsidRPr="00BD41C4" w:rsidRDefault="00733A5E" w:rsidP="00F95AA9">
      <w:pPr>
        <w:spacing w:after="0"/>
        <w:rPr>
          <w:rFonts w:eastAsia="Times New Roman" w:cs="Arial"/>
          <w:szCs w:val="24"/>
        </w:rPr>
      </w:pPr>
      <w:r w:rsidRPr="00BD063B">
        <w:rPr>
          <w:rFonts w:eastAsia="Times New Roman" w:cs="Arial"/>
          <w:b/>
          <w:bCs/>
          <w:szCs w:val="24"/>
        </w:rPr>
        <w:t>ACTION:</w:t>
      </w:r>
      <w:r w:rsidRPr="00BD41C4">
        <w:rPr>
          <w:rFonts w:eastAsia="Times New Roman" w:cs="Arial"/>
          <w:szCs w:val="24"/>
        </w:rPr>
        <w:t xml:space="preserve"> </w:t>
      </w:r>
      <w:r w:rsidR="00F95AA9" w:rsidRPr="00BD41C4">
        <w:rPr>
          <w:rFonts w:eastAsia="Times New Roman" w:cs="Arial"/>
          <w:szCs w:val="24"/>
        </w:rPr>
        <w:t>Member Escobedo move</w:t>
      </w:r>
      <w:r w:rsidR="00865872" w:rsidRPr="00BD41C4">
        <w:rPr>
          <w:rFonts w:eastAsia="Times New Roman" w:cs="Arial"/>
          <w:szCs w:val="24"/>
        </w:rPr>
        <w:t>d</w:t>
      </w:r>
      <w:r w:rsidR="00F95AA9" w:rsidRPr="00BD41C4">
        <w:rPr>
          <w:rFonts w:eastAsia="Times New Roman" w:cs="Arial"/>
          <w:szCs w:val="24"/>
        </w:rPr>
        <w:t xml:space="preserve"> to approve </w:t>
      </w:r>
      <w:r w:rsidR="00865872" w:rsidRPr="00BD41C4">
        <w:rPr>
          <w:rFonts w:eastAsia="Times New Roman" w:cs="Arial"/>
          <w:szCs w:val="24"/>
        </w:rPr>
        <w:t xml:space="preserve">to consider the modifications included in </w:t>
      </w:r>
      <w:r w:rsidR="00E47F47" w:rsidRPr="00BD41C4">
        <w:rPr>
          <w:rFonts w:eastAsia="Times New Roman" w:cs="Arial"/>
          <w:szCs w:val="24"/>
        </w:rPr>
        <w:t>bullets</w:t>
      </w:r>
      <w:r w:rsidR="00865872" w:rsidRPr="00BD41C4">
        <w:rPr>
          <w:rFonts w:eastAsia="Times New Roman" w:cs="Arial"/>
          <w:szCs w:val="24"/>
        </w:rPr>
        <w:t xml:space="preserve"> </w:t>
      </w:r>
      <w:r w:rsidR="00F95AA9" w:rsidRPr="00BD41C4">
        <w:rPr>
          <w:rFonts w:eastAsia="Times New Roman" w:cs="Arial"/>
          <w:szCs w:val="24"/>
        </w:rPr>
        <w:t xml:space="preserve">2 and 3 </w:t>
      </w:r>
      <w:r w:rsidR="00865872" w:rsidRPr="00BD41C4">
        <w:rPr>
          <w:rFonts w:eastAsia="Times New Roman" w:cs="Arial"/>
          <w:szCs w:val="24"/>
        </w:rPr>
        <w:t xml:space="preserve">as part of </w:t>
      </w:r>
      <w:r w:rsidR="00F95AA9" w:rsidRPr="00BD41C4">
        <w:rPr>
          <w:rFonts w:eastAsia="Times New Roman" w:cs="Arial"/>
          <w:szCs w:val="24"/>
        </w:rPr>
        <w:t>the 2026 Accountability Workplan</w:t>
      </w:r>
      <w:r w:rsidR="00865872" w:rsidRPr="00BD41C4">
        <w:rPr>
          <w:rFonts w:eastAsia="Times New Roman" w:cs="Arial"/>
          <w:szCs w:val="24"/>
        </w:rPr>
        <w:t>.</w:t>
      </w:r>
    </w:p>
    <w:p w14:paraId="69A41552" w14:textId="77777777" w:rsidR="00BB520A" w:rsidRPr="00BD41C4" w:rsidRDefault="00BB520A" w:rsidP="00F95AA9">
      <w:pPr>
        <w:spacing w:after="0"/>
        <w:rPr>
          <w:rFonts w:eastAsia="Times New Roman" w:cs="Arial"/>
          <w:szCs w:val="24"/>
        </w:rPr>
      </w:pPr>
    </w:p>
    <w:p w14:paraId="735D9F14" w14:textId="3A91E4EE" w:rsidR="00BB520A" w:rsidRPr="00BD41C4" w:rsidRDefault="00F95AA9" w:rsidP="00F95AA9">
      <w:pPr>
        <w:spacing w:after="0"/>
        <w:rPr>
          <w:rFonts w:eastAsia="Times New Roman" w:cs="Arial"/>
          <w:szCs w:val="24"/>
        </w:rPr>
      </w:pPr>
      <w:r w:rsidRPr="00BD41C4">
        <w:rPr>
          <w:rFonts w:eastAsia="Times New Roman" w:cs="Arial"/>
          <w:szCs w:val="24"/>
        </w:rPr>
        <w:t>Member Lewis seconded</w:t>
      </w:r>
      <w:r w:rsidR="00BB520A" w:rsidRPr="00BD41C4">
        <w:rPr>
          <w:rFonts w:eastAsia="Times New Roman" w:cs="Arial"/>
          <w:szCs w:val="24"/>
        </w:rPr>
        <w:t xml:space="preserve"> the motion. </w:t>
      </w:r>
    </w:p>
    <w:p w14:paraId="405CBB78"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4090C987" w14:textId="77777777" w:rsidR="00BB520A" w:rsidRPr="00BD41C4" w:rsidRDefault="00BB520A" w:rsidP="00BB520A">
      <w:pPr>
        <w:rPr>
          <w:bCs/>
        </w:rPr>
      </w:pPr>
      <w:r w:rsidRPr="00BD41C4">
        <w:rPr>
          <w:b/>
        </w:rPr>
        <w:t xml:space="preserve">No votes: </w:t>
      </w:r>
      <w:r w:rsidRPr="00BD41C4">
        <w:rPr>
          <w:bCs/>
        </w:rPr>
        <w:t>None</w:t>
      </w:r>
    </w:p>
    <w:p w14:paraId="0D901F35" w14:textId="77777777" w:rsidR="00BB520A" w:rsidRPr="00BD41C4" w:rsidRDefault="00BB520A" w:rsidP="00BB520A">
      <w:r w:rsidRPr="00BD41C4">
        <w:rPr>
          <w:b/>
        </w:rPr>
        <w:t xml:space="preserve">Members Absent: </w:t>
      </w:r>
      <w:r w:rsidRPr="00BD41C4">
        <w:rPr>
          <w:bCs/>
        </w:rPr>
        <w:t>None</w:t>
      </w:r>
    </w:p>
    <w:p w14:paraId="6D09DB97" w14:textId="77777777" w:rsidR="00BB520A" w:rsidRPr="00BD41C4" w:rsidRDefault="00BB520A" w:rsidP="00BB520A">
      <w:r w:rsidRPr="00BD41C4">
        <w:rPr>
          <w:b/>
        </w:rPr>
        <w:t xml:space="preserve">Abstentions: </w:t>
      </w:r>
      <w:r w:rsidRPr="00BD41C4">
        <w:rPr>
          <w:bCs/>
        </w:rPr>
        <w:t>None</w:t>
      </w:r>
    </w:p>
    <w:p w14:paraId="2E3A178F"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4402F16A" w14:textId="2582875A" w:rsidR="0064430C" w:rsidRPr="00BD41C4" w:rsidRDefault="00BB520A" w:rsidP="00453A53">
      <w:pPr>
        <w:spacing w:after="0"/>
        <w:rPr>
          <w:rFonts w:eastAsia="Times New Roman" w:cs="Arial"/>
          <w:szCs w:val="24"/>
        </w:rPr>
      </w:pPr>
      <w:r w:rsidRPr="00BD41C4">
        <w:t xml:space="preserve">The motion passed with 11 votes. </w:t>
      </w:r>
    </w:p>
    <w:p w14:paraId="25714E74" w14:textId="77777777" w:rsidR="00F95AA9" w:rsidRPr="00BD41C4" w:rsidRDefault="00F95AA9" w:rsidP="00F95AA9">
      <w:pPr>
        <w:spacing w:after="0"/>
        <w:rPr>
          <w:rFonts w:eastAsia="Arial" w:cs="Arial"/>
          <w:szCs w:val="24"/>
        </w:rPr>
      </w:pPr>
    </w:p>
    <w:p w14:paraId="1B05DCE6" w14:textId="5866B6A4" w:rsidR="009A26C8" w:rsidRPr="00BD41C4" w:rsidRDefault="009A26C8" w:rsidP="00F95AA9">
      <w:pPr>
        <w:spacing w:after="0"/>
        <w:rPr>
          <w:rFonts w:eastAsia="Arial" w:cs="Arial"/>
          <w:szCs w:val="24"/>
        </w:rPr>
      </w:pPr>
      <w:r w:rsidRPr="00BD41C4">
        <w:rPr>
          <w:rFonts w:eastAsia="Arial" w:cs="Arial"/>
          <w:b/>
          <w:bCs/>
          <w:szCs w:val="24"/>
        </w:rPr>
        <w:t xml:space="preserve">Recommendation: </w:t>
      </w:r>
      <w:r w:rsidR="004D12F7" w:rsidRPr="00BD41C4">
        <w:rPr>
          <w:rFonts w:eastAsia="Arial" w:cs="Arial"/>
          <w:szCs w:val="24"/>
        </w:rPr>
        <w:t>The CDE recommends the SBE approve the following related to</w:t>
      </w:r>
      <w:r w:rsidR="00733A5E" w:rsidRPr="00BD41C4">
        <w:rPr>
          <w:rFonts w:eastAsia="Arial" w:cs="Arial"/>
          <w:szCs w:val="24"/>
        </w:rPr>
        <w:t xml:space="preserve"> participation rate grace periods:</w:t>
      </w:r>
    </w:p>
    <w:p w14:paraId="76823ACC" w14:textId="77777777" w:rsidR="00733A5E" w:rsidRPr="00BD41C4" w:rsidRDefault="00733A5E" w:rsidP="00733A5E">
      <w:pPr>
        <w:numPr>
          <w:ilvl w:val="0"/>
          <w:numId w:val="10"/>
        </w:numPr>
        <w:spacing w:after="0"/>
        <w:rPr>
          <w:rFonts w:eastAsia="Arial" w:cs="Arial"/>
          <w:szCs w:val="24"/>
        </w:rPr>
      </w:pPr>
      <w:r w:rsidRPr="00BD41C4">
        <w:rPr>
          <w:rFonts w:eastAsia="Arial" w:cs="Arial"/>
          <w:szCs w:val="24"/>
        </w:rPr>
        <w:t>Delay action related to participation rate grace periods for the Academic Indicators this year and shift this issue to the 2026 Accountability Workplan, for implementation on the 2026 Dashboard.</w:t>
      </w:r>
    </w:p>
    <w:p w14:paraId="0D4C9125" w14:textId="77777777" w:rsidR="00733A5E" w:rsidRPr="00BD41C4" w:rsidRDefault="00733A5E" w:rsidP="00F95AA9">
      <w:pPr>
        <w:spacing w:after="0"/>
        <w:rPr>
          <w:rFonts w:eastAsia="Arial" w:cs="Arial"/>
          <w:b/>
          <w:bCs/>
          <w:szCs w:val="24"/>
        </w:rPr>
      </w:pPr>
    </w:p>
    <w:p w14:paraId="7FE772A0" w14:textId="0A084FB0" w:rsidR="00BB520A" w:rsidRPr="00BD41C4" w:rsidRDefault="00733A5E" w:rsidP="00733A5E">
      <w:pPr>
        <w:spacing w:after="0"/>
        <w:rPr>
          <w:rFonts w:eastAsia="Times New Roman" w:cs="Arial"/>
          <w:szCs w:val="24"/>
        </w:rPr>
      </w:pPr>
      <w:r w:rsidRPr="00BD063B">
        <w:rPr>
          <w:rFonts w:eastAsia="Times New Roman" w:cs="Arial"/>
          <w:b/>
          <w:bCs/>
          <w:szCs w:val="24"/>
        </w:rPr>
        <w:t>ACTION:</w:t>
      </w:r>
      <w:r w:rsidRPr="00BD41C4">
        <w:rPr>
          <w:rFonts w:eastAsia="Times New Roman" w:cs="Arial"/>
          <w:szCs w:val="24"/>
        </w:rPr>
        <w:t xml:space="preserve"> Member Rodriguez moved to approve the CDE recommendation related to delaying action on participation rate grace periods</w:t>
      </w:r>
      <w:r w:rsidR="00BB520A" w:rsidRPr="00BD41C4">
        <w:rPr>
          <w:rFonts w:eastAsia="Times New Roman" w:cs="Arial"/>
          <w:szCs w:val="24"/>
        </w:rPr>
        <w:t>.</w:t>
      </w:r>
      <w:r w:rsidRPr="00BD41C4">
        <w:rPr>
          <w:rFonts w:eastAsia="Times New Roman" w:cs="Arial"/>
          <w:szCs w:val="24"/>
        </w:rPr>
        <w:t xml:space="preserve"> </w:t>
      </w:r>
    </w:p>
    <w:p w14:paraId="3B371C71" w14:textId="77777777" w:rsidR="00BB520A" w:rsidRPr="00BD41C4" w:rsidRDefault="00BB520A" w:rsidP="00733A5E">
      <w:pPr>
        <w:spacing w:after="0"/>
        <w:rPr>
          <w:rFonts w:eastAsia="Times New Roman" w:cs="Arial"/>
          <w:szCs w:val="24"/>
        </w:rPr>
      </w:pPr>
    </w:p>
    <w:p w14:paraId="10BFC30F" w14:textId="386428E8" w:rsidR="00BB520A" w:rsidRPr="00BD41C4" w:rsidRDefault="00BB520A" w:rsidP="00733A5E">
      <w:pPr>
        <w:spacing w:after="0"/>
        <w:rPr>
          <w:rFonts w:eastAsia="Times New Roman" w:cs="Arial"/>
          <w:szCs w:val="24"/>
        </w:rPr>
      </w:pPr>
      <w:r w:rsidRPr="00BD41C4">
        <w:rPr>
          <w:rFonts w:eastAsia="Times New Roman" w:cs="Arial"/>
          <w:szCs w:val="24"/>
        </w:rPr>
        <w:t xml:space="preserve">Member </w:t>
      </w:r>
      <w:r w:rsidR="00733A5E" w:rsidRPr="00BD41C4">
        <w:rPr>
          <w:rFonts w:eastAsia="Times New Roman" w:cs="Arial"/>
          <w:szCs w:val="24"/>
        </w:rPr>
        <w:t>Lewis seconded the motion</w:t>
      </w:r>
      <w:r w:rsidRPr="00BD41C4">
        <w:rPr>
          <w:rFonts w:eastAsia="Times New Roman" w:cs="Arial"/>
          <w:szCs w:val="24"/>
        </w:rPr>
        <w:t>.</w:t>
      </w:r>
      <w:r w:rsidR="00733A5E" w:rsidRPr="00BD41C4">
        <w:rPr>
          <w:rFonts w:eastAsia="Times New Roman" w:cs="Arial"/>
          <w:szCs w:val="24"/>
        </w:rPr>
        <w:t xml:space="preserve"> </w:t>
      </w:r>
    </w:p>
    <w:p w14:paraId="34635CAD"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62E73216" w14:textId="77777777" w:rsidR="00BB520A" w:rsidRPr="00BD41C4" w:rsidRDefault="00BB520A" w:rsidP="00BB520A">
      <w:pPr>
        <w:rPr>
          <w:bCs/>
        </w:rPr>
      </w:pPr>
      <w:r w:rsidRPr="00BD41C4">
        <w:rPr>
          <w:b/>
        </w:rPr>
        <w:t xml:space="preserve">No votes: </w:t>
      </w:r>
      <w:r w:rsidRPr="00BD41C4">
        <w:rPr>
          <w:bCs/>
        </w:rPr>
        <w:t>None</w:t>
      </w:r>
    </w:p>
    <w:p w14:paraId="5A795CA5" w14:textId="77777777" w:rsidR="00BB520A" w:rsidRPr="00BD41C4" w:rsidRDefault="00BB520A" w:rsidP="00BB520A">
      <w:r w:rsidRPr="00BD41C4">
        <w:rPr>
          <w:b/>
        </w:rPr>
        <w:lastRenderedPageBreak/>
        <w:t xml:space="preserve">Members Absent: </w:t>
      </w:r>
      <w:r w:rsidRPr="00BD41C4">
        <w:rPr>
          <w:bCs/>
        </w:rPr>
        <w:t>None</w:t>
      </w:r>
    </w:p>
    <w:p w14:paraId="7CE3F9EF" w14:textId="77777777" w:rsidR="00BB520A" w:rsidRPr="00BD41C4" w:rsidRDefault="00BB520A" w:rsidP="00BB520A">
      <w:r w:rsidRPr="00BD41C4">
        <w:rPr>
          <w:b/>
        </w:rPr>
        <w:t xml:space="preserve">Abstentions: </w:t>
      </w:r>
      <w:r w:rsidRPr="00BD41C4">
        <w:rPr>
          <w:bCs/>
        </w:rPr>
        <w:t>None</w:t>
      </w:r>
    </w:p>
    <w:p w14:paraId="50F8376A"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6A1A3A83" w14:textId="758215EF" w:rsidR="00733A5E" w:rsidRDefault="00BB520A" w:rsidP="00733A5E">
      <w:pPr>
        <w:spacing w:after="0"/>
      </w:pPr>
      <w:r w:rsidRPr="00BD41C4">
        <w:t xml:space="preserve">The motion passed with 11 votes. </w:t>
      </w:r>
    </w:p>
    <w:p w14:paraId="39811321" w14:textId="77777777" w:rsidR="00BD063B" w:rsidRPr="00BD41C4" w:rsidRDefault="00BD063B" w:rsidP="00733A5E">
      <w:pPr>
        <w:spacing w:after="0"/>
        <w:rPr>
          <w:rFonts w:eastAsia="Times New Roman" w:cs="Arial"/>
          <w:szCs w:val="24"/>
        </w:rPr>
      </w:pPr>
    </w:p>
    <w:p w14:paraId="687CD44F" w14:textId="7E13A926" w:rsidR="009A26C8" w:rsidRPr="00BD41C4" w:rsidRDefault="00733A5E" w:rsidP="00F95AA9">
      <w:pPr>
        <w:spacing w:after="0"/>
        <w:rPr>
          <w:rFonts w:eastAsia="Arial" w:cs="Arial"/>
          <w:szCs w:val="24"/>
        </w:rPr>
      </w:pPr>
      <w:r w:rsidRPr="00BD41C4">
        <w:rPr>
          <w:rFonts w:eastAsia="Arial" w:cs="Arial"/>
          <w:b/>
          <w:bCs/>
          <w:szCs w:val="24"/>
        </w:rPr>
        <w:t xml:space="preserve">Recommendation: </w:t>
      </w:r>
      <w:r w:rsidRPr="00BD063B">
        <w:rPr>
          <w:rFonts w:eastAsia="Arial" w:cs="Arial"/>
          <w:szCs w:val="24"/>
        </w:rPr>
        <w:t>The CDE recommends the SBE approve the following related</w:t>
      </w:r>
      <w:r w:rsidRPr="00BD41C4">
        <w:rPr>
          <w:rFonts w:eastAsia="Arial" w:cs="Arial"/>
          <w:szCs w:val="24"/>
        </w:rPr>
        <w:t xml:space="preserve"> to growth score data: </w:t>
      </w:r>
    </w:p>
    <w:p w14:paraId="7C085A6D" w14:textId="77777777" w:rsidR="00733A5E" w:rsidRPr="00BD41C4" w:rsidRDefault="00733A5E" w:rsidP="00F95AA9">
      <w:pPr>
        <w:spacing w:after="0"/>
        <w:rPr>
          <w:rFonts w:eastAsia="Arial" w:cs="Arial"/>
          <w:b/>
          <w:bCs/>
          <w:szCs w:val="24"/>
        </w:rPr>
      </w:pPr>
    </w:p>
    <w:p w14:paraId="20C40B94" w14:textId="2A2F026D" w:rsidR="009A26C8" w:rsidRPr="00BD41C4" w:rsidRDefault="009A26C8" w:rsidP="00D35793">
      <w:pPr>
        <w:pStyle w:val="ListParagraph"/>
        <w:numPr>
          <w:ilvl w:val="0"/>
          <w:numId w:val="15"/>
        </w:numPr>
        <w:spacing w:after="0"/>
        <w:rPr>
          <w:rFonts w:eastAsia="Arial" w:cs="Arial"/>
          <w:szCs w:val="24"/>
        </w:rPr>
      </w:pPr>
      <w:r w:rsidRPr="00BD063B">
        <w:rPr>
          <w:rFonts w:eastAsia="Arial" w:cs="Arial"/>
          <w:szCs w:val="24"/>
        </w:rPr>
        <w:t>Adopt the performance standards and continue to publish growth score data as additional information on the 2025 Dashboard.</w:t>
      </w:r>
    </w:p>
    <w:p w14:paraId="6FB42C00" w14:textId="37D74664" w:rsidR="00733A5E" w:rsidRPr="00BD063B" w:rsidRDefault="00733A5E" w:rsidP="00733A5E">
      <w:pPr>
        <w:spacing w:after="0"/>
        <w:rPr>
          <w:rFonts w:eastAsia="Arial" w:cs="Arial"/>
          <w:szCs w:val="24"/>
        </w:rPr>
      </w:pPr>
    </w:p>
    <w:p w14:paraId="06C506DE" w14:textId="27C7BCB8" w:rsidR="00BB520A" w:rsidRPr="00BD41C4" w:rsidRDefault="00733A5E" w:rsidP="00F95AA9">
      <w:pPr>
        <w:spacing w:after="0"/>
        <w:rPr>
          <w:rFonts w:eastAsia="Arial" w:cs="Arial"/>
          <w:szCs w:val="24"/>
        </w:rPr>
      </w:pPr>
      <w:r w:rsidRPr="00BD41C4">
        <w:rPr>
          <w:rFonts w:eastAsia="Arial" w:cs="Arial"/>
          <w:b/>
          <w:bCs/>
          <w:szCs w:val="24"/>
        </w:rPr>
        <w:t>ACTION:</w:t>
      </w:r>
      <w:r w:rsidR="00E47F47" w:rsidRPr="00BD41C4">
        <w:rPr>
          <w:rFonts w:eastAsia="Arial" w:cs="Arial"/>
          <w:b/>
          <w:bCs/>
          <w:szCs w:val="24"/>
        </w:rPr>
        <w:t xml:space="preserve"> </w:t>
      </w:r>
      <w:r w:rsidR="00F95AA9" w:rsidRPr="00BD41C4">
        <w:rPr>
          <w:rFonts w:eastAsia="Arial" w:cs="Arial"/>
          <w:b/>
          <w:bCs/>
          <w:szCs w:val="24"/>
        </w:rPr>
        <w:t>Growth Model</w:t>
      </w:r>
      <w:r w:rsidR="007D3736" w:rsidRPr="00BD41C4">
        <w:rPr>
          <w:rFonts w:eastAsia="Arial" w:cs="Arial"/>
          <w:b/>
          <w:bCs/>
          <w:szCs w:val="24"/>
        </w:rPr>
        <w:t xml:space="preserve"> </w:t>
      </w:r>
      <w:r w:rsidR="00D773D8" w:rsidRPr="00BD41C4">
        <w:rPr>
          <w:rFonts w:eastAsia="Arial" w:cs="Arial"/>
          <w:b/>
          <w:bCs/>
          <w:szCs w:val="24"/>
        </w:rPr>
        <w:t xml:space="preserve">Performance </w:t>
      </w:r>
      <w:r w:rsidR="007D3736" w:rsidRPr="00BD41C4">
        <w:rPr>
          <w:rFonts w:eastAsia="Arial" w:cs="Arial"/>
          <w:b/>
          <w:bCs/>
          <w:szCs w:val="24"/>
        </w:rPr>
        <w:t>Categories, Cut Scores and Graphic</w:t>
      </w:r>
      <w:r w:rsidR="00F95AA9" w:rsidRPr="00BD41C4">
        <w:rPr>
          <w:rFonts w:eastAsia="Arial" w:cs="Arial"/>
          <w:b/>
          <w:bCs/>
          <w:szCs w:val="24"/>
        </w:rPr>
        <w:t xml:space="preserve">: </w:t>
      </w:r>
      <w:r w:rsidR="007D3736" w:rsidRPr="00BD41C4">
        <w:rPr>
          <w:rFonts w:eastAsia="Arial" w:cs="Arial"/>
          <w:szCs w:val="24"/>
        </w:rPr>
        <w:t xml:space="preserve">Member Olken moved to approve the number of performance categories and the standards assigned to each </w:t>
      </w:r>
      <w:proofErr w:type="gramStart"/>
      <w:r w:rsidR="007D3736" w:rsidRPr="00BD41C4">
        <w:rPr>
          <w:rFonts w:eastAsia="Arial" w:cs="Arial"/>
          <w:szCs w:val="24"/>
        </w:rPr>
        <w:t>category, as well as the growth graphic</w:t>
      </w:r>
      <w:proofErr w:type="gramEnd"/>
      <w:r w:rsidR="007D3736" w:rsidRPr="00BD41C4">
        <w:rPr>
          <w:rFonts w:eastAsia="Arial" w:cs="Arial"/>
          <w:szCs w:val="24"/>
        </w:rPr>
        <w:t xml:space="preserve">, as proposed by CDE.  </w:t>
      </w:r>
    </w:p>
    <w:p w14:paraId="20DA28D5" w14:textId="77777777" w:rsidR="00BB520A" w:rsidRPr="00BD41C4" w:rsidRDefault="00BB520A" w:rsidP="00F95AA9">
      <w:pPr>
        <w:spacing w:after="0"/>
        <w:rPr>
          <w:rFonts w:eastAsia="Arial" w:cs="Arial"/>
          <w:szCs w:val="24"/>
        </w:rPr>
      </w:pPr>
    </w:p>
    <w:p w14:paraId="6C6E857E" w14:textId="733A3051" w:rsidR="00BB520A" w:rsidRPr="00BD41C4" w:rsidRDefault="00BB520A" w:rsidP="00F95AA9">
      <w:pPr>
        <w:spacing w:after="0"/>
        <w:rPr>
          <w:rFonts w:eastAsia="Arial" w:cs="Arial"/>
          <w:szCs w:val="24"/>
        </w:rPr>
      </w:pPr>
      <w:r w:rsidRPr="00BD41C4">
        <w:rPr>
          <w:rFonts w:eastAsia="Arial" w:cs="Arial"/>
          <w:szCs w:val="24"/>
        </w:rPr>
        <w:t xml:space="preserve">Member </w:t>
      </w:r>
      <w:r w:rsidR="00553BE9" w:rsidRPr="00BD41C4">
        <w:rPr>
          <w:rFonts w:eastAsia="Arial" w:cs="Arial"/>
          <w:szCs w:val="24"/>
        </w:rPr>
        <w:t>Yoshimoto-Towery seconded the motion</w:t>
      </w:r>
      <w:r w:rsidRPr="00BD41C4">
        <w:rPr>
          <w:rFonts w:eastAsia="Arial" w:cs="Arial"/>
          <w:szCs w:val="24"/>
        </w:rPr>
        <w:t>.</w:t>
      </w:r>
      <w:r w:rsidR="00553BE9" w:rsidRPr="00BD41C4">
        <w:rPr>
          <w:rFonts w:eastAsia="Arial" w:cs="Arial"/>
          <w:szCs w:val="24"/>
        </w:rPr>
        <w:t xml:space="preserve"> </w:t>
      </w:r>
    </w:p>
    <w:p w14:paraId="6B63D422"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6FCE1DFA" w14:textId="77777777" w:rsidR="00BB520A" w:rsidRPr="00BD41C4" w:rsidRDefault="00BB520A" w:rsidP="00BB520A">
      <w:pPr>
        <w:rPr>
          <w:bCs/>
        </w:rPr>
      </w:pPr>
      <w:r w:rsidRPr="00BD41C4">
        <w:rPr>
          <w:b/>
        </w:rPr>
        <w:t xml:space="preserve">No votes: </w:t>
      </w:r>
      <w:r w:rsidRPr="00BD41C4">
        <w:rPr>
          <w:bCs/>
        </w:rPr>
        <w:t>None</w:t>
      </w:r>
    </w:p>
    <w:p w14:paraId="5160E2F3" w14:textId="77777777" w:rsidR="00BB520A" w:rsidRPr="00BD41C4" w:rsidRDefault="00BB520A" w:rsidP="00BB520A">
      <w:r w:rsidRPr="00BD41C4">
        <w:rPr>
          <w:b/>
        </w:rPr>
        <w:t xml:space="preserve">Members Absent: </w:t>
      </w:r>
      <w:r w:rsidRPr="00BD41C4">
        <w:rPr>
          <w:bCs/>
        </w:rPr>
        <w:t>None</w:t>
      </w:r>
    </w:p>
    <w:p w14:paraId="0CEF6A1C" w14:textId="77777777" w:rsidR="00BB520A" w:rsidRPr="00BD41C4" w:rsidRDefault="00BB520A" w:rsidP="00BB520A">
      <w:r w:rsidRPr="00BD41C4">
        <w:rPr>
          <w:b/>
        </w:rPr>
        <w:t xml:space="preserve">Abstentions: </w:t>
      </w:r>
      <w:r w:rsidRPr="00BD41C4">
        <w:rPr>
          <w:bCs/>
        </w:rPr>
        <w:t>None</w:t>
      </w:r>
    </w:p>
    <w:p w14:paraId="57C661E1"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789A56A1" w14:textId="349FAF9E" w:rsidR="00553BE9" w:rsidRPr="00BD063B" w:rsidRDefault="00BB520A" w:rsidP="00BD063B">
      <w:r w:rsidRPr="00BD41C4">
        <w:t xml:space="preserve">The motion passed with 11 votes. </w:t>
      </w:r>
    </w:p>
    <w:p w14:paraId="67A24A06" w14:textId="39D396DD" w:rsidR="00BB520A" w:rsidRPr="00BD41C4" w:rsidRDefault="00733A5E" w:rsidP="00F95AA9">
      <w:pPr>
        <w:spacing w:after="0"/>
        <w:rPr>
          <w:rFonts w:eastAsia="Arial" w:cs="Arial"/>
          <w:szCs w:val="24"/>
        </w:rPr>
      </w:pPr>
      <w:r w:rsidRPr="00BD41C4">
        <w:rPr>
          <w:rFonts w:eastAsia="Arial" w:cs="Arial"/>
          <w:b/>
          <w:bCs/>
          <w:szCs w:val="24"/>
        </w:rPr>
        <w:t>ACTION</w:t>
      </w:r>
      <w:r w:rsidR="00553BE9" w:rsidRPr="00BD41C4">
        <w:rPr>
          <w:rFonts w:eastAsia="Arial" w:cs="Arial"/>
          <w:b/>
          <w:bCs/>
          <w:szCs w:val="24"/>
        </w:rPr>
        <w:t xml:space="preserve">: Names/Labels for the Performance Categories: </w:t>
      </w:r>
      <w:r w:rsidR="00553BE9" w:rsidRPr="00BD41C4">
        <w:rPr>
          <w:rFonts w:eastAsia="Arial" w:cs="Arial"/>
          <w:szCs w:val="24"/>
        </w:rPr>
        <w:t xml:space="preserve">Member </w:t>
      </w:r>
      <w:r w:rsidR="003869B7" w:rsidRPr="00BD41C4">
        <w:rPr>
          <w:rFonts w:eastAsia="Arial" w:cs="Arial"/>
          <w:szCs w:val="24"/>
        </w:rPr>
        <w:t>Pattillo Brownson</w:t>
      </w:r>
      <w:r w:rsidR="00553BE9" w:rsidRPr="00BD41C4">
        <w:rPr>
          <w:rFonts w:eastAsia="Arial" w:cs="Arial"/>
          <w:szCs w:val="24"/>
        </w:rPr>
        <w:t xml:space="preserve"> moved to approve </w:t>
      </w:r>
      <w:r w:rsidR="00D773D8" w:rsidRPr="00BD41C4">
        <w:rPr>
          <w:rFonts w:eastAsia="Arial" w:cs="Arial"/>
          <w:szCs w:val="24"/>
        </w:rPr>
        <w:t>O</w:t>
      </w:r>
      <w:r w:rsidR="00553BE9" w:rsidRPr="00BD41C4">
        <w:rPr>
          <w:rFonts w:eastAsia="Arial" w:cs="Arial"/>
          <w:szCs w:val="24"/>
        </w:rPr>
        <w:t xml:space="preserve">ption 1 with </w:t>
      </w:r>
      <w:r w:rsidR="00D773D8" w:rsidRPr="00BD41C4">
        <w:rPr>
          <w:rFonts w:eastAsia="Arial" w:cs="Arial"/>
          <w:szCs w:val="24"/>
        </w:rPr>
        <w:t>“S</w:t>
      </w:r>
      <w:r w:rsidR="003869B7" w:rsidRPr="00BD41C4">
        <w:rPr>
          <w:rFonts w:eastAsia="Arial" w:cs="Arial"/>
          <w:szCs w:val="24"/>
        </w:rPr>
        <w:t>trong</w:t>
      </w:r>
      <w:r w:rsidR="00D773D8" w:rsidRPr="00BD41C4">
        <w:rPr>
          <w:rFonts w:eastAsia="Arial" w:cs="Arial"/>
          <w:szCs w:val="24"/>
        </w:rPr>
        <w:t>”</w:t>
      </w:r>
      <w:r w:rsidR="003869B7" w:rsidRPr="00BD41C4">
        <w:rPr>
          <w:rFonts w:eastAsia="Arial" w:cs="Arial"/>
          <w:szCs w:val="24"/>
        </w:rPr>
        <w:t xml:space="preserve"> being replace by </w:t>
      </w:r>
      <w:r w:rsidR="00D773D8" w:rsidRPr="00BD41C4">
        <w:rPr>
          <w:rFonts w:eastAsia="Arial" w:cs="Arial"/>
          <w:szCs w:val="24"/>
        </w:rPr>
        <w:t>“A</w:t>
      </w:r>
      <w:r w:rsidR="003869B7" w:rsidRPr="00BD41C4">
        <w:rPr>
          <w:rFonts w:eastAsia="Arial" w:cs="Arial"/>
          <w:szCs w:val="24"/>
        </w:rPr>
        <w:t>verage</w:t>
      </w:r>
      <w:r w:rsidR="00D773D8" w:rsidRPr="00BD41C4">
        <w:rPr>
          <w:rFonts w:eastAsia="Arial" w:cs="Arial"/>
          <w:szCs w:val="24"/>
        </w:rPr>
        <w:t>” for Level 3 growth</w:t>
      </w:r>
      <w:r w:rsidR="003869B7" w:rsidRPr="00BD41C4">
        <w:rPr>
          <w:rFonts w:eastAsia="Arial" w:cs="Arial"/>
          <w:szCs w:val="24"/>
        </w:rPr>
        <w:t xml:space="preserve">. </w:t>
      </w:r>
    </w:p>
    <w:p w14:paraId="58C3247B" w14:textId="77777777" w:rsidR="00BB520A" w:rsidRPr="00BD41C4" w:rsidRDefault="00BB520A" w:rsidP="00F95AA9">
      <w:pPr>
        <w:spacing w:after="0"/>
        <w:rPr>
          <w:rFonts w:eastAsia="Arial" w:cs="Arial"/>
          <w:szCs w:val="24"/>
        </w:rPr>
      </w:pPr>
    </w:p>
    <w:p w14:paraId="1B75D0B1" w14:textId="1086964D" w:rsidR="00553BE9" w:rsidRPr="00BD41C4" w:rsidRDefault="00553BE9" w:rsidP="00F95AA9">
      <w:pPr>
        <w:spacing w:after="0"/>
        <w:rPr>
          <w:rFonts w:eastAsia="Arial" w:cs="Arial"/>
          <w:szCs w:val="24"/>
        </w:rPr>
      </w:pPr>
      <w:r w:rsidRPr="00BD41C4">
        <w:rPr>
          <w:rFonts w:eastAsia="Arial" w:cs="Arial"/>
          <w:szCs w:val="24"/>
        </w:rPr>
        <w:t xml:space="preserve">Member </w:t>
      </w:r>
      <w:r w:rsidR="003869B7" w:rsidRPr="00BD41C4">
        <w:rPr>
          <w:rFonts w:eastAsia="Arial" w:cs="Arial"/>
          <w:szCs w:val="24"/>
        </w:rPr>
        <w:t xml:space="preserve">Escobedo </w:t>
      </w:r>
      <w:r w:rsidRPr="00BD41C4">
        <w:rPr>
          <w:rFonts w:eastAsia="Arial" w:cs="Arial"/>
          <w:szCs w:val="24"/>
        </w:rPr>
        <w:t>seconded</w:t>
      </w:r>
      <w:r w:rsidR="00BB520A" w:rsidRPr="00BD41C4">
        <w:rPr>
          <w:rFonts w:eastAsia="Arial" w:cs="Arial"/>
          <w:szCs w:val="24"/>
        </w:rPr>
        <w:t xml:space="preserve"> the motion. </w:t>
      </w:r>
    </w:p>
    <w:p w14:paraId="6479229A" w14:textId="5B4573ED"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and Rodriguez.</w:t>
      </w:r>
    </w:p>
    <w:p w14:paraId="16315AAC" w14:textId="77777777" w:rsidR="00BB520A" w:rsidRPr="00BD41C4" w:rsidRDefault="00BB520A" w:rsidP="00BB520A">
      <w:pPr>
        <w:rPr>
          <w:bCs/>
        </w:rPr>
      </w:pPr>
      <w:r w:rsidRPr="00BD41C4">
        <w:rPr>
          <w:b/>
        </w:rPr>
        <w:t xml:space="preserve">No votes: </w:t>
      </w:r>
      <w:r w:rsidRPr="00BD41C4">
        <w:rPr>
          <w:bCs/>
        </w:rPr>
        <w:t>None</w:t>
      </w:r>
    </w:p>
    <w:p w14:paraId="7E70321A" w14:textId="77777777" w:rsidR="00BB520A" w:rsidRPr="00BD41C4" w:rsidRDefault="00BB520A" w:rsidP="00BB520A">
      <w:r w:rsidRPr="00BD41C4">
        <w:rPr>
          <w:b/>
        </w:rPr>
        <w:t xml:space="preserve">Members Absent: </w:t>
      </w:r>
      <w:r w:rsidRPr="00BD41C4">
        <w:rPr>
          <w:bCs/>
        </w:rPr>
        <w:t>None</w:t>
      </w:r>
    </w:p>
    <w:p w14:paraId="313F036F" w14:textId="75201894" w:rsidR="00BB520A" w:rsidRPr="00BD41C4" w:rsidRDefault="00BB520A" w:rsidP="00BB520A">
      <w:proofErr w:type="gramStart"/>
      <w:r w:rsidRPr="00BD41C4">
        <w:rPr>
          <w:b/>
        </w:rPr>
        <w:t>Abstentions</w:t>
      </w:r>
      <w:proofErr w:type="gramEnd"/>
      <w:r w:rsidRPr="00BD41C4">
        <w:rPr>
          <w:b/>
        </w:rPr>
        <w:t xml:space="preserve">: </w:t>
      </w:r>
      <w:r w:rsidRPr="00BD41C4">
        <w:rPr>
          <w:bCs/>
        </w:rPr>
        <w:t>Member Yoshimoto-Towery</w:t>
      </w:r>
    </w:p>
    <w:p w14:paraId="59739A0E" w14:textId="77777777" w:rsidR="00BB520A" w:rsidRPr="00BD41C4" w:rsidRDefault="00BB520A" w:rsidP="00BB520A">
      <w:proofErr w:type="gramStart"/>
      <w:r w:rsidRPr="00BD41C4">
        <w:rPr>
          <w:b/>
        </w:rPr>
        <w:lastRenderedPageBreak/>
        <w:t>Recusals</w:t>
      </w:r>
      <w:proofErr w:type="gramEnd"/>
      <w:r w:rsidRPr="00BD41C4">
        <w:rPr>
          <w:b/>
        </w:rPr>
        <w:t>:</w:t>
      </w:r>
      <w:r w:rsidRPr="00BD41C4">
        <w:rPr>
          <w:bCs/>
        </w:rPr>
        <w:t xml:space="preserve"> None</w:t>
      </w:r>
    </w:p>
    <w:p w14:paraId="10AAF979" w14:textId="6D2112E4" w:rsidR="003869B7" w:rsidRPr="00BD063B" w:rsidRDefault="00BB520A" w:rsidP="00BD063B">
      <w:r w:rsidRPr="00BD41C4">
        <w:t xml:space="preserve">The motion passed with 10 votes. </w:t>
      </w:r>
    </w:p>
    <w:p w14:paraId="79749DBF" w14:textId="0F081DA1" w:rsidR="00BB520A" w:rsidRPr="00BD41C4" w:rsidRDefault="00733A5E" w:rsidP="00F95AA9">
      <w:pPr>
        <w:spacing w:after="0"/>
        <w:rPr>
          <w:rFonts w:eastAsia="Arial" w:cs="Arial"/>
          <w:szCs w:val="24"/>
        </w:rPr>
      </w:pPr>
      <w:r w:rsidRPr="00BD41C4">
        <w:rPr>
          <w:rFonts w:eastAsia="Arial" w:cs="Arial"/>
          <w:b/>
          <w:bCs/>
          <w:szCs w:val="24"/>
        </w:rPr>
        <w:t>ACTION</w:t>
      </w:r>
      <w:r w:rsidR="003869B7" w:rsidRPr="00BD41C4">
        <w:rPr>
          <w:rFonts w:eastAsia="Arial" w:cs="Arial"/>
          <w:b/>
          <w:bCs/>
          <w:szCs w:val="24"/>
        </w:rPr>
        <w:t xml:space="preserve">: Options for Growth Data Box: </w:t>
      </w:r>
      <w:r w:rsidR="003869B7" w:rsidRPr="00BD41C4">
        <w:rPr>
          <w:rFonts w:eastAsia="Arial" w:cs="Arial"/>
          <w:szCs w:val="24"/>
        </w:rPr>
        <w:t>Member Clauson moved to approve the 1</w:t>
      </w:r>
      <w:r w:rsidR="003869B7" w:rsidRPr="00BD41C4">
        <w:rPr>
          <w:rFonts w:eastAsia="Arial" w:cs="Arial"/>
          <w:szCs w:val="24"/>
          <w:vertAlign w:val="superscript"/>
        </w:rPr>
        <w:t>st</w:t>
      </w:r>
      <w:r w:rsidR="003869B7" w:rsidRPr="00BD41C4">
        <w:rPr>
          <w:rFonts w:eastAsia="Arial" w:cs="Arial"/>
          <w:szCs w:val="24"/>
        </w:rPr>
        <w:t xml:space="preserve"> bullet point</w:t>
      </w:r>
      <w:r w:rsidR="007D3736" w:rsidRPr="00BD41C4">
        <w:rPr>
          <w:rFonts w:eastAsia="Arial" w:cs="Arial"/>
          <w:szCs w:val="24"/>
        </w:rPr>
        <w:t xml:space="preserve"> for the Growth data box,</w:t>
      </w:r>
      <w:r w:rsidR="0048501E" w:rsidRPr="00BD41C4">
        <w:rPr>
          <w:rFonts w:eastAsia="Arial" w:cs="Arial"/>
          <w:szCs w:val="24"/>
        </w:rPr>
        <w:t xml:space="preserve"> </w:t>
      </w:r>
      <w:r w:rsidR="003869B7" w:rsidRPr="00BD41C4">
        <w:rPr>
          <w:rFonts w:eastAsia="Arial" w:cs="Arial"/>
          <w:szCs w:val="24"/>
        </w:rPr>
        <w:t>which would be the percentage of students</w:t>
      </w:r>
      <w:r w:rsidR="007D3736" w:rsidRPr="00BD41C4">
        <w:rPr>
          <w:rFonts w:eastAsia="Arial" w:cs="Arial"/>
          <w:szCs w:val="24"/>
        </w:rPr>
        <w:t xml:space="preserve"> whose scores improved from the prior year</w:t>
      </w:r>
      <w:r w:rsidR="003869B7" w:rsidRPr="00BD41C4">
        <w:rPr>
          <w:rFonts w:eastAsia="Arial" w:cs="Arial"/>
          <w:szCs w:val="24"/>
        </w:rPr>
        <w:t xml:space="preserve">, </w:t>
      </w:r>
    </w:p>
    <w:p w14:paraId="1CA8521F" w14:textId="77777777" w:rsidR="00BB520A" w:rsidRPr="00BD41C4" w:rsidRDefault="00BB520A" w:rsidP="00F95AA9">
      <w:pPr>
        <w:spacing w:after="0"/>
        <w:rPr>
          <w:rFonts w:eastAsia="Arial" w:cs="Arial"/>
          <w:szCs w:val="24"/>
        </w:rPr>
      </w:pPr>
    </w:p>
    <w:p w14:paraId="2E34138C" w14:textId="456574CB" w:rsidR="00BB520A" w:rsidRPr="00BD41C4" w:rsidRDefault="003869B7" w:rsidP="00F95AA9">
      <w:pPr>
        <w:spacing w:after="0"/>
        <w:rPr>
          <w:rFonts w:eastAsia="Arial" w:cs="Arial"/>
          <w:szCs w:val="24"/>
        </w:rPr>
      </w:pPr>
      <w:r w:rsidRPr="00BD41C4">
        <w:rPr>
          <w:rFonts w:eastAsia="Arial" w:cs="Arial"/>
          <w:szCs w:val="24"/>
        </w:rPr>
        <w:t>Member Rodriguez seconded</w:t>
      </w:r>
      <w:r w:rsidR="00BB520A" w:rsidRPr="00BD41C4">
        <w:rPr>
          <w:rFonts w:eastAsia="Arial" w:cs="Arial"/>
          <w:szCs w:val="24"/>
        </w:rPr>
        <w:t xml:space="preserve"> the motion. </w:t>
      </w:r>
    </w:p>
    <w:p w14:paraId="71F24C77"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776C5F5F" w14:textId="77777777" w:rsidR="00BB520A" w:rsidRPr="00BD41C4" w:rsidRDefault="00BB520A" w:rsidP="00BB520A">
      <w:pPr>
        <w:rPr>
          <w:bCs/>
        </w:rPr>
      </w:pPr>
      <w:r w:rsidRPr="00BD41C4">
        <w:rPr>
          <w:b/>
        </w:rPr>
        <w:t xml:space="preserve">No votes: </w:t>
      </w:r>
      <w:r w:rsidRPr="00BD41C4">
        <w:rPr>
          <w:bCs/>
        </w:rPr>
        <w:t>None</w:t>
      </w:r>
    </w:p>
    <w:p w14:paraId="1393C051" w14:textId="77777777" w:rsidR="00BB520A" w:rsidRPr="00BD41C4" w:rsidRDefault="00BB520A" w:rsidP="00BB520A">
      <w:r w:rsidRPr="00BD41C4">
        <w:rPr>
          <w:b/>
        </w:rPr>
        <w:t xml:space="preserve">Members Absent: </w:t>
      </w:r>
      <w:r w:rsidRPr="00BD41C4">
        <w:rPr>
          <w:bCs/>
        </w:rPr>
        <w:t>None</w:t>
      </w:r>
    </w:p>
    <w:p w14:paraId="2645A032" w14:textId="77777777" w:rsidR="00BB520A" w:rsidRPr="00BD41C4" w:rsidRDefault="00BB520A" w:rsidP="00BB520A">
      <w:r w:rsidRPr="00BD41C4">
        <w:rPr>
          <w:b/>
        </w:rPr>
        <w:t xml:space="preserve">Abstentions: </w:t>
      </w:r>
      <w:r w:rsidRPr="00BD41C4">
        <w:rPr>
          <w:bCs/>
        </w:rPr>
        <w:t>None</w:t>
      </w:r>
    </w:p>
    <w:p w14:paraId="581F5D8D"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28BE1F44" w14:textId="603E5846" w:rsidR="003869B7" w:rsidRDefault="00BB520A" w:rsidP="00F95AA9">
      <w:pPr>
        <w:spacing w:after="0"/>
      </w:pPr>
      <w:r w:rsidRPr="00BD41C4">
        <w:t xml:space="preserve">The motion passed with 11 votes. </w:t>
      </w:r>
    </w:p>
    <w:p w14:paraId="02BFA67D" w14:textId="77777777" w:rsidR="00BD063B" w:rsidRPr="00BD41C4" w:rsidRDefault="00BD063B" w:rsidP="00F95AA9">
      <w:pPr>
        <w:spacing w:after="0"/>
        <w:rPr>
          <w:rFonts w:eastAsia="Arial" w:cs="Arial"/>
          <w:szCs w:val="24"/>
        </w:rPr>
      </w:pPr>
    </w:p>
    <w:p w14:paraId="3F589C6F" w14:textId="53F53D1E" w:rsidR="00BB520A" w:rsidRPr="00BD41C4" w:rsidRDefault="00733A5E" w:rsidP="00F95AA9">
      <w:pPr>
        <w:spacing w:after="0"/>
        <w:rPr>
          <w:rFonts w:eastAsia="Arial" w:cs="Arial"/>
          <w:szCs w:val="24"/>
        </w:rPr>
      </w:pPr>
      <w:r w:rsidRPr="006E51E5">
        <w:rPr>
          <w:b/>
        </w:rPr>
        <w:t>ACTION</w:t>
      </w:r>
      <w:r w:rsidR="003869B7" w:rsidRPr="006E51E5">
        <w:rPr>
          <w:b/>
        </w:rPr>
        <w:t>: Incorporation Growth into LCFF Eligibility Criteria</w:t>
      </w:r>
      <w:r w:rsidR="003869B7" w:rsidRPr="00BD41C4">
        <w:rPr>
          <w:rFonts w:eastAsia="Arial" w:cs="Arial"/>
          <w:b/>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69B7" w:rsidRPr="00BD41C4">
        <w:rPr>
          <w:rFonts w:eastAsia="Arial" w:cs="Arial"/>
          <w:b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69B7" w:rsidRPr="00BD41C4">
        <w:rPr>
          <w:rFonts w:eastAsia="Arial" w:cs="Arial"/>
          <w:szCs w:val="24"/>
        </w:rPr>
        <w:t xml:space="preserve">Member </w:t>
      </w:r>
      <w:r w:rsidR="0023416C" w:rsidRPr="00BD41C4">
        <w:rPr>
          <w:rFonts w:eastAsia="Arial" w:cs="Arial"/>
          <w:szCs w:val="24"/>
        </w:rPr>
        <w:t>Darling Hammond</w:t>
      </w:r>
      <w:r w:rsidR="003869B7" w:rsidRPr="00BD41C4">
        <w:rPr>
          <w:rFonts w:eastAsia="Arial" w:cs="Arial"/>
          <w:szCs w:val="24"/>
        </w:rPr>
        <w:t xml:space="preserve"> moved </w:t>
      </w:r>
      <w:r w:rsidR="007D3736" w:rsidRPr="00BD41C4">
        <w:rPr>
          <w:rFonts w:eastAsia="Arial" w:cs="Arial"/>
          <w:szCs w:val="24"/>
        </w:rPr>
        <w:t>to include the</w:t>
      </w:r>
      <w:r w:rsidR="003869B7" w:rsidRPr="00BD41C4">
        <w:rPr>
          <w:rFonts w:eastAsia="Arial" w:cs="Arial"/>
          <w:szCs w:val="24"/>
        </w:rPr>
        <w:t xml:space="preserve"> ELA and Math</w:t>
      </w:r>
      <w:r w:rsidR="007D3736" w:rsidRPr="00BD41C4">
        <w:rPr>
          <w:rFonts w:eastAsia="Arial" w:cs="Arial"/>
          <w:szCs w:val="24"/>
        </w:rPr>
        <w:t xml:space="preserve"> growth</w:t>
      </w:r>
      <w:r w:rsidR="0023416C" w:rsidRPr="00BD41C4">
        <w:rPr>
          <w:rFonts w:eastAsia="Arial" w:cs="Arial"/>
          <w:szCs w:val="24"/>
        </w:rPr>
        <w:t xml:space="preserve"> indicators on the </w:t>
      </w:r>
      <w:r w:rsidR="00D35793" w:rsidRPr="00BD41C4">
        <w:rPr>
          <w:rFonts w:eastAsia="Arial" w:cs="Arial"/>
          <w:szCs w:val="24"/>
        </w:rPr>
        <w:t>D</w:t>
      </w:r>
      <w:r w:rsidR="0023416C" w:rsidRPr="00BD41C4">
        <w:rPr>
          <w:rFonts w:eastAsia="Arial" w:cs="Arial"/>
          <w:szCs w:val="24"/>
        </w:rPr>
        <w:t>ashboard</w:t>
      </w:r>
      <w:r w:rsidR="005E063F" w:rsidRPr="00BD41C4">
        <w:rPr>
          <w:rFonts w:eastAsia="Arial" w:cs="Arial"/>
          <w:szCs w:val="24"/>
        </w:rPr>
        <w:t xml:space="preserve"> for informational </w:t>
      </w:r>
      <w:r w:rsidR="005E063F" w:rsidRPr="00BD063B">
        <w:rPr>
          <w:rFonts w:eastAsia="Arial" w:cs="Arial"/>
          <w:szCs w:val="24"/>
        </w:rPr>
        <w:t xml:space="preserve">purposes </w:t>
      </w:r>
      <w:r w:rsidR="006E51E5" w:rsidRPr="00BD063B">
        <w:rPr>
          <w:rFonts w:eastAsia="Arial" w:cs="Arial"/>
          <w:szCs w:val="24"/>
        </w:rPr>
        <w:t>for the 2025 Dashboard</w:t>
      </w:r>
      <w:r w:rsidR="007D3736" w:rsidRPr="00BD063B">
        <w:rPr>
          <w:rFonts w:eastAsia="Arial" w:cs="Arial"/>
          <w:szCs w:val="24"/>
        </w:rPr>
        <w:t xml:space="preserve"> </w:t>
      </w:r>
      <w:r w:rsidR="005E063F" w:rsidRPr="00BD063B">
        <w:rPr>
          <w:rFonts w:eastAsia="Arial" w:cs="Arial"/>
          <w:szCs w:val="24"/>
        </w:rPr>
        <w:t>and</w:t>
      </w:r>
      <w:r w:rsidR="007D3736" w:rsidRPr="00BD063B">
        <w:rPr>
          <w:rFonts w:eastAsia="Arial" w:cs="Arial"/>
          <w:szCs w:val="24"/>
        </w:rPr>
        <w:t xml:space="preserve"> confirm that these indicators should be used as additional information</w:t>
      </w:r>
      <w:r w:rsidR="005E063F" w:rsidRPr="00BD063B">
        <w:rPr>
          <w:rFonts w:eastAsia="Arial" w:cs="Arial"/>
          <w:szCs w:val="24"/>
        </w:rPr>
        <w:t xml:space="preserve"> for charter renewal purpose</w:t>
      </w:r>
      <w:r w:rsidR="00D943D3" w:rsidRPr="00BD063B">
        <w:rPr>
          <w:rFonts w:eastAsia="Arial" w:cs="Arial"/>
          <w:szCs w:val="24"/>
        </w:rPr>
        <w:t>s</w:t>
      </w:r>
      <w:r w:rsidR="007D3736" w:rsidRPr="00BD063B">
        <w:rPr>
          <w:rFonts w:eastAsia="Arial" w:cs="Arial"/>
          <w:szCs w:val="24"/>
        </w:rPr>
        <w:t xml:space="preserve">. In addition, </w:t>
      </w:r>
      <w:proofErr w:type="gramStart"/>
      <w:r w:rsidR="007D3736" w:rsidRPr="00BD063B">
        <w:rPr>
          <w:rFonts w:eastAsia="Arial" w:cs="Arial"/>
          <w:szCs w:val="24"/>
        </w:rPr>
        <w:t>moved</w:t>
      </w:r>
      <w:proofErr w:type="gramEnd"/>
      <w:r w:rsidR="007D3736" w:rsidRPr="00BD063B">
        <w:rPr>
          <w:rFonts w:eastAsia="Arial" w:cs="Arial"/>
          <w:szCs w:val="24"/>
        </w:rPr>
        <w:t xml:space="preserve"> </w:t>
      </w:r>
      <w:r w:rsidR="0048501E" w:rsidRPr="00BD063B">
        <w:rPr>
          <w:rFonts w:eastAsia="Arial" w:cs="Arial"/>
          <w:szCs w:val="24"/>
        </w:rPr>
        <w:t xml:space="preserve">to consider </w:t>
      </w:r>
      <w:r w:rsidR="00CB5583" w:rsidRPr="00BD063B">
        <w:rPr>
          <w:rFonts w:eastAsia="Arial" w:cs="Arial"/>
          <w:szCs w:val="24"/>
        </w:rPr>
        <w:t xml:space="preserve">full state indicator status for </w:t>
      </w:r>
      <w:r w:rsidR="006E51E5" w:rsidRPr="00BD063B">
        <w:rPr>
          <w:rFonts w:eastAsia="Arial" w:cs="Arial"/>
          <w:szCs w:val="24"/>
        </w:rPr>
        <w:t xml:space="preserve">the </w:t>
      </w:r>
      <w:r w:rsidR="0048501E" w:rsidRPr="00BD063B">
        <w:rPr>
          <w:rFonts w:eastAsia="Arial" w:cs="Arial"/>
          <w:szCs w:val="24"/>
        </w:rPr>
        <w:t>growth</w:t>
      </w:r>
      <w:r w:rsidR="006E51E5" w:rsidRPr="00BD063B">
        <w:rPr>
          <w:rFonts w:eastAsia="Arial" w:cs="Arial"/>
          <w:szCs w:val="24"/>
        </w:rPr>
        <w:t xml:space="preserve"> indicators</w:t>
      </w:r>
      <w:r w:rsidR="0048501E" w:rsidRPr="00BD063B">
        <w:rPr>
          <w:rFonts w:eastAsia="Arial" w:cs="Arial"/>
          <w:szCs w:val="24"/>
        </w:rPr>
        <w:t xml:space="preserve"> as</w:t>
      </w:r>
      <w:r w:rsidR="0048501E" w:rsidRPr="00BD41C4">
        <w:rPr>
          <w:rFonts w:eastAsia="Arial" w:cs="Arial"/>
          <w:szCs w:val="24"/>
        </w:rPr>
        <w:t xml:space="preserve"> part of </w:t>
      </w:r>
      <w:r w:rsidR="007D3736" w:rsidRPr="00BD41C4">
        <w:rPr>
          <w:rFonts w:eastAsia="Arial" w:cs="Arial"/>
          <w:szCs w:val="24"/>
        </w:rPr>
        <w:t>the 2026 workplan</w:t>
      </w:r>
      <w:r w:rsidR="003869B7" w:rsidRPr="00BD41C4">
        <w:rPr>
          <w:rFonts w:eastAsia="Arial" w:cs="Arial"/>
          <w:szCs w:val="24"/>
        </w:rPr>
        <w:t xml:space="preserve">. </w:t>
      </w:r>
    </w:p>
    <w:p w14:paraId="7361FA6E" w14:textId="77777777" w:rsidR="00BB520A" w:rsidRPr="00BD41C4" w:rsidRDefault="00BB520A" w:rsidP="00F95AA9">
      <w:pPr>
        <w:spacing w:after="0"/>
        <w:rPr>
          <w:rFonts w:eastAsia="Arial" w:cs="Arial"/>
          <w:szCs w:val="24"/>
        </w:rPr>
      </w:pPr>
    </w:p>
    <w:p w14:paraId="78FE92E3" w14:textId="0236948C" w:rsidR="00BB520A" w:rsidRPr="00BD41C4" w:rsidRDefault="005E063F" w:rsidP="00F95AA9">
      <w:pPr>
        <w:spacing w:after="0"/>
        <w:rPr>
          <w:rFonts w:eastAsia="Arial" w:cs="Arial"/>
          <w:szCs w:val="24"/>
        </w:rPr>
      </w:pPr>
      <w:r w:rsidRPr="00BD41C4">
        <w:rPr>
          <w:rFonts w:eastAsia="Arial" w:cs="Arial"/>
          <w:szCs w:val="24"/>
        </w:rPr>
        <w:t xml:space="preserve">Member Escobedo seconded the motion. </w:t>
      </w:r>
    </w:p>
    <w:p w14:paraId="219507D9" w14:textId="77777777" w:rsidR="00BB520A" w:rsidRPr="00BD41C4" w:rsidRDefault="00BB520A" w:rsidP="00BB520A">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Pattillo Brownson, Rodriguez, and Yoshimoto-Towery.</w:t>
      </w:r>
    </w:p>
    <w:p w14:paraId="6D5ADAD5" w14:textId="77777777" w:rsidR="00BB520A" w:rsidRPr="00BD41C4" w:rsidRDefault="00BB520A" w:rsidP="00BB520A">
      <w:pPr>
        <w:rPr>
          <w:bCs/>
        </w:rPr>
      </w:pPr>
      <w:r w:rsidRPr="00BD41C4">
        <w:rPr>
          <w:b/>
        </w:rPr>
        <w:t xml:space="preserve">No votes: </w:t>
      </w:r>
      <w:r w:rsidRPr="00BD41C4">
        <w:rPr>
          <w:bCs/>
        </w:rPr>
        <w:t>None</w:t>
      </w:r>
    </w:p>
    <w:p w14:paraId="518A16C3" w14:textId="77777777" w:rsidR="00BB520A" w:rsidRPr="00BD41C4" w:rsidRDefault="00BB520A" w:rsidP="00BB520A">
      <w:r w:rsidRPr="00BD41C4">
        <w:rPr>
          <w:b/>
        </w:rPr>
        <w:t xml:space="preserve">Members Absent: </w:t>
      </w:r>
      <w:r w:rsidRPr="00BD41C4">
        <w:rPr>
          <w:bCs/>
        </w:rPr>
        <w:t>None</w:t>
      </w:r>
    </w:p>
    <w:p w14:paraId="39981A92" w14:textId="77777777" w:rsidR="00BB520A" w:rsidRPr="00BD41C4" w:rsidRDefault="00BB520A" w:rsidP="00BB520A">
      <w:r w:rsidRPr="00BD41C4">
        <w:rPr>
          <w:b/>
        </w:rPr>
        <w:t xml:space="preserve">Abstentions: </w:t>
      </w:r>
      <w:r w:rsidRPr="00BD41C4">
        <w:rPr>
          <w:bCs/>
        </w:rPr>
        <w:t>None</w:t>
      </w:r>
    </w:p>
    <w:p w14:paraId="1B4023D0" w14:textId="77777777" w:rsidR="00BB520A" w:rsidRPr="00BD41C4" w:rsidRDefault="00BB520A" w:rsidP="00BB520A">
      <w:proofErr w:type="gramStart"/>
      <w:r w:rsidRPr="00BD41C4">
        <w:rPr>
          <w:b/>
        </w:rPr>
        <w:t>Recusals</w:t>
      </w:r>
      <w:proofErr w:type="gramEnd"/>
      <w:r w:rsidRPr="00BD41C4">
        <w:rPr>
          <w:b/>
        </w:rPr>
        <w:t>:</w:t>
      </w:r>
      <w:r w:rsidRPr="00BD41C4">
        <w:rPr>
          <w:bCs/>
        </w:rPr>
        <w:t xml:space="preserve"> None</w:t>
      </w:r>
    </w:p>
    <w:p w14:paraId="06AAB510" w14:textId="77777777" w:rsidR="00BB520A" w:rsidRPr="00BD41C4" w:rsidRDefault="00BB520A" w:rsidP="00BB520A">
      <w:r w:rsidRPr="00BD41C4">
        <w:t xml:space="preserve">The motion passed with 11 votes. </w:t>
      </w:r>
    </w:p>
    <w:p w14:paraId="7765CEA9" w14:textId="77777777" w:rsidR="00BB520A" w:rsidRPr="00BD41C4" w:rsidRDefault="00BB520A" w:rsidP="00F95AA9">
      <w:pPr>
        <w:spacing w:after="0"/>
        <w:rPr>
          <w:rFonts w:eastAsia="Arial" w:cs="Arial"/>
          <w:b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06C492" w14:textId="12D58195" w:rsidR="0064430C" w:rsidRPr="00BD41C4" w:rsidRDefault="0064430C" w:rsidP="0064430C">
      <w:pPr>
        <w:spacing w:after="0"/>
        <w:ind w:left="1080"/>
        <w:rPr>
          <w:rFonts w:eastAsia="Arial" w:cs="Arial"/>
          <w:bCs/>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9E8B4" w14:textId="77777777" w:rsidR="005172D6" w:rsidRPr="00BD41C4" w:rsidRDefault="005172D6" w:rsidP="005172D6">
      <w:pPr>
        <w:pStyle w:val="Heading4"/>
        <w:spacing w:before="0" w:after="0"/>
      </w:pPr>
      <w:bookmarkStart w:id="7" w:name="_Hlk182304213"/>
      <w:bookmarkStart w:id="8" w:name="_Hlk187671370"/>
      <w:r w:rsidRPr="00BD41C4">
        <w:lastRenderedPageBreak/>
        <w:t>Item 03</w:t>
      </w:r>
    </w:p>
    <w:p w14:paraId="13B0F971" w14:textId="4F5DD18C" w:rsidR="005172D6" w:rsidRPr="00BD41C4" w:rsidRDefault="005172D6" w:rsidP="005172D6">
      <w:pPr>
        <w:spacing w:after="0"/>
        <w:rPr>
          <w:rFonts w:eastAsia="Times New Roman" w:cs="Arial"/>
          <w:szCs w:val="24"/>
        </w:rPr>
      </w:pPr>
      <w:r w:rsidRPr="00BD41C4">
        <w:rPr>
          <w:b/>
        </w:rPr>
        <w:t>Subject</w:t>
      </w:r>
      <w:r w:rsidRPr="00BD41C4">
        <w:rPr>
          <w:rFonts w:cs="Arial"/>
          <w:b/>
          <w:szCs w:val="24"/>
        </w:rPr>
        <w:t>:</w:t>
      </w:r>
      <w:r w:rsidRPr="00BD41C4">
        <w:rPr>
          <w:rFonts w:cs="Arial"/>
          <w:szCs w:val="24"/>
        </w:rPr>
        <w:t xml:space="preserve"> </w:t>
      </w:r>
      <w:r w:rsidR="00C01629" w:rsidRPr="00BD41C4">
        <w:rPr>
          <w:rFonts w:cs="Arial"/>
          <w:szCs w:val="24"/>
          <w:shd w:val="clear" w:color="auto" w:fill="FFFFFF"/>
        </w:rPr>
        <w:t>The California Assessment of Student Performance and Progress and the English Language Proficiency Assessments for California: Updates on Program Activities.</w:t>
      </w:r>
    </w:p>
    <w:p w14:paraId="075E126F" w14:textId="2F328C8A" w:rsidR="005172D6" w:rsidRPr="00BD41C4" w:rsidRDefault="005172D6" w:rsidP="005172D6">
      <w:bookmarkStart w:id="9" w:name="_Hlk115337826"/>
      <w:r w:rsidRPr="00BD41C4">
        <w:rPr>
          <w:b/>
        </w:rPr>
        <w:t xml:space="preserve">Type of Action: </w:t>
      </w:r>
      <w:r w:rsidRPr="00BD41C4">
        <w:t>Information</w:t>
      </w:r>
    </w:p>
    <w:p w14:paraId="19439FD3" w14:textId="41465716" w:rsidR="005172D6" w:rsidRPr="00BD41C4" w:rsidRDefault="005172D6" w:rsidP="005172D6">
      <w:pPr>
        <w:rPr>
          <w:rFonts w:eastAsia="Arial" w:cs="Arial"/>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C01629" w:rsidRPr="00BD41C4">
        <w:rPr>
          <w:rFonts w:eastAsia="Arial" w:cs="Arial"/>
          <w:szCs w:val="24"/>
        </w:rPr>
        <w:t xml:space="preserve">This is an information item. </w:t>
      </w:r>
    </w:p>
    <w:p w14:paraId="3E47E458" w14:textId="028D2F28" w:rsidR="005172D6" w:rsidRPr="00BD41C4" w:rsidRDefault="005172D6" w:rsidP="00C01629">
      <w:r w:rsidRPr="00BD41C4">
        <w:rPr>
          <w:b/>
        </w:rPr>
        <w:t>ACTION:</w:t>
      </w:r>
      <w:r w:rsidRPr="00BD41C4">
        <w:t xml:space="preserve"> </w:t>
      </w:r>
      <w:bookmarkEnd w:id="9"/>
      <w:bookmarkEnd w:id="10"/>
      <w:r w:rsidR="00C01629" w:rsidRPr="00BD41C4">
        <w:t>No Action Taken.</w:t>
      </w:r>
    </w:p>
    <w:p w14:paraId="45E23C1A" w14:textId="77777777" w:rsidR="005172D6" w:rsidRPr="00BD41C4" w:rsidRDefault="005172D6" w:rsidP="005172D6">
      <w:pPr>
        <w:pStyle w:val="Heading4"/>
        <w:spacing w:before="0" w:after="0"/>
      </w:pPr>
      <w:r w:rsidRPr="00BD41C4">
        <w:t>Item 04</w:t>
      </w:r>
    </w:p>
    <w:p w14:paraId="13288C1D" w14:textId="6D1CA6FF" w:rsidR="005172D6" w:rsidRPr="00BD41C4" w:rsidRDefault="005172D6" w:rsidP="005172D6">
      <w:pPr>
        <w:spacing w:after="0"/>
        <w:rPr>
          <w:rFonts w:eastAsia="Times New Roman" w:cs="Arial"/>
          <w:szCs w:val="24"/>
        </w:rPr>
      </w:pPr>
      <w:r w:rsidRPr="00BD41C4">
        <w:rPr>
          <w:b/>
          <w:bCs/>
          <w:szCs w:val="24"/>
        </w:rPr>
        <w:t xml:space="preserve">Subject: </w:t>
      </w:r>
      <w:r w:rsidR="00C01629" w:rsidRPr="00BD41C4">
        <w:rPr>
          <w:rFonts w:cs="Arial"/>
          <w:szCs w:val="24"/>
          <w:shd w:val="clear" w:color="auto" w:fill="FFFFFF"/>
        </w:rPr>
        <w:t>Proposed Goals and Priorities for the Next California Assessment System Procurement.</w:t>
      </w:r>
    </w:p>
    <w:p w14:paraId="1593DFC6" w14:textId="15D9C63E" w:rsidR="005172D6" w:rsidRPr="00BD41C4" w:rsidRDefault="005172D6" w:rsidP="005172D6">
      <w:pPr>
        <w:rPr>
          <w:rFonts w:eastAsia="Arial" w:cs="Times New Roman"/>
          <w:b/>
          <w:szCs w:val="24"/>
        </w:rPr>
      </w:pPr>
      <w:r w:rsidRPr="00BD41C4">
        <w:rPr>
          <w:b/>
        </w:rPr>
        <w:t>Type of Action:</w:t>
      </w:r>
      <w:r w:rsidRPr="00BD41C4">
        <w:t xml:space="preserve"> Information</w:t>
      </w:r>
    </w:p>
    <w:p w14:paraId="64FC5AFC" w14:textId="3C7BA7F5" w:rsidR="005172D6" w:rsidRPr="00BD41C4" w:rsidRDefault="005172D6" w:rsidP="005172D6">
      <w:pPr>
        <w:rPr>
          <w:rFonts w:eastAsia="Times New Roman" w:cs="Times New Roman"/>
          <w:szCs w:val="24"/>
        </w:rPr>
      </w:pPr>
      <w:r w:rsidRPr="00BD41C4">
        <w:rPr>
          <w:rFonts w:eastAsia="Times New Roman" w:cs="Times New Roman"/>
          <w:b/>
        </w:rPr>
        <w:t xml:space="preserve">Recommendation: </w:t>
      </w:r>
      <w:r w:rsidR="00C01629" w:rsidRPr="00BD41C4">
        <w:t xml:space="preserve">This item is for information only. No action is recommended </w:t>
      </w:r>
      <w:proofErr w:type="gramStart"/>
      <w:r w:rsidR="00C01629" w:rsidRPr="00BD41C4">
        <w:t>at this time</w:t>
      </w:r>
      <w:proofErr w:type="gramEnd"/>
    </w:p>
    <w:p w14:paraId="40D60719" w14:textId="5662193A" w:rsidR="00ED0E82" w:rsidRPr="00BD41C4" w:rsidRDefault="005172D6" w:rsidP="00C01629">
      <w:bookmarkStart w:id="11" w:name="_Hlk192056094"/>
      <w:bookmarkStart w:id="12" w:name="_Hlk115337961"/>
      <w:r w:rsidRPr="00BD41C4">
        <w:rPr>
          <w:b/>
        </w:rPr>
        <w:t>ACTION:</w:t>
      </w:r>
      <w:r w:rsidRPr="00BD41C4">
        <w:t xml:space="preserve"> </w:t>
      </w:r>
      <w:bookmarkEnd w:id="7"/>
      <w:bookmarkEnd w:id="8"/>
      <w:bookmarkEnd w:id="11"/>
      <w:bookmarkEnd w:id="12"/>
      <w:r w:rsidR="00C01629" w:rsidRPr="00BD41C4">
        <w:t>No Action Taken.</w:t>
      </w:r>
    </w:p>
    <w:bookmarkEnd w:id="3"/>
    <w:p w14:paraId="5169E255" w14:textId="77777777" w:rsidR="003E0C82" w:rsidRPr="00BD41C4" w:rsidRDefault="003E0C82" w:rsidP="003E0C82">
      <w:pPr>
        <w:pStyle w:val="Heading4"/>
        <w:spacing w:before="0" w:after="0"/>
      </w:pPr>
      <w:r w:rsidRPr="00BD41C4">
        <w:t>Item 05</w:t>
      </w:r>
    </w:p>
    <w:p w14:paraId="661CC2D9" w14:textId="06CE576F" w:rsidR="003E0C82" w:rsidRPr="00BD41C4" w:rsidRDefault="003E0C82" w:rsidP="003E0C82">
      <w:pPr>
        <w:spacing w:after="0"/>
        <w:rPr>
          <w:rFonts w:eastAsia="Times New Roman" w:cs="Arial"/>
          <w:b/>
          <w:bCs/>
          <w:caps/>
          <w:szCs w:val="24"/>
        </w:rPr>
      </w:pPr>
      <w:r w:rsidRPr="00BD41C4">
        <w:rPr>
          <w:b/>
        </w:rPr>
        <w:t xml:space="preserve">Subject: </w:t>
      </w:r>
      <w:r w:rsidR="005363A5" w:rsidRPr="00BD41C4">
        <w:rPr>
          <w:rFonts w:cs="Arial"/>
          <w:szCs w:val="24"/>
          <w:shd w:val="clear" w:color="auto" w:fill="FFFFFF"/>
        </w:rPr>
        <w:t>2026 English Language Arts/English Language Development (ELA/ELD) Instructional Materials Follow-up Adoption: Approval of the Schedule of Significant Events, Reviewer Application, and Adoption Notice, and Review of the SBE-approved Evaluation Criteria Map and SBE-approved Standards Maps (2015).</w:t>
      </w:r>
    </w:p>
    <w:p w14:paraId="786BF537" w14:textId="2B4759AE" w:rsidR="003E0C82" w:rsidRPr="00BD41C4" w:rsidRDefault="003E0C82" w:rsidP="003E0C82">
      <w:pPr>
        <w:rPr>
          <w:rFonts w:eastAsia="Times New Roman" w:cs="Times New Roman"/>
          <w:szCs w:val="24"/>
        </w:rPr>
      </w:pPr>
      <w:r w:rsidRPr="00BD41C4">
        <w:rPr>
          <w:b/>
        </w:rPr>
        <w:t>Type of Action:</w:t>
      </w:r>
      <w:r w:rsidRPr="00BD41C4">
        <w:t xml:space="preserve"> Action, Information</w:t>
      </w:r>
    </w:p>
    <w:p w14:paraId="67FDDBD9" w14:textId="5B83A111" w:rsidR="005363A5" w:rsidRPr="00BD41C4" w:rsidRDefault="003E0C82" w:rsidP="005363A5">
      <w:pPr>
        <w:textAlignment w:val="baseline"/>
        <w:rPr>
          <w:rFonts w:eastAsia="Times New Roman" w:cs="Arial"/>
          <w:szCs w:val="24"/>
        </w:rPr>
      </w:pPr>
      <w:r w:rsidRPr="00BD41C4">
        <w:rPr>
          <w:b/>
        </w:rPr>
        <w:t>Recommendation:</w:t>
      </w:r>
      <w:r w:rsidRPr="00BD41C4">
        <w:t xml:space="preserve"> </w:t>
      </w:r>
      <w:r w:rsidR="005363A5" w:rsidRPr="00BD41C4">
        <w:rPr>
          <w:rFonts w:eastAsia="Times New Roman" w:cs="Arial"/>
          <w:szCs w:val="24"/>
        </w:rPr>
        <w:t xml:space="preserve">The </w:t>
      </w:r>
      <w:r w:rsidR="00F1694E" w:rsidRPr="00BD41C4">
        <w:rPr>
          <w:rFonts w:eastAsia="Times New Roman" w:cs="Arial"/>
          <w:szCs w:val="24"/>
        </w:rPr>
        <w:t>CDE</w:t>
      </w:r>
      <w:r w:rsidR="005363A5" w:rsidRPr="00BD41C4">
        <w:rPr>
          <w:rFonts w:eastAsia="Times New Roman" w:cs="Arial"/>
          <w:szCs w:val="24"/>
        </w:rPr>
        <w:t xml:space="preserve"> recommends that the SBE approve the following:</w:t>
      </w:r>
    </w:p>
    <w:p w14:paraId="10E7EFB3" w14:textId="77777777" w:rsidR="005363A5" w:rsidRPr="00BD41C4" w:rsidRDefault="005363A5" w:rsidP="005363A5">
      <w:pPr>
        <w:numPr>
          <w:ilvl w:val="0"/>
          <w:numId w:val="6"/>
        </w:numPr>
        <w:spacing w:after="0"/>
        <w:textAlignment w:val="baseline"/>
        <w:rPr>
          <w:rFonts w:eastAsia="Times New Roman" w:cs="Arial"/>
          <w:szCs w:val="24"/>
        </w:rPr>
      </w:pPr>
      <w:bookmarkStart w:id="13" w:name="_Hlk150340643"/>
      <w:r w:rsidRPr="00BD41C4">
        <w:rPr>
          <w:rFonts w:eastAsia="Times New Roman" w:cs="Arial"/>
          <w:szCs w:val="24"/>
        </w:rPr>
        <w:t>Draft 2026 California ELA/ELD Instructional Materials Follow-up Adoption Notice of Intent</w:t>
      </w:r>
    </w:p>
    <w:p w14:paraId="2CE34DAA" w14:textId="77777777" w:rsidR="005363A5" w:rsidRPr="00BD41C4" w:rsidRDefault="005363A5" w:rsidP="005363A5">
      <w:pPr>
        <w:numPr>
          <w:ilvl w:val="0"/>
          <w:numId w:val="6"/>
        </w:numPr>
        <w:spacing w:after="0"/>
        <w:textAlignment w:val="baseline"/>
        <w:rPr>
          <w:rFonts w:eastAsia="Times New Roman" w:cs="Arial"/>
          <w:szCs w:val="24"/>
        </w:rPr>
      </w:pPr>
      <w:r w:rsidRPr="00BD41C4">
        <w:rPr>
          <w:rFonts w:eastAsia="Times New Roman" w:cs="Arial"/>
          <w:szCs w:val="24"/>
        </w:rPr>
        <w:t>Draft 2026 California ELA/ELD Instructional Materials Follow-up Adoption Schedule of Significant Events</w:t>
      </w:r>
    </w:p>
    <w:p w14:paraId="27274FF8" w14:textId="77777777" w:rsidR="005363A5" w:rsidRPr="00BD41C4" w:rsidRDefault="005363A5" w:rsidP="005363A5">
      <w:pPr>
        <w:numPr>
          <w:ilvl w:val="0"/>
          <w:numId w:val="6"/>
        </w:numPr>
        <w:spacing w:after="0"/>
        <w:textAlignment w:val="baseline"/>
        <w:rPr>
          <w:rFonts w:eastAsia="Times New Roman" w:cs="Arial"/>
          <w:szCs w:val="24"/>
        </w:rPr>
      </w:pPr>
      <w:r w:rsidRPr="00BD41C4">
        <w:rPr>
          <w:rFonts w:eastAsia="Times New Roman" w:cs="Arial"/>
          <w:szCs w:val="24"/>
        </w:rPr>
        <w:t>Draft 2026 California ELA/ELD Instructional Materials Follow-up Adoption Online Application to Serve on the Review Panel</w:t>
      </w:r>
    </w:p>
    <w:p w14:paraId="375E5217" w14:textId="77777777" w:rsidR="005363A5" w:rsidRPr="00BD41C4" w:rsidRDefault="005363A5" w:rsidP="005363A5">
      <w:pPr>
        <w:spacing w:after="0"/>
        <w:ind w:left="720"/>
        <w:textAlignment w:val="baseline"/>
        <w:rPr>
          <w:rFonts w:eastAsia="Times New Roman" w:cs="Arial"/>
          <w:szCs w:val="24"/>
        </w:rPr>
      </w:pPr>
    </w:p>
    <w:p w14:paraId="2A33B570" w14:textId="77777777" w:rsidR="005363A5" w:rsidRPr="00BD41C4" w:rsidRDefault="005363A5" w:rsidP="005363A5">
      <w:pPr>
        <w:textAlignment w:val="baseline"/>
        <w:rPr>
          <w:rFonts w:eastAsia="Times New Roman" w:cs="Arial"/>
          <w:szCs w:val="24"/>
        </w:rPr>
      </w:pPr>
      <w:r w:rsidRPr="00BD41C4">
        <w:rPr>
          <w:rFonts w:eastAsia="Times New Roman" w:cs="Arial"/>
          <w:szCs w:val="24"/>
        </w:rPr>
        <w:t>The CDE recommends that the SBE review the following (for informational purposes only):</w:t>
      </w:r>
    </w:p>
    <w:p w14:paraId="1CC44316" w14:textId="77777777" w:rsidR="005363A5" w:rsidRPr="00BD41C4" w:rsidRDefault="005363A5" w:rsidP="005363A5">
      <w:pPr>
        <w:numPr>
          <w:ilvl w:val="0"/>
          <w:numId w:val="11"/>
        </w:numPr>
        <w:spacing w:after="0"/>
        <w:textAlignment w:val="baseline"/>
        <w:rPr>
          <w:rFonts w:eastAsia="Times New Roman" w:cs="Arial"/>
          <w:szCs w:val="24"/>
        </w:rPr>
      </w:pPr>
      <w:r w:rsidRPr="00BD41C4">
        <w:rPr>
          <w:rFonts w:eastAsia="Times New Roman" w:cs="Arial"/>
          <w:szCs w:val="24"/>
        </w:rPr>
        <w:t>SBE-approved 2015 ELA/ELD Adoption Evaluation Criteria Maps for Programs 1–5</w:t>
      </w:r>
    </w:p>
    <w:p w14:paraId="716BA91A" w14:textId="77777777" w:rsidR="005363A5" w:rsidRPr="00BD41C4" w:rsidRDefault="005363A5" w:rsidP="005363A5">
      <w:pPr>
        <w:numPr>
          <w:ilvl w:val="0"/>
          <w:numId w:val="11"/>
        </w:numPr>
        <w:spacing w:after="480"/>
        <w:textAlignment w:val="baseline"/>
        <w:rPr>
          <w:rFonts w:eastAsia="Times New Roman" w:cs="Arial"/>
          <w:szCs w:val="24"/>
        </w:rPr>
      </w:pPr>
      <w:r w:rsidRPr="00BD41C4">
        <w:rPr>
          <w:rFonts w:eastAsia="Times New Roman" w:cs="Arial"/>
          <w:szCs w:val="24"/>
        </w:rPr>
        <w:t>SBE-approved 2015 ELA/ELD Adoption Standards Maps, Kindergarten through Grade Eight, for Programs 1–5</w:t>
      </w:r>
      <w:bookmarkEnd w:id="13"/>
    </w:p>
    <w:p w14:paraId="19A73B33" w14:textId="234C70AC" w:rsidR="005363A5" w:rsidRDefault="005172D6" w:rsidP="005363A5">
      <w:pPr>
        <w:spacing w:after="0"/>
        <w:textAlignment w:val="baseline"/>
      </w:pPr>
      <w:r w:rsidRPr="00BD41C4">
        <w:rPr>
          <w:b/>
        </w:rPr>
        <w:t>ACTION:</w:t>
      </w:r>
      <w:r w:rsidRPr="00BD41C4">
        <w:t xml:space="preserve"> Member </w:t>
      </w:r>
      <w:r w:rsidR="00A417EB" w:rsidRPr="00BD41C4">
        <w:t xml:space="preserve">Glover Woods </w:t>
      </w:r>
      <w:r w:rsidRPr="00BD41C4">
        <w:t xml:space="preserve">moved to approve the </w:t>
      </w:r>
      <w:r w:rsidR="003F3AE1">
        <w:t>following:</w:t>
      </w:r>
    </w:p>
    <w:p w14:paraId="3D316309" w14:textId="77777777" w:rsidR="003F3AE1" w:rsidRDefault="003F3AE1" w:rsidP="005363A5">
      <w:pPr>
        <w:spacing w:after="0"/>
        <w:textAlignment w:val="baseline"/>
      </w:pPr>
    </w:p>
    <w:p w14:paraId="093E335F" w14:textId="5765F28F" w:rsidR="003F3AE1" w:rsidRPr="00BD41C4" w:rsidRDefault="003F3AE1" w:rsidP="003F3AE1">
      <w:pPr>
        <w:numPr>
          <w:ilvl w:val="0"/>
          <w:numId w:val="16"/>
        </w:numPr>
        <w:spacing w:after="0"/>
        <w:textAlignment w:val="baseline"/>
        <w:rPr>
          <w:rFonts w:eastAsia="Times New Roman" w:cs="Arial"/>
          <w:szCs w:val="24"/>
        </w:rPr>
      </w:pPr>
      <w:r w:rsidRPr="00BD41C4">
        <w:rPr>
          <w:rFonts w:eastAsia="Times New Roman" w:cs="Arial"/>
          <w:szCs w:val="24"/>
        </w:rPr>
        <w:t xml:space="preserve">Draft 2026 California ELA/ELD Instructional Materials Follow-up Adoption Notice of </w:t>
      </w:r>
      <w:proofErr w:type="gramStart"/>
      <w:r w:rsidRPr="00BD41C4">
        <w:rPr>
          <w:rFonts w:eastAsia="Times New Roman" w:cs="Arial"/>
          <w:szCs w:val="24"/>
        </w:rPr>
        <w:t>Intent</w:t>
      </w:r>
      <w:r>
        <w:rPr>
          <w:rFonts w:eastAsia="Times New Roman" w:cs="Arial"/>
          <w:szCs w:val="24"/>
        </w:rPr>
        <w:t>;</w:t>
      </w:r>
      <w:proofErr w:type="gramEnd"/>
    </w:p>
    <w:p w14:paraId="5EE84D86" w14:textId="77777777" w:rsidR="003F3AE1" w:rsidRDefault="003F3AE1" w:rsidP="00BD063B">
      <w:pPr>
        <w:spacing w:after="0"/>
        <w:ind w:left="720"/>
        <w:textAlignment w:val="baseline"/>
        <w:rPr>
          <w:rFonts w:eastAsia="Times New Roman" w:cs="Arial"/>
          <w:szCs w:val="24"/>
        </w:rPr>
      </w:pPr>
    </w:p>
    <w:p w14:paraId="32456947" w14:textId="7067F329" w:rsidR="003F3AE1" w:rsidRPr="00BD41C4" w:rsidRDefault="003F3AE1" w:rsidP="003F3AE1">
      <w:pPr>
        <w:numPr>
          <w:ilvl w:val="0"/>
          <w:numId w:val="16"/>
        </w:numPr>
        <w:spacing w:after="0"/>
        <w:textAlignment w:val="baseline"/>
        <w:rPr>
          <w:rFonts w:eastAsia="Times New Roman" w:cs="Arial"/>
          <w:szCs w:val="24"/>
        </w:rPr>
      </w:pPr>
      <w:r w:rsidRPr="00BD41C4">
        <w:rPr>
          <w:rFonts w:eastAsia="Times New Roman" w:cs="Arial"/>
          <w:szCs w:val="24"/>
        </w:rPr>
        <w:lastRenderedPageBreak/>
        <w:t>Draft 2026 California ELA/ELD Instructional Materials Follow-up Adoption Schedule of Significant Events</w:t>
      </w:r>
      <w:r>
        <w:rPr>
          <w:rFonts w:eastAsia="Times New Roman" w:cs="Arial"/>
          <w:szCs w:val="24"/>
        </w:rPr>
        <w:t>; and</w:t>
      </w:r>
    </w:p>
    <w:p w14:paraId="2CF49079" w14:textId="77777777" w:rsidR="003F3AE1" w:rsidRDefault="003F3AE1" w:rsidP="00BD063B">
      <w:pPr>
        <w:spacing w:after="0"/>
        <w:ind w:left="720"/>
        <w:textAlignment w:val="baseline"/>
        <w:rPr>
          <w:rFonts w:eastAsia="Times New Roman" w:cs="Arial"/>
          <w:szCs w:val="24"/>
        </w:rPr>
      </w:pPr>
    </w:p>
    <w:p w14:paraId="2BE49140" w14:textId="0E92B348" w:rsidR="003F3AE1" w:rsidRPr="00BD41C4" w:rsidRDefault="003F3AE1" w:rsidP="003F3AE1">
      <w:pPr>
        <w:numPr>
          <w:ilvl w:val="0"/>
          <w:numId w:val="16"/>
        </w:numPr>
        <w:spacing w:after="0"/>
        <w:textAlignment w:val="baseline"/>
        <w:rPr>
          <w:rFonts w:eastAsia="Times New Roman" w:cs="Arial"/>
          <w:szCs w:val="24"/>
        </w:rPr>
      </w:pPr>
      <w:r w:rsidRPr="00BD41C4">
        <w:rPr>
          <w:rFonts w:eastAsia="Times New Roman" w:cs="Arial"/>
          <w:szCs w:val="24"/>
        </w:rPr>
        <w:t>Draft 2026 California ELA/ELD Instructional Materials Follow-up Adoption Online Application to Serve on the Review Panel</w:t>
      </w:r>
      <w:r>
        <w:rPr>
          <w:rFonts w:eastAsia="Times New Roman" w:cs="Arial"/>
          <w:szCs w:val="24"/>
        </w:rPr>
        <w:t>, with edits and collaboration between SBE staff and CDE staff on the final application</w:t>
      </w:r>
    </w:p>
    <w:p w14:paraId="197F3EF5" w14:textId="77777777" w:rsidR="005363A5" w:rsidRPr="00BD41C4" w:rsidRDefault="005363A5" w:rsidP="005363A5">
      <w:pPr>
        <w:spacing w:after="0"/>
        <w:textAlignment w:val="baseline"/>
        <w:rPr>
          <w:rFonts w:eastAsia="Times New Roman" w:cs="Arial"/>
          <w:szCs w:val="24"/>
        </w:rPr>
      </w:pPr>
    </w:p>
    <w:p w14:paraId="4F8528A6" w14:textId="0D67C28E" w:rsidR="005172D6" w:rsidRPr="00BD41C4" w:rsidRDefault="005172D6" w:rsidP="005363A5">
      <w:pPr>
        <w:spacing w:after="0"/>
        <w:textAlignment w:val="baseline"/>
        <w:rPr>
          <w:rFonts w:eastAsia="Times New Roman" w:cs="Arial"/>
          <w:szCs w:val="24"/>
        </w:rPr>
      </w:pPr>
      <w:r w:rsidRPr="00BD41C4">
        <w:t xml:space="preserve">Member </w:t>
      </w:r>
      <w:r w:rsidR="00A417EB" w:rsidRPr="00BD41C4">
        <w:t>Lewis</w:t>
      </w:r>
      <w:r w:rsidRPr="00BD41C4">
        <w:t xml:space="preserve"> seconded the motion.</w:t>
      </w:r>
    </w:p>
    <w:p w14:paraId="42753C73" w14:textId="67C2BB48" w:rsidR="005172D6" w:rsidRPr="00BD41C4" w:rsidRDefault="005172D6" w:rsidP="005172D6">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Clauson, Darling-Hammond, Escobedo, Glover Woods, Lewis, McQuillen, Olken, Orozco-Gonzalez, Rodriguez, and Yoshimoto-Towery.</w:t>
      </w:r>
    </w:p>
    <w:p w14:paraId="269CE0F2" w14:textId="3AF95C27" w:rsidR="005172D6" w:rsidRPr="00BD41C4" w:rsidRDefault="005172D6" w:rsidP="005172D6">
      <w:pPr>
        <w:rPr>
          <w:bCs/>
        </w:rPr>
      </w:pPr>
      <w:r w:rsidRPr="00BD41C4">
        <w:rPr>
          <w:b/>
        </w:rPr>
        <w:t xml:space="preserve">No votes: </w:t>
      </w:r>
      <w:r w:rsidR="00BD063B" w:rsidRPr="00BD063B">
        <w:rPr>
          <w:bCs/>
        </w:rPr>
        <w:t xml:space="preserve">Member </w:t>
      </w:r>
      <w:r w:rsidR="00B92E79" w:rsidRPr="00BD41C4">
        <w:rPr>
          <w:bCs/>
        </w:rPr>
        <w:t>Pattillo Brownson</w:t>
      </w:r>
    </w:p>
    <w:p w14:paraId="6B6E5D3B" w14:textId="09632099" w:rsidR="005172D6" w:rsidRPr="00BD41C4" w:rsidRDefault="005172D6" w:rsidP="005172D6">
      <w:r w:rsidRPr="00BD41C4">
        <w:rPr>
          <w:b/>
        </w:rPr>
        <w:t xml:space="preserve">Members Absent: </w:t>
      </w:r>
      <w:r w:rsidR="00A417EB" w:rsidRPr="00BD41C4">
        <w:rPr>
          <w:bCs/>
        </w:rPr>
        <w:t>None</w:t>
      </w:r>
    </w:p>
    <w:p w14:paraId="03FB9EEB" w14:textId="08722581" w:rsidR="005172D6" w:rsidRPr="00BD41C4" w:rsidRDefault="005172D6" w:rsidP="005172D6">
      <w:r w:rsidRPr="00BD41C4">
        <w:rPr>
          <w:b/>
        </w:rPr>
        <w:t xml:space="preserve">Abstentions: </w:t>
      </w:r>
      <w:r w:rsidR="00A417EB" w:rsidRPr="00BD41C4">
        <w:rPr>
          <w:bCs/>
        </w:rPr>
        <w:t>None</w:t>
      </w:r>
    </w:p>
    <w:p w14:paraId="670C41DC" w14:textId="2CDFBFB8" w:rsidR="005172D6" w:rsidRPr="00BD41C4" w:rsidRDefault="005172D6" w:rsidP="005172D6">
      <w:proofErr w:type="gramStart"/>
      <w:r w:rsidRPr="00BD41C4">
        <w:rPr>
          <w:b/>
        </w:rPr>
        <w:t>Recusals</w:t>
      </w:r>
      <w:proofErr w:type="gramEnd"/>
      <w:r w:rsidRPr="00BD41C4">
        <w:rPr>
          <w:b/>
        </w:rPr>
        <w:t>:</w:t>
      </w:r>
      <w:r w:rsidRPr="00BD41C4">
        <w:rPr>
          <w:bCs/>
        </w:rPr>
        <w:t xml:space="preserve"> </w:t>
      </w:r>
      <w:r w:rsidR="00A417EB" w:rsidRPr="00BD41C4">
        <w:rPr>
          <w:bCs/>
        </w:rPr>
        <w:t>None</w:t>
      </w:r>
    </w:p>
    <w:p w14:paraId="6FAB3B6F" w14:textId="441D0626" w:rsidR="005172D6" w:rsidRPr="00BD41C4" w:rsidRDefault="005172D6" w:rsidP="00E85FC7">
      <w:r w:rsidRPr="00BD41C4">
        <w:t xml:space="preserve">The motion passed with </w:t>
      </w:r>
      <w:r w:rsidR="00A417EB" w:rsidRPr="00BD41C4">
        <w:t>1</w:t>
      </w:r>
      <w:r w:rsidR="00B92E79" w:rsidRPr="00BD41C4">
        <w:t>0</w:t>
      </w:r>
      <w:r w:rsidRPr="00BD41C4">
        <w:t xml:space="preserve"> votes. </w:t>
      </w:r>
    </w:p>
    <w:p w14:paraId="50FBBB42" w14:textId="204C28FD" w:rsidR="005172D6" w:rsidRPr="00BD41C4" w:rsidRDefault="005172D6" w:rsidP="00BF3088">
      <w:pPr>
        <w:pStyle w:val="Heading3"/>
        <w:jc w:val="center"/>
      </w:pPr>
      <w:r w:rsidRPr="00BD41C4">
        <w:t>REGULAR CONSENT ITEMS</w:t>
      </w:r>
      <w:r w:rsidRPr="00BD41C4">
        <w:br/>
        <w:t xml:space="preserve">(Item 06 through Item </w:t>
      </w:r>
      <w:r w:rsidR="0012550D" w:rsidRPr="00BD41C4">
        <w:t>11</w:t>
      </w:r>
      <w:r w:rsidRPr="00BD41C4">
        <w:t>)</w:t>
      </w:r>
    </w:p>
    <w:p w14:paraId="7BF12525" w14:textId="754A6332" w:rsidR="00EA61F2" w:rsidRPr="00BD41C4" w:rsidRDefault="00EA61F2" w:rsidP="00D35FC9">
      <w:pPr>
        <w:pStyle w:val="Heading4"/>
        <w:spacing w:after="0"/>
      </w:pPr>
      <w:r w:rsidRPr="00BD41C4">
        <w:t>Item 0</w:t>
      </w:r>
      <w:r w:rsidR="00E85FC7" w:rsidRPr="00BD41C4">
        <w:t>6</w:t>
      </w:r>
    </w:p>
    <w:p w14:paraId="0694D872" w14:textId="5C3CF0CD" w:rsidR="00EC5EE3" w:rsidRPr="00BD41C4" w:rsidRDefault="00EA61F2" w:rsidP="00E85FC7">
      <w:pPr>
        <w:spacing w:after="0"/>
        <w:rPr>
          <w:rFonts w:eastAsia="Times New Roman" w:cs="Arial"/>
          <w:szCs w:val="24"/>
        </w:rPr>
      </w:pPr>
      <w:r w:rsidRPr="00BD41C4">
        <w:rPr>
          <w:rFonts w:cs="Arial"/>
          <w:b/>
          <w:szCs w:val="24"/>
        </w:rPr>
        <w:t xml:space="preserve">Subject: </w:t>
      </w:r>
      <w:r w:rsidR="005363A5" w:rsidRPr="00BD41C4">
        <w:rPr>
          <w:rFonts w:cs="Arial"/>
          <w:szCs w:val="24"/>
          <w:shd w:val="clear" w:color="auto" w:fill="FFFFFF"/>
        </w:rPr>
        <w:t xml:space="preserve">Consideration of Determination of Funding Requests as Required for </w:t>
      </w:r>
      <w:proofErr w:type="spellStart"/>
      <w:r w:rsidR="005363A5" w:rsidRPr="00BD41C4">
        <w:rPr>
          <w:rFonts w:cs="Arial"/>
          <w:szCs w:val="24"/>
          <w:shd w:val="clear" w:color="auto" w:fill="FFFFFF"/>
        </w:rPr>
        <w:t>Nonclassroom</w:t>
      </w:r>
      <w:proofErr w:type="spellEnd"/>
      <w:r w:rsidR="005363A5" w:rsidRPr="00BD41C4">
        <w:rPr>
          <w:rFonts w:cs="Arial"/>
          <w:szCs w:val="24"/>
          <w:shd w:val="clear" w:color="auto" w:fill="FFFFFF"/>
        </w:rPr>
        <w:t>-Based Charter Schools Pursuant to California </w:t>
      </w:r>
      <w:r w:rsidR="005363A5" w:rsidRPr="00BD41C4">
        <w:rPr>
          <w:rStyle w:val="Emphasis"/>
          <w:rFonts w:cs="Arial"/>
          <w:szCs w:val="24"/>
          <w:shd w:val="clear" w:color="auto" w:fill="FFFFFF"/>
        </w:rPr>
        <w:t>Education Code</w:t>
      </w:r>
      <w:r w:rsidR="005363A5" w:rsidRPr="00BD41C4">
        <w:rPr>
          <w:rFonts w:cs="Arial"/>
          <w:szCs w:val="24"/>
          <w:shd w:val="clear" w:color="auto" w:fill="FFFFFF"/>
        </w:rPr>
        <w:t> Sections 47612.5 and 47634.2, and Associated </w:t>
      </w:r>
      <w:r w:rsidR="005363A5" w:rsidRPr="00BD41C4">
        <w:rPr>
          <w:rStyle w:val="Emphasis"/>
          <w:rFonts w:cs="Arial"/>
          <w:szCs w:val="24"/>
          <w:shd w:val="clear" w:color="auto" w:fill="FFFFFF"/>
        </w:rPr>
        <w:t>California Code of Regulations</w:t>
      </w:r>
      <w:r w:rsidR="005363A5" w:rsidRPr="00BD41C4">
        <w:rPr>
          <w:rFonts w:cs="Arial"/>
          <w:szCs w:val="24"/>
          <w:shd w:val="clear" w:color="auto" w:fill="FFFFFF"/>
        </w:rPr>
        <w:t>, Title 5.</w:t>
      </w:r>
    </w:p>
    <w:p w14:paraId="22599814" w14:textId="60390580" w:rsidR="00EA61F2" w:rsidRPr="00BD41C4" w:rsidRDefault="00EA61F2" w:rsidP="00191CF7">
      <w:pPr>
        <w:rPr>
          <w:rFonts w:cs="Arial"/>
          <w:szCs w:val="24"/>
        </w:rPr>
      </w:pPr>
      <w:r w:rsidRPr="00BD41C4">
        <w:rPr>
          <w:rStyle w:val="Strong"/>
          <w:rFonts w:eastAsiaTheme="majorEastAsia" w:cs="Arial"/>
          <w:szCs w:val="24"/>
        </w:rPr>
        <w:t>Type of Action:</w:t>
      </w:r>
      <w:r w:rsidRPr="00BD41C4">
        <w:rPr>
          <w:rFonts w:cs="Arial"/>
          <w:szCs w:val="24"/>
        </w:rPr>
        <w:t xml:space="preserve"> Action, Information, Consent</w:t>
      </w:r>
    </w:p>
    <w:p w14:paraId="3F08F6EA" w14:textId="01A1C2F8" w:rsidR="00EA61F2" w:rsidRPr="00BD41C4" w:rsidRDefault="00EA61F2" w:rsidP="005172D6">
      <w:pPr>
        <w:rPr>
          <w:rFonts w:eastAsia="Times New Roman" w:cs="Times New Roman"/>
          <w:bCs/>
          <w:szCs w:val="24"/>
        </w:rPr>
      </w:pPr>
      <w:r w:rsidRPr="00BD41C4">
        <w:rPr>
          <w:rStyle w:val="Bullet1Char"/>
          <w:rFonts w:cs="Arial"/>
          <w:b/>
          <w:bCs/>
          <w:szCs w:val="24"/>
        </w:rPr>
        <w:t>Recommendation:</w:t>
      </w:r>
      <w:r w:rsidRPr="00BD41C4">
        <w:rPr>
          <w:rFonts w:cs="Arial"/>
          <w:szCs w:val="24"/>
        </w:rPr>
        <w:t xml:space="preserve"> </w:t>
      </w:r>
      <w:r w:rsidR="005363A5" w:rsidRPr="00BD41C4">
        <w:rPr>
          <w:rFonts w:eastAsia="Times New Roman" w:cs="Arial"/>
          <w:szCs w:val="24"/>
        </w:rPr>
        <w:t xml:space="preserve">The </w:t>
      </w:r>
      <w:r w:rsidR="005363A5" w:rsidRPr="00BD41C4">
        <w:rPr>
          <w:rFonts w:eastAsia="Times New Roman" w:cs="Times New Roman"/>
          <w:bCs/>
          <w:szCs w:val="24"/>
        </w:rPr>
        <w:t>CDE recommends that the SBE approve the determination of funding requests from five charter schools at their requested levels of funding and for the time periods as provided in Attachment 1.</w:t>
      </w:r>
    </w:p>
    <w:p w14:paraId="28487F67" w14:textId="15AD6AEF" w:rsidR="00E85FC7" w:rsidRPr="00BD41C4" w:rsidRDefault="00E85FC7" w:rsidP="00E85FC7">
      <w:pPr>
        <w:pStyle w:val="Heading4"/>
        <w:spacing w:after="0"/>
      </w:pPr>
      <w:r w:rsidRPr="00BD41C4">
        <w:t>Item 07</w:t>
      </w:r>
    </w:p>
    <w:p w14:paraId="004C4FA3" w14:textId="0553E8A8" w:rsidR="00E85FC7" w:rsidRPr="00BD41C4" w:rsidRDefault="00E85FC7" w:rsidP="00E85FC7">
      <w:pPr>
        <w:spacing w:after="0"/>
        <w:rPr>
          <w:rFonts w:eastAsia="Times New Roman" w:cs="Arial"/>
          <w:szCs w:val="24"/>
        </w:rPr>
      </w:pPr>
      <w:r w:rsidRPr="00BD41C4">
        <w:rPr>
          <w:rFonts w:cs="Arial"/>
          <w:b/>
          <w:szCs w:val="24"/>
        </w:rPr>
        <w:t xml:space="preserve">Subject: </w:t>
      </w:r>
      <w:r w:rsidR="005363A5" w:rsidRPr="00BD41C4">
        <w:rPr>
          <w:rFonts w:cs="Arial"/>
          <w:szCs w:val="24"/>
          <w:shd w:val="clear" w:color="auto" w:fill="FFFFFF"/>
        </w:rPr>
        <w:t xml:space="preserve">Consideration of Determination of Funding Requests with “Reasonable Basis”/Mitigating Circumstances as Required for </w:t>
      </w:r>
      <w:proofErr w:type="spellStart"/>
      <w:r w:rsidR="005363A5" w:rsidRPr="00BD41C4">
        <w:rPr>
          <w:rFonts w:cs="Arial"/>
          <w:szCs w:val="24"/>
          <w:shd w:val="clear" w:color="auto" w:fill="FFFFFF"/>
        </w:rPr>
        <w:t>Nonclassroom</w:t>
      </w:r>
      <w:proofErr w:type="spellEnd"/>
      <w:r w:rsidR="005363A5" w:rsidRPr="00BD41C4">
        <w:rPr>
          <w:rFonts w:cs="Arial"/>
          <w:szCs w:val="24"/>
          <w:shd w:val="clear" w:color="auto" w:fill="FFFFFF"/>
        </w:rPr>
        <w:t>-Based Charter Schools Pursuant to California </w:t>
      </w:r>
      <w:r w:rsidR="005363A5" w:rsidRPr="00BD41C4">
        <w:rPr>
          <w:rStyle w:val="Emphasis"/>
          <w:rFonts w:cs="Arial"/>
          <w:szCs w:val="24"/>
          <w:shd w:val="clear" w:color="auto" w:fill="FFFFFF"/>
        </w:rPr>
        <w:t>Education Code</w:t>
      </w:r>
      <w:r w:rsidR="005363A5" w:rsidRPr="00BD41C4">
        <w:rPr>
          <w:rFonts w:cs="Arial"/>
          <w:szCs w:val="24"/>
          <w:shd w:val="clear" w:color="auto" w:fill="FFFFFF"/>
        </w:rPr>
        <w:t> Sections 47612.5 and 47634.2, and Associated </w:t>
      </w:r>
      <w:r w:rsidR="005363A5" w:rsidRPr="00BD41C4">
        <w:rPr>
          <w:rStyle w:val="Emphasis"/>
          <w:rFonts w:cs="Arial"/>
          <w:szCs w:val="24"/>
          <w:shd w:val="clear" w:color="auto" w:fill="FFFFFF"/>
        </w:rPr>
        <w:t>California Code of Regulations</w:t>
      </w:r>
      <w:r w:rsidR="005363A5" w:rsidRPr="00BD41C4">
        <w:rPr>
          <w:rFonts w:cs="Arial"/>
          <w:szCs w:val="24"/>
          <w:shd w:val="clear" w:color="auto" w:fill="FFFFFF"/>
        </w:rPr>
        <w:t>, Title 5.</w:t>
      </w:r>
    </w:p>
    <w:p w14:paraId="0A97E30E" w14:textId="77777777"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Action, Information, Consent</w:t>
      </w:r>
    </w:p>
    <w:p w14:paraId="67A3F9AD" w14:textId="77777777" w:rsidR="005363A5" w:rsidRPr="00BD41C4" w:rsidRDefault="00E85FC7" w:rsidP="005363A5">
      <w:pPr>
        <w:rPr>
          <w:rFonts w:eastAsia="Times New Roman" w:cs="Times New Roman"/>
          <w:bCs/>
          <w:szCs w:val="24"/>
        </w:rPr>
      </w:pPr>
      <w:r w:rsidRPr="00BD41C4">
        <w:rPr>
          <w:rStyle w:val="Bullet1Char"/>
          <w:rFonts w:cs="Arial"/>
          <w:b/>
          <w:bCs/>
          <w:szCs w:val="24"/>
        </w:rPr>
        <w:t>Recommendation:</w:t>
      </w:r>
      <w:r w:rsidRPr="00BD41C4">
        <w:rPr>
          <w:rFonts w:cs="Arial"/>
          <w:szCs w:val="24"/>
        </w:rPr>
        <w:t xml:space="preserve"> </w:t>
      </w:r>
      <w:r w:rsidR="005363A5" w:rsidRPr="00BD41C4">
        <w:rPr>
          <w:rFonts w:eastAsia="Times New Roman" w:cs="Arial"/>
          <w:szCs w:val="24"/>
        </w:rPr>
        <w:t xml:space="preserve">The </w:t>
      </w:r>
      <w:r w:rsidR="005363A5" w:rsidRPr="00BD41C4">
        <w:rPr>
          <w:rFonts w:eastAsia="Times New Roman" w:cs="Times New Roman"/>
          <w:bCs/>
          <w:szCs w:val="24"/>
        </w:rPr>
        <w:t>CDE recommends that the SBE take the following actions, which are further detailed in Attachment 1:</w:t>
      </w:r>
    </w:p>
    <w:p w14:paraId="18AE535E" w14:textId="77777777" w:rsidR="005363A5" w:rsidRPr="00BD41C4" w:rsidRDefault="005363A5" w:rsidP="005363A5">
      <w:pPr>
        <w:numPr>
          <w:ilvl w:val="0"/>
          <w:numId w:val="8"/>
        </w:numPr>
        <w:spacing w:before="240"/>
        <w:rPr>
          <w:rFonts w:eastAsia="Times New Roman" w:cs="Times New Roman"/>
          <w:bCs/>
          <w:szCs w:val="24"/>
        </w:rPr>
      </w:pPr>
      <w:r w:rsidRPr="00BD41C4">
        <w:rPr>
          <w:rFonts w:eastAsia="Times New Roman" w:cs="Times New Roman"/>
          <w:bCs/>
          <w:szCs w:val="24"/>
        </w:rPr>
        <w:lastRenderedPageBreak/>
        <w:t>Approve the determination of funding requests for three charter schools at a funding level higher than what they qualify to receive pursuant to regulatory criteria, with the consideration of mitigating circumstances, for two fiscal years</w:t>
      </w:r>
    </w:p>
    <w:p w14:paraId="5C15A504" w14:textId="2F174A9C" w:rsidR="00E85FC7" w:rsidRPr="00BD41C4" w:rsidRDefault="005363A5" w:rsidP="00191CF7">
      <w:pPr>
        <w:numPr>
          <w:ilvl w:val="0"/>
          <w:numId w:val="8"/>
        </w:numPr>
        <w:spacing w:before="240"/>
        <w:rPr>
          <w:rFonts w:eastAsia="Times New Roman" w:cs="Times New Roman"/>
          <w:bCs/>
          <w:szCs w:val="24"/>
        </w:rPr>
      </w:pPr>
      <w:r w:rsidRPr="00BD41C4">
        <w:rPr>
          <w:rFonts w:eastAsia="Times New Roman" w:cs="Times New Roman"/>
          <w:bCs/>
          <w:szCs w:val="24"/>
        </w:rPr>
        <w:t>Approve the determination of funding requests for three charter schools at the funding levels for which they qualify to receive pursuant to regulatory criteria, for two fiscal years</w:t>
      </w:r>
    </w:p>
    <w:p w14:paraId="6F8E1EFB" w14:textId="77777777" w:rsidR="000A647D" w:rsidRPr="00BD41C4" w:rsidRDefault="000A647D" w:rsidP="000A647D">
      <w:pPr>
        <w:pStyle w:val="Heading4"/>
        <w:spacing w:after="0"/>
      </w:pPr>
      <w:r w:rsidRPr="00BD41C4">
        <w:t>Item 08</w:t>
      </w:r>
    </w:p>
    <w:p w14:paraId="3A4770A8" w14:textId="43C28415" w:rsidR="000A647D" w:rsidRPr="005363A5" w:rsidRDefault="000A647D" w:rsidP="000A647D">
      <w:pPr>
        <w:spacing w:after="0"/>
        <w:rPr>
          <w:rFonts w:eastAsia="Times New Roman" w:cs="Arial"/>
          <w:b/>
          <w:bCs/>
          <w:caps/>
          <w:szCs w:val="24"/>
        </w:rPr>
      </w:pPr>
      <w:r w:rsidRPr="00BD41C4">
        <w:rPr>
          <w:rFonts w:cs="Arial"/>
          <w:b/>
          <w:sz w:val="28"/>
          <w:szCs w:val="28"/>
        </w:rPr>
        <w:t xml:space="preserve">Subject: </w:t>
      </w:r>
      <w:r w:rsidR="005363A5" w:rsidRPr="00BD41C4">
        <w:rPr>
          <w:rFonts w:cs="Arial"/>
          <w:szCs w:val="24"/>
          <w:shd w:val="clear" w:color="auto" w:fill="FFFFFF"/>
        </w:rPr>
        <w:t xml:space="preserve">Reconsideration of a Request for Determination of Funding as Required for </w:t>
      </w:r>
      <w:proofErr w:type="spellStart"/>
      <w:r w:rsidR="005363A5" w:rsidRPr="00BD41C4">
        <w:rPr>
          <w:rFonts w:cs="Arial"/>
          <w:szCs w:val="24"/>
          <w:shd w:val="clear" w:color="auto" w:fill="FFFFFF"/>
        </w:rPr>
        <w:t>Nonclassroom</w:t>
      </w:r>
      <w:proofErr w:type="spellEnd"/>
      <w:r w:rsidR="005363A5" w:rsidRPr="00BD41C4">
        <w:rPr>
          <w:rFonts w:cs="Arial"/>
          <w:szCs w:val="24"/>
          <w:shd w:val="clear" w:color="auto" w:fill="FFFFFF"/>
        </w:rPr>
        <w:t>-Based Charter Schools Pursuant to California </w:t>
      </w:r>
      <w:r w:rsidR="005363A5" w:rsidRPr="00BD41C4">
        <w:rPr>
          <w:rStyle w:val="Emphasis"/>
          <w:rFonts w:cs="Arial"/>
          <w:szCs w:val="24"/>
          <w:shd w:val="clear" w:color="auto" w:fill="FFFFFF"/>
        </w:rPr>
        <w:t>Edu</w:t>
      </w:r>
      <w:r w:rsidR="005363A5" w:rsidRPr="005363A5">
        <w:rPr>
          <w:rStyle w:val="Emphasis"/>
          <w:rFonts w:cs="Arial"/>
          <w:color w:val="000000"/>
          <w:szCs w:val="24"/>
          <w:shd w:val="clear" w:color="auto" w:fill="FFFFFF"/>
        </w:rPr>
        <w:t>cation Code</w:t>
      </w:r>
      <w:r w:rsidR="005363A5" w:rsidRPr="005363A5">
        <w:rPr>
          <w:rFonts w:cs="Arial"/>
          <w:color w:val="000000"/>
          <w:szCs w:val="24"/>
          <w:shd w:val="clear" w:color="auto" w:fill="FFFFFF"/>
        </w:rPr>
        <w:t> Sections 47612.5 and 47634.2; </w:t>
      </w:r>
      <w:r w:rsidR="005363A5" w:rsidRPr="005363A5">
        <w:rPr>
          <w:rStyle w:val="Emphasis"/>
          <w:rFonts w:cs="Arial"/>
          <w:color w:val="000000"/>
          <w:szCs w:val="24"/>
          <w:shd w:val="clear" w:color="auto" w:fill="FFFFFF"/>
        </w:rPr>
        <w:t>California Code of Regulations</w:t>
      </w:r>
      <w:r w:rsidR="005363A5" w:rsidRPr="005363A5">
        <w:rPr>
          <w:rFonts w:cs="Arial"/>
          <w:color w:val="000000"/>
          <w:szCs w:val="24"/>
          <w:shd w:val="clear" w:color="auto" w:fill="FFFFFF"/>
        </w:rPr>
        <w:t>, Title 5 Section 11963.6(g); and Associated </w:t>
      </w:r>
      <w:r w:rsidR="005363A5" w:rsidRPr="005363A5">
        <w:rPr>
          <w:rStyle w:val="Emphasis"/>
          <w:rFonts w:cs="Arial"/>
          <w:color w:val="000000"/>
          <w:szCs w:val="24"/>
          <w:shd w:val="clear" w:color="auto" w:fill="FFFFFF"/>
        </w:rPr>
        <w:t>California Code of Regulations</w:t>
      </w:r>
      <w:r w:rsidR="005363A5" w:rsidRPr="005363A5">
        <w:rPr>
          <w:rFonts w:cs="Arial"/>
          <w:color w:val="000000"/>
          <w:szCs w:val="24"/>
          <w:shd w:val="clear" w:color="auto" w:fill="FFFFFF"/>
        </w:rPr>
        <w:t>, Title 5.</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12CE2938" w:rsidR="000F5E47" w:rsidRPr="005363A5" w:rsidRDefault="000A647D" w:rsidP="005363A5">
      <w:pPr>
        <w:rPr>
          <w:rFonts w:eastAsia="Times New Roman" w:cs="Times New Roman"/>
          <w:bCs/>
          <w:szCs w:val="24"/>
        </w:rPr>
      </w:pPr>
      <w:r w:rsidRPr="00727D8B">
        <w:rPr>
          <w:rFonts w:eastAsia="Times New Roman" w:cs="Arial"/>
          <w:b/>
          <w:szCs w:val="24"/>
        </w:rPr>
        <w:t>Recommendation:</w:t>
      </w:r>
      <w:r w:rsidRPr="00727D8B">
        <w:rPr>
          <w:rFonts w:eastAsia="Times New Roman" w:cs="Arial"/>
          <w:szCs w:val="24"/>
        </w:rPr>
        <w:t xml:space="preserve"> </w:t>
      </w:r>
      <w:r w:rsidR="005363A5" w:rsidRPr="005363A5">
        <w:rPr>
          <w:rFonts w:eastAsia="Times New Roman" w:cs="Arial"/>
          <w:szCs w:val="24"/>
        </w:rPr>
        <w:t xml:space="preserve">The </w:t>
      </w:r>
      <w:r w:rsidR="005363A5" w:rsidRPr="005363A5">
        <w:rPr>
          <w:rFonts w:eastAsia="Times New Roman" w:cs="Times New Roman"/>
          <w:bCs/>
          <w:szCs w:val="24"/>
        </w:rPr>
        <w:t xml:space="preserve">CDE recommends </w:t>
      </w:r>
      <w:r w:rsidR="005363A5" w:rsidRPr="005363A5">
        <w:rPr>
          <w:rFonts w:eastAsia="Times New Roman" w:cs="Times New Roman"/>
          <w:szCs w:val="24"/>
        </w:rPr>
        <w:t>that the SBE approve SOUL’s reconsideration request with the consideration of mitigating circumstances and increase its current funding determination level from 85 percent to 100 percent for fiscal year (FY) 2024–25 and FY 2025–26 as specified in Attachment 1.</w:t>
      </w:r>
    </w:p>
    <w:p w14:paraId="05F42BBF" w14:textId="1B4BF216" w:rsidR="000F5E47" w:rsidRPr="00D35FC9" w:rsidRDefault="000F5E47" w:rsidP="000F5E47">
      <w:pPr>
        <w:pStyle w:val="Heading4"/>
        <w:spacing w:after="0"/>
      </w:pPr>
      <w:r w:rsidRPr="00D35FC9">
        <w:t>Item 0</w:t>
      </w:r>
      <w:r>
        <w:t>9</w:t>
      </w:r>
    </w:p>
    <w:p w14:paraId="033EE80D" w14:textId="0DF67141" w:rsidR="000F5E47" w:rsidRPr="005363A5" w:rsidRDefault="000F5E47" w:rsidP="000F5E4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5363A5" w:rsidRPr="005363A5">
        <w:rPr>
          <w:rFonts w:cs="Arial"/>
          <w:color w:val="000000"/>
          <w:szCs w:val="24"/>
          <w:shd w:val="clear" w:color="auto" w:fill="FFFFFF"/>
        </w:rPr>
        <w:t>Assignment of Charter School Numbers to Newly Granted Charter Petitions, Pursuant to California </w:t>
      </w:r>
      <w:r w:rsidR="005363A5" w:rsidRPr="005363A5">
        <w:rPr>
          <w:rStyle w:val="Emphasis"/>
          <w:rFonts w:cs="Arial"/>
          <w:color w:val="000000"/>
          <w:szCs w:val="24"/>
          <w:shd w:val="clear" w:color="auto" w:fill="FFFFFF"/>
        </w:rPr>
        <w:t>Education Code</w:t>
      </w:r>
      <w:r w:rsidR="005363A5" w:rsidRPr="005363A5">
        <w:rPr>
          <w:rFonts w:cs="Arial"/>
          <w:color w:val="000000"/>
          <w:szCs w:val="24"/>
          <w:shd w:val="clear" w:color="auto" w:fill="FFFFFF"/>
        </w:rPr>
        <w:t> Section 47602.</w:t>
      </w:r>
    </w:p>
    <w:p w14:paraId="1F58EDE7" w14:textId="77777777"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681A00E3" w14:textId="08DF05B4" w:rsidR="000F5E47" w:rsidRPr="005363A5" w:rsidRDefault="000F5E47" w:rsidP="005363A5">
      <w:pPr>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5363A5" w:rsidRPr="005363A5">
        <w:rPr>
          <w:rFonts w:eastAsia="Times New Roman" w:cs="Times New Roman"/>
          <w:szCs w:val="24"/>
        </w:rPr>
        <w:t>The CDE recommends that the SBE assign a charter number to the charter school identified in Attachment 1.</w:t>
      </w:r>
    </w:p>
    <w:p w14:paraId="7BC71911" w14:textId="044044A3" w:rsidR="000F5E47" w:rsidRPr="00D35FC9" w:rsidRDefault="000F5E47" w:rsidP="000F5E47">
      <w:pPr>
        <w:pStyle w:val="Heading4"/>
        <w:spacing w:after="0"/>
      </w:pPr>
      <w:r w:rsidRPr="00D35FC9">
        <w:t xml:space="preserve">Item </w:t>
      </w:r>
      <w:r>
        <w:t>10</w:t>
      </w:r>
    </w:p>
    <w:p w14:paraId="201996AA" w14:textId="141E2B3C" w:rsidR="000F5E47" w:rsidRPr="005363A5" w:rsidRDefault="000F5E47" w:rsidP="000F5E4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5363A5" w:rsidRPr="005363A5">
        <w:rPr>
          <w:rFonts w:cs="Arial"/>
          <w:color w:val="000000"/>
          <w:szCs w:val="24"/>
          <w:shd w:val="clear" w:color="auto" w:fill="FFFFFF"/>
        </w:rPr>
        <w:t>Request to Ratify a Tydings Waiver to Obtain an Extension to the Obligation Period of the Title IV, Part B, 21st Century Community Learning Centers Grant for Fiscal Year 2023.</w:t>
      </w:r>
    </w:p>
    <w:p w14:paraId="10B5CA68" w14:textId="77777777"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631D72B9" w14:textId="50C110D7" w:rsidR="000F5E47" w:rsidRPr="005363A5" w:rsidRDefault="000F5E47" w:rsidP="005363A5">
      <w:pPr>
        <w:spacing w:after="480"/>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5363A5" w:rsidRPr="005363A5">
        <w:rPr>
          <w:rFonts w:eastAsia="Times New Roman" w:cs="Times New Roman"/>
          <w:szCs w:val="24"/>
        </w:rPr>
        <w:t xml:space="preserve">The CDE recommends that the SBE </w:t>
      </w:r>
      <w:r w:rsidR="005363A5" w:rsidRPr="005363A5">
        <w:rPr>
          <w:rFonts w:eastAsia="Times New Roman" w:cs="Arial"/>
          <w:szCs w:val="24"/>
        </w:rPr>
        <w:t xml:space="preserve">ratify the Tydings waiver that was submitted to ED on June 13, </w:t>
      </w:r>
      <w:proofErr w:type="gramStart"/>
      <w:r w:rsidR="005363A5" w:rsidRPr="005363A5">
        <w:rPr>
          <w:rFonts w:eastAsia="Times New Roman" w:cs="Arial"/>
          <w:szCs w:val="24"/>
        </w:rPr>
        <w:t>2025</w:t>
      </w:r>
      <w:proofErr w:type="gramEnd"/>
      <w:r w:rsidR="005363A5" w:rsidRPr="005363A5">
        <w:rPr>
          <w:rFonts w:eastAsia="Times New Roman" w:cs="Arial"/>
          <w:szCs w:val="24"/>
        </w:rPr>
        <w:t xml:space="preserve"> </w:t>
      </w:r>
      <w:r w:rsidR="005363A5" w:rsidRPr="005363A5">
        <w:rPr>
          <w:rFonts w:eastAsia="Times New Roman" w:cs="Times New Roman"/>
          <w:szCs w:val="24"/>
        </w:rPr>
        <w:t xml:space="preserve">to obtain an extension to the obligation period for FY 23 funds for Title IV, Part B, 21st CCLC grant, to September 30, 2026. </w:t>
      </w:r>
    </w:p>
    <w:p w14:paraId="58C8D4E5" w14:textId="23045B4B" w:rsidR="000F5E47" w:rsidRPr="00D35FC9" w:rsidRDefault="000F5E47" w:rsidP="000F5E47">
      <w:pPr>
        <w:pStyle w:val="Heading4"/>
        <w:spacing w:after="0"/>
      </w:pPr>
      <w:r w:rsidRPr="00D35FC9">
        <w:t xml:space="preserve">Item </w:t>
      </w:r>
      <w:r>
        <w:t>11</w:t>
      </w:r>
    </w:p>
    <w:p w14:paraId="2B9C45F6" w14:textId="408E2164" w:rsidR="000F5E47" w:rsidRPr="005363A5" w:rsidRDefault="000F5E47" w:rsidP="000F5E47">
      <w:pPr>
        <w:spacing w:after="0"/>
        <w:rPr>
          <w:rFonts w:eastAsia="Times New Roman" w:cs="Arial"/>
          <w:b/>
          <w:bCs/>
          <w:caps/>
          <w:szCs w:val="24"/>
        </w:rPr>
      </w:pPr>
      <w:r w:rsidRPr="006B02DF">
        <w:rPr>
          <w:rFonts w:cs="Arial"/>
          <w:b/>
          <w:sz w:val="28"/>
          <w:szCs w:val="28"/>
        </w:rPr>
        <w:t>Subject</w:t>
      </w:r>
      <w:r>
        <w:rPr>
          <w:rFonts w:cs="Arial"/>
          <w:b/>
          <w:sz w:val="28"/>
          <w:szCs w:val="28"/>
        </w:rPr>
        <w:t xml:space="preserve">: </w:t>
      </w:r>
      <w:r w:rsidR="005363A5" w:rsidRPr="005363A5">
        <w:rPr>
          <w:rFonts w:cs="Arial"/>
          <w:color w:val="000000"/>
          <w:szCs w:val="24"/>
          <w:shd w:val="clear" w:color="auto" w:fill="FFFFFF"/>
        </w:rPr>
        <w:t>School Accountability Report Card: Approve the Template for the 2024–2025 School Accountability Report Card.</w:t>
      </w:r>
    </w:p>
    <w:p w14:paraId="2534B002" w14:textId="77777777"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2F7A9C2C" w14:textId="32215D79" w:rsidR="000F5E47" w:rsidRPr="000F5E47" w:rsidRDefault="000F5E47" w:rsidP="000A647D">
      <w:pPr>
        <w:spacing w:after="0"/>
        <w:rPr>
          <w:rFonts w:eastAsia="Times New Roman" w:cs="Arial"/>
          <w:szCs w:val="24"/>
        </w:rPr>
      </w:pPr>
      <w:r w:rsidRPr="00727D8B">
        <w:rPr>
          <w:rFonts w:eastAsia="Times New Roman" w:cs="Arial"/>
          <w:b/>
          <w:szCs w:val="24"/>
        </w:rPr>
        <w:lastRenderedPageBreak/>
        <w:t>Recommendation:</w:t>
      </w:r>
      <w:r w:rsidRPr="00727D8B">
        <w:rPr>
          <w:rFonts w:eastAsia="Times New Roman" w:cs="Arial"/>
          <w:szCs w:val="24"/>
        </w:rPr>
        <w:t xml:space="preserve"> </w:t>
      </w:r>
      <w:r w:rsidR="005363A5">
        <w:rPr>
          <w:rFonts w:eastAsia="Times New Roman" w:cs="Arial"/>
          <w:szCs w:val="24"/>
        </w:rPr>
        <w:t xml:space="preserve">The CDE recommends that the SBE approve the </w:t>
      </w:r>
      <w:r w:rsidR="002864F4">
        <w:rPr>
          <w:rFonts w:eastAsia="Times New Roman" w:cs="Arial"/>
          <w:szCs w:val="24"/>
        </w:rPr>
        <w:t>School Accountability Report Card (</w:t>
      </w:r>
      <w:r w:rsidR="005363A5">
        <w:rPr>
          <w:rFonts w:eastAsia="Times New Roman" w:cs="Arial"/>
          <w:szCs w:val="24"/>
        </w:rPr>
        <w:t>SARC</w:t>
      </w:r>
      <w:r w:rsidR="002864F4">
        <w:rPr>
          <w:rFonts w:eastAsia="Times New Roman" w:cs="Arial"/>
          <w:szCs w:val="24"/>
        </w:rPr>
        <w:t>)</w:t>
      </w:r>
      <w:r w:rsidR="005363A5">
        <w:rPr>
          <w:rFonts w:eastAsia="Times New Roman" w:cs="Arial"/>
          <w:szCs w:val="24"/>
        </w:rPr>
        <w:t xml:space="preserve"> template for the 2024-25 school year. </w:t>
      </w:r>
    </w:p>
    <w:p w14:paraId="7C913BBB" w14:textId="77777777" w:rsidR="000A647D" w:rsidRPr="004154EA" w:rsidRDefault="000A647D" w:rsidP="000A647D">
      <w:pPr>
        <w:spacing w:after="0"/>
        <w:rPr>
          <w:rFonts w:eastAsia="Times New Roman" w:cs="Times New Roman"/>
          <w:szCs w:val="24"/>
          <w:highlight w:val="lightGray"/>
        </w:rPr>
      </w:pPr>
    </w:p>
    <w:p w14:paraId="6AAD6579" w14:textId="50C403E5" w:rsidR="000A647D" w:rsidRPr="006C5008" w:rsidRDefault="000A647D" w:rsidP="000A647D">
      <w:pPr>
        <w:rPr>
          <w:rFonts w:eastAsia="Times New Roman" w:cs="Arial"/>
          <w:szCs w:val="24"/>
        </w:rPr>
      </w:pPr>
      <w:r w:rsidRPr="006C5008">
        <w:rPr>
          <w:b/>
        </w:rPr>
        <w:t>ACTION:</w:t>
      </w:r>
      <w:r w:rsidRPr="00053069">
        <w:t xml:space="preserve"> </w:t>
      </w:r>
      <w:r>
        <w:t xml:space="preserve">Member </w:t>
      </w:r>
      <w:r w:rsidR="002A1F5E">
        <w:t>Rodriguez</w:t>
      </w:r>
      <w:r>
        <w:t xml:space="preserve"> moved to approve the CDE </w:t>
      </w:r>
      <w:r w:rsidR="00194F6B">
        <w:t xml:space="preserve">staff </w:t>
      </w:r>
      <w:r>
        <w:t>recommendation</w:t>
      </w:r>
      <w:r w:rsidR="00194F6B">
        <w:t>s for each regular item on consent (Item 0</w:t>
      </w:r>
      <w:r w:rsidR="005172D6">
        <w:t>6</w:t>
      </w:r>
      <w:r w:rsidR="00194F6B">
        <w:t xml:space="preserve"> through Item </w:t>
      </w:r>
      <w:r w:rsidR="005172D6">
        <w:t>11</w:t>
      </w:r>
      <w:r w:rsidR="00194F6B">
        <w:t>)</w:t>
      </w:r>
      <w:r>
        <w:t xml:space="preserve">. </w:t>
      </w:r>
    </w:p>
    <w:p w14:paraId="191ACC91" w14:textId="741241FE" w:rsidR="000A647D" w:rsidRDefault="000A647D" w:rsidP="000A647D">
      <w:pPr>
        <w:spacing w:before="240" w:after="0"/>
      </w:pPr>
      <w:r>
        <w:t xml:space="preserve">Member </w:t>
      </w:r>
      <w:r w:rsidR="002A1F5E">
        <w:t>Olken</w:t>
      </w:r>
      <w:r>
        <w:t xml:space="preserve"> seconded the motion.</w:t>
      </w:r>
    </w:p>
    <w:p w14:paraId="3426A8F3" w14:textId="629EB1B1" w:rsidR="000A647D" w:rsidRPr="006C5008" w:rsidRDefault="000A647D" w:rsidP="000A647D">
      <w:pPr>
        <w:spacing w:before="240"/>
        <w:rPr>
          <w:rFonts w:eastAsia="Times New Roman" w:cs="Arial"/>
          <w:szCs w:val="24"/>
        </w:rPr>
      </w:pPr>
      <w:r w:rsidRPr="006C5008">
        <w:rPr>
          <w:rFonts w:eastAsia="Times New Roman" w:cs="Arial"/>
          <w:b/>
          <w:szCs w:val="24"/>
        </w:rPr>
        <w:t>Yes votes:</w:t>
      </w:r>
      <w:r w:rsidRPr="006C5008">
        <w:rPr>
          <w:rFonts w:eastAsia="Times New Roman" w:cs="Arial"/>
          <w:szCs w:val="24"/>
        </w:rPr>
        <w:t xml:space="preserve"> Members Clauson, </w:t>
      </w:r>
      <w:r w:rsidR="003A7D4C">
        <w:rPr>
          <w:rFonts w:eastAsia="Times New Roman" w:cs="Arial"/>
          <w:szCs w:val="24"/>
        </w:rPr>
        <w:t xml:space="preserve">Escobedo, </w:t>
      </w:r>
      <w:r w:rsidRPr="006C5008">
        <w:rPr>
          <w:rFonts w:eastAsia="Times New Roman" w:cs="Arial"/>
          <w:szCs w:val="24"/>
        </w:rPr>
        <w:t>Darling-Hammond, Glover Woods, Lewis, McQuillen, Olken, Pattillo Brownson, Rodriguez, and Yoshimoto</w:t>
      </w:r>
      <w:r>
        <w:rPr>
          <w:rFonts w:eastAsia="Times New Roman" w:cs="Arial"/>
          <w:szCs w:val="24"/>
        </w:rPr>
        <w:t>-</w:t>
      </w:r>
      <w:r w:rsidRPr="006C5008">
        <w:rPr>
          <w:rFonts w:eastAsia="Times New Roman" w:cs="Arial"/>
          <w:szCs w:val="24"/>
        </w:rPr>
        <w:t>Towery.</w:t>
      </w:r>
    </w:p>
    <w:p w14:paraId="4A2C36B0" w14:textId="70550064" w:rsidR="000A647D" w:rsidRPr="00DF4774" w:rsidRDefault="000A647D" w:rsidP="000A647D">
      <w:r w:rsidRPr="006C5008">
        <w:rPr>
          <w:b/>
        </w:rPr>
        <w:t xml:space="preserve">No votes: </w:t>
      </w:r>
      <w:r w:rsidR="002A1F5E" w:rsidRPr="002A1F5E">
        <w:rPr>
          <w:bCs/>
        </w:rPr>
        <w:t>Member Orozco-Gonzalez</w:t>
      </w:r>
    </w:p>
    <w:p w14:paraId="1D3AD18F" w14:textId="63D921DC" w:rsidR="000A647D" w:rsidRPr="00311745" w:rsidRDefault="000A647D" w:rsidP="000A647D">
      <w:r w:rsidRPr="006C5008">
        <w:rPr>
          <w:b/>
        </w:rPr>
        <w:t>Members Absent:</w:t>
      </w:r>
      <w:r>
        <w:rPr>
          <w:b/>
        </w:rPr>
        <w:t xml:space="preserve"> </w:t>
      </w:r>
      <w:r w:rsidR="002A1F5E" w:rsidRPr="002A1F5E">
        <w:rPr>
          <w:bCs/>
        </w:rPr>
        <w:t>None</w:t>
      </w:r>
    </w:p>
    <w:p w14:paraId="748629B2" w14:textId="638417C9" w:rsidR="000A647D" w:rsidRPr="00311745" w:rsidRDefault="000A647D" w:rsidP="000A647D">
      <w:r w:rsidRPr="006C5008">
        <w:rPr>
          <w:b/>
        </w:rPr>
        <w:t xml:space="preserve">Abstentions: </w:t>
      </w:r>
      <w:r w:rsidR="002A1F5E" w:rsidRPr="002A1F5E">
        <w:rPr>
          <w:bCs/>
        </w:rPr>
        <w:t>None</w:t>
      </w:r>
    </w:p>
    <w:p w14:paraId="59FA8E32" w14:textId="151F7D55" w:rsidR="000A647D" w:rsidRPr="00311745" w:rsidRDefault="000A647D" w:rsidP="000A647D">
      <w:proofErr w:type="gramStart"/>
      <w:r w:rsidRPr="006C5008">
        <w:rPr>
          <w:b/>
        </w:rPr>
        <w:t>Recusals</w:t>
      </w:r>
      <w:proofErr w:type="gramEnd"/>
      <w:r w:rsidRPr="006C5008">
        <w:rPr>
          <w:b/>
        </w:rPr>
        <w:t xml:space="preserve">: </w:t>
      </w:r>
      <w:r w:rsidR="002A1F5E" w:rsidRPr="002A1F5E">
        <w:rPr>
          <w:bCs/>
        </w:rPr>
        <w:t>None</w:t>
      </w:r>
    </w:p>
    <w:p w14:paraId="3600DD4C" w14:textId="5E02DC2D" w:rsidR="000A647D" w:rsidRDefault="000A647D" w:rsidP="00ED6662">
      <w:pPr>
        <w:spacing w:before="240"/>
      </w:pPr>
      <w:r w:rsidRPr="00311745">
        <w:t>The motion passed with</w:t>
      </w:r>
      <w:r>
        <w:t xml:space="preserve"> </w:t>
      </w:r>
      <w:r w:rsidR="002A1F5E">
        <w:t>10</w:t>
      </w:r>
      <w:r>
        <w:t xml:space="preserve"> </w:t>
      </w:r>
      <w:r w:rsidRPr="00311745">
        <w:t>votes.</w:t>
      </w:r>
    </w:p>
    <w:p w14:paraId="76264798" w14:textId="77777777" w:rsidR="00ED6662" w:rsidRPr="006C5008" w:rsidRDefault="00ED6662" w:rsidP="006C5008">
      <w:pPr>
        <w:pStyle w:val="Heading4"/>
        <w:jc w:val="center"/>
        <w:rPr>
          <w:b w:val="0"/>
          <w:bCs/>
          <w:i/>
          <w:iCs w:val="0"/>
        </w:rPr>
      </w:pPr>
      <w:r w:rsidRPr="006C5008">
        <w:rPr>
          <w:b w:val="0"/>
          <w:bCs/>
          <w:i/>
          <w:iCs w:val="0"/>
        </w:rPr>
        <w:t>END OF REGULAR CONSENT ITEMS</w:t>
      </w:r>
    </w:p>
    <w:p w14:paraId="0CDD1A3E" w14:textId="1BECF6B4" w:rsidR="006C5008" w:rsidRDefault="006C5008" w:rsidP="006C5008">
      <w:pPr>
        <w:pStyle w:val="Heading4"/>
        <w:jc w:val="center"/>
        <w:rPr>
          <w:b w:val="0"/>
          <w:bCs/>
          <w:i/>
          <w:iCs w:val="0"/>
        </w:rPr>
      </w:pPr>
      <w:r w:rsidRPr="006C5008">
        <w:rPr>
          <w:b w:val="0"/>
          <w:bCs/>
          <w:i/>
          <w:iCs w:val="0"/>
        </w:rPr>
        <w:t>REGULAR ITEMS CONTINUED</w:t>
      </w:r>
    </w:p>
    <w:p w14:paraId="2BA7993F" w14:textId="247364C3" w:rsidR="006C5008" w:rsidRPr="00D35FC9" w:rsidRDefault="006C5008" w:rsidP="006C5008">
      <w:pPr>
        <w:pStyle w:val="Heading4"/>
        <w:spacing w:after="0"/>
      </w:pPr>
      <w:r w:rsidRPr="00D35FC9">
        <w:t xml:space="preserve">Item </w:t>
      </w:r>
      <w:r w:rsidR="000F5E47">
        <w:t>12</w:t>
      </w:r>
    </w:p>
    <w:p w14:paraId="57AEC8A6" w14:textId="290CBA7B" w:rsidR="006C5008" w:rsidRPr="00270287" w:rsidRDefault="006C5008" w:rsidP="00270287">
      <w:pPr>
        <w:spacing w:after="0"/>
        <w:rPr>
          <w:rFonts w:eastAsia="Times New Roman" w:cs="Arial"/>
          <w:szCs w:val="24"/>
        </w:rPr>
      </w:pPr>
      <w:r w:rsidRPr="00727D8B">
        <w:rPr>
          <w:rFonts w:cs="Arial"/>
          <w:b/>
          <w:szCs w:val="24"/>
        </w:rPr>
        <w:t xml:space="preserve">Subject: </w:t>
      </w:r>
      <w:r w:rsidR="00270287" w:rsidRPr="00270287">
        <w:rPr>
          <w:rFonts w:cs="Arial"/>
          <w:color w:val="000000"/>
          <w:szCs w:val="24"/>
          <w:shd w:val="clear" w:color="auto" w:fill="FFFFFF"/>
        </w:rPr>
        <w:t xml:space="preserve">Consideration of Request for a Determination of Funding for Phoenix Charter Academy College View as Required for </w:t>
      </w:r>
      <w:proofErr w:type="spellStart"/>
      <w:r w:rsidR="00270287" w:rsidRPr="00270287">
        <w:rPr>
          <w:rFonts w:cs="Arial"/>
          <w:color w:val="000000"/>
          <w:szCs w:val="24"/>
          <w:shd w:val="clear" w:color="auto" w:fill="FFFFFF"/>
        </w:rPr>
        <w:t>Nonclassroom</w:t>
      </w:r>
      <w:proofErr w:type="spellEnd"/>
      <w:r w:rsidR="00270287" w:rsidRPr="00270287">
        <w:rPr>
          <w:rFonts w:cs="Arial"/>
          <w:color w:val="000000"/>
          <w:szCs w:val="24"/>
          <w:shd w:val="clear" w:color="auto" w:fill="FFFFFF"/>
        </w:rPr>
        <w:t>-based Charter Schools Pursuant to California </w:t>
      </w:r>
      <w:r w:rsidR="00270287" w:rsidRPr="00270287">
        <w:rPr>
          <w:rStyle w:val="Emphasis"/>
          <w:rFonts w:cs="Arial"/>
          <w:color w:val="000000"/>
          <w:szCs w:val="24"/>
          <w:shd w:val="clear" w:color="auto" w:fill="FFFFFF"/>
        </w:rPr>
        <w:t>Education Code</w:t>
      </w:r>
      <w:r w:rsidR="00270287" w:rsidRPr="00270287">
        <w:rPr>
          <w:rFonts w:cs="Arial"/>
          <w:color w:val="000000"/>
          <w:szCs w:val="24"/>
          <w:shd w:val="clear" w:color="auto" w:fill="FFFFFF"/>
        </w:rPr>
        <w:t> sections 47612.5 and 47634.2, and Associated </w:t>
      </w:r>
      <w:r w:rsidR="00270287" w:rsidRPr="00270287">
        <w:rPr>
          <w:rStyle w:val="Emphasis"/>
          <w:rFonts w:cs="Arial"/>
          <w:color w:val="000000"/>
          <w:szCs w:val="24"/>
          <w:shd w:val="clear" w:color="auto" w:fill="FFFFFF"/>
        </w:rPr>
        <w:t>California Code of Regulations</w:t>
      </w:r>
      <w:r w:rsidR="00270287" w:rsidRPr="00270287">
        <w:rPr>
          <w:rFonts w:cs="Arial"/>
          <w:color w:val="000000"/>
          <w:szCs w:val="24"/>
          <w:shd w:val="clear" w:color="auto" w:fill="FFFFFF"/>
        </w:rPr>
        <w:t>, Title 5.</w:t>
      </w:r>
    </w:p>
    <w:p w14:paraId="67545C13" w14:textId="00EBDC2C" w:rsidR="006C5008" w:rsidRPr="00F00CE7" w:rsidRDefault="006C5008" w:rsidP="006C500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1823ACC4" w14:textId="49BE76C2" w:rsidR="006C5008" w:rsidRPr="00270287" w:rsidRDefault="006C5008" w:rsidP="006C5008">
      <w:pPr>
        <w:rPr>
          <w:rFonts w:eastAsia="Times New Roman" w:cs="Times New Roman"/>
          <w:bCs/>
          <w:szCs w:val="24"/>
        </w:rPr>
      </w:pPr>
      <w:r w:rsidRPr="00727D8B">
        <w:rPr>
          <w:rFonts w:eastAsia="Times New Roman" w:cs="Arial"/>
          <w:b/>
          <w:szCs w:val="24"/>
        </w:rPr>
        <w:t>Recommendation:</w:t>
      </w:r>
      <w:r w:rsidRPr="00727D8B">
        <w:rPr>
          <w:rFonts w:eastAsia="Times New Roman" w:cs="Arial"/>
          <w:szCs w:val="24"/>
        </w:rPr>
        <w:t xml:space="preserve"> </w:t>
      </w:r>
      <w:r w:rsidR="00270287" w:rsidRPr="00270287">
        <w:rPr>
          <w:rFonts w:eastAsia="Times New Roman" w:cs="Arial"/>
          <w:szCs w:val="24"/>
        </w:rPr>
        <w:t xml:space="preserve">The </w:t>
      </w:r>
      <w:r w:rsidR="00270287" w:rsidRPr="00270287">
        <w:rPr>
          <w:rFonts w:eastAsia="Times New Roman" w:cs="Times New Roman"/>
          <w:bCs/>
          <w:szCs w:val="24"/>
        </w:rPr>
        <w:t xml:space="preserve">CDE recommends that the SBE </w:t>
      </w:r>
      <w:r w:rsidR="00B361C7">
        <w:rPr>
          <w:rFonts w:eastAsia="Times New Roman" w:cs="Times New Roman"/>
          <w:bCs/>
          <w:szCs w:val="24"/>
        </w:rPr>
        <w:t>deny t</w:t>
      </w:r>
      <w:r w:rsidR="00270287" w:rsidRPr="00270287">
        <w:rPr>
          <w:rFonts w:eastAsia="Times New Roman" w:cs="Times New Roman"/>
          <w:bCs/>
          <w:szCs w:val="24"/>
        </w:rPr>
        <w:t xml:space="preserve">he determination of funding request </w:t>
      </w:r>
      <w:r w:rsidR="00B361C7">
        <w:rPr>
          <w:rFonts w:eastAsia="Times New Roman" w:cs="Times New Roman"/>
          <w:bCs/>
          <w:szCs w:val="24"/>
        </w:rPr>
        <w:t xml:space="preserve">from </w:t>
      </w:r>
      <w:r w:rsidR="00270287" w:rsidRPr="00270287">
        <w:rPr>
          <w:rFonts w:eastAsia="Times New Roman" w:cs="Times New Roman"/>
          <w:bCs/>
          <w:szCs w:val="24"/>
        </w:rPr>
        <w:t>Phoenix Charter Academy College View.</w:t>
      </w:r>
    </w:p>
    <w:p w14:paraId="0334B4F7" w14:textId="78651ACD" w:rsidR="006C5008" w:rsidRPr="006C5008" w:rsidRDefault="006C5008" w:rsidP="006C5008">
      <w:pPr>
        <w:rPr>
          <w:rFonts w:eastAsia="Times New Roman" w:cs="Arial"/>
          <w:szCs w:val="24"/>
        </w:rPr>
      </w:pPr>
      <w:r w:rsidRPr="006C5008">
        <w:rPr>
          <w:b/>
        </w:rPr>
        <w:t>ACTION:</w:t>
      </w:r>
      <w:r w:rsidRPr="00053069">
        <w:t xml:space="preserve"> </w:t>
      </w:r>
      <w:r>
        <w:t>Member</w:t>
      </w:r>
      <w:r w:rsidR="00E01DCA">
        <w:t xml:space="preserve"> </w:t>
      </w:r>
      <w:r w:rsidR="00B361C7">
        <w:t>Olken</w:t>
      </w:r>
      <w:r w:rsidR="006D29B6">
        <w:t xml:space="preserve"> </w:t>
      </w:r>
      <w:r>
        <w:t xml:space="preserve">moved to approve </w:t>
      </w:r>
      <w:r w:rsidR="00C75360">
        <w:t xml:space="preserve">the determination of funding </w:t>
      </w:r>
      <w:r w:rsidR="00B361C7">
        <w:t xml:space="preserve">for 100 percent funding </w:t>
      </w:r>
      <w:r w:rsidR="003F4861">
        <w:t>as requested by Phoenix Charter Academy College View</w:t>
      </w:r>
      <w:r w:rsidR="009958B5">
        <w:t xml:space="preserve">, </w:t>
      </w:r>
      <w:r w:rsidR="00B361C7">
        <w:t xml:space="preserve">for </w:t>
      </w:r>
      <w:r w:rsidR="00BA188B">
        <w:t>two years</w:t>
      </w:r>
      <w:r w:rsidR="003F4861">
        <w:t xml:space="preserve">, </w:t>
      </w:r>
      <w:r w:rsidR="009958B5">
        <w:t>20</w:t>
      </w:r>
      <w:r w:rsidR="003F4861">
        <w:t xml:space="preserve">22-23 and </w:t>
      </w:r>
      <w:r w:rsidR="009958B5">
        <w:t>20</w:t>
      </w:r>
      <w:r w:rsidR="003F4861">
        <w:t>23-24 years</w:t>
      </w:r>
      <w:r>
        <w:t>.</w:t>
      </w:r>
    </w:p>
    <w:p w14:paraId="180F1E95" w14:textId="7E7C6082" w:rsidR="006C5008" w:rsidRDefault="006C5008" w:rsidP="006C5008">
      <w:pPr>
        <w:spacing w:before="240" w:after="0"/>
      </w:pPr>
      <w:r>
        <w:t xml:space="preserve">Member </w:t>
      </w:r>
      <w:r w:rsidR="00B361C7">
        <w:t>Glover Woods</w:t>
      </w:r>
      <w:r>
        <w:t xml:space="preserve"> seconded the motion.</w:t>
      </w:r>
    </w:p>
    <w:p w14:paraId="1714EC1C" w14:textId="0B511E89" w:rsidR="006C5008" w:rsidRPr="006C5008" w:rsidRDefault="006C5008" w:rsidP="006C5008">
      <w:pPr>
        <w:spacing w:before="240"/>
        <w:rPr>
          <w:rFonts w:eastAsia="Times New Roman" w:cs="Arial"/>
          <w:szCs w:val="24"/>
        </w:rPr>
      </w:pPr>
      <w:r w:rsidRPr="006C5008">
        <w:rPr>
          <w:rFonts w:eastAsia="Times New Roman" w:cs="Arial"/>
          <w:b/>
          <w:szCs w:val="24"/>
        </w:rPr>
        <w:t>Yes votes:</w:t>
      </w:r>
      <w:r w:rsidRPr="006C5008">
        <w:rPr>
          <w:rFonts w:eastAsia="Times New Roman" w:cs="Arial"/>
          <w:szCs w:val="24"/>
        </w:rPr>
        <w:t xml:space="preserve"> Members Clauson, Darling-Hammond, Escobedo, Glover Woods, Lewis, McQuillen, Olken, Pattillo Brownson, and Yoshimoto</w:t>
      </w:r>
      <w:r>
        <w:rPr>
          <w:rFonts w:eastAsia="Times New Roman" w:cs="Arial"/>
          <w:szCs w:val="24"/>
        </w:rPr>
        <w:t>-</w:t>
      </w:r>
      <w:r w:rsidRPr="006C5008">
        <w:rPr>
          <w:rFonts w:eastAsia="Times New Roman" w:cs="Arial"/>
          <w:szCs w:val="24"/>
        </w:rPr>
        <w:t>Towery.</w:t>
      </w:r>
    </w:p>
    <w:p w14:paraId="18B2BE93" w14:textId="39E2128B" w:rsidR="006C5008" w:rsidRPr="00DF4774" w:rsidRDefault="006C5008" w:rsidP="006C5008">
      <w:r w:rsidRPr="006C5008">
        <w:rPr>
          <w:b/>
        </w:rPr>
        <w:t xml:space="preserve">No votes: </w:t>
      </w:r>
      <w:r w:rsidR="00B361C7" w:rsidRPr="00B361C7">
        <w:rPr>
          <w:bCs/>
        </w:rPr>
        <w:t>Member</w:t>
      </w:r>
      <w:r w:rsidR="001624AB">
        <w:rPr>
          <w:bCs/>
        </w:rPr>
        <w:t xml:space="preserve">s </w:t>
      </w:r>
      <w:r w:rsidR="001624AB" w:rsidRPr="006C5008">
        <w:rPr>
          <w:rFonts w:eastAsia="Times New Roman" w:cs="Arial"/>
          <w:szCs w:val="24"/>
        </w:rPr>
        <w:t>Orozco-Gonzalez</w:t>
      </w:r>
      <w:r w:rsidR="001624AB">
        <w:rPr>
          <w:rFonts w:eastAsia="Times New Roman" w:cs="Arial"/>
          <w:szCs w:val="24"/>
        </w:rPr>
        <w:t xml:space="preserve"> and</w:t>
      </w:r>
      <w:r w:rsidR="00B361C7" w:rsidRPr="00B361C7">
        <w:rPr>
          <w:bCs/>
        </w:rPr>
        <w:t xml:space="preserve"> Rodriguez</w:t>
      </w:r>
    </w:p>
    <w:p w14:paraId="1C45BD0F" w14:textId="4A71268B" w:rsidR="006C5008" w:rsidRPr="00311745" w:rsidRDefault="006C5008" w:rsidP="006C5008">
      <w:r w:rsidRPr="006C5008">
        <w:rPr>
          <w:b/>
        </w:rPr>
        <w:t>Members Absent:</w:t>
      </w:r>
      <w:r w:rsidR="00E01DCA">
        <w:rPr>
          <w:b/>
        </w:rPr>
        <w:t xml:space="preserve"> </w:t>
      </w:r>
      <w:r w:rsidR="00BA188B" w:rsidRPr="00BA188B">
        <w:rPr>
          <w:bCs/>
        </w:rPr>
        <w:t>None</w:t>
      </w:r>
    </w:p>
    <w:p w14:paraId="3A72B002" w14:textId="63E87894" w:rsidR="006C5008" w:rsidRPr="00311745" w:rsidRDefault="006C5008" w:rsidP="006C5008">
      <w:r w:rsidRPr="006C5008">
        <w:rPr>
          <w:b/>
        </w:rPr>
        <w:lastRenderedPageBreak/>
        <w:t xml:space="preserve">Abstentions: </w:t>
      </w:r>
      <w:r w:rsidR="00BA188B" w:rsidRPr="00BA188B">
        <w:rPr>
          <w:bCs/>
        </w:rPr>
        <w:t>None</w:t>
      </w:r>
    </w:p>
    <w:p w14:paraId="5CD7021C" w14:textId="77CEA5D8" w:rsidR="006C5008" w:rsidRPr="00311745" w:rsidRDefault="006C5008" w:rsidP="006C5008">
      <w:proofErr w:type="gramStart"/>
      <w:r w:rsidRPr="006C5008">
        <w:rPr>
          <w:b/>
        </w:rPr>
        <w:t>Recusals</w:t>
      </w:r>
      <w:proofErr w:type="gramEnd"/>
      <w:r w:rsidRPr="006C5008">
        <w:rPr>
          <w:b/>
        </w:rPr>
        <w:t xml:space="preserve">: </w:t>
      </w:r>
      <w:r w:rsidR="00BA188B" w:rsidRPr="00BA188B">
        <w:rPr>
          <w:bCs/>
        </w:rPr>
        <w:t>None</w:t>
      </w:r>
    </w:p>
    <w:p w14:paraId="08CA5440" w14:textId="02E019E6" w:rsidR="006C5008" w:rsidRPr="006C5008" w:rsidRDefault="006C5008" w:rsidP="006C5008">
      <w:pPr>
        <w:spacing w:before="240"/>
      </w:pPr>
      <w:r w:rsidRPr="00311745">
        <w:t>The motion passed with</w:t>
      </w:r>
      <w:r>
        <w:t xml:space="preserve"> </w:t>
      </w:r>
      <w:r w:rsidR="001624AB">
        <w:t xml:space="preserve">9 </w:t>
      </w:r>
      <w:r w:rsidRPr="00311745">
        <w:t>votes.</w:t>
      </w:r>
    </w:p>
    <w:p w14:paraId="78733E7F" w14:textId="3D65DE97" w:rsidR="009F5526" w:rsidRPr="00191CF7" w:rsidRDefault="009F5526" w:rsidP="00270287">
      <w:pPr>
        <w:pStyle w:val="Heading4"/>
        <w:spacing w:before="0" w:after="0"/>
      </w:pPr>
      <w:r w:rsidRPr="00191CF7">
        <w:t xml:space="preserve">Item </w:t>
      </w:r>
      <w:r w:rsidR="00737550">
        <w:t>1</w:t>
      </w:r>
      <w:r w:rsidR="000F5E47">
        <w:t>3</w:t>
      </w:r>
    </w:p>
    <w:p w14:paraId="78318BCA" w14:textId="0E59FA06" w:rsidR="009F5526" w:rsidRPr="00270287" w:rsidRDefault="009F5526" w:rsidP="005D0E09">
      <w:pPr>
        <w:spacing w:after="0"/>
        <w:rPr>
          <w:b/>
        </w:rPr>
      </w:pPr>
      <w:r w:rsidRPr="005D0E09">
        <w:rPr>
          <w:b/>
          <w:bCs/>
        </w:rPr>
        <w:t>Subject</w:t>
      </w:r>
      <w:r w:rsidR="00270287" w:rsidRPr="005D0E09">
        <w:rPr>
          <w:b/>
          <w:bCs/>
        </w:rPr>
        <w:t>:</w:t>
      </w:r>
      <w:r w:rsidR="00270287">
        <w:rPr>
          <w:rFonts w:eastAsia="Times New Roman" w:cs="Times New Roman"/>
        </w:rPr>
        <w:t xml:space="preserve"> </w:t>
      </w:r>
      <w:r w:rsidR="00270287" w:rsidRPr="00270287">
        <w:t>California Community Schools Partnership Program: Approval of Additional Cohort 4 Implementation Grantees.</w:t>
      </w:r>
    </w:p>
    <w:p w14:paraId="0B6559D9" w14:textId="0033724F" w:rsidR="009F5526" w:rsidRPr="00191CF7" w:rsidRDefault="009F5526" w:rsidP="009F5526">
      <w:pPr>
        <w:pStyle w:val="NormalWeb"/>
        <w:shd w:val="clear" w:color="auto" w:fill="FFFFFF"/>
        <w:spacing w:before="0" w:beforeAutospacing="0" w:after="240" w:afterAutospacing="0"/>
        <w:rPr>
          <w:rFonts w:ascii="Arial" w:hAnsi="Arial" w:cs="Arial"/>
          <w:color w:val="000000"/>
        </w:rPr>
      </w:pPr>
      <w:r w:rsidRPr="00191CF7">
        <w:rPr>
          <w:rStyle w:val="Strong"/>
          <w:rFonts w:ascii="Arial" w:eastAsiaTheme="majorEastAsia" w:hAnsi="Arial" w:cs="Arial"/>
          <w:color w:val="000000"/>
        </w:rPr>
        <w:t>Type of Action:</w:t>
      </w:r>
      <w:r w:rsidRPr="00191CF7">
        <w:rPr>
          <w:rFonts w:ascii="Arial" w:hAnsi="Arial" w:cs="Arial"/>
          <w:color w:val="000000"/>
        </w:rPr>
        <w:t xml:space="preserve"> </w:t>
      </w:r>
      <w:r w:rsidR="000F5E47">
        <w:rPr>
          <w:rFonts w:ascii="Arial" w:hAnsi="Arial" w:cs="Arial"/>
          <w:color w:val="000000"/>
        </w:rPr>
        <w:t xml:space="preserve">Action, </w:t>
      </w:r>
      <w:r w:rsidRPr="00191CF7">
        <w:rPr>
          <w:rFonts w:ascii="Arial" w:hAnsi="Arial" w:cs="Arial"/>
          <w:color w:val="000000"/>
        </w:rPr>
        <w:t>Information</w:t>
      </w:r>
    </w:p>
    <w:p w14:paraId="5FD7FBA9" w14:textId="5AF5EBB6" w:rsidR="00ED6662" w:rsidRPr="00737550" w:rsidRDefault="009F5526" w:rsidP="00737550">
      <w:pPr>
        <w:rPr>
          <w:rFonts w:eastAsia="Times New Roman" w:cs="Times New Roman"/>
          <w:szCs w:val="24"/>
        </w:rPr>
      </w:pPr>
      <w:r w:rsidRPr="00191CF7">
        <w:rPr>
          <w:rFonts w:cs="Arial"/>
          <w:b/>
          <w:szCs w:val="24"/>
        </w:rPr>
        <w:t xml:space="preserve">Recommendation: </w:t>
      </w:r>
      <w:r w:rsidR="00270287" w:rsidRPr="00270287">
        <w:rPr>
          <w:rFonts w:eastAsia="Times New Roman" w:cs="Times New Roman"/>
          <w:szCs w:val="24"/>
        </w:rPr>
        <w:t xml:space="preserve">The CDE recommends that the SBE approve the </w:t>
      </w:r>
      <w:r w:rsidR="00C349B2">
        <w:rPr>
          <w:rFonts w:eastAsia="Times New Roman" w:cs="Times New Roman"/>
          <w:szCs w:val="24"/>
        </w:rPr>
        <w:t>California Community Schools Partnership Program (</w:t>
      </w:r>
      <w:r w:rsidR="00270287" w:rsidRPr="00270287">
        <w:rPr>
          <w:rFonts w:eastAsia="Times New Roman" w:cs="Times New Roman"/>
          <w:szCs w:val="24"/>
        </w:rPr>
        <w:t>CCSPP</w:t>
      </w:r>
      <w:r w:rsidR="00C349B2">
        <w:rPr>
          <w:rFonts w:eastAsia="Times New Roman" w:cs="Times New Roman"/>
          <w:szCs w:val="24"/>
        </w:rPr>
        <w:t>)</w:t>
      </w:r>
      <w:r w:rsidR="00270287" w:rsidRPr="00270287">
        <w:rPr>
          <w:rFonts w:eastAsia="Times New Roman" w:cs="Times New Roman"/>
          <w:szCs w:val="24"/>
        </w:rPr>
        <w:t xml:space="preserve"> Cohort 4 Implementation Grant Additions (Attachment 1).</w:t>
      </w:r>
    </w:p>
    <w:p w14:paraId="696F1833" w14:textId="66CFB29E" w:rsidR="000F5E47" w:rsidRPr="006C5008" w:rsidRDefault="00ED6662" w:rsidP="000F5E47">
      <w:pPr>
        <w:rPr>
          <w:rFonts w:eastAsia="Times New Roman" w:cs="Arial"/>
          <w:szCs w:val="24"/>
        </w:rPr>
      </w:pPr>
      <w:r w:rsidRPr="007A205C">
        <w:rPr>
          <w:b/>
        </w:rPr>
        <w:t>ACTION:</w:t>
      </w:r>
      <w:r w:rsidR="000F5E47" w:rsidRPr="00053069">
        <w:t xml:space="preserve"> </w:t>
      </w:r>
      <w:r w:rsidR="000F5E47">
        <w:t xml:space="preserve">Member </w:t>
      </w:r>
      <w:r w:rsidR="00C23263">
        <w:t>Rodriguez</w:t>
      </w:r>
      <w:r w:rsidR="000F5E47">
        <w:t xml:space="preserve"> moved to approve the CDE staff recommendation.</w:t>
      </w:r>
    </w:p>
    <w:p w14:paraId="66003AC9" w14:textId="5BDD0110" w:rsidR="000F5E47" w:rsidRDefault="000F5E47" w:rsidP="000F5E47">
      <w:pPr>
        <w:spacing w:before="240" w:after="0"/>
      </w:pPr>
      <w:r>
        <w:t xml:space="preserve">Member </w:t>
      </w:r>
      <w:r w:rsidR="00C23263">
        <w:t>Yoshimoto-Towery</w:t>
      </w:r>
      <w:r>
        <w:t xml:space="preserve"> seconded the motion.</w:t>
      </w:r>
    </w:p>
    <w:p w14:paraId="31DC1E31" w14:textId="77777777" w:rsidR="000F5E47" w:rsidRPr="006C5008" w:rsidRDefault="000F5E47" w:rsidP="000F5E47">
      <w:pPr>
        <w:spacing w:before="240"/>
        <w:rPr>
          <w:rFonts w:eastAsia="Times New Roman" w:cs="Arial"/>
          <w:szCs w:val="24"/>
        </w:rPr>
      </w:pPr>
      <w:r w:rsidRPr="006C5008">
        <w:rPr>
          <w:rFonts w:eastAsia="Times New Roman" w:cs="Arial"/>
          <w:b/>
          <w:szCs w:val="24"/>
        </w:rPr>
        <w:t>Yes votes:</w:t>
      </w:r>
      <w:r w:rsidRPr="006C5008">
        <w:rPr>
          <w:rFonts w:eastAsia="Times New Roman" w:cs="Arial"/>
          <w:szCs w:val="24"/>
        </w:rPr>
        <w:t xml:space="preserve"> Members Clauson, Darling-Hammond, Escobedo, Glover Woods, Lewis, McQuillen, Olken, Orozco-Gonzalez, Pattillo Brownson, Rodriguez, and Yoshimoto</w:t>
      </w:r>
      <w:r>
        <w:rPr>
          <w:rFonts w:eastAsia="Times New Roman" w:cs="Arial"/>
          <w:szCs w:val="24"/>
        </w:rPr>
        <w:t>-</w:t>
      </w:r>
      <w:r w:rsidRPr="006C5008">
        <w:rPr>
          <w:rFonts w:eastAsia="Times New Roman" w:cs="Arial"/>
          <w:szCs w:val="24"/>
        </w:rPr>
        <w:t>Towery.</w:t>
      </w:r>
    </w:p>
    <w:p w14:paraId="647F0A3A" w14:textId="7F23FD8C" w:rsidR="000F5E47" w:rsidRPr="00DF4774" w:rsidRDefault="000F5E47" w:rsidP="000F5E47">
      <w:r w:rsidRPr="006C5008">
        <w:rPr>
          <w:b/>
        </w:rPr>
        <w:t xml:space="preserve">No votes: </w:t>
      </w:r>
      <w:r w:rsidR="00C23263" w:rsidRPr="00C23263">
        <w:rPr>
          <w:bCs/>
        </w:rPr>
        <w:t>None</w:t>
      </w:r>
    </w:p>
    <w:p w14:paraId="78B83765" w14:textId="1AB5C57E" w:rsidR="000F5E47" w:rsidRPr="00311745" w:rsidRDefault="000F5E47" w:rsidP="000F5E47">
      <w:r w:rsidRPr="006C5008">
        <w:rPr>
          <w:b/>
        </w:rPr>
        <w:t>Members Absent:</w:t>
      </w:r>
      <w:r>
        <w:rPr>
          <w:b/>
        </w:rPr>
        <w:t xml:space="preserve"> </w:t>
      </w:r>
      <w:r w:rsidR="00C23263" w:rsidRPr="00C23263">
        <w:rPr>
          <w:bCs/>
        </w:rPr>
        <w:t>None</w:t>
      </w:r>
    </w:p>
    <w:p w14:paraId="4E322636" w14:textId="45964CB6" w:rsidR="000F5E47" w:rsidRPr="00311745" w:rsidRDefault="000F5E47" w:rsidP="000F5E47">
      <w:r w:rsidRPr="006C5008">
        <w:rPr>
          <w:b/>
        </w:rPr>
        <w:t xml:space="preserve">Abstentions: </w:t>
      </w:r>
      <w:r w:rsidR="00C23263" w:rsidRPr="00931C48">
        <w:rPr>
          <w:bCs/>
        </w:rPr>
        <w:t>None</w:t>
      </w:r>
    </w:p>
    <w:p w14:paraId="74F0BDA8" w14:textId="5158DED0" w:rsidR="000F5E47" w:rsidRPr="00311745" w:rsidRDefault="000F5E47" w:rsidP="000F5E47">
      <w:proofErr w:type="gramStart"/>
      <w:r w:rsidRPr="006C5008">
        <w:rPr>
          <w:b/>
        </w:rPr>
        <w:t>Recusals</w:t>
      </w:r>
      <w:proofErr w:type="gramEnd"/>
      <w:r w:rsidRPr="006C5008">
        <w:rPr>
          <w:b/>
        </w:rPr>
        <w:t xml:space="preserve">: </w:t>
      </w:r>
      <w:r w:rsidR="00C23263" w:rsidRPr="00931C48">
        <w:rPr>
          <w:bCs/>
        </w:rPr>
        <w:t>None</w:t>
      </w:r>
    </w:p>
    <w:p w14:paraId="263BE83D" w14:textId="51FC78A6" w:rsidR="007E3629" w:rsidRPr="000F5E47" w:rsidRDefault="000F5E47" w:rsidP="000F5E47">
      <w:pPr>
        <w:spacing w:before="240"/>
      </w:pPr>
      <w:r w:rsidRPr="00311745">
        <w:t>The motion passed with</w:t>
      </w:r>
      <w:r>
        <w:t xml:space="preserve"> </w:t>
      </w:r>
      <w:r w:rsidR="00C23263">
        <w:t>11</w:t>
      </w:r>
      <w:r>
        <w:t xml:space="preserve"> </w:t>
      </w:r>
      <w:r w:rsidRPr="00311745">
        <w:t>votes.</w:t>
      </w:r>
    </w:p>
    <w:p w14:paraId="403E0846" w14:textId="77777777" w:rsidR="00ED6662" w:rsidRDefault="00ED6662" w:rsidP="00ED6662">
      <w:pPr>
        <w:pStyle w:val="Heading3"/>
        <w:ind w:left="360"/>
        <w:jc w:val="center"/>
      </w:pPr>
      <w:r>
        <w:t>WAIVERS/ACTION AND CONSENT ITEMS</w:t>
      </w:r>
    </w:p>
    <w:p w14:paraId="26D039BA" w14:textId="2D092CBD" w:rsidR="00ED6662" w:rsidRPr="00A901A6" w:rsidRDefault="00ED6662" w:rsidP="00ED6662">
      <w:pPr>
        <w:pStyle w:val="ListParagraph"/>
        <w:ind w:firstLine="0"/>
        <w:jc w:val="center"/>
        <w:rPr>
          <w:i/>
          <w:sz w:val="32"/>
          <w:szCs w:val="32"/>
        </w:rPr>
      </w:pPr>
      <w:r w:rsidRPr="00A901A6">
        <w:rPr>
          <w:i/>
          <w:sz w:val="32"/>
          <w:szCs w:val="32"/>
        </w:rPr>
        <w:t>(W-01</w:t>
      </w:r>
      <w:r w:rsidR="000F5E47">
        <w:rPr>
          <w:i/>
          <w:sz w:val="32"/>
          <w:szCs w:val="32"/>
        </w:rPr>
        <w:t xml:space="preserve"> through W-06</w:t>
      </w:r>
      <w:r w:rsidRPr="00A901A6">
        <w:rPr>
          <w:i/>
          <w:sz w:val="32"/>
          <w:szCs w:val="32"/>
        </w:rPr>
        <w:t>)</w:t>
      </w:r>
    </w:p>
    <w:p w14:paraId="5459299B" w14:textId="4EA8CEF0" w:rsidR="000A29F5" w:rsidRDefault="00ED6662" w:rsidP="00ED6662">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0D177BAF" w14:textId="77777777" w:rsidR="00BD063B" w:rsidRDefault="00BD063B" w:rsidP="00ED6662">
      <w:pPr>
        <w:shd w:val="clear" w:color="auto" w:fill="FFFFFF"/>
        <w:rPr>
          <w:rFonts w:eastAsia="Times New Roman" w:cs="Arial"/>
          <w:color w:val="000000"/>
          <w:szCs w:val="24"/>
        </w:rPr>
      </w:pPr>
    </w:p>
    <w:p w14:paraId="20467FEA" w14:textId="77777777" w:rsidR="00BD063B" w:rsidRDefault="00BD063B" w:rsidP="00ED6662">
      <w:pPr>
        <w:shd w:val="clear" w:color="auto" w:fill="FFFFFF"/>
        <w:rPr>
          <w:rFonts w:eastAsia="Times New Roman" w:cs="Arial"/>
          <w:color w:val="000000"/>
          <w:szCs w:val="24"/>
        </w:rPr>
      </w:pPr>
    </w:p>
    <w:p w14:paraId="182A5A72"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lastRenderedPageBreak/>
        <w:t>School Construction Bonds</w:t>
      </w:r>
      <w:r w:rsidRPr="006B24C7">
        <w:rPr>
          <w:rFonts w:eastAsia="Times New Roman" w:cs="Arial"/>
          <w:szCs w:val="24"/>
        </w:rPr>
        <w:t xml:space="preserve"> (</w:t>
      </w:r>
      <w:r w:rsidRPr="006B24C7">
        <w:rPr>
          <w:rFonts w:eastAsia="Times New Roman" w:cs="Arial"/>
          <w:noProof/>
          <w:szCs w:val="24"/>
        </w:rPr>
        <w:t>Bond Indebtedness Limit</w:t>
      </w:r>
      <w:r w:rsidRPr="006B24C7">
        <w:rPr>
          <w:rFonts w:eastAsia="Times New Roman" w:cs="Arial"/>
          <w:szCs w:val="24"/>
        </w:rPr>
        <w:t>)</w:t>
      </w:r>
    </w:p>
    <w:p w14:paraId="2BDC7BF1" w14:textId="77777777" w:rsidR="006B24C7" w:rsidRPr="006B24C7" w:rsidRDefault="006B24C7" w:rsidP="000952BC">
      <w:pPr>
        <w:pStyle w:val="Heading4"/>
        <w:spacing w:after="0"/>
        <w:rPr>
          <w:rFonts w:eastAsia="Times New Roman"/>
        </w:rPr>
      </w:pPr>
      <w:r w:rsidRPr="006B24C7">
        <w:rPr>
          <w:rFonts w:eastAsia="Times New Roman"/>
        </w:rPr>
        <w:t xml:space="preserve">Item W-01 </w:t>
      </w:r>
      <w:r w:rsidRPr="006B24C7">
        <w:rPr>
          <w:rFonts w:eastAsia="Times New Roman"/>
          <w:noProof/>
        </w:rPr>
        <w:t>General</w:t>
      </w:r>
    </w:p>
    <w:p w14:paraId="448B8CB0"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w:t>
      </w:r>
      <w:r w:rsidRPr="006B24C7">
        <w:rPr>
          <w:rFonts w:eastAsia="Times New Roman" w:cs="Arial"/>
          <w:b/>
          <w:bCs/>
          <w:szCs w:val="24"/>
        </w:rPr>
        <w:t>five local educational agencies</w:t>
      </w:r>
      <w:r w:rsidRPr="006B24C7">
        <w:rPr>
          <w:rFonts w:eastAsia="Times New Roman" w:cs="Arial"/>
          <w:szCs w:val="24"/>
        </w:rPr>
        <w:t xml:space="preserve"> to waive </w:t>
      </w:r>
      <w:bookmarkStart w:id="14" w:name="_Hlk124316660"/>
      <w:r w:rsidRPr="006B24C7">
        <w:rPr>
          <w:rFonts w:eastAsia="Times New Roman" w:cs="Arial"/>
          <w:szCs w:val="24"/>
        </w:rPr>
        <w:t xml:space="preserve">California </w:t>
      </w:r>
      <w:r w:rsidRPr="006B24C7">
        <w:rPr>
          <w:rFonts w:eastAsia="Times New Roman" w:cs="Arial"/>
          <w:i/>
          <w:szCs w:val="24"/>
        </w:rPr>
        <w:t xml:space="preserve">Education Code </w:t>
      </w:r>
      <w:r w:rsidRPr="006B24C7">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4"/>
      <w:r w:rsidRPr="006B24C7">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38A1285C"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Waiver Number: </w:t>
      </w:r>
    </w:p>
    <w:p w14:paraId="199624E5" w14:textId="77777777" w:rsidR="006B24C7" w:rsidRPr="006B24C7" w:rsidRDefault="006B24C7" w:rsidP="006B24C7">
      <w:pPr>
        <w:numPr>
          <w:ilvl w:val="0"/>
          <w:numId w:val="12"/>
        </w:numPr>
        <w:spacing w:after="0"/>
        <w:rPr>
          <w:rFonts w:cs="Arial"/>
          <w:szCs w:val="24"/>
        </w:rPr>
      </w:pPr>
      <w:r w:rsidRPr="006B24C7">
        <w:rPr>
          <w:rFonts w:cs="Arial"/>
          <w:szCs w:val="24"/>
        </w:rPr>
        <w:t>Centinela Valley Union High School District 21-1-2025</w:t>
      </w:r>
    </w:p>
    <w:p w14:paraId="30122601" w14:textId="77777777" w:rsidR="006B24C7" w:rsidRPr="006B24C7" w:rsidRDefault="006B24C7" w:rsidP="006B24C7">
      <w:pPr>
        <w:numPr>
          <w:ilvl w:val="0"/>
          <w:numId w:val="12"/>
        </w:numPr>
        <w:spacing w:after="0"/>
        <w:rPr>
          <w:rFonts w:cs="Arial"/>
          <w:szCs w:val="24"/>
        </w:rPr>
      </w:pPr>
      <w:r w:rsidRPr="006B24C7">
        <w:rPr>
          <w:rFonts w:cs="Arial"/>
          <w:szCs w:val="24"/>
        </w:rPr>
        <w:t>Fresno Unified School District 25-3-2025</w:t>
      </w:r>
    </w:p>
    <w:p w14:paraId="4348D2C6" w14:textId="77777777" w:rsidR="006B24C7" w:rsidRPr="006B24C7" w:rsidRDefault="006B24C7" w:rsidP="006B24C7">
      <w:pPr>
        <w:numPr>
          <w:ilvl w:val="0"/>
          <w:numId w:val="12"/>
        </w:numPr>
        <w:spacing w:after="0"/>
        <w:rPr>
          <w:rFonts w:cs="Arial"/>
          <w:szCs w:val="24"/>
        </w:rPr>
      </w:pPr>
      <w:r w:rsidRPr="006B24C7">
        <w:rPr>
          <w:rFonts w:cs="Arial"/>
          <w:szCs w:val="24"/>
        </w:rPr>
        <w:t>Hayward Unified School District 3-2-2025</w:t>
      </w:r>
    </w:p>
    <w:p w14:paraId="5BCACAAC" w14:textId="77777777" w:rsidR="006B24C7" w:rsidRPr="006B24C7" w:rsidRDefault="006B24C7" w:rsidP="006B24C7">
      <w:pPr>
        <w:numPr>
          <w:ilvl w:val="0"/>
          <w:numId w:val="12"/>
        </w:numPr>
        <w:spacing w:after="0"/>
        <w:rPr>
          <w:rFonts w:cs="Arial"/>
          <w:szCs w:val="24"/>
        </w:rPr>
      </w:pPr>
      <w:r w:rsidRPr="006B24C7">
        <w:rPr>
          <w:rFonts w:cs="Arial"/>
          <w:szCs w:val="24"/>
        </w:rPr>
        <w:t>Parlier Unified School District 14-3-2025</w:t>
      </w:r>
    </w:p>
    <w:p w14:paraId="0DCE1309" w14:textId="77777777" w:rsidR="006B24C7" w:rsidRPr="006B24C7" w:rsidRDefault="006B24C7" w:rsidP="006B24C7">
      <w:pPr>
        <w:numPr>
          <w:ilvl w:val="0"/>
          <w:numId w:val="12"/>
        </w:numPr>
        <w:spacing w:after="0"/>
        <w:rPr>
          <w:rFonts w:cs="Arial"/>
          <w:szCs w:val="24"/>
        </w:rPr>
      </w:pPr>
      <w:r w:rsidRPr="006B24C7">
        <w:rPr>
          <w:rFonts w:cs="Arial"/>
          <w:szCs w:val="24"/>
        </w:rPr>
        <w:t>Sanger Unified School District 1-2-2025</w:t>
      </w:r>
    </w:p>
    <w:p w14:paraId="35BCFEFC"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 WITH CONDITIONS</w:t>
      </w:r>
      <w:r w:rsidRPr="006B24C7">
        <w:rPr>
          <w:rFonts w:eastAsia="Times New Roman" w:cs="Arial"/>
          <w:szCs w:val="24"/>
        </w:rPr>
        <w:t>)</w:t>
      </w:r>
    </w:p>
    <w:p w14:paraId="2E8EE4A9" w14:textId="77777777" w:rsidR="006B24C7" w:rsidRPr="006B24C7" w:rsidRDefault="006B24C7" w:rsidP="006B24C7">
      <w:pPr>
        <w:spacing w:after="0"/>
        <w:rPr>
          <w:rFonts w:eastAsia="Times New Roman" w:cs="Arial"/>
          <w:caps/>
          <w:noProof/>
          <w:szCs w:val="24"/>
        </w:rPr>
      </w:pPr>
    </w:p>
    <w:p w14:paraId="3AE6FC70"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t xml:space="preserve">Sale or Lease of Surplus Property </w:t>
      </w:r>
      <w:r w:rsidRPr="006B24C7">
        <w:rPr>
          <w:rFonts w:eastAsia="Times New Roman" w:cs="Arial"/>
          <w:szCs w:val="24"/>
        </w:rPr>
        <w:t>(</w:t>
      </w:r>
      <w:r w:rsidRPr="006B24C7">
        <w:rPr>
          <w:rFonts w:eastAsia="Times New Roman" w:cs="Arial"/>
          <w:noProof/>
          <w:szCs w:val="24"/>
        </w:rPr>
        <w:t>Sale of Surplus Property</w:t>
      </w:r>
      <w:r w:rsidRPr="006B24C7">
        <w:rPr>
          <w:rFonts w:eastAsia="Times New Roman" w:cs="Arial"/>
          <w:szCs w:val="24"/>
        </w:rPr>
        <w:t>)</w:t>
      </w:r>
    </w:p>
    <w:p w14:paraId="4A6F34BF" w14:textId="77777777" w:rsidR="006B24C7" w:rsidRPr="006B24C7" w:rsidRDefault="006B24C7" w:rsidP="000952BC">
      <w:pPr>
        <w:pStyle w:val="Heading4"/>
        <w:spacing w:after="0"/>
        <w:rPr>
          <w:rFonts w:eastAsia="Times New Roman"/>
        </w:rPr>
      </w:pPr>
      <w:r w:rsidRPr="006B24C7">
        <w:rPr>
          <w:rFonts w:eastAsia="Times New Roman"/>
        </w:rPr>
        <w:t xml:space="preserve">Item W-02 </w:t>
      </w:r>
      <w:r w:rsidRPr="006B24C7">
        <w:rPr>
          <w:rFonts w:eastAsia="Times New Roman"/>
          <w:noProof/>
        </w:rPr>
        <w:t>General</w:t>
      </w:r>
    </w:p>
    <w:p w14:paraId="274757FC"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w:t>
      </w:r>
      <w:r w:rsidRPr="006B24C7">
        <w:rPr>
          <w:rFonts w:eastAsia="Times New Roman" w:cs="Arial"/>
          <w:b/>
          <w:bCs/>
          <w:szCs w:val="24"/>
        </w:rPr>
        <w:t xml:space="preserve">two local educational agencies </w:t>
      </w:r>
      <w:r w:rsidRPr="006B24C7">
        <w:rPr>
          <w:rFonts w:eastAsia="Times New Roman" w:cs="Arial"/>
          <w:szCs w:val="24"/>
        </w:rPr>
        <w:t xml:space="preserve">to waive California </w:t>
      </w:r>
      <w:r w:rsidRPr="006B24C7">
        <w:rPr>
          <w:rFonts w:eastAsia="Times New Roman" w:cs="Arial"/>
          <w:i/>
          <w:szCs w:val="24"/>
        </w:rPr>
        <w:t>Education Code</w:t>
      </w:r>
      <w:r w:rsidRPr="006B24C7">
        <w:rPr>
          <w:rFonts w:eastAsia="Times New Roman" w:cs="Arial"/>
          <w:iCs/>
          <w:szCs w:val="24"/>
        </w:rPr>
        <w:t xml:space="preserve"> </w:t>
      </w:r>
      <w:r w:rsidRPr="006B24C7">
        <w:rPr>
          <w:rFonts w:eastAsia="Times New Roman" w:cs="Arial"/>
          <w:szCs w:val="24"/>
        </w:rPr>
        <w:t>sections specific to statutory provisions for the sale or lease of surplus property.</w:t>
      </w:r>
    </w:p>
    <w:p w14:paraId="770714CB" w14:textId="77777777" w:rsidR="006B24C7" w:rsidRPr="006B24C7" w:rsidRDefault="006B24C7" w:rsidP="006B24C7">
      <w:pPr>
        <w:spacing w:after="0"/>
        <w:rPr>
          <w:rFonts w:eastAsia="Times New Roman" w:cs="Arial"/>
          <w:szCs w:val="24"/>
        </w:rPr>
      </w:pPr>
      <w:r w:rsidRPr="006B24C7">
        <w:rPr>
          <w:rFonts w:eastAsia="Times New Roman" w:cs="Arial"/>
          <w:szCs w:val="24"/>
        </w:rPr>
        <w:t>Waiver Number:</w:t>
      </w:r>
    </w:p>
    <w:p w14:paraId="65B59D11" w14:textId="77777777" w:rsidR="006B24C7" w:rsidRPr="006B24C7" w:rsidRDefault="006B24C7" w:rsidP="006B24C7">
      <w:pPr>
        <w:numPr>
          <w:ilvl w:val="0"/>
          <w:numId w:val="14"/>
        </w:numPr>
        <w:spacing w:after="0"/>
        <w:contextualSpacing/>
        <w:rPr>
          <w:rFonts w:eastAsia="Arial" w:cs="Arial"/>
          <w:noProof/>
          <w:szCs w:val="24"/>
        </w:rPr>
      </w:pPr>
      <w:r w:rsidRPr="006B24C7">
        <w:rPr>
          <w:rFonts w:eastAsia="Arial" w:cs="Arial"/>
          <w:noProof/>
          <w:szCs w:val="24"/>
        </w:rPr>
        <w:t>Novato Unified School District 18-3-2025</w:t>
      </w:r>
    </w:p>
    <w:p w14:paraId="03576F9E" w14:textId="77777777" w:rsidR="006B24C7" w:rsidRPr="006B24C7" w:rsidRDefault="006B24C7" w:rsidP="006B24C7">
      <w:pPr>
        <w:numPr>
          <w:ilvl w:val="0"/>
          <w:numId w:val="14"/>
        </w:numPr>
        <w:spacing w:after="0"/>
        <w:contextualSpacing/>
        <w:rPr>
          <w:rFonts w:eastAsia="Arial" w:cs="Arial"/>
          <w:noProof/>
          <w:szCs w:val="24"/>
        </w:rPr>
      </w:pPr>
      <w:r w:rsidRPr="006B24C7">
        <w:rPr>
          <w:rFonts w:eastAsia="Arial" w:cs="Arial"/>
          <w:noProof/>
          <w:szCs w:val="24"/>
        </w:rPr>
        <w:t>Pomona Unified School District 4-8-2024</w:t>
      </w:r>
    </w:p>
    <w:p w14:paraId="4C61BD17"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 WITH CONDITIONS</w:t>
      </w:r>
      <w:r w:rsidRPr="006B24C7">
        <w:rPr>
          <w:rFonts w:eastAsia="Times New Roman" w:cs="Arial"/>
          <w:szCs w:val="24"/>
        </w:rPr>
        <w:t>)</w:t>
      </w:r>
    </w:p>
    <w:p w14:paraId="5C9FFA23" w14:textId="77777777" w:rsidR="006B24C7" w:rsidRPr="006B24C7" w:rsidRDefault="006B24C7" w:rsidP="006B24C7">
      <w:pPr>
        <w:spacing w:after="0"/>
        <w:rPr>
          <w:rFonts w:eastAsia="Times New Roman" w:cs="Arial"/>
          <w:caps/>
          <w:noProof/>
          <w:szCs w:val="24"/>
        </w:rPr>
      </w:pPr>
    </w:p>
    <w:p w14:paraId="004C084E"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t>Special Education Program</w:t>
      </w:r>
      <w:r w:rsidRPr="006B24C7">
        <w:rPr>
          <w:rFonts w:eastAsia="Times New Roman" w:cs="Arial"/>
          <w:szCs w:val="24"/>
        </w:rPr>
        <w:t xml:space="preserve"> (</w:t>
      </w:r>
      <w:r w:rsidRPr="006B24C7">
        <w:rPr>
          <w:rFonts w:eastAsia="Times New Roman" w:cs="Arial"/>
          <w:noProof/>
          <w:szCs w:val="24"/>
        </w:rPr>
        <w:t>Extended School Year (Summer School)</w:t>
      </w:r>
      <w:r w:rsidRPr="006B24C7">
        <w:rPr>
          <w:rFonts w:eastAsia="Times New Roman" w:cs="Arial"/>
          <w:szCs w:val="24"/>
        </w:rPr>
        <w:t>)</w:t>
      </w:r>
    </w:p>
    <w:p w14:paraId="7FE747E9" w14:textId="77777777" w:rsidR="006B24C7" w:rsidRPr="006B24C7" w:rsidRDefault="006B24C7" w:rsidP="000952BC">
      <w:pPr>
        <w:pStyle w:val="Heading4"/>
        <w:spacing w:after="0"/>
        <w:rPr>
          <w:rFonts w:eastAsia="Times New Roman"/>
        </w:rPr>
      </w:pPr>
      <w:r w:rsidRPr="006B24C7">
        <w:rPr>
          <w:rFonts w:eastAsia="Times New Roman"/>
        </w:rPr>
        <w:t xml:space="preserve">Item W-03 </w:t>
      </w:r>
      <w:r w:rsidRPr="006B24C7">
        <w:rPr>
          <w:rFonts w:eastAsia="Times New Roman"/>
          <w:noProof/>
        </w:rPr>
        <w:t>General</w:t>
      </w:r>
    </w:p>
    <w:p w14:paraId="66BEC2F5"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w:t>
      </w:r>
      <w:r w:rsidRPr="006B24C7">
        <w:rPr>
          <w:rFonts w:eastAsia="Times New Roman" w:cs="Arial"/>
          <w:b/>
          <w:bCs/>
          <w:szCs w:val="24"/>
        </w:rPr>
        <w:t>four local educational agencies</w:t>
      </w:r>
      <w:r w:rsidRPr="006B24C7">
        <w:rPr>
          <w:rFonts w:eastAsia="Times New Roman" w:cs="Arial"/>
          <w:szCs w:val="24"/>
        </w:rPr>
        <w:t xml:space="preserve"> to waive </w:t>
      </w:r>
      <w:r w:rsidRPr="006B24C7">
        <w:rPr>
          <w:rFonts w:eastAsia="Times New Roman" w:cs="Arial"/>
          <w:i/>
          <w:iCs/>
          <w:szCs w:val="24"/>
        </w:rPr>
        <w:t xml:space="preserve">California Code of Regulations, </w:t>
      </w:r>
      <w:r w:rsidRPr="006B24C7">
        <w:rPr>
          <w:rFonts w:eastAsia="Times New Roman" w:cs="Arial"/>
          <w:szCs w:val="24"/>
        </w:rPr>
        <w:t>Title 5 Section 3043(d), which requires a minimum of 20 school days for an extended school year (summer school) for students with disabilities.</w:t>
      </w:r>
    </w:p>
    <w:p w14:paraId="3F4A2F42" w14:textId="77777777" w:rsidR="006B24C7" w:rsidRPr="006B24C7" w:rsidRDefault="006B24C7" w:rsidP="006B24C7">
      <w:pPr>
        <w:spacing w:after="0"/>
        <w:rPr>
          <w:rFonts w:eastAsia="Times New Roman" w:cs="Arial"/>
          <w:szCs w:val="24"/>
        </w:rPr>
      </w:pPr>
      <w:r w:rsidRPr="006B24C7">
        <w:rPr>
          <w:rFonts w:eastAsia="Times New Roman" w:cs="Arial"/>
          <w:szCs w:val="24"/>
        </w:rPr>
        <w:t>Waiver Number:</w:t>
      </w:r>
    </w:p>
    <w:p w14:paraId="1C03D34A" w14:textId="77777777" w:rsidR="006B24C7" w:rsidRPr="006B24C7" w:rsidRDefault="006B24C7" w:rsidP="006B24C7">
      <w:pPr>
        <w:numPr>
          <w:ilvl w:val="0"/>
          <w:numId w:val="13"/>
        </w:numPr>
        <w:spacing w:after="0"/>
        <w:contextualSpacing/>
        <w:rPr>
          <w:rFonts w:eastAsia="Arial" w:cs="Arial"/>
          <w:color w:val="000000" w:themeColor="text1"/>
          <w:szCs w:val="24"/>
        </w:rPr>
      </w:pPr>
      <w:r w:rsidRPr="006B24C7">
        <w:rPr>
          <w:rFonts w:eastAsia="Arial" w:cs="Arial"/>
          <w:color w:val="000000" w:themeColor="text1"/>
          <w:szCs w:val="24"/>
        </w:rPr>
        <w:t xml:space="preserve">Cascade Union Elementary School District 2-6-2024 </w:t>
      </w:r>
    </w:p>
    <w:p w14:paraId="59CD8F54" w14:textId="77777777" w:rsidR="006B24C7" w:rsidRPr="006B24C7" w:rsidRDefault="006B24C7" w:rsidP="006B24C7">
      <w:pPr>
        <w:numPr>
          <w:ilvl w:val="0"/>
          <w:numId w:val="13"/>
        </w:numPr>
        <w:spacing w:after="0"/>
        <w:contextualSpacing/>
        <w:rPr>
          <w:rFonts w:eastAsia="Arial" w:cs="Arial"/>
          <w:noProof/>
          <w:szCs w:val="24"/>
        </w:rPr>
      </w:pPr>
      <w:r w:rsidRPr="006B24C7">
        <w:rPr>
          <w:rFonts w:eastAsia="Arial" w:cs="Arial"/>
          <w:noProof/>
          <w:szCs w:val="24"/>
        </w:rPr>
        <w:t xml:space="preserve">Mt Diablo Unified School District  10-4-2024 </w:t>
      </w:r>
    </w:p>
    <w:p w14:paraId="3E00745D" w14:textId="77777777" w:rsidR="006B24C7" w:rsidRPr="006B24C7" w:rsidRDefault="006B24C7" w:rsidP="006B24C7">
      <w:pPr>
        <w:numPr>
          <w:ilvl w:val="0"/>
          <w:numId w:val="13"/>
        </w:numPr>
        <w:spacing w:after="0"/>
        <w:contextualSpacing/>
        <w:rPr>
          <w:rFonts w:eastAsia="Arial" w:cs="Arial"/>
          <w:noProof/>
          <w:szCs w:val="24"/>
        </w:rPr>
      </w:pPr>
      <w:r w:rsidRPr="006B24C7">
        <w:rPr>
          <w:rFonts w:eastAsia="Arial" w:cs="Arial"/>
          <w:noProof/>
          <w:szCs w:val="24"/>
        </w:rPr>
        <w:t>Enterprise Elementary School District  16-4-2024</w:t>
      </w:r>
    </w:p>
    <w:p w14:paraId="327CEE60" w14:textId="77777777" w:rsidR="006B24C7" w:rsidRPr="006B24C7" w:rsidRDefault="006B24C7" w:rsidP="006B24C7">
      <w:pPr>
        <w:numPr>
          <w:ilvl w:val="0"/>
          <w:numId w:val="13"/>
        </w:numPr>
        <w:spacing w:after="0"/>
        <w:contextualSpacing/>
        <w:rPr>
          <w:rFonts w:eastAsia="Arial" w:cs="Arial"/>
          <w:sz w:val="22"/>
          <w:szCs w:val="24"/>
        </w:rPr>
      </w:pPr>
      <w:r w:rsidRPr="006B24C7">
        <w:rPr>
          <w:rFonts w:eastAsia="Arial" w:cs="Arial"/>
          <w:noProof/>
          <w:szCs w:val="24"/>
        </w:rPr>
        <w:t>Cottonwood Union Elementray School District  8-5-2024</w:t>
      </w:r>
    </w:p>
    <w:p w14:paraId="7DD1A380" w14:textId="77777777" w:rsid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w:t>
      </w:r>
      <w:r w:rsidRPr="006B24C7">
        <w:rPr>
          <w:rFonts w:eastAsia="Times New Roman" w:cs="Arial"/>
          <w:szCs w:val="24"/>
        </w:rPr>
        <w:t>)</w:t>
      </w:r>
    </w:p>
    <w:p w14:paraId="3BBBD786" w14:textId="77777777" w:rsidR="00BD063B" w:rsidRDefault="00BD063B" w:rsidP="006B24C7">
      <w:pPr>
        <w:spacing w:after="0"/>
        <w:rPr>
          <w:rFonts w:eastAsia="Times New Roman" w:cs="Arial"/>
          <w:szCs w:val="24"/>
        </w:rPr>
      </w:pPr>
    </w:p>
    <w:p w14:paraId="549C9C44" w14:textId="77777777" w:rsidR="00BD063B" w:rsidRPr="006B24C7" w:rsidRDefault="00BD063B" w:rsidP="006B24C7">
      <w:pPr>
        <w:spacing w:after="0"/>
        <w:rPr>
          <w:rFonts w:eastAsia="Times New Roman" w:cs="Arial"/>
          <w:szCs w:val="24"/>
        </w:rPr>
      </w:pPr>
    </w:p>
    <w:p w14:paraId="3E8D58F5" w14:textId="77777777" w:rsidR="006B24C7" w:rsidRPr="006B24C7" w:rsidRDefault="006B24C7" w:rsidP="006B24C7">
      <w:pPr>
        <w:spacing w:after="0"/>
        <w:rPr>
          <w:rFonts w:eastAsia="Times New Roman" w:cs="Arial"/>
          <w:caps/>
          <w:noProof/>
          <w:szCs w:val="24"/>
        </w:rPr>
      </w:pPr>
    </w:p>
    <w:p w14:paraId="4F9A7882"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lastRenderedPageBreak/>
        <w:t>Special Education Program</w:t>
      </w:r>
      <w:r w:rsidRPr="006B24C7">
        <w:rPr>
          <w:rFonts w:eastAsia="Times New Roman" w:cs="Arial"/>
          <w:szCs w:val="24"/>
        </w:rPr>
        <w:t xml:space="preserve"> (</w:t>
      </w:r>
      <w:r w:rsidRPr="006B24C7">
        <w:rPr>
          <w:rFonts w:eastAsia="Times New Roman" w:cs="Arial"/>
          <w:noProof/>
          <w:szCs w:val="24"/>
        </w:rPr>
        <w:t>Child Specific/ NPA or NPS Certification</w:t>
      </w:r>
      <w:r w:rsidRPr="006B24C7">
        <w:rPr>
          <w:rFonts w:eastAsia="Times New Roman" w:cs="Arial"/>
          <w:szCs w:val="24"/>
        </w:rPr>
        <w:t>)</w:t>
      </w:r>
    </w:p>
    <w:p w14:paraId="740DF455" w14:textId="77777777" w:rsidR="006B24C7" w:rsidRPr="006B24C7" w:rsidRDefault="006B24C7" w:rsidP="000952BC">
      <w:pPr>
        <w:pStyle w:val="Heading4"/>
        <w:spacing w:after="0"/>
        <w:rPr>
          <w:rFonts w:eastAsia="Times New Roman"/>
        </w:rPr>
      </w:pPr>
      <w:r w:rsidRPr="006B24C7">
        <w:rPr>
          <w:rFonts w:eastAsia="Times New Roman"/>
        </w:rPr>
        <w:t xml:space="preserve">Item W-04 </w:t>
      </w:r>
      <w:r w:rsidRPr="006B24C7">
        <w:rPr>
          <w:rFonts w:eastAsia="Times New Roman"/>
          <w:noProof/>
        </w:rPr>
        <w:t>Specific</w:t>
      </w:r>
    </w:p>
    <w:p w14:paraId="56634A4D"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the </w:t>
      </w:r>
      <w:r w:rsidRPr="006B24C7">
        <w:rPr>
          <w:rFonts w:eastAsia="Times New Roman" w:cs="Arial"/>
          <w:b/>
          <w:bCs/>
          <w:noProof/>
          <w:szCs w:val="24"/>
        </w:rPr>
        <w:t>Scotts Valley Unified</w:t>
      </w:r>
      <w:r w:rsidRPr="006B24C7">
        <w:rPr>
          <w:rFonts w:eastAsia="Times New Roman" w:cs="Arial"/>
          <w:b/>
          <w:bCs/>
          <w:szCs w:val="24"/>
        </w:rPr>
        <w:t xml:space="preserve"> School District</w:t>
      </w:r>
      <w:r w:rsidRPr="006B24C7">
        <w:rPr>
          <w:rFonts w:eastAsia="Times New Roman" w:cs="Arial"/>
          <w:szCs w:val="24"/>
        </w:rPr>
        <w:t xml:space="preserve"> </w:t>
      </w:r>
      <w:r w:rsidRPr="006B24C7">
        <w:rPr>
          <w:rFonts w:eastAsia="Times New Roman" w:cs="Arial"/>
          <w:noProof/>
          <w:szCs w:val="24"/>
        </w:rPr>
        <w:t xml:space="preserve">to waive California </w:t>
      </w:r>
      <w:r w:rsidRPr="006B24C7">
        <w:rPr>
          <w:rFonts w:eastAsia="Times New Roman" w:cs="Arial"/>
          <w:i/>
          <w:noProof/>
          <w:szCs w:val="24"/>
        </w:rPr>
        <w:t>Education Code</w:t>
      </w:r>
      <w:r w:rsidRPr="006B24C7">
        <w:rPr>
          <w:rFonts w:eastAsia="Times New Roman" w:cs="Arial"/>
          <w:noProof/>
          <w:szCs w:val="24"/>
        </w:rPr>
        <w:t xml:space="preserve"> Section 56366(d), the requirement for state certification, to allow the use of federal and state special education funds for the placement of one high school student with disabilities at the Melmark School Residential Treatment Center, an uncertified nonpublic school for students with disabilities with a residential treatment center in Berwyn, Pennsylvania.</w:t>
      </w:r>
    </w:p>
    <w:p w14:paraId="3A265BB1"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Waiver Number: </w:t>
      </w:r>
      <w:r w:rsidRPr="006B24C7">
        <w:rPr>
          <w:rFonts w:eastAsia="Times New Roman" w:cs="Arial"/>
          <w:noProof/>
          <w:szCs w:val="24"/>
        </w:rPr>
        <w:t>6-2-2025</w:t>
      </w:r>
    </w:p>
    <w:p w14:paraId="6C986878"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 WITH CONDITIONS</w:t>
      </w:r>
      <w:r w:rsidRPr="006B24C7">
        <w:rPr>
          <w:rFonts w:eastAsia="Times New Roman" w:cs="Arial"/>
          <w:szCs w:val="24"/>
        </w:rPr>
        <w:t>)</w:t>
      </w:r>
    </w:p>
    <w:p w14:paraId="2DECB543" w14:textId="77777777" w:rsidR="006B24C7" w:rsidRPr="006B24C7" w:rsidRDefault="006B24C7" w:rsidP="006B24C7">
      <w:pPr>
        <w:spacing w:after="0"/>
        <w:rPr>
          <w:rFonts w:eastAsia="Times New Roman" w:cs="Arial"/>
          <w:szCs w:val="24"/>
        </w:rPr>
      </w:pPr>
    </w:p>
    <w:p w14:paraId="6CF293F1"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t>Special Education Program</w:t>
      </w:r>
      <w:r w:rsidRPr="006B24C7">
        <w:rPr>
          <w:rFonts w:eastAsia="Times New Roman" w:cs="Arial"/>
          <w:szCs w:val="24"/>
        </w:rPr>
        <w:t xml:space="preserve"> (</w:t>
      </w:r>
      <w:r w:rsidRPr="006B24C7">
        <w:rPr>
          <w:rFonts w:eastAsia="Times New Roman" w:cs="Arial"/>
          <w:noProof/>
          <w:szCs w:val="24"/>
        </w:rPr>
        <w:t>Child Specific/ NPA or NPS Certification</w:t>
      </w:r>
      <w:r w:rsidRPr="006B24C7">
        <w:rPr>
          <w:rFonts w:eastAsia="Times New Roman" w:cs="Arial"/>
          <w:szCs w:val="24"/>
        </w:rPr>
        <w:t>)</w:t>
      </w:r>
    </w:p>
    <w:p w14:paraId="31228521" w14:textId="77777777" w:rsidR="006B24C7" w:rsidRPr="006B24C7" w:rsidRDefault="006B24C7" w:rsidP="000952BC">
      <w:pPr>
        <w:pStyle w:val="Heading4"/>
        <w:spacing w:after="0"/>
        <w:rPr>
          <w:rFonts w:eastAsia="Times New Roman"/>
        </w:rPr>
      </w:pPr>
      <w:r w:rsidRPr="006B24C7">
        <w:rPr>
          <w:rFonts w:eastAsia="Times New Roman"/>
        </w:rPr>
        <w:t xml:space="preserve">Item W-05 </w:t>
      </w:r>
      <w:r w:rsidRPr="006B24C7">
        <w:rPr>
          <w:rFonts w:eastAsia="Times New Roman"/>
          <w:noProof/>
        </w:rPr>
        <w:t>Specific</w:t>
      </w:r>
    </w:p>
    <w:p w14:paraId="145A1124"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the </w:t>
      </w:r>
      <w:r w:rsidRPr="006B24C7">
        <w:rPr>
          <w:rFonts w:eastAsia="Times New Roman" w:cs="Arial"/>
          <w:b/>
          <w:bCs/>
          <w:noProof/>
          <w:szCs w:val="24"/>
        </w:rPr>
        <w:t>Yucaipa-Calimesa Joint Unified</w:t>
      </w:r>
      <w:r w:rsidRPr="006B24C7">
        <w:rPr>
          <w:rFonts w:eastAsia="Times New Roman" w:cs="Arial"/>
          <w:b/>
          <w:bCs/>
          <w:szCs w:val="24"/>
        </w:rPr>
        <w:t xml:space="preserve"> School District</w:t>
      </w:r>
      <w:r w:rsidRPr="006B24C7">
        <w:rPr>
          <w:rFonts w:eastAsia="Times New Roman" w:cs="Arial"/>
          <w:szCs w:val="24"/>
        </w:rPr>
        <w:t xml:space="preserve"> </w:t>
      </w:r>
      <w:r w:rsidRPr="006B24C7">
        <w:rPr>
          <w:rFonts w:eastAsia="Times New Roman" w:cs="Arial"/>
          <w:noProof/>
          <w:szCs w:val="24"/>
        </w:rPr>
        <w:t xml:space="preserve">to retroactively waive California </w:t>
      </w:r>
      <w:r w:rsidRPr="006B24C7">
        <w:rPr>
          <w:rFonts w:eastAsia="Times New Roman" w:cs="Arial"/>
          <w:i/>
          <w:noProof/>
          <w:szCs w:val="24"/>
        </w:rPr>
        <w:t>Education Code</w:t>
      </w:r>
      <w:r w:rsidRPr="006B24C7">
        <w:rPr>
          <w:rFonts w:eastAsia="Times New Roman" w:cs="Arial"/>
          <w:noProof/>
          <w:szCs w:val="24"/>
        </w:rPr>
        <w:t xml:space="preserve"> Section 56366(d), the requirement for state certification, to allow the use of federal and state special education funds for the placement of one high school student with disabilities at the Alabama Clinical Schools Residential Treatment Center an uncertified nonpublic school for students with disabilities with a residential treatment center in Birmingham, Alabama.</w:t>
      </w:r>
    </w:p>
    <w:p w14:paraId="5E5056DC"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Waiver Number: </w:t>
      </w:r>
      <w:r w:rsidRPr="006B24C7">
        <w:rPr>
          <w:rFonts w:eastAsia="Times New Roman" w:cs="Arial"/>
          <w:noProof/>
          <w:szCs w:val="24"/>
        </w:rPr>
        <w:t>1-7-2024</w:t>
      </w:r>
    </w:p>
    <w:p w14:paraId="4B212C62"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w:t>
      </w:r>
      <w:r w:rsidRPr="006B24C7">
        <w:rPr>
          <w:rFonts w:eastAsia="Times New Roman" w:cs="Arial"/>
          <w:szCs w:val="24"/>
        </w:rPr>
        <w:t>)</w:t>
      </w:r>
    </w:p>
    <w:p w14:paraId="52B08C1C" w14:textId="77777777" w:rsidR="006B24C7" w:rsidRPr="006B24C7" w:rsidRDefault="006B24C7" w:rsidP="006B24C7">
      <w:pPr>
        <w:spacing w:after="0"/>
        <w:rPr>
          <w:rFonts w:eastAsia="Times New Roman" w:cs="Arial"/>
          <w:szCs w:val="24"/>
        </w:rPr>
      </w:pPr>
    </w:p>
    <w:p w14:paraId="59FBE636" w14:textId="77777777" w:rsidR="006B24C7" w:rsidRPr="006B24C7" w:rsidRDefault="006B24C7" w:rsidP="006B24C7">
      <w:pPr>
        <w:spacing w:after="0"/>
        <w:rPr>
          <w:rFonts w:eastAsia="Times New Roman" w:cs="Arial"/>
          <w:szCs w:val="24"/>
        </w:rPr>
      </w:pPr>
      <w:r w:rsidRPr="006B24C7">
        <w:rPr>
          <w:rFonts w:eastAsia="Times New Roman" w:cs="Arial"/>
          <w:caps/>
          <w:noProof/>
          <w:szCs w:val="24"/>
        </w:rPr>
        <w:t>Special Education Program</w:t>
      </w:r>
      <w:r w:rsidRPr="006B24C7">
        <w:rPr>
          <w:rFonts w:eastAsia="Times New Roman" w:cs="Arial"/>
          <w:szCs w:val="24"/>
        </w:rPr>
        <w:t xml:space="preserve"> (</w:t>
      </w:r>
      <w:r w:rsidRPr="006B24C7">
        <w:rPr>
          <w:rFonts w:eastAsia="Times New Roman" w:cs="Arial"/>
          <w:noProof/>
          <w:szCs w:val="24"/>
        </w:rPr>
        <w:t>Resource Teacher Caseload</w:t>
      </w:r>
      <w:r w:rsidRPr="006B24C7">
        <w:rPr>
          <w:rFonts w:eastAsia="Times New Roman" w:cs="Arial"/>
          <w:szCs w:val="24"/>
        </w:rPr>
        <w:t>)</w:t>
      </w:r>
    </w:p>
    <w:p w14:paraId="2FBB8FDE" w14:textId="77777777" w:rsidR="006B24C7" w:rsidRPr="006B24C7" w:rsidRDefault="006B24C7" w:rsidP="000952BC">
      <w:pPr>
        <w:pStyle w:val="Heading4"/>
        <w:spacing w:after="0"/>
        <w:rPr>
          <w:rFonts w:eastAsia="Times New Roman"/>
        </w:rPr>
      </w:pPr>
      <w:r w:rsidRPr="006B24C7">
        <w:rPr>
          <w:rFonts w:eastAsia="Times New Roman"/>
        </w:rPr>
        <w:t xml:space="preserve">Item W-06 </w:t>
      </w:r>
      <w:r w:rsidRPr="006B24C7">
        <w:rPr>
          <w:rFonts w:eastAsia="Times New Roman"/>
          <w:noProof/>
        </w:rPr>
        <w:t>Specific</w:t>
      </w:r>
    </w:p>
    <w:p w14:paraId="498B00DA" w14:textId="77777777" w:rsidR="006B24C7" w:rsidRPr="006B24C7" w:rsidRDefault="006B24C7" w:rsidP="006B24C7">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w:t>
      </w:r>
      <w:r w:rsidRPr="006B24C7">
        <w:rPr>
          <w:rFonts w:eastAsia="Times New Roman" w:cs="Arial"/>
          <w:b/>
          <w:bCs/>
          <w:noProof/>
          <w:szCs w:val="24"/>
        </w:rPr>
        <w:t>Mammoth Unified</w:t>
      </w:r>
      <w:r w:rsidRPr="006B24C7">
        <w:rPr>
          <w:rFonts w:eastAsia="Times New Roman" w:cs="Arial"/>
          <w:b/>
          <w:bCs/>
          <w:szCs w:val="24"/>
        </w:rPr>
        <w:t xml:space="preserve"> School District</w:t>
      </w:r>
      <w:r w:rsidRPr="006B24C7">
        <w:rPr>
          <w:rFonts w:eastAsia="Times New Roman" w:cs="Arial"/>
          <w:szCs w:val="24"/>
        </w:rPr>
        <w:t xml:space="preserve"> </w:t>
      </w:r>
      <w:r w:rsidRPr="006B24C7">
        <w:rPr>
          <w:rFonts w:eastAsia="Times New Roman" w:cs="Arial"/>
          <w:noProof/>
          <w:szCs w:val="24"/>
        </w:rPr>
        <w:t xml:space="preserve">to waive California </w:t>
      </w:r>
      <w:r w:rsidRPr="006B24C7">
        <w:rPr>
          <w:rFonts w:eastAsia="Times New Roman" w:cs="Arial"/>
          <w:i/>
          <w:noProof/>
          <w:szCs w:val="24"/>
        </w:rPr>
        <w:t>Education Code</w:t>
      </w:r>
      <w:r w:rsidRPr="006B24C7">
        <w:rPr>
          <w:rFonts w:eastAsia="Times New Roman" w:cs="Arial"/>
          <w:noProof/>
          <w:szCs w:val="24"/>
        </w:rPr>
        <w:t xml:space="preserve"> Section 56362(c), allowing the caseloads of one resource specialist to exceed the maximum caseload of 28 students by no more than four students (32 maximum).</w:t>
      </w:r>
    </w:p>
    <w:p w14:paraId="74AC96CA"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Waiver Number: </w:t>
      </w:r>
      <w:r w:rsidRPr="006B24C7">
        <w:rPr>
          <w:rFonts w:eastAsia="Times New Roman" w:cs="Arial"/>
          <w:noProof/>
          <w:szCs w:val="24"/>
        </w:rPr>
        <w:t>4-1-2025</w:t>
      </w:r>
    </w:p>
    <w:p w14:paraId="1C21BD4B" w14:textId="77777777" w:rsidR="006B24C7" w:rsidRPr="006B24C7" w:rsidRDefault="006B24C7" w:rsidP="006B24C7">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 WITH CONDITIONS</w:t>
      </w:r>
      <w:r w:rsidRPr="006B24C7">
        <w:rPr>
          <w:rFonts w:eastAsia="Times New Roman" w:cs="Arial"/>
          <w:szCs w:val="24"/>
        </w:rPr>
        <w:t>)</w:t>
      </w:r>
    </w:p>
    <w:p w14:paraId="0FB3B0BD" w14:textId="77777777" w:rsidR="000F5E47" w:rsidRDefault="000F5E47" w:rsidP="001B54F3">
      <w:pPr>
        <w:spacing w:after="0"/>
        <w:rPr>
          <w:rFonts w:eastAsia="Times New Roman" w:cs="Arial"/>
          <w:szCs w:val="24"/>
        </w:rPr>
      </w:pPr>
    </w:p>
    <w:p w14:paraId="69708F3E" w14:textId="54668461" w:rsidR="000A29F5" w:rsidRPr="007A205C" w:rsidRDefault="000A29F5" w:rsidP="000A29F5">
      <w:pPr>
        <w:rPr>
          <w:rFonts w:eastAsiaTheme="minorEastAsia" w:cs="Arial"/>
          <w:szCs w:val="24"/>
        </w:rPr>
      </w:pPr>
      <w:r w:rsidRPr="007A205C">
        <w:rPr>
          <w:b/>
        </w:rPr>
        <w:t>ACTION:</w:t>
      </w:r>
      <w:r>
        <w:rPr>
          <w:b/>
        </w:rPr>
        <w:t xml:space="preserve"> </w:t>
      </w:r>
      <w:r>
        <w:t>Member</w:t>
      </w:r>
      <w:r w:rsidR="00FD6DA4">
        <w:t xml:space="preserve"> </w:t>
      </w:r>
      <w:r w:rsidR="00C23263">
        <w:t>Olken</w:t>
      </w:r>
      <w:r w:rsidR="00FD6DA4">
        <w:t xml:space="preserve"> </w:t>
      </w:r>
      <w:r>
        <w:t>moved to approve the CDE staff recommendations for each waiver item on consent (W-0</w:t>
      </w:r>
      <w:r w:rsidR="000F5E47">
        <w:t>1 through W-06</w:t>
      </w:r>
      <w:r>
        <w:t>).</w:t>
      </w:r>
    </w:p>
    <w:p w14:paraId="1E341E4C" w14:textId="0CEAC797" w:rsidR="000A29F5" w:rsidRDefault="000A29F5" w:rsidP="000A29F5">
      <w:pPr>
        <w:spacing w:before="240" w:after="0"/>
      </w:pPr>
      <w:r>
        <w:t>Member</w:t>
      </w:r>
      <w:r w:rsidR="00C23263">
        <w:t xml:space="preserve"> Escobedo</w:t>
      </w:r>
      <w:r>
        <w:t xml:space="preserve"> seconded the motion.</w:t>
      </w:r>
    </w:p>
    <w:p w14:paraId="507B0075" w14:textId="77777777" w:rsidR="000A29F5" w:rsidRPr="007A205C" w:rsidRDefault="000A29F5" w:rsidP="000A29F5">
      <w:pPr>
        <w:spacing w:before="240"/>
        <w:rPr>
          <w:rFonts w:eastAsia="Times New Roman" w:cs="Arial"/>
          <w:szCs w:val="24"/>
        </w:rPr>
      </w:pPr>
      <w:r w:rsidRPr="007A205C">
        <w:rPr>
          <w:rFonts w:eastAsia="Times New Roman" w:cs="Arial"/>
          <w:b/>
          <w:szCs w:val="24"/>
        </w:rPr>
        <w:t>Yes votes:</w:t>
      </w:r>
      <w:r w:rsidRPr="007A205C">
        <w:rPr>
          <w:rFonts w:eastAsia="Times New Roman" w:cs="Arial"/>
          <w:szCs w:val="24"/>
        </w:rPr>
        <w:t xml:space="preserve"> Members </w:t>
      </w:r>
      <w:r>
        <w:rPr>
          <w:rFonts w:eastAsia="Times New Roman" w:cs="Arial"/>
          <w:szCs w:val="24"/>
        </w:rPr>
        <w:t>Clauson</w:t>
      </w:r>
      <w:r w:rsidRPr="007A205C">
        <w:rPr>
          <w:rFonts w:eastAsia="Times New Roman" w:cs="Arial"/>
          <w:szCs w:val="24"/>
        </w:rPr>
        <w:t>, Darling-Hammond,</w:t>
      </w:r>
      <w:r>
        <w:rPr>
          <w:rFonts w:eastAsia="Times New Roman" w:cs="Arial"/>
          <w:szCs w:val="24"/>
        </w:rPr>
        <w:t xml:space="preserve"> Escobedo, </w:t>
      </w:r>
      <w:r w:rsidRPr="007A205C">
        <w:rPr>
          <w:rFonts w:eastAsia="Times New Roman" w:cs="Arial"/>
          <w:szCs w:val="24"/>
        </w:rPr>
        <w:t>Glover Woods, Lewis, McQuillen</w:t>
      </w:r>
      <w:r>
        <w:rPr>
          <w:rFonts w:eastAsia="Times New Roman" w:cs="Arial"/>
          <w:szCs w:val="24"/>
        </w:rPr>
        <w:t xml:space="preserve">, Olken, Orozco-Gonzalez, </w:t>
      </w:r>
      <w:r w:rsidRPr="007A205C">
        <w:rPr>
          <w:rFonts w:eastAsia="Times New Roman" w:cs="Arial"/>
          <w:szCs w:val="24"/>
        </w:rPr>
        <w:t>Pattillo Brownson, Rodrigue</w:t>
      </w:r>
      <w:r>
        <w:rPr>
          <w:rFonts w:eastAsia="Times New Roman" w:cs="Arial"/>
          <w:szCs w:val="24"/>
        </w:rPr>
        <w:t>z, and Yoshimoto-Towery</w:t>
      </w:r>
      <w:r w:rsidRPr="007A205C">
        <w:rPr>
          <w:rFonts w:eastAsia="Times New Roman" w:cs="Arial"/>
          <w:szCs w:val="24"/>
        </w:rPr>
        <w:t>.</w:t>
      </w:r>
    </w:p>
    <w:p w14:paraId="19CD60D9" w14:textId="7BFF6B27" w:rsidR="000A29F5" w:rsidRPr="00DF4774" w:rsidRDefault="000A29F5" w:rsidP="000A29F5">
      <w:r w:rsidRPr="007A205C">
        <w:rPr>
          <w:b/>
        </w:rPr>
        <w:t>No votes:</w:t>
      </w:r>
      <w:r w:rsidRPr="00755E0E">
        <w:rPr>
          <w:bCs/>
        </w:rPr>
        <w:t xml:space="preserve"> </w:t>
      </w:r>
      <w:r w:rsidR="00C23263">
        <w:rPr>
          <w:bCs/>
        </w:rPr>
        <w:t>None</w:t>
      </w:r>
    </w:p>
    <w:p w14:paraId="77091E39" w14:textId="0CFF018D" w:rsidR="000A29F5" w:rsidRPr="005B0D08" w:rsidRDefault="000A29F5" w:rsidP="000A29F5">
      <w:pPr>
        <w:rPr>
          <w:bCs/>
        </w:rPr>
      </w:pPr>
      <w:r w:rsidRPr="007A205C">
        <w:rPr>
          <w:b/>
        </w:rPr>
        <w:t>Members Absent:</w:t>
      </w:r>
      <w:r w:rsidR="00FD6DA4">
        <w:rPr>
          <w:b/>
        </w:rPr>
        <w:t xml:space="preserve"> </w:t>
      </w:r>
      <w:r w:rsidR="00C23263" w:rsidRPr="00C23263">
        <w:rPr>
          <w:bCs/>
        </w:rPr>
        <w:t>None</w:t>
      </w:r>
    </w:p>
    <w:p w14:paraId="33D97628" w14:textId="59A7F7DA" w:rsidR="000A29F5" w:rsidRPr="00311745" w:rsidRDefault="000A29F5" w:rsidP="000A29F5">
      <w:r w:rsidRPr="007A205C">
        <w:rPr>
          <w:b/>
        </w:rPr>
        <w:lastRenderedPageBreak/>
        <w:t xml:space="preserve">Abstentions: </w:t>
      </w:r>
      <w:r w:rsidR="00C23263" w:rsidRPr="00C23263">
        <w:rPr>
          <w:bCs/>
        </w:rPr>
        <w:t>None</w:t>
      </w:r>
    </w:p>
    <w:p w14:paraId="3896A357" w14:textId="59CD5F7B" w:rsidR="000A29F5" w:rsidRPr="00311745" w:rsidRDefault="000A29F5" w:rsidP="000A29F5">
      <w:proofErr w:type="gramStart"/>
      <w:r w:rsidRPr="007A205C">
        <w:rPr>
          <w:b/>
        </w:rPr>
        <w:t>Recusals</w:t>
      </w:r>
      <w:proofErr w:type="gramEnd"/>
      <w:r w:rsidRPr="007A205C">
        <w:rPr>
          <w:b/>
        </w:rPr>
        <w:t xml:space="preserve">: </w:t>
      </w:r>
      <w:r w:rsidR="00C23263" w:rsidRPr="00C23263">
        <w:rPr>
          <w:bCs/>
        </w:rPr>
        <w:t>None</w:t>
      </w:r>
    </w:p>
    <w:p w14:paraId="06050D09" w14:textId="19CA4B49" w:rsidR="000A29F5" w:rsidRDefault="000A29F5" w:rsidP="000A29F5">
      <w:pPr>
        <w:spacing w:before="240" w:after="0"/>
      </w:pPr>
      <w:r w:rsidRPr="00311745">
        <w:t>The motion passed with</w:t>
      </w:r>
      <w:r>
        <w:t xml:space="preserve"> </w:t>
      </w:r>
      <w:r w:rsidR="00C23263">
        <w:t>11</w:t>
      </w:r>
      <w:r>
        <w:t xml:space="preserve"> </w:t>
      </w:r>
      <w:r w:rsidRPr="00311745">
        <w:t>votes.</w:t>
      </w:r>
    </w:p>
    <w:p w14:paraId="0AD1D03D" w14:textId="77777777" w:rsidR="000A29F5" w:rsidRDefault="000A29F5" w:rsidP="000A29F5">
      <w:pPr>
        <w:shd w:val="clear" w:color="auto" w:fill="FFFFFF"/>
        <w:rPr>
          <w:rFonts w:eastAsia="Times New Roman" w:cs="Arial"/>
          <w:color w:val="000000"/>
          <w:szCs w:val="24"/>
        </w:rPr>
      </w:pPr>
    </w:p>
    <w:p w14:paraId="2E2E6FF4" w14:textId="77777777" w:rsidR="000A29F5" w:rsidRDefault="000A29F5" w:rsidP="000A29F5">
      <w:pPr>
        <w:pStyle w:val="Heading4"/>
        <w:jc w:val="center"/>
        <w:rPr>
          <w:b w:val="0"/>
          <w:i/>
        </w:rPr>
      </w:pPr>
      <w:r w:rsidRPr="00613BD9">
        <w:rPr>
          <w:b w:val="0"/>
          <w:i/>
        </w:rPr>
        <w:t xml:space="preserve">END OF </w:t>
      </w:r>
      <w:r>
        <w:rPr>
          <w:b w:val="0"/>
          <w:i/>
        </w:rPr>
        <w:t>WAIVER</w:t>
      </w:r>
      <w:r w:rsidRPr="00613BD9">
        <w:rPr>
          <w:b w:val="0"/>
          <w:i/>
        </w:rPr>
        <w:t xml:space="preserve"> CONSENT ITEMS</w:t>
      </w:r>
    </w:p>
    <w:p w14:paraId="529C768D" w14:textId="7FD219A4" w:rsidR="000A29F5" w:rsidRPr="000A29F5" w:rsidRDefault="000A29F5" w:rsidP="000A29F5">
      <w:pPr>
        <w:pStyle w:val="Heading4"/>
        <w:jc w:val="center"/>
        <w:rPr>
          <w:rFonts w:eastAsia="Times New Roman"/>
          <w:b w:val="0"/>
          <w:bCs/>
          <w:i/>
          <w:iCs w:val="0"/>
        </w:rPr>
      </w:pPr>
      <w:r>
        <w:rPr>
          <w:rFonts w:eastAsia="Times New Roman"/>
          <w:b w:val="0"/>
          <w:bCs/>
          <w:i/>
          <w:iCs w:val="0"/>
        </w:rPr>
        <w:t>REGULAR</w:t>
      </w:r>
      <w:r w:rsidRPr="000A29F5">
        <w:rPr>
          <w:rFonts w:eastAsia="Times New Roman"/>
          <w:b w:val="0"/>
          <w:bCs/>
          <w:i/>
          <w:iCs w:val="0"/>
        </w:rPr>
        <w:t xml:space="preserve"> WAIVER ITEM</w:t>
      </w:r>
    </w:p>
    <w:p w14:paraId="55EDBADA" w14:textId="3E4D4EDC" w:rsidR="00CB39CE" w:rsidRDefault="00CB39CE" w:rsidP="00CB39CE">
      <w:pPr>
        <w:rPr>
          <w:rFonts w:eastAsia="Times New Roman"/>
        </w:rPr>
      </w:pPr>
      <w:r>
        <w:rPr>
          <w:shd w:val="clear" w:color="auto" w:fill="FFFFFF"/>
        </w:rPr>
        <w:t>SPECIAL EDUCATION PROGRAM (Educational Interpreter for Deaf and Hard of Hearing)</w:t>
      </w:r>
    </w:p>
    <w:p w14:paraId="60278133" w14:textId="77777777" w:rsidR="001624AB" w:rsidRPr="006B24C7" w:rsidRDefault="001624AB" w:rsidP="001624AB">
      <w:pPr>
        <w:pStyle w:val="Heading4"/>
        <w:spacing w:after="0"/>
        <w:rPr>
          <w:rFonts w:eastAsia="Times New Roman"/>
        </w:rPr>
      </w:pPr>
      <w:r w:rsidRPr="006B24C7">
        <w:rPr>
          <w:rFonts w:eastAsia="Times New Roman"/>
        </w:rPr>
        <w:t xml:space="preserve">Item W-07 </w:t>
      </w:r>
      <w:r w:rsidRPr="006B24C7">
        <w:rPr>
          <w:rFonts w:eastAsia="Times New Roman"/>
          <w:noProof/>
        </w:rPr>
        <w:t>General</w:t>
      </w:r>
    </w:p>
    <w:p w14:paraId="669461F5" w14:textId="77777777" w:rsidR="001624AB" w:rsidRPr="006B24C7" w:rsidRDefault="001624AB" w:rsidP="001624AB">
      <w:pPr>
        <w:spacing w:after="0"/>
        <w:rPr>
          <w:rFonts w:eastAsia="Times New Roman" w:cs="Arial"/>
          <w:szCs w:val="24"/>
        </w:rPr>
      </w:pPr>
      <w:r w:rsidRPr="006B24C7">
        <w:rPr>
          <w:rFonts w:eastAsia="Times New Roman" w:cs="Arial"/>
          <w:b/>
          <w:szCs w:val="24"/>
        </w:rPr>
        <w:t>Subject:</w:t>
      </w:r>
      <w:r w:rsidRPr="006B24C7">
        <w:rPr>
          <w:rFonts w:eastAsia="Times New Roman" w:cs="Arial"/>
          <w:szCs w:val="24"/>
        </w:rPr>
        <w:t xml:space="preserve"> Request by </w:t>
      </w:r>
      <w:r w:rsidRPr="006B24C7">
        <w:rPr>
          <w:rFonts w:eastAsia="Times New Roman" w:cs="Arial"/>
          <w:b/>
          <w:bCs/>
          <w:szCs w:val="24"/>
        </w:rPr>
        <w:t>San Luis Obispo County Office of Education</w:t>
      </w:r>
      <w:r w:rsidRPr="006B24C7">
        <w:rPr>
          <w:rFonts w:eastAsia="Times New Roman" w:cs="Arial"/>
          <w:szCs w:val="24"/>
        </w:rPr>
        <w:t xml:space="preserve"> to waive </w:t>
      </w:r>
      <w:r w:rsidRPr="006B24C7">
        <w:rPr>
          <w:rFonts w:eastAsia="Times New Roman" w:cs="Arial"/>
          <w:i/>
          <w:iCs/>
          <w:szCs w:val="24"/>
        </w:rPr>
        <w:t>California Code of Regulations</w:t>
      </w:r>
      <w:r w:rsidRPr="006B24C7">
        <w:rPr>
          <w:rFonts w:eastAsia="Times New Roman" w:cs="Arial"/>
          <w:szCs w:val="24"/>
        </w:rPr>
        <w:t xml:space="preserve">, Title 5, Section 3051.16(c), the requirement that educational interpreters for Deaf and Hard of Hearing pupils meet minimum qualifications as of July 1, 2009, to allow K.C. Loden to continue to provide services to students through July 31, 2025, under a remediation plan to complete those minimum requirements. </w:t>
      </w:r>
    </w:p>
    <w:p w14:paraId="657EEB70" w14:textId="77777777" w:rsidR="001624AB" w:rsidRPr="006B24C7" w:rsidRDefault="001624AB" w:rsidP="001624AB">
      <w:pPr>
        <w:spacing w:after="0"/>
        <w:rPr>
          <w:rFonts w:eastAsia="Times New Roman" w:cs="Arial"/>
          <w:szCs w:val="24"/>
        </w:rPr>
      </w:pPr>
      <w:r w:rsidRPr="006B24C7">
        <w:rPr>
          <w:rFonts w:eastAsia="Times New Roman" w:cs="Arial"/>
          <w:szCs w:val="24"/>
        </w:rPr>
        <w:t>Waiver Number: 17-3-2025</w:t>
      </w:r>
    </w:p>
    <w:p w14:paraId="150E0072" w14:textId="6B65B1BC" w:rsidR="00CB39CE" w:rsidRDefault="001624AB" w:rsidP="001522B0">
      <w:pPr>
        <w:spacing w:after="0"/>
        <w:rPr>
          <w:rFonts w:eastAsia="Times New Roman" w:cs="Arial"/>
          <w:szCs w:val="24"/>
        </w:rPr>
      </w:pPr>
      <w:r w:rsidRPr="006B24C7">
        <w:rPr>
          <w:rFonts w:eastAsia="Times New Roman" w:cs="Arial"/>
          <w:szCs w:val="24"/>
        </w:rPr>
        <w:t xml:space="preserve">(Recommended for </w:t>
      </w:r>
      <w:r w:rsidRPr="006B24C7">
        <w:rPr>
          <w:rFonts w:eastAsia="Times New Roman" w:cs="Arial"/>
          <w:noProof/>
          <w:szCs w:val="24"/>
        </w:rPr>
        <w:t>APPROVAL WITH CONDITIONS</w:t>
      </w:r>
      <w:r w:rsidRPr="006B24C7">
        <w:rPr>
          <w:rFonts w:eastAsia="Times New Roman" w:cs="Arial"/>
          <w:szCs w:val="24"/>
        </w:rPr>
        <w:t>)</w:t>
      </w:r>
    </w:p>
    <w:p w14:paraId="0B5B72AA" w14:textId="77777777" w:rsidR="001522B0" w:rsidRPr="001522B0" w:rsidRDefault="001522B0" w:rsidP="001522B0">
      <w:pPr>
        <w:spacing w:after="0"/>
        <w:rPr>
          <w:rFonts w:eastAsia="Times New Roman" w:cs="Arial"/>
          <w:szCs w:val="24"/>
        </w:rPr>
      </w:pPr>
    </w:p>
    <w:p w14:paraId="410F6542" w14:textId="1F563BDA" w:rsidR="000A29F5" w:rsidRPr="00CB39CE" w:rsidRDefault="000A29F5" w:rsidP="000A29F5">
      <w:pPr>
        <w:rPr>
          <w:rFonts w:eastAsiaTheme="minorEastAsia" w:cs="Arial"/>
          <w:szCs w:val="24"/>
        </w:rPr>
      </w:pPr>
      <w:r w:rsidRPr="007A205C">
        <w:rPr>
          <w:b/>
        </w:rPr>
        <w:t>ACTION:</w:t>
      </w:r>
      <w:r>
        <w:rPr>
          <w:b/>
        </w:rPr>
        <w:t xml:space="preserve"> </w:t>
      </w:r>
      <w:r w:rsidRPr="00CB39CE">
        <w:rPr>
          <w:rFonts w:cs="Arial"/>
        </w:rPr>
        <w:t>Member</w:t>
      </w:r>
      <w:r w:rsidR="00CB39CE">
        <w:rPr>
          <w:rFonts w:cs="Arial"/>
        </w:rPr>
        <w:t xml:space="preserve"> </w:t>
      </w:r>
      <w:r w:rsidR="00C22702">
        <w:rPr>
          <w:rFonts w:cs="Arial"/>
        </w:rPr>
        <w:t xml:space="preserve">Lewis </w:t>
      </w:r>
      <w:r w:rsidRPr="00CB39CE">
        <w:rPr>
          <w:rFonts w:cs="Arial"/>
        </w:rPr>
        <w:t xml:space="preserve">moved to approve the </w:t>
      </w:r>
      <w:r w:rsidR="001624AB">
        <w:rPr>
          <w:rFonts w:cs="Arial"/>
        </w:rPr>
        <w:t xml:space="preserve">CDE’s recommended approval </w:t>
      </w:r>
      <w:r w:rsidR="00C22702">
        <w:rPr>
          <w:rFonts w:cs="Arial"/>
        </w:rPr>
        <w:t>with</w:t>
      </w:r>
      <w:r w:rsidR="001624AB">
        <w:rPr>
          <w:rFonts w:cs="Arial"/>
        </w:rPr>
        <w:t xml:space="preserve"> conditions 1 through 6</w:t>
      </w:r>
      <w:r w:rsidR="00C22702">
        <w:rPr>
          <w:rFonts w:cs="Arial"/>
        </w:rPr>
        <w:t>.</w:t>
      </w:r>
    </w:p>
    <w:p w14:paraId="06AC6D2C" w14:textId="33A2A7C2" w:rsidR="000A29F5" w:rsidRDefault="000A29F5" w:rsidP="000A29F5">
      <w:pPr>
        <w:spacing w:before="240" w:after="0"/>
      </w:pPr>
      <w:r>
        <w:t xml:space="preserve">Member </w:t>
      </w:r>
      <w:r w:rsidR="00C22702">
        <w:t>Clauson</w:t>
      </w:r>
      <w:r w:rsidR="009513F3">
        <w:t xml:space="preserve"> </w:t>
      </w:r>
      <w:r>
        <w:t>seconded the motion.</w:t>
      </w:r>
    </w:p>
    <w:p w14:paraId="1FE4DC72" w14:textId="10920D94" w:rsidR="000A29F5" w:rsidRPr="007A205C" w:rsidRDefault="000A29F5" w:rsidP="000A29F5">
      <w:pPr>
        <w:spacing w:before="240"/>
        <w:rPr>
          <w:rFonts w:eastAsia="Times New Roman" w:cs="Arial"/>
          <w:szCs w:val="24"/>
        </w:rPr>
      </w:pPr>
      <w:r w:rsidRPr="007A205C">
        <w:rPr>
          <w:rFonts w:eastAsia="Times New Roman" w:cs="Arial"/>
          <w:b/>
          <w:szCs w:val="24"/>
        </w:rPr>
        <w:t>Yes votes:</w:t>
      </w:r>
      <w:r w:rsidRPr="007A205C">
        <w:rPr>
          <w:rFonts w:eastAsia="Times New Roman" w:cs="Arial"/>
          <w:szCs w:val="24"/>
        </w:rPr>
        <w:t xml:space="preserve"> Members </w:t>
      </w:r>
      <w:r>
        <w:rPr>
          <w:rFonts w:eastAsia="Times New Roman" w:cs="Arial"/>
          <w:szCs w:val="24"/>
        </w:rPr>
        <w:t>Clauson</w:t>
      </w:r>
      <w:r w:rsidRPr="007A205C">
        <w:rPr>
          <w:rFonts w:eastAsia="Times New Roman" w:cs="Arial"/>
          <w:szCs w:val="24"/>
        </w:rPr>
        <w:t>, Darling-Hammond,</w:t>
      </w:r>
      <w:r>
        <w:rPr>
          <w:rFonts w:eastAsia="Times New Roman" w:cs="Arial"/>
          <w:szCs w:val="24"/>
        </w:rPr>
        <w:t xml:space="preserve"> Escobedo, </w:t>
      </w:r>
      <w:r w:rsidR="000F5E47">
        <w:rPr>
          <w:rFonts w:eastAsia="Times New Roman" w:cs="Arial"/>
          <w:szCs w:val="24"/>
        </w:rPr>
        <w:t xml:space="preserve">Glover Woods, </w:t>
      </w:r>
      <w:r w:rsidRPr="007A205C">
        <w:rPr>
          <w:rFonts w:eastAsia="Times New Roman" w:cs="Arial"/>
          <w:szCs w:val="24"/>
        </w:rPr>
        <w:t>Lewis, McQuillen</w:t>
      </w:r>
      <w:r>
        <w:rPr>
          <w:rFonts w:eastAsia="Times New Roman" w:cs="Arial"/>
          <w:szCs w:val="24"/>
        </w:rPr>
        <w:t xml:space="preserve">, Olken, Orozco-Gonzalez, </w:t>
      </w:r>
      <w:r w:rsidRPr="007A205C">
        <w:rPr>
          <w:rFonts w:eastAsia="Times New Roman" w:cs="Arial"/>
          <w:szCs w:val="24"/>
        </w:rPr>
        <w:t>Pattillo Brownson, Rodrigue</w:t>
      </w:r>
      <w:r>
        <w:rPr>
          <w:rFonts w:eastAsia="Times New Roman" w:cs="Arial"/>
          <w:szCs w:val="24"/>
        </w:rPr>
        <w:t>z, and Yoshimoto-Towery</w:t>
      </w:r>
      <w:r w:rsidRPr="007A205C">
        <w:rPr>
          <w:rFonts w:eastAsia="Times New Roman" w:cs="Arial"/>
          <w:szCs w:val="24"/>
        </w:rPr>
        <w:t>.</w:t>
      </w:r>
    </w:p>
    <w:p w14:paraId="29E9C261" w14:textId="1D7F2976" w:rsidR="000A29F5" w:rsidRPr="00DF4774" w:rsidRDefault="000A29F5" w:rsidP="000A29F5">
      <w:r w:rsidRPr="007A205C">
        <w:rPr>
          <w:b/>
        </w:rPr>
        <w:t>No votes:</w:t>
      </w:r>
      <w:r w:rsidRPr="00755E0E">
        <w:rPr>
          <w:bCs/>
        </w:rPr>
        <w:t xml:space="preserve"> </w:t>
      </w:r>
      <w:r w:rsidR="004539C3">
        <w:rPr>
          <w:bCs/>
        </w:rPr>
        <w:t>None</w:t>
      </w:r>
    </w:p>
    <w:p w14:paraId="07D2C93A" w14:textId="78EE8C27" w:rsidR="000A29F5" w:rsidRPr="005B0D08" w:rsidRDefault="000A29F5" w:rsidP="000A29F5">
      <w:pPr>
        <w:rPr>
          <w:bCs/>
        </w:rPr>
      </w:pPr>
      <w:r w:rsidRPr="007A205C">
        <w:rPr>
          <w:b/>
        </w:rPr>
        <w:t>Members Absent:</w:t>
      </w:r>
      <w:r w:rsidRPr="007E3629">
        <w:rPr>
          <w:bCs/>
        </w:rPr>
        <w:t xml:space="preserve"> </w:t>
      </w:r>
      <w:r w:rsidR="004539C3">
        <w:rPr>
          <w:bCs/>
        </w:rPr>
        <w:t>None</w:t>
      </w:r>
    </w:p>
    <w:p w14:paraId="3C7E5C36" w14:textId="6E20BB08" w:rsidR="000A29F5" w:rsidRPr="00311745" w:rsidRDefault="000A29F5" w:rsidP="000A29F5">
      <w:r w:rsidRPr="007A205C">
        <w:rPr>
          <w:b/>
        </w:rPr>
        <w:t xml:space="preserve">Abstentions: </w:t>
      </w:r>
      <w:r w:rsidR="004539C3" w:rsidRPr="004539C3">
        <w:rPr>
          <w:bCs/>
        </w:rPr>
        <w:t>None</w:t>
      </w:r>
    </w:p>
    <w:p w14:paraId="56A4488D" w14:textId="19DF1E66" w:rsidR="000A29F5" w:rsidRPr="00311745" w:rsidRDefault="000A29F5" w:rsidP="000A29F5">
      <w:proofErr w:type="gramStart"/>
      <w:r w:rsidRPr="007A205C">
        <w:rPr>
          <w:b/>
        </w:rPr>
        <w:t>Recusals</w:t>
      </w:r>
      <w:proofErr w:type="gramEnd"/>
      <w:r w:rsidRPr="007A205C">
        <w:rPr>
          <w:b/>
        </w:rPr>
        <w:t xml:space="preserve">: </w:t>
      </w:r>
      <w:r w:rsidR="004539C3" w:rsidRPr="004539C3">
        <w:rPr>
          <w:bCs/>
        </w:rPr>
        <w:t>None</w:t>
      </w:r>
    </w:p>
    <w:p w14:paraId="36EFB9B6" w14:textId="434C6047" w:rsidR="00155405" w:rsidRDefault="000A29F5" w:rsidP="000A29F5">
      <w:pPr>
        <w:spacing w:before="240" w:after="0"/>
      </w:pPr>
      <w:r w:rsidRPr="00311745">
        <w:t>The motion passed with</w:t>
      </w:r>
      <w:r>
        <w:t xml:space="preserve"> </w:t>
      </w:r>
      <w:r w:rsidR="004539C3">
        <w:t xml:space="preserve">11 </w:t>
      </w:r>
      <w:r w:rsidRPr="00311745">
        <w:t>votes.</w:t>
      </w:r>
    </w:p>
    <w:p w14:paraId="4FBBA98F" w14:textId="6B5E35B9" w:rsidR="000952BC" w:rsidRPr="000952BC" w:rsidRDefault="000952BC" w:rsidP="000952BC">
      <w:pPr>
        <w:pStyle w:val="Heading4"/>
        <w:jc w:val="center"/>
        <w:rPr>
          <w:b w:val="0"/>
          <w:i/>
        </w:rPr>
      </w:pPr>
      <w:r w:rsidRPr="00613BD9">
        <w:rPr>
          <w:b w:val="0"/>
          <w:i/>
        </w:rPr>
        <w:t xml:space="preserve">END OF </w:t>
      </w:r>
      <w:r>
        <w:rPr>
          <w:b w:val="0"/>
          <w:i/>
        </w:rPr>
        <w:t>REGULAR WAIVER</w:t>
      </w:r>
      <w:r w:rsidRPr="00613BD9">
        <w:rPr>
          <w:b w:val="0"/>
          <w:i/>
        </w:rPr>
        <w:t xml:space="preserve"> ITEM</w:t>
      </w:r>
    </w:p>
    <w:p w14:paraId="64130B3A" w14:textId="77777777" w:rsidR="00EE0127" w:rsidRPr="00034BD0" w:rsidRDefault="00EE0127" w:rsidP="00EE0127">
      <w:pPr>
        <w:pStyle w:val="Heading4"/>
        <w:spacing w:after="0"/>
      </w:pPr>
      <w:r w:rsidRPr="00034BD0">
        <w:t>Re-Open Item 01</w:t>
      </w:r>
    </w:p>
    <w:p w14:paraId="49A29D77" w14:textId="77777777" w:rsidR="00EE0127" w:rsidRDefault="00EE0127" w:rsidP="00EE0127">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7E7FBF8F" w14:textId="77777777" w:rsidR="00EE0127" w:rsidRPr="00034BD0" w:rsidRDefault="00EE0127" w:rsidP="00D03058">
      <w:pPr>
        <w:spacing w:after="0"/>
      </w:pPr>
      <w:r w:rsidRPr="00034BD0">
        <w:t xml:space="preserve">Including, but not limited to, future meeting plans; agenda items; and officer nominations and/or elections; State Board appointments and direction to staff; declaratory and </w:t>
      </w:r>
      <w:r w:rsidRPr="00034BD0">
        <w:lastRenderedPageBreak/>
        <w:t>commendatory resolutions; Bylaw review and revision; Board policy; approval of minutes; Board President and liaison reports; training of Board members; and other matters of interest.</w:t>
      </w:r>
    </w:p>
    <w:p w14:paraId="05E4CF48" w14:textId="77777777" w:rsidR="00EE0127" w:rsidRDefault="00EE0127" w:rsidP="00EE0127">
      <w:r w:rsidRPr="002443F7">
        <w:rPr>
          <w:b/>
        </w:rPr>
        <w:t>Type of Action:</w:t>
      </w:r>
      <w:r>
        <w:t xml:space="preserve"> Action, Information</w:t>
      </w:r>
    </w:p>
    <w:p w14:paraId="35F0BA39" w14:textId="77777777" w:rsidR="00EE0127" w:rsidRPr="009118C8" w:rsidRDefault="00EE0127" w:rsidP="00EE0127">
      <w:pPr>
        <w:rPr>
          <w:rFonts w:eastAsia="Times New Roman" w:cs="Arial"/>
          <w:szCs w:val="24"/>
        </w:rPr>
      </w:pPr>
      <w:r w:rsidRPr="009118C8">
        <w:rPr>
          <w:b/>
          <w:bCs/>
        </w:rPr>
        <w:t>Recommendation:</w:t>
      </w:r>
      <w:r w:rsidRPr="0092641E">
        <w:rPr>
          <w:b/>
          <w:bCs/>
        </w:rPr>
        <w:t xml:space="preserve"> </w:t>
      </w:r>
    </w:p>
    <w:p w14:paraId="6F24F7F8" w14:textId="1C85F9AD" w:rsidR="00EE0127" w:rsidRDefault="00EE0127" w:rsidP="005363A5">
      <w:pPr>
        <w:pStyle w:val="ListParagraph"/>
        <w:numPr>
          <w:ilvl w:val="0"/>
          <w:numId w:val="7"/>
        </w:numPr>
        <w:rPr>
          <w:rFonts w:eastAsia="Times New Roman" w:cs="Arial"/>
          <w:szCs w:val="24"/>
        </w:rPr>
      </w:pPr>
      <w:r w:rsidRPr="007A1201">
        <w:rPr>
          <w:rFonts w:eastAsia="Times New Roman" w:cs="Arial"/>
          <w:szCs w:val="24"/>
        </w:rPr>
        <w:t>Approve the Draft Preliminary Report of Actions/</w:t>
      </w:r>
      <w:r w:rsidR="00850D96">
        <w:rPr>
          <w:rFonts w:eastAsia="Times New Roman" w:cs="Arial"/>
          <w:szCs w:val="24"/>
        </w:rPr>
        <w:t xml:space="preserve">Draft Meeting </w:t>
      </w:r>
      <w:r w:rsidRPr="007A1201">
        <w:rPr>
          <w:rFonts w:eastAsia="Times New Roman" w:cs="Arial"/>
          <w:szCs w:val="24"/>
        </w:rPr>
        <w:t xml:space="preserve">Minutes for the </w:t>
      </w:r>
      <w:r w:rsidR="000F5E47">
        <w:rPr>
          <w:rFonts w:eastAsia="Times New Roman" w:cs="Arial"/>
          <w:szCs w:val="24"/>
        </w:rPr>
        <w:t>May 7</w:t>
      </w:r>
      <w:r w:rsidRPr="007A1201">
        <w:rPr>
          <w:rFonts w:eastAsia="Times New Roman" w:cs="Arial"/>
          <w:szCs w:val="24"/>
        </w:rPr>
        <w:t>, 202</w:t>
      </w:r>
      <w:r w:rsidR="00E953CC">
        <w:rPr>
          <w:rFonts w:eastAsia="Times New Roman" w:cs="Arial"/>
          <w:szCs w:val="24"/>
        </w:rPr>
        <w:t>5</w:t>
      </w:r>
      <w:r w:rsidRPr="007A1201">
        <w:rPr>
          <w:rFonts w:eastAsia="Times New Roman" w:cs="Arial"/>
          <w:szCs w:val="24"/>
        </w:rPr>
        <w:t>, meeting.</w:t>
      </w:r>
    </w:p>
    <w:p w14:paraId="31E43576" w14:textId="6C1D17EA" w:rsidR="00EE0127" w:rsidRPr="00EE0127" w:rsidRDefault="00EE0127" w:rsidP="005363A5">
      <w:pPr>
        <w:pStyle w:val="ListParagraph"/>
        <w:numPr>
          <w:ilvl w:val="0"/>
          <w:numId w:val="7"/>
        </w:numPr>
        <w:spacing w:before="240"/>
        <w:rPr>
          <w:rFonts w:eastAsia="Times New Roman" w:cs="Arial"/>
          <w:szCs w:val="24"/>
        </w:rPr>
      </w:pPr>
      <w:r>
        <w:rPr>
          <w:rFonts w:eastAsia="Times New Roman" w:cs="Arial"/>
          <w:szCs w:val="24"/>
        </w:rPr>
        <w:t>Board Member Liaison Reports</w:t>
      </w:r>
    </w:p>
    <w:p w14:paraId="7849C812" w14:textId="4C51C7F9" w:rsidR="00EE0127" w:rsidRPr="00F11DEB" w:rsidRDefault="00EE0127" w:rsidP="00EE0127">
      <w:r w:rsidRPr="00F11DEB">
        <w:rPr>
          <w:b/>
          <w:bCs/>
        </w:rPr>
        <w:t>ACTION:</w:t>
      </w:r>
      <w:r w:rsidRPr="00F11DEB">
        <w:t xml:space="preserve"> Member </w:t>
      </w:r>
      <w:r w:rsidR="004539C3">
        <w:t>Glover Woods</w:t>
      </w:r>
      <w:r w:rsidR="002576D8">
        <w:t xml:space="preserve"> </w:t>
      </w:r>
      <w:r w:rsidRPr="00F11DEB">
        <w:t xml:space="preserve">moved </w:t>
      </w:r>
      <w:r>
        <w:t xml:space="preserve">to approve the </w:t>
      </w:r>
      <w:r w:rsidRPr="00F11DEB">
        <w:t>Preliminary Report of Actions/Draft Meeting Minutes</w:t>
      </w:r>
      <w:r>
        <w:t xml:space="preserve"> for the </w:t>
      </w:r>
      <w:r w:rsidR="004539C3">
        <w:t>meeting May 7, 2025.</w:t>
      </w:r>
    </w:p>
    <w:p w14:paraId="418D58CB" w14:textId="208EEE4F" w:rsidR="00EE0127" w:rsidRPr="00F11DEB" w:rsidRDefault="00EE0127" w:rsidP="00EE0127">
      <w:r w:rsidRPr="00F11DEB">
        <w:t>Member</w:t>
      </w:r>
      <w:r w:rsidR="004539C3">
        <w:t xml:space="preserve"> Olken </w:t>
      </w:r>
      <w:r w:rsidRPr="00F11DEB">
        <w:t>seconded the motion.</w:t>
      </w:r>
    </w:p>
    <w:p w14:paraId="66944021" w14:textId="74AC364E" w:rsidR="00EE0127" w:rsidRPr="00F11DEB" w:rsidRDefault="00EE0127" w:rsidP="00EE0127">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Pr>
          <w:rFonts w:eastAsia="Times New Roman" w:cs="Arial"/>
          <w:szCs w:val="24"/>
        </w:rPr>
        <w:t>Clauson</w:t>
      </w:r>
      <w:r w:rsidRPr="00F11DEB">
        <w:rPr>
          <w:rFonts w:eastAsia="Times New Roman" w:cs="Arial"/>
          <w:szCs w:val="24"/>
        </w:rPr>
        <w:t xml:space="preserve">, Darling-Hammond, Escobedo, </w:t>
      </w:r>
      <w:r w:rsidR="004539C3">
        <w:rPr>
          <w:rFonts w:eastAsia="Times New Roman" w:cs="Arial"/>
          <w:szCs w:val="24"/>
        </w:rPr>
        <w:t xml:space="preserve">Glover Woods, </w:t>
      </w:r>
      <w:r w:rsidRPr="00F11DEB">
        <w:rPr>
          <w:rFonts w:eastAsia="Times New Roman" w:cs="Arial"/>
          <w:szCs w:val="24"/>
        </w:rPr>
        <w:t xml:space="preserve">Lewis, McQuillen, Olken, Orozco-Gonzalez, </w:t>
      </w:r>
      <w:r w:rsidR="004539C3">
        <w:rPr>
          <w:rFonts w:eastAsia="Times New Roman" w:cs="Arial"/>
          <w:szCs w:val="24"/>
        </w:rPr>
        <w:t xml:space="preserve">Pattillo Brownson, </w:t>
      </w:r>
      <w:r w:rsidRPr="00F11DEB">
        <w:rPr>
          <w:rFonts w:eastAsia="Times New Roman" w:cs="Arial"/>
          <w:szCs w:val="24"/>
        </w:rPr>
        <w:t>Rodriguez, and Yoshimoto-Towery.</w:t>
      </w:r>
    </w:p>
    <w:p w14:paraId="606D30C4" w14:textId="2F8C592A" w:rsidR="00EE0127" w:rsidRPr="00F11DEB" w:rsidRDefault="00EE0127" w:rsidP="00EE0127">
      <w:pPr>
        <w:rPr>
          <w:bCs/>
        </w:rPr>
      </w:pPr>
      <w:r w:rsidRPr="00F11DEB">
        <w:rPr>
          <w:b/>
        </w:rPr>
        <w:t xml:space="preserve">No votes: </w:t>
      </w:r>
      <w:r w:rsidR="004539C3" w:rsidRPr="004539C3">
        <w:rPr>
          <w:bCs/>
        </w:rPr>
        <w:t>None</w:t>
      </w:r>
    </w:p>
    <w:p w14:paraId="57F4B5EE" w14:textId="2A09FA41" w:rsidR="00EE0127" w:rsidRPr="00F11DEB" w:rsidRDefault="00EE0127" w:rsidP="00EE0127">
      <w:r w:rsidRPr="00F11DEB">
        <w:rPr>
          <w:b/>
        </w:rPr>
        <w:t>Members Absent:</w:t>
      </w:r>
      <w:r w:rsidR="002576D8">
        <w:rPr>
          <w:bCs/>
        </w:rPr>
        <w:t xml:space="preserve"> </w:t>
      </w:r>
      <w:r w:rsidR="004539C3">
        <w:rPr>
          <w:bCs/>
        </w:rPr>
        <w:t>None</w:t>
      </w:r>
    </w:p>
    <w:p w14:paraId="61F4466C" w14:textId="22EA4738" w:rsidR="00EE0127" w:rsidRPr="00F11DEB" w:rsidRDefault="00EE0127" w:rsidP="00EE0127">
      <w:r w:rsidRPr="00F11DEB">
        <w:rPr>
          <w:b/>
        </w:rPr>
        <w:t>Abstentions:</w:t>
      </w:r>
      <w:r w:rsidRPr="002576D8">
        <w:rPr>
          <w:bCs/>
        </w:rPr>
        <w:t xml:space="preserve"> </w:t>
      </w:r>
      <w:r w:rsidR="004539C3">
        <w:rPr>
          <w:bCs/>
        </w:rPr>
        <w:t>None</w:t>
      </w:r>
    </w:p>
    <w:p w14:paraId="733E8AB4" w14:textId="5BF4669F" w:rsidR="00EE0127" w:rsidRPr="00EF31B5" w:rsidRDefault="00EE0127" w:rsidP="00EE0127">
      <w:pPr>
        <w:rPr>
          <w:bCs/>
        </w:rPr>
      </w:pPr>
      <w:proofErr w:type="gramStart"/>
      <w:r w:rsidRPr="00F11DEB">
        <w:rPr>
          <w:b/>
        </w:rPr>
        <w:t>Recusals</w:t>
      </w:r>
      <w:proofErr w:type="gramEnd"/>
      <w:r w:rsidRPr="00F11DEB">
        <w:rPr>
          <w:b/>
        </w:rPr>
        <w:t>:</w:t>
      </w:r>
      <w:r w:rsidR="004539C3">
        <w:rPr>
          <w:b/>
        </w:rPr>
        <w:t xml:space="preserve"> </w:t>
      </w:r>
      <w:r w:rsidR="004539C3" w:rsidRPr="004539C3">
        <w:rPr>
          <w:bCs/>
        </w:rPr>
        <w:t>None</w:t>
      </w:r>
    </w:p>
    <w:p w14:paraId="0F30F426" w14:textId="00C335D2" w:rsidR="00EE0127" w:rsidRDefault="00D24EC3" w:rsidP="00EE0127">
      <w:r>
        <w:t>The m</w:t>
      </w:r>
      <w:r w:rsidR="00EE0127" w:rsidRPr="00F11DEB">
        <w:t xml:space="preserve">otion passed with </w:t>
      </w:r>
      <w:r w:rsidR="004539C3">
        <w:t>11</w:t>
      </w:r>
      <w:r w:rsidR="00EE0127" w:rsidRPr="00F11DEB">
        <w:t xml:space="preserve"> votes.</w:t>
      </w:r>
    </w:p>
    <w:p w14:paraId="0A12FC56" w14:textId="25A981F3" w:rsidR="001F45A2" w:rsidRPr="007C4BCD" w:rsidRDefault="001F45A2" w:rsidP="001F45A2">
      <w:pPr>
        <w:pStyle w:val="Heading4"/>
        <w:spacing w:after="0"/>
        <w:rPr>
          <w:color w:val="5B9BD5" w:themeColor="accent1"/>
        </w:rPr>
      </w:pPr>
      <w:r w:rsidRPr="00D35FC9">
        <w:t>Item 1</w:t>
      </w:r>
      <w:r w:rsidR="000F5E47">
        <w:t>4</w:t>
      </w:r>
    </w:p>
    <w:p w14:paraId="156719F4" w14:textId="77777777" w:rsidR="001F45A2" w:rsidRPr="00C60AF0" w:rsidRDefault="001F45A2" w:rsidP="001F45A2">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2F5B6DA6" w14:textId="77777777" w:rsidR="001F45A2" w:rsidRPr="00C60AF0" w:rsidRDefault="001F45A2" w:rsidP="001F45A2">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618A4222" w14:textId="77777777" w:rsidR="001F45A2" w:rsidRPr="00F00CE7" w:rsidRDefault="001F45A2" w:rsidP="001F45A2">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Information</w:t>
      </w:r>
    </w:p>
    <w:p w14:paraId="10180179" w14:textId="77777777" w:rsidR="001F45A2" w:rsidRPr="00ED6662" w:rsidRDefault="001F45A2" w:rsidP="001F45A2">
      <w:pPr>
        <w:rPr>
          <w:rFonts w:eastAsia="Times New Roman" w:cs="Arial"/>
          <w:szCs w:val="24"/>
        </w:rPr>
      </w:pPr>
      <w:r w:rsidRPr="00727D8B">
        <w:rPr>
          <w:rFonts w:cs="Arial"/>
          <w:b/>
          <w:szCs w:val="24"/>
        </w:rPr>
        <w:t xml:space="preserve">Recommendation: </w:t>
      </w:r>
      <w:r w:rsidRPr="00C60AF0">
        <w:rPr>
          <w:rFonts w:cs="Arial"/>
          <w:bCs/>
          <w:szCs w:val="24"/>
        </w:rPr>
        <w:t>This item is for information only.</w:t>
      </w:r>
      <w:r>
        <w:rPr>
          <w:rFonts w:cs="Arial"/>
          <w:b/>
          <w:szCs w:val="24"/>
        </w:rPr>
        <w:t xml:space="preserve"> </w:t>
      </w:r>
    </w:p>
    <w:p w14:paraId="19431A3E" w14:textId="25A9A54C" w:rsidR="001F45A2" w:rsidRPr="00EE0127" w:rsidRDefault="001F45A2" w:rsidP="00EE0127">
      <w:r w:rsidRPr="007A205C">
        <w:rPr>
          <w:b/>
        </w:rPr>
        <w:t>ACTION:</w:t>
      </w:r>
      <w:r>
        <w:rPr>
          <w:b/>
        </w:rPr>
        <w:t xml:space="preserve"> </w:t>
      </w:r>
      <w:r>
        <w:t xml:space="preserve">No Action Taken. </w:t>
      </w:r>
    </w:p>
    <w:p w14:paraId="5610A289" w14:textId="77777777" w:rsidR="002449AB" w:rsidRDefault="002449AB" w:rsidP="009604A3">
      <w:pPr>
        <w:pStyle w:val="Heading3"/>
        <w:jc w:val="center"/>
        <w:rPr>
          <w:b/>
        </w:rPr>
      </w:pPr>
      <w:r>
        <w:t>ADJOURNMENT</w:t>
      </w:r>
      <w:r w:rsidRPr="00AC478A">
        <w:t xml:space="preserve"> OF </w:t>
      </w:r>
      <w:r>
        <w:t>THE MEETIN</w:t>
      </w:r>
      <w:r w:rsidR="00322430">
        <w:t>G</w:t>
      </w:r>
    </w:p>
    <w:p w14:paraId="22ACE8D9" w14:textId="4FB22BC8" w:rsidR="00F36CE6" w:rsidRPr="002C6971" w:rsidRDefault="002449AB" w:rsidP="002C6971">
      <w:r w:rsidRPr="00F00993">
        <w:rPr>
          <w:b/>
        </w:rPr>
        <w:t xml:space="preserve">President Darling-Hammond adjourned the meeting at </w:t>
      </w:r>
      <w:r w:rsidRPr="001861B2">
        <w:rPr>
          <w:b/>
        </w:rPr>
        <w:t xml:space="preserve">approximately </w:t>
      </w:r>
      <w:r w:rsidR="00E9687D">
        <w:rPr>
          <w:b/>
        </w:rPr>
        <w:t>5</w:t>
      </w:r>
      <w:r w:rsidR="008106CB" w:rsidRPr="00194F6B">
        <w:rPr>
          <w:b/>
        </w:rPr>
        <w:t>:</w:t>
      </w:r>
      <w:r w:rsidR="002453F7">
        <w:rPr>
          <w:b/>
        </w:rPr>
        <w:t>32</w:t>
      </w:r>
      <w:r w:rsidR="008106CB" w:rsidRPr="00194F6B">
        <w:rPr>
          <w:b/>
        </w:rPr>
        <w:t xml:space="preserve"> </w:t>
      </w:r>
      <w:r w:rsidR="00806C04" w:rsidRPr="00194F6B">
        <w:rPr>
          <w:b/>
        </w:rPr>
        <w:t>p</w:t>
      </w:r>
      <w:r w:rsidRPr="00194F6B">
        <w:rPr>
          <w:b/>
        </w:rPr>
        <w:t>.m.</w:t>
      </w:r>
    </w:p>
    <w:sectPr w:rsidR="00F36CE6" w:rsidRPr="002C6971" w:rsidSect="0097359D">
      <w:headerReference w:type="default"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BDBF" w14:textId="77777777" w:rsidR="003850F8" w:rsidRDefault="003850F8" w:rsidP="002443F7">
      <w:pPr>
        <w:spacing w:after="0"/>
      </w:pPr>
      <w:r>
        <w:separator/>
      </w:r>
    </w:p>
  </w:endnote>
  <w:endnote w:type="continuationSeparator" w:id="0">
    <w:p w14:paraId="51C17B52" w14:textId="77777777" w:rsidR="003850F8" w:rsidRDefault="003850F8"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EndPr/>
    <w:sdtContent>
      <w:sdt>
        <w:sdtPr>
          <w:id w:val="-1705238520"/>
          <w:docPartObj>
            <w:docPartGallery w:val="Page Numbers (Top of Page)"/>
            <w:docPartUnique/>
          </w:docPartObj>
        </w:sdtPr>
        <w:sdtEnd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317F" w14:textId="77777777" w:rsidR="003850F8" w:rsidRDefault="003850F8" w:rsidP="002443F7">
      <w:pPr>
        <w:spacing w:after="0"/>
      </w:pPr>
      <w:r>
        <w:separator/>
      </w:r>
    </w:p>
  </w:footnote>
  <w:footnote w:type="continuationSeparator" w:id="0">
    <w:p w14:paraId="75E27722" w14:textId="77777777" w:rsidR="003850F8" w:rsidRDefault="003850F8"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7AACAFD1" w:rsidR="00EB305D" w:rsidRPr="002443F7" w:rsidRDefault="000A2357" w:rsidP="002443F7">
    <w:pPr>
      <w:pStyle w:val="NoSpacing"/>
      <w:spacing w:after="480"/>
      <w:jc w:val="right"/>
    </w:pPr>
    <w:r>
      <w:t>Final</w:t>
    </w:r>
    <w:r w:rsidR="005A4CB9">
      <w:t xml:space="preserve"> Minutes</w:t>
    </w:r>
    <w:r w:rsidR="00EB305D" w:rsidRPr="002443F7">
      <w:t xml:space="preserve"> –</w:t>
    </w:r>
    <w:r w:rsidR="00EB305D">
      <w:t xml:space="preserve"> </w:t>
    </w:r>
    <w:r w:rsidR="00BE735A">
      <w:t>July 9</w:t>
    </w:r>
    <w:r w:rsidR="005167C7">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2"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13" w15:restartNumberingAfterBreak="0">
    <w:nsid w:val="5D890C0F"/>
    <w:multiLevelType w:val="hybridMultilevel"/>
    <w:tmpl w:val="805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13"/>
  </w:num>
  <w:num w:numId="2" w16cid:durableId="760446444">
    <w:abstractNumId w:val="6"/>
  </w:num>
  <w:num w:numId="3" w16cid:durableId="90468133">
    <w:abstractNumId w:val="2"/>
  </w:num>
  <w:num w:numId="4" w16cid:durableId="783690977">
    <w:abstractNumId w:val="14"/>
  </w:num>
  <w:num w:numId="5" w16cid:durableId="1701516292">
    <w:abstractNumId w:val="3"/>
  </w:num>
  <w:num w:numId="6" w16cid:durableId="1508325722">
    <w:abstractNumId w:val="0"/>
  </w:num>
  <w:num w:numId="7" w16cid:durableId="1541354216">
    <w:abstractNumId w:val="8"/>
  </w:num>
  <w:num w:numId="8" w16cid:durableId="240677847">
    <w:abstractNumId w:val="4"/>
  </w:num>
  <w:num w:numId="9" w16cid:durableId="356735385">
    <w:abstractNumId w:val="12"/>
  </w:num>
  <w:num w:numId="10" w16cid:durableId="1929004156">
    <w:abstractNumId w:val="1"/>
  </w:num>
  <w:num w:numId="11" w16cid:durableId="2024744677">
    <w:abstractNumId w:val="9"/>
  </w:num>
  <w:num w:numId="12" w16cid:durableId="1345013512">
    <w:abstractNumId w:val="11"/>
  </w:num>
  <w:num w:numId="13" w16cid:durableId="60760705">
    <w:abstractNumId w:val="7"/>
  </w:num>
  <w:num w:numId="14" w16cid:durableId="777143655">
    <w:abstractNumId w:val="10"/>
  </w:num>
  <w:num w:numId="15" w16cid:durableId="198126487">
    <w:abstractNumId w:val="15"/>
  </w:num>
  <w:num w:numId="16" w16cid:durableId="1577589320">
    <w:abstractNumId w:val="16"/>
  </w:num>
  <w:num w:numId="17" w16cid:durableId="111150699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4A2"/>
    <w:rsid w:val="0001187E"/>
    <w:rsid w:val="00011C0D"/>
    <w:rsid w:val="00012CA1"/>
    <w:rsid w:val="000148EE"/>
    <w:rsid w:val="00014C68"/>
    <w:rsid w:val="00015919"/>
    <w:rsid w:val="00016166"/>
    <w:rsid w:val="00016303"/>
    <w:rsid w:val="00016339"/>
    <w:rsid w:val="00020323"/>
    <w:rsid w:val="000203FA"/>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56F9"/>
    <w:rsid w:val="000362CD"/>
    <w:rsid w:val="00036B2D"/>
    <w:rsid w:val="00036C99"/>
    <w:rsid w:val="00037A4B"/>
    <w:rsid w:val="00037AB8"/>
    <w:rsid w:val="00040388"/>
    <w:rsid w:val="00040A46"/>
    <w:rsid w:val="00040BAB"/>
    <w:rsid w:val="00041887"/>
    <w:rsid w:val="00041D6C"/>
    <w:rsid w:val="000421CB"/>
    <w:rsid w:val="00042F2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3069"/>
    <w:rsid w:val="000537B9"/>
    <w:rsid w:val="00053D08"/>
    <w:rsid w:val="000543ED"/>
    <w:rsid w:val="00054792"/>
    <w:rsid w:val="00055364"/>
    <w:rsid w:val="00055E43"/>
    <w:rsid w:val="00056837"/>
    <w:rsid w:val="00056E58"/>
    <w:rsid w:val="000604D4"/>
    <w:rsid w:val="00060F26"/>
    <w:rsid w:val="0006232E"/>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CA1"/>
    <w:rsid w:val="000763DE"/>
    <w:rsid w:val="000778BF"/>
    <w:rsid w:val="00077B93"/>
    <w:rsid w:val="00077FE8"/>
    <w:rsid w:val="00080339"/>
    <w:rsid w:val="0008145E"/>
    <w:rsid w:val="000815A3"/>
    <w:rsid w:val="000846A2"/>
    <w:rsid w:val="00084D09"/>
    <w:rsid w:val="00085090"/>
    <w:rsid w:val="00085FBA"/>
    <w:rsid w:val="000867A0"/>
    <w:rsid w:val="0008735F"/>
    <w:rsid w:val="00087F95"/>
    <w:rsid w:val="000905B9"/>
    <w:rsid w:val="00090CC6"/>
    <w:rsid w:val="0009104F"/>
    <w:rsid w:val="000918C8"/>
    <w:rsid w:val="00091E2D"/>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357"/>
    <w:rsid w:val="000A24FB"/>
    <w:rsid w:val="000A29F5"/>
    <w:rsid w:val="000A3866"/>
    <w:rsid w:val="000A4D0B"/>
    <w:rsid w:val="000A548D"/>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78E"/>
    <w:rsid w:val="000C4975"/>
    <w:rsid w:val="000C4E1E"/>
    <w:rsid w:val="000C4F93"/>
    <w:rsid w:val="000C59AE"/>
    <w:rsid w:val="000C6327"/>
    <w:rsid w:val="000C7912"/>
    <w:rsid w:val="000C7C85"/>
    <w:rsid w:val="000D2376"/>
    <w:rsid w:val="000D28E5"/>
    <w:rsid w:val="000D2D3E"/>
    <w:rsid w:val="000D31F8"/>
    <w:rsid w:val="000D395E"/>
    <w:rsid w:val="000D42DC"/>
    <w:rsid w:val="000D440E"/>
    <w:rsid w:val="000D55DC"/>
    <w:rsid w:val="000D7661"/>
    <w:rsid w:val="000E0755"/>
    <w:rsid w:val="000E0C93"/>
    <w:rsid w:val="000E11A4"/>
    <w:rsid w:val="000E16C5"/>
    <w:rsid w:val="000E3DE0"/>
    <w:rsid w:val="000E41B1"/>
    <w:rsid w:val="000E4629"/>
    <w:rsid w:val="000E46A2"/>
    <w:rsid w:val="000E5793"/>
    <w:rsid w:val="000E6D67"/>
    <w:rsid w:val="000E7010"/>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DD8"/>
    <w:rsid w:val="00112F08"/>
    <w:rsid w:val="001132D5"/>
    <w:rsid w:val="00113645"/>
    <w:rsid w:val="0011395E"/>
    <w:rsid w:val="00113CBF"/>
    <w:rsid w:val="001143CD"/>
    <w:rsid w:val="00115690"/>
    <w:rsid w:val="001159EA"/>
    <w:rsid w:val="00116C6D"/>
    <w:rsid w:val="00116D57"/>
    <w:rsid w:val="001206DE"/>
    <w:rsid w:val="00120ABE"/>
    <w:rsid w:val="00121B9D"/>
    <w:rsid w:val="00121C0C"/>
    <w:rsid w:val="00121F11"/>
    <w:rsid w:val="0012227B"/>
    <w:rsid w:val="001236AE"/>
    <w:rsid w:val="00123AC1"/>
    <w:rsid w:val="00123B65"/>
    <w:rsid w:val="00124F03"/>
    <w:rsid w:val="0012523A"/>
    <w:rsid w:val="0012550D"/>
    <w:rsid w:val="00125578"/>
    <w:rsid w:val="001256B0"/>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61B2"/>
    <w:rsid w:val="001873D9"/>
    <w:rsid w:val="00187E33"/>
    <w:rsid w:val="00191C99"/>
    <w:rsid w:val="00191CF7"/>
    <w:rsid w:val="00192528"/>
    <w:rsid w:val="001926CC"/>
    <w:rsid w:val="001928FB"/>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EC4"/>
    <w:rsid w:val="001D57DE"/>
    <w:rsid w:val="001D5CA2"/>
    <w:rsid w:val="001D6B5D"/>
    <w:rsid w:val="001D6DDF"/>
    <w:rsid w:val="001D6F96"/>
    <w:rsid w:val="001D7075"/>
    <w:rsid w:val="001E3A97"/>
    <w:rsid w:val="001E3C94"/>
    <w:rsid w:val="001E3CB9"/>
    <w:rsid w:val="001E3ED4"/>
    <w:rsid w:val="001E428C"/>
    <w:rsid w:val="001E45A3"/>
    <w:rsid w:val="001E46E0"/>
    <w:rsid w:val="001E48CC"/>
    <w:rsid w:val="001E4B03"/>
    <w:rsid w:val="001E5001"/>
    <w:rsid w:val="001E6067"/>
    <w:rsid w:val="001E6624"/>
    <w:rsid w:val="001E71FB"/>
    <w:rsid w:val="001E7DD7"/>
    <w:rsid w:val="001F0D1A"/>
    <w:rsid w:val="001F12D6"/>
    <w:rsid w:val="001F1524"/>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207D"/>
    <w:rsid w:val="00204869"/>
    <w:rsid w:val="0020567F"/>
    <w:rsid w:val="00205AD7"/>
    <w:rsid w:val="00207B78"/>
    <w:rsid w:val="00210E02"/>
    <w:rsid w:val="0021195E"/>
    <w:rsid w:val="00211C13"/>
    <w:rsid w:val="0021224B"/>
    <w:rsid w:val="0021290E"/>
    <w:rsid w:val="00212ECF"/>
    <w:rsid w:val="002135B8"/>
    <w:rsid w:val="00213AF5"/>
    <w:rsid w:val="0021485A"/>
    <w:rsid w:val="002149E4"/>
    <w:rsid w:val="00215238"/>
    <w:rsid w:val="00217865"/>
    <w:rsid w:val="00217F1E"/>
    <w:rsid w:val="00220A91"/>
    <w:rsid w:val="002221E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EDC"/>
    <w:rsid w:val="002942ED"/>
    <w:rsid w:val="002947D4"/>
    <w:rsid w:val="002949A1"/>
    <w:rsid w:val="0029559B"/>
    <w:rsid w:val="002959E4"/>
    <w:rsid w:val="00296BD4"/>
    <w:rsid w:val="0029737A"/>
    <w:rsid w:val="002A0758"/>
    <w:rsid w:val="002A11F4"/>
    <w:rsid w:val="002A132C"/>
    <w:rsid w:val="002A1DF0"/>
    <w:rsid w:val="002A1E25"/>
    <w:rsid w:val="002A1F5E"/>
    <w:rsid w:val="002A24AD"/>
    <w:rsid w:val="002A4644"/>
    <w:rsid w:val="002A4791"/>
    <w:rsid w:val="002A533D"/>
    <w:rsid w:val="002A6717"/>
    <w:rsid w:val="002A683E"/>
    <w:rsid w:val="002A6DE4"/>
    <w:rsid w:val="002A7247"/>
    <w:rsid w:val="002A7A2D"/>
    <w:rsid w:val="002A7B57"/>
    <w:rsid w:val="002A7BE4"/>
    <w:rsid w:val="002A7FB7"/>
    <w:rsid w:val="002B10B9"/>
    <w:rsid w:val="002B1459"/>
    <w:rsid w:val="002B1D48"/>
    <w:rsid w:val="002B20B3"/>
    <w:rsid w:val="002B2352"/>
    <w:rsid w:val="002B3469"/>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D46"/>
    <w:rsid w:val="002C45BE"/>
    <w:rsid w:val="002C542B"/>
    <w:rsid w:val="002C6840"/>
    <w:rsid w:val="002C6971"/>
    <w:rsid w:val="002C7402"/>
    <w:rsid w:val="002D087E"/>
    <w:rsid w:val="002D0C54"/>
    <w:rsid w:val="002D0C5B"/>
    <w:rsid w:val="002D2366"/>
    <w:rsid w:val="002D263E"/>
    <w:rsid w:val="002D46B0"/>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F017E"/>
    <w:rsid w:val="002F126A"/>
    <w:rsid w:val="002F1891"/>
    <w:rsid w:val="002F213D"/>
    <w:rsid w:val="002F30FB"/>
    <w:rsid w:val="002F34FA"/>
    <w:rsid w:val="002F3AEF"/>
    <w:rsid w:val="002F3D7C"/>
    <w:rsid w:val="002F4D13"/>
    <w:rsid w:val="002F5AAD"/>
    <w:rsid w:val="002F5E9D"/>
    <w:rsid w:val="00300074"/>
    <w:rsid w:val="00301580"/>
    <w:rsid w:val="00301814"/>
    <w:rsid w:val="003018B9"/>
    <w:rsid w:val="00301AAF"/>
    <w:rsid w:val="00301BAB"/>
    <w:rsid w:val="00302FE0"/>
    <w:rsid w:val="003032A9"/>
    <w:rsid w:val="003035CC"/>
    <w:rsid w:val="00303A8B"/>
    <w:rsid w:val="00303AA5"/>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9DB"/>
    <w:rsid w:val="00350404"/>
    <w:rsid w:val="00353102"/>
    <w:rsid w:val="003536B7"/>
    <w:rsid w:val="003537E5"/>
    <w:rsid w:val="00353D71"/>
    <w:rsid w:val="00353E37"/>
    <w:rsid w:val="00354156"/>
    <w:rsid w:val="003544CB"/>
    <w:rsid w:val="003551A9"/>
    <w:rsid w:val="00355302"/>
    <w:rsid w:val="00356F3C"/>
    <w:rsid w:val="003579B9"/>
    <w:rsid w:val="00360453"/>
    <w:rsid w:val="003607E0"/>
    <w:rsid w:val="00361AAD"/>
    <w:rsid w:val="00361AFF"/>
    <w:rsid w:val="00362953"/>
    <w:rsid w:val="00363081"/>
    <w:rsid w:val="003643DC"/>
    <w:rsid w:val="00366A31"/>
    <w:rsid w:val="00367959"/>
    <w:rsid w:val="0037018F"/>
    <w:rsid w:val="003702A0"/>
    <w:rsid w:val="00370796"/>
    <w:rsid w:val="003710F9"/>
    <w:rsid w:val="00371656"/>
    <w:rsid w:val="00371FF5"/>
    <w:rsid w:val="00372308"/>
    <w:rsid w:val="00374D31"/>
    <w:rsid w:val="00374FEA"/>
    <w:rsid w:val="00375CCF"/>
    <w:rsid w:val="00376595"/>
    <w:rsid w:val="00376753"/>
    <w:rsid w:val="00376A66"/>
    <w:rsid w:val="0038018A"/>
    <w:rsid w:val="003808E5"/>
    <w:rsid w:val="00381B55"/>
    <w:rsid w:val="00381C56"/>
    <w:rsid w:val="003824DC"/>
    <w:rsid w:val="00382871"/>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2482"/>
    <w:rsid w:val="003B2856"/>
    <w:rsid w:val="003B43A7"/>
    <w:rsid w:val="003B43FD"/>
    <w:rsid w:val="003B4EB4"/>
    <w:rsid w:val="003B52DD"/>
    <w:rsid w:val="003B5947"/>
    <w:rsid w:val="003B596F"/>
    <w:rsid w:val="003B5F6C"/>
    <w:rsid w:val="003B6057"/>
    <w:rsid w:val="003B6193"/>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AFE"/>
    <w:rsid w:val="003C6E9F"/>
    <w:rsid w:val="003C7F8B"/>
    <w:rsid w:val="003D0BBD"/>
    <w:rsid w:val="003D131C"/>
    <w:rsid w:val="003D246E"/>
    <w:rsid w:val="003D2C43"/>
    <w:rsid w:val="003D3BEF"/>
    <w:rsid w:val="003D4131"/>
    <w:rsid w:val="003D73E5"/>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4268"/>
    <w:rsid w:val="003E53D7"/>
    <w:rsid w:val="003E5AA3"/>
    <w:rsid w:val="003E6135"/>
    <w:rsid w:val="003E7C4A"/>
    <w:rsid w:val="003F0479"/>
    <w:rsid w:val="003F1174"/>
    <w:rsid w:val="003F18E9"/>
    <w:rsid w:val="003F1A88"/>
    <w:rsid w:val="003F2284"/>
    <w:rsid w:val="003F2314"/>
    <w:rsid w:val="003F24EF"/>
    <w:rsid w:val="003F2E1D"/>
    <w:rsid w:val="003F3404"/>
    <w:rsid w:val="003F3AE1"/>
    <w:rsid w:val="003F440A"/>
    <w:rsid w:val="003F4861"/>
    <w:rsid w:val="003F540E"/>
    <w:rsid w:val="003F5414"/>
    <w:rsid w:val="003F58C1"/>
    <w:rsid w:val="003F5FA9"/>
    <w:rsid w:val="003F6B82"/>
    <w:rsid w:val="003F6DB2"/>
    <w:rsid w:val="00400320"/>
    <w:rsid w:val="0040142D"/>
    <w:rsid w:val="0040143C"/>
    <w:rsid w:val="00402E25"/>
    <w:rsid w:val="00403497"/>
    <w:rsid w:val="0040385F"/>
    <w:rsid w:val="00404CEB"/>
    <w:rsid w:val="0040596D"/>
    <w:rsid w:val="00405C3F"/>
    <w:rsid w:val="00406D94"/>
    <w:rsid w:val="00410313"/>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1E08"/>
    <w:rsid w:val="0048327B"/>
    <w:rsid w:val="004838A1"/>
    <w:rsid w:val="00484B38"/>
    <w:rsid w:val="0048501E"/>
    <w:rsid w:val="0048541F"/>
    <w:rsid w:val="00486669"/>
    <w:rsid w:val="00490438"/>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F5E"/>
    <w:rsid w:val="004A19D8"/>
    <w:rsid w:val="004A1A74"/>
    <w:rsid w:val="004A2BCC"/>
    <w:rsid w:val="004A31F5"/>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720B"/>
    <w:rsid w:val="004D7243"/>
    <w:rsid w:val="004D7776"/>
    <w:rsid w:val="004D7AF0"/>
    <w:rsid w:val="004E0317"/>
    <w:rsid w:val="004E0EE8"/>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2BB1"/>
    <w:rsid w:val="004F445A"/>
    <w:rsid w:val="004F504E"/>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51E6"/>
    <w:rsid w:val="005151E8"/>
    <w:rsid w:val="005153FE"/>
    <w:rsid w:val="005154F0"/>
    <w:rsid w:val="00515AB0"/>
    <w:rsid w:val="00515CDF"/>
    <w:rsid w:val="005167C7"/>
    <w:rsid w:val="00517113"/>
    <w:rsid w:val="005172D6"/>
    <w:rsid w:val="00520290"/>
    <w:rsid w:val="00520A49"/>
    <w:rsid w:val="0052200E"/>
    <w:rsid w:val="005223A2"/>
    <w:rsid w:val="00522A7D"/>
    <w:rsid w:val="00523159"/>
    <w:rsid w:val="005241AA"/>
    <w:rsid w:val="00527152"/>
    <w:rsid w:val="00527F60"/>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77"/>
    <w:rsid w:val="005462ED"/>
    <w:rsid w:val="005464C7"/>
    <w:rsid w:val="0054726E"/>
    <w:rsid w:val="00547AA4"/>
    <w:rsid w:val="00550B4C"/>
    <w:rsid w:val="00551FED"/>
    <w:rsid w:val="00552AD2"/>
    <w:rsid w:val="0055344D"/>
    <w:rsid w:val="005537DA"/>
    <w:rsid w:val="005539D2"/>
    <w:rsid w:val="00553BE9"/>
    <w:rsid w:val="005546B9"/>
    <w:rsid w:val="00554C1C"/>
    <w:rsid w:val="0055555E"/>
    <w:rsid w:val="00555762"/>
    <w:rsid w:val="00555CA9"/>
    <w:rsid w:val="005561F3"/>
    <w:rsid w:val="0055796F"/>
    <w:rsid w:val="00560411"/>
    <w:rsid w:val="0056092B"/>
    <w:rsid w:val="00560960"/>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748"/>
    <w:rsid w:val="0057391A"/>
    <w:rsid w:val="00574008"/>
    <w:rsid w:val="00574F2C"/>
    <w:rsid w:val="0057529B"/>
    <w:rsid w:val="0057677B"/>
    <w:rsid w:val="00576EA6"/>
    <w:rsid w:val="00577177"/>
    <w:rsid w:val="00577372"/>
    <w:rsid w:val="0057748F"/>
    <w:rsid w:val="005775D2"/>
    <w:rsid w:val="00577B60"/>
    <w:rsid w:val="00580A53"/>
    <w:rsid w:val="00581A19"/>
    <w:rsid w:val="005847A9"/>
    <w:rsid w:val="0058539B"/>
    <w:rsid w:val="0058586C"/>
    <w:rsid w:val="00585F90"/>
    <w:rsid w:val="0058615B"/>
    <w:rsid w:val="00586B4D"/>
    <w:rsid w:val="00586CCD"/>
    <w:rsid w:val="005902EE"/>
    <w:rsid w:val="00593087"/>
    <w:rsid w:val="005931DB"/>
    <w:rsid w:val="0059417A"/>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9E8"/>
    <w:rsid w:val="005A4728"/>
    <w:rsid w:val="005A4CB9"/>
    <w:rsid w:val="005A5A08"/>
    <w:rsid w:val="005A7A8C"/>
    <w:rsid w:val="005B019A"/>
    <w:rsid w:val="005B05D0"/>
    <w:rsid w:val="005B0D08"/>
    <w:rsid w:val="005B0F3F"/>
    <w:rsid w:val="005B2B5E"/>
    <w:rsid w:val="005B2DAA"/>
    <w:rsid w:val="005B34A8"/>
    <w:rsid w:val="005B3C35"/>
    <w:rsid w:val="005B3C8A"/>
    <w:rsid w:val="005B4755"/>
    <w:rsid w:val="005B4B1B"/>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E063F"/>
    <w:rsid w:val="005E08B2"/>
    <w:rsid w:val="005E1117"/>
    <w:rsid w:val="005E2986"/>
    <w:rsid w:val="005E2AD9"/>
    <w:rsid w:val="005E2C34"/>
    <w:rsid w:val="005E4BC7"/>
    <w:rsid w:val="005E4F58"/>
    <w:rsid w:val="005E534B"/>
    <w:rsid w:val="005E7F49"/>
    <w:rsid w:val="005E7FDB"/>
    <w:rsid w:val="005F20D1"/>
    <w:rsid w:val="005F2391"/>
    <w:rsid w:val="005F2D6D"/>
    <w:rsid w:val="005F46D6"/>
    <w:rsid w:val="005F4B13"/>
    <w:rsid w:val="005F55E5"/>
    <w:rsid w:val="005F5DFD"/>
    <w:rsid w:val="005F5E27"/>
    <w:rsid w:val="005F63EA"/>
    <w:rsid w:val="005F6D49"/>
    <w:rsid w:val="005F776A"/>
    <w:rsid w:val="00600436"/>
    <w:rsid w:val="00600450"/>
    <w:rsid w:val="00600AA8"/>
    <w:rsid w:val="00603471"/>
    <w:rsid w:val="00603738"/>
    <w:rsid w:val="00603CFB"/>
    <w:rsid w:val="00603E5D"/>
    <w:rsid w:val="0060429F"/>
    <w:rsid w:val="0060433E"/>
    <w:rsid w:val="00605276"/>
    <w:rsid w:val="00605AC8"/>
    <w:rsid w:val="0060667B"/>
    <w:rsid w:val="0060719D"/>
    <w:rsid w:val="006079F5"/>
    <w:rsid w:val="006106CF"/>
    <w:rsid w:val="00610764"/>
    <w:rsid w:val="00612BF6"/>
    <w:rsid w:val="00612E76"/>
    <w:rsid w:val="00613BD9"/>
    <w:rsid w:val="00614DCE"/>
    <w:rsid w:val="00616EC3"/>
    <w:rsid w:val="00616FF4"/>
    <w:rsid w:val="006175B5"/>
    <w:rsid w:val="00617D65"/>
    <w:rsid w:val="00620CD4"/>
    <w:rsid w:val="006229BD"/>
    <w:rsid w:val="00622EA6"/>
    <w:rsid w:val="0062412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0D0B"/>
    <w:rsid w:val="00653471"/>
    <w:rsid w:val="0065371C"/>
    <w:rsid w:val="00654B01"/>
    <w:rsid w:val="00655B56"/>
    <w:rsid w:val="006579C8"/>
    <w:rsid w:val="00660630"/>
    <w:rsid w:val="00660A0A"/>
    <w:rsid w:val="00661A2B"/>
    <w:rsid w:val="00661F75"/>
    <w:rsid w:val="00662995"/>
    <w:rsid w:val="00662C72"/>
    <w:rsid w:val="006639AD"/>
    <w:rsid w:val="00664828"/>
    <w:rsid w:val="00664C2C"/>
    <w:rsid w:val="00664FAC"/>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7CE0"/>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F20"/>
    <w:rsid w:val="00700703"/>
    <w:rsid w:val="00700EEF"/>
    <w:rsid w:val="00701018"/>
    <w:rsid w:val="00701E45"/>
    <w:rsid w:val="007032B8"/>
    <w:rsid w:val="00703364"/>
    <w:rsid w:val="00703C59"/>
    <w:rsid w:val="00703E15"/>
    <w:rsid w:val="007054BD"/>
    <w:rsid w:val="0070550A"/>
    <w:rsid w:val="007055CF"/>
    <w:rsid w:val="007055D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1567"/>
    <w:rsid w:val="00721A30"/>
    <w:rsid w:val="00721E96"/>
    <w:rsid w:val="00721F23"/>
    <w:rsid w:val="00722136"/>
    <w:rsid w:val="007225F3"/>
    <w:rsid w:val="007233CE"/>
    <w:rsid w:val="00723D35"/>
    <w:rsid w:val="00724FD8"/>
    <w:rsid w:val="0072530B"/>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A30"/>
    <w:rsid w:val="00754F05"/>
    <w:rsid w:val="00754F96"/>
    <w:rsid w:val="007555C4"/>
    <w:rsid w:val="00755711"/>
    <w:rsid w:val="00755E0E"/>
    <w:rsid w:val="00760A3B"/>
    <w:rsid w:val="00761927"/>
    <w:rsid w:val="00762147"/>
    <w:rsid w:val="00764665"/>
    <w:rsid w:val="00764AA7"/>
    <w:rsid w:val="00765A8F"/>
    <w:rsid w:val="00765DB0"/>
    <w:rsid w:val="00766586"/>
    <w:rsid w:val="00767BA7"/>
    <w:rsid w:val="007703AC"/>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455A"/>
    <w:rsid w:val="007A5273"/>
    <w:rsid w:val="007A6072"/>
    <w:rsid w:val="007A79DD"/>
    <w:rsid w:val="007B32EE"/>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E37"/>
    <w:rsid w:val="007D46B1"/>
    <w:rsid w:val="007D4C42"/>
    <w:rsid w:val="007D4D4C"/>
    <w:rsid w:val="007D779D"/>
    <w:rsid w:val="007D78FF"/>
    <w:rsid w:val="007D7A1A"/>
    <w:rsid w:val="007D7A8C"/>
    <w:rsid w:val="007E05D8"/>
    <w:rsid w:val="007E0D14"/>
    <w:rsid w:val="007E17A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EC4"/>
    <w:rsid w:val="00822522"/>
    <w:rsid w:val="00823916"/>
    <w:rsid w:val="00823E15"/>
    <w:rsid w:val="008250F0"/>
    <w:rsid w:val="008258FC"/>
    <w:rsid w:val="008264F7"/>
    <w:rsid w:val="008269E3"/>
    <w:rsid w:val="00826BC1"/>
    <w:rsid w:val="00826C02"/>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F4C"/>
    <w:rsid w:val="00852F90"/>
    <w:rsid w:val="00853FEA"/>
    <w:rsid w:val="00854A7B"/>
    <w:rsid w:val="008560FD"/>
    <w:rsid w:val="00856113"/>
    <w:rsid w:val="00857C09"/>
    <w:rsid w:val="008600BD"/>
    <w:rsid w:val="00860470"/>
    <w:rsid w:val="00861C97"/>
    <w:rsid w:val="00862135"/>
    <w:rsid w:val="00862F2F"/>
    <w:rsid w:val="00863652"/>
    <w:rsid w:val="00863A1A"/>
    <w:rsid w:val="00865042"/>
    <w:rsid w:val="008657D8"/>
    <w:rsid w:val="00865872"/>
    <w:rsid w:val="008669E9"/>
    <w:rsid w:val="00866E2D"/>
    <w:rsid w:val="00867312"/>
    <w:rsid w:val="008701E3"/>
    <w:rsid w:val="00870353"/>
    <w:rsid w:val="0087123C"/>
    <w:rsid w:val="00871990"/>
    <w:rsid w:val="00871D8C"/>
    <w:rsid w:val="008722D2"/>
    <w:rsid w:val="00873413"/>
    <w:rsid w:val="00873B87"/>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9017D3"/>
    <w:rsid w:val="00901E2C"/>
    <w:rsid w:val="0090273F"/>
    <w:rsid w:val="009033F9"/>
    <w:rsid w:val="00903464"/>
    <w:rsid w:val="00904419"/>
    <w:rsid w:val="00904655"/>
    <w:rsid w:val="00904CAF"/>
    <w:rsid w:val="00905EFD"/>
    <w:rsid w:val="0090642E"/>
    <w:rsid w:val="00906C07"/>
    <w:rsid w:val="00907076"/>
    <w:rsid w:val="0090755D"/>
    <w:rsid w:val="00907997"/>
    <w:rsid w:val="00911673"/>
    <w:rsid w:val="009124A2"/>
    <w:rsid w:val="0091266A"/>
    <w:rsid w:val="00913FAB"/>
    <w:rsid w:val="00914A55"/>
    <w:rsid w:val="00914E1E"/>
    <w:rsid w:val="009161A7"/>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A0B"/>
    <w:rsid w:val="00931C48"/>
    <w:rsid w:val="00931C9E"/>
    <w:rsid w:val="00932607"/>
    <w:rsid w:val="00932659"/>
    <w:rsid w:val="00932934"/>
    <w:rsid w:val="00933713"/>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46A6"/>
    <w:rsid w:val="00975178"/>
    <w:rsid w:val="00976AF4"/>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39A"/>
    <w:rsid w:val="009A1CBE"/>
    <w:rsid w:val="009A1F20"/>
    <w:rsid w:val="009A26C8"/>
    <w:rsid w:val="009A2DEB"/>
    <w:rsid w:val="009A47A9"/>
    <w:rsid w:val="009A49F4"/>
    <w:rsid w:val="009A5458"/>
    <w:rsid w:val="009A5AAB"/>
    <w:rsid w:val="009A6EC0"/>
    <w:rsid w:val="009A7781"/>
    <w:rsid w:val="009B0922"/>
    <w:rsid w:val="009B0A8C"/>
    <w:rsid w:val="009B1259"/>
    <w:rsid w:val="009B1DDA"/>
    <w:rsid w:val="009B3636"/>
    <w:rsid w:val="009B3E8C"/>
    <w:rsid w:val="009B49E0"/>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8D4"/>
    <w:rsid w:val="00A03FDB"/>
    <w:rsid w:val="00A04A66"/>
    <w:rsid w:val="00A05FFD"/>
    <w:rsid w:val="00A06ECE"/>
    <w:rsid w:val="00A07B43"/>
    <w:rsid w:val="00A1180E"/>
    <w:rsid w:val="00A128AA"/>
    <w:rsid w:val="00A12E36"/>
    <w:rsid w:val="00A13516"/>
    <w:rsid w:val="00A13FFF"/>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F4B"/>
    <w:rsid w:val="00A31409"/>
    <w:rsid w:val="00A3193A"/>
    <w:rsid w:val="00A339E2"/>
    <w:rsid w:val="00A350F1"/>
    <w:rsid w:val="00A36AE8"/>
    <w:rsid w:val="00A36B71"/>
    <w:rsid w:val="00A417EB"/>
    <w:rsid w:val="00A42113"/>
    <w:rsid w:val="00A42D25"/>
    <w:rsid w:val="00A440B0"/>
    <w:rsid w:val="00A44A9B"/>
    <w:rsid w:val="00A44B70"/>
    <w:rsid w:val="00A451E7"/>
    <w:rsid w:val="00A46445"/>
    <w:rsid w:val="00A47AB1"/>
    <w:rsid w:val="00A502D5"/>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56A"/>
    <w:rsid w:val="00A850DD"/>
    <w:rsid w:val="00A85DA4"/>
    <w:rsid w:val="00A8765A"/>
    <w:rsid w:val="00A8787D"/>
    <w:rsid w:val="00A901A6"/>
    <w:rsid w:val="00A90A77"/>
    <w:rsid w:val="00A91258"/>
    <w:rsid w:val="00A92082"/>
    <w:rsid w:val="00A920E6"/>
    <w:rsid w:val="00A9224E"/>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41D3"/>
    <w:rsid w:val="00AB6590"/>
    <w:rsid w:val="00AB76B8"/>
    <w:rsid w:val="00AB77B6"/>
    <w:rsid w:val="00AC05C4"/>
    <w:rsid w:val="00AC082E"/>
    <w:rsid w:val="00AC09C8"/>
    <w:rsid w:val="00AC0AEE"/>
    <w:rsid w:val="00AC1B4C"/>
    <w:rsid w:val="00AC20DA"/>
    <w:rsid w:val="00AC2B5B"/>
    <w:rsid w:val="00AC3351"/>
    <w:rsid w:val="00AC343F"/>
    <w:rsid w:val="00AC46A0"/>
    <w:rsid w:val="00AC478A"/>
    <w:rsid w:val="00AC53DA"/>
    <w:rsid w:val="00AC5F64"/>
    <w:rsid w:val="00AC717B"/>
    <w:rsid w:val="00AC7D94"/>
    <w:rsid w:val="00AC7E18"/>
    <w:rsid w:val="00AD175B"/>
    <w:rsid w:val="00AD22A2"/>
    <w:rsid w:val="00AD379B"/>
    <w:rsid w:val="00AD4110"/>
    <w:rsid w:val="00AD4EEC"/>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53FA"/>
    <w:rsid w:val="00B0552E"/>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313D"/>
    <w:rsid w:val="00B234A8"/>
    <w:rsid w:val="00B2382F"/>
    <w:rsid w:val="00B250AF"/>
    <w:rsid w:val="00B254D8"/>
    <w:rsid w:val="00B2582A"/>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F79"/>
    <w:rsid w:val="00B40FBC"/>
    <w:rsid w:val="00B4263C"/>
    <w:rsid w:val="00B439D3"/>
    <w:rsid w:val="00B44648"/>
    <w:rsid w:val="00B44B61"/>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722E"/>
    <w:rsid w:val="00B700FA"/>
    <w:rsid w:val="00B7184B"/>
    <w:rsid w:val="00B72313"/>
    <w:rsid w:val="00B723BC"/>
    <w:rsid w:val="00B7303D"/>
    <w:rsid w:val="00B7386B"/>
    <w:rsid w:val="00B74F1F"/>
    <w:rsid w:val="00B75148"/>
    <w:rsid w:val="00B7610D"/>
    <w:rsid w:val="00B76479"/>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CA6"/>
    <w:rsid w:val="00BA188B"/>
    <w:rsid w:val="00BA2B2C"/>
    <w:rsid w:val="00BA3142"/>
    <w:rsid w:val="00BA3CE3"/>
    <w:rsid w:val="00BA4CA9"/>
    <w:rsid w:val="00BA4F15"/>
    <w:rsid w:val="00BA6999"/>
    <w:rsid w:val="00BA760F"/>
    <w:rsid w:val="00BA7C83"/>
    <w:rsid w:val="00BB0CD7"/>
    <w:rsid w:val="00BB1576"/>
    <w:rsid w:val="00BB1847"/>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7078"/>
    <w:rsid w:val="00BE735A"/>
    <w:rsid w:val="00BE7418"/>
    <w:rsid w:val="00BE7B85"/>
    <w:rsid w:val="00BF1206"/>
    <w:rsid w:val="00BF3088"/>
    <w:rsid w:val="00BF3271"/>
    <w:rsid w:val="00BF3FA4"/>
    <w:rsid w:val="00BF443B"/>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1731"/>
    <w:rsid w:val="00C21D94"/>
    <w:rsid w:val="00C22702"/>
    <w:rsid w:val="00C23263"/>
    <w:rsid w:val="00C255A8"/>
    <w:rsid w:val="00C25C98"/>
    <w:rsid w:val="00C26F6C"/>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FC2"/>
    <w:rsid w:val="00C422CC"/>
    <w:rsid w:val="00C430A8"/>
    <w:rsid w:val="00C4413A"/>
    <w:rsid w:val="00C44C6D"/>
    <w:rsid w:val="00C45F93"/>
    <w:rsid w:val="00C463AF"/>
    <w:rsid w:val="00C46634"/>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2975"/>
    <w:rsid w:val="00C82CD2"/>
    <w:rsid w:val="00C842C9"/>
    <w:rsid w:val="00C85192"/>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5583"/>
    <w:rsid w:val="00CB6664"/>
    <w:rsid w:val="00CB6665"/>
    <w:rsid w:val="00CB751F"/>
    <w:rsid w:val="00CC2EEF"/>
    <w:rsid w:val="00CC3770"/>
    <w:rsid w:val="00CC46B9"/>
    <w:rsid w:val="00CC4D46"/>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BF"/>
    <w:rsid w:val="00D120E4"/>
    <w:rsid w:val="00D128C3"/>
    <w:rsid w:val="00D12F41"/>
    <w:rsid w:val="00D13007"/>
    <w:rsid w:val="00D13901"/>
    <w:rsid w:val="00D15074"/>
    <w:rsid w:val="00D15143"/>
    <w:rsid w:val="00D155DB"/>
    <w:rsid w:val="00D160D3"/>
    <w:rsid w:val="00D17527"/>
    <w:rsid w:val="00D177E2"/>
    <w:rsid w:val="00D17BEF"/>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3256"/>
    <w:rsid w:val="00D53297"/>
    <w:rsid w:val="00D532B0"/>
    <w:rsid w:val="00D53793"/>
    <w:rsid w:val="00D538AA"/>
    <w:rsid w:val="00D54A54"/>
    <w:rsid w:val="00D55D8C"/>
    <w:rsid w:val="00D56655"/>
    <w:rsid w:val="00D56D83"/>
    <w:rsid w:val="00D6034D"/>
    <w:rsid w:val="00D61286"/>
    <w:rsid w:val="00D62492"/>
    <w:rsid w:val="00D62554"/>
    <w:rsid w:val="00D62D3B"/>
    <w:rsid w:val="00D63492"/>
    <w:rsid w:val="00D64AD6"/>
    <w:rsid w:val="00D64C46"/>
    <w:rsid w:val="00D657B5"/>
    <w:rsid w:val="00D666FB"/>
    <w:rsid w:val="00D66E21"/>
    <w:rsid w:val="00D67154"/>
    <w:rsid w:val="00D6728D"/>
    <w:rsid w:val="00D67C67"/>
    <w:rsid w:val="00D704CB"/>
    <w:rsid w:val="00D7057F"/>
    <w:rsid w:val="00D71AED"/>
    <w:rsid w:val="00D725F3"/>
    <w:rsid w:val="00D72870"/>
    <w:rsid w:val="00D7372C"/>
    <w:rsid w:val="00D751D3"/>
    <w:rsid w:val="00D75811"/>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16B0"/>
    <w:rsid w:val="00DA1DF8"/>
    <w:rsid w:val="00DA2D8E"/>
    <w:rsid w:val="00DA30A7"/>
    <w:rsid w:val="00DA33BD"/>
    <w:rsid w:val="00DA52B3"/>
    <w:rsid w:val="00DA53B2"/>
    <w:rsid w:val="00DA60D1"/>
    <w:rsid w:val="00DA65F9"/>
    <w:rsid w:val="00DB0727"/>
    <w:rsid w:val="00DB0735"/>
    <w:rsid w:val="00DB0C3F"/>
    <w:rsid w:val="00DB0F51"/>
    <w:rsid w:val="00DB1A98"/>
    <w:rsid w:val="00DB248C"/>
    <w:rsid w:val="00DB4707"/>
    <w:rsid w:val="00DB4BAA"/>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BB2"/>
    <w:rsid w:val="00DE4711"/>
    <w:rsid w:val="00DE5740"/>
    <w:rsid w:val="00DE59EE"/>
    <w:rsid w:val="00DE63EB"/>
    <w:rsid w:val="00DE67EB"/>
    <w:rsid w:val="00DE6FDE"/>
    <w:rsid w:val="00DE72EF"/>
    <w:rsid w:val="00DF0DC8"/>
    <w:rsid w:val="00DF2926"/>
    <w:rsid w:val="00DF323B"/>
    <w:rsid w:val="00DF346D"/>
    <w:rsid w:val="00DF4774"/>
    <w:rsid w:val="00DF51C7"/>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2D3A"/>
    <w:rsid w:val="00E33710"/>
    <w:rsid w:val="00E355CE"/>
    <w:rsid w:val="00E35CB7"/>
    <w:rsid w:val="00E4035D"/>
    <w:rsid w:val="00E403BD"/>
    <w:rsid w:val="00E40B7A"/>
    <w:rsid w:val="00E40D56"/>
    <w:rsid w:val="00E413C8"/>
    <w:rsid w:val="00E41B81"/>
    <w:rsid w:val="00E43D7E"/>
    <w:rsid w:val="00E4474F"/>
    <w:rsid w:val="00E4516B"/>
    <w:rsid w:val="00E45875"/>
    <w:rsid w:val="00E45CC1"/>
    <w:rsid w:val="00E45FA6"/>
    <w:rsid w:val="00E47F47"/>
    <w:rsid w:val="00E50164"/>
    <w:rsid w:val="00E50AF9"/>
    <w:rsid w:val="00E5186D"/>
    <w:rsid w:val="00E51E5F"/>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4776"/>
    <w:rsid w:val="00E64841"/>
    <w:rsid w:val="00E6539A"/>
    <w:rsid w:val="00E65C56"/>
    <w:rsid w:val="00E65CA3"/>
    <w:rsid w:val="00E662D1"/>
    <w:rsid w:val="00E672AD"/>
    <w:rsid w:val="00E67327"/>
    <w:rsid w:val="00E70316"/>
    <w:rsid w:val="00E70751"/>
    <w:rsid w:val="00E70ED5"/>
    <w:rsid w:val="00E71E1C"/>
    <w:rsid w:val="00E724A7"/>
    <w:rsid w:val="00E730ED"/>
    <w:rsid w:val="00E736BB"/>
    <w:rsid w:val="00E73B31"/>
    <w:rsid w:val="00E74716"/>
    <w:rsid w:val="00E74C3A"/>
    <w:rsid w:val="00E75479"/>
    <w:rsid w:val="00E7787A"/>
    <w:rsid w:val="00E77C31"/>
    <w:rsid w:val="00E77CA8"/>
    <w:rsid w:val="00E81C26"/>
    <w:rsid w:val="00E81F46"/>
    <w:rsid w:val="00E8488F"/>
    <w:rsid w:val="00E84968"/>
    <w:rsid w:val="00E85BEB"/>
    <w:rsid w:val="00E85FC7"/>
    <w:rsid w:val="00E86176"/>
    <w:rsid w:val="00E867AB"/>
    <w:rsid w:val="00E9075B"/>
    <w:rsid w:val="00E908A0"/>
    <w:rsid w:val="00E9090B"/>
    <w:rsid w:val="00E90B6F"/>
    <w:rsid w:val="00E90F51"/>
    <w:rsid w:val="00E91985"/>
    <w:rsid w:val="00E91B43"/>
    <w:rsid w:val="00E91BCD"/>
    <w:rsid w:val="00E92F31"/>
    <w:rsid w:val="00E9322F"/>
    <w:rsid w:val="00E938D2"/>
    <w:rsid w:val="00E93B96"/>
    <w:rsid w:val="00E94548"/>
    <w:rsid w:val="00E94742"/>
    <w:rsid w:val="00E9485C"/>
    <w:rsid w:val="00E9522A"/>
    <w:rsid w:val="00E953CC"/>
    <w:rsid w:val="00E9687D"/>
    <w:rsid w:val="00E96AE9"/>
    <w:rsid w:val="00E97D4D"/>
    <w:rsid w:val="00EA0429"/>
    <w:rsid w:val="00EA053D"/>
    <w:rsid w:val="00EA07C8"/>
    <w:rsid w:val="00EA20CA"/>
    <w:rsid w:val="00EA3F2D"/>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305D"/>
    <w:rsid w:val="00EB387C"/>
    <w:rsid w:val="00EB3CA3"/>
    <w:rsid w:val="00EB4672"/>
    <w:rsid w:val="00EB4966"/>
    <w:rsid w:val="00EB604E"/>
    <w:rsid w:val="00EB62F8"/>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3881"/>
    <w:rsid w:val="00ED45FC"/>
    <w:rsid w:val="00ED5C96"/>
    <w:rsid w:val="00ED637E"/>
    <w:rsid w:val="00ED6662"/>
    <w:rsid w:val="00ED6EC3"/>
    <w:rsid w:val="00ED713F"/>
    <w:rsid w:val="00ED7669"/>
    <w:rsid w:val="00ED76C2"/>
    <w:rsid w:val="00ED7DDD"/>
    <w:rsid w:val="00EE0127"/>
    <w:rsid w:val="00EE061C"/>
    <w:rsid w:val="00EE0B81"/>
    <w:rsid w:val="00EE10B3"/>
    <w:rsid w:val="00EE25D9"/>
    <w:rsid w:val="00EE2E26"/>
    <w:rsid w:val="00EE3384"/>
    <w:rsid w:val="00EE3EEC"/>
    <w:rsid w:val="00EE5655"/>
    <w:rsid w:val="00EE6A5D"/>
    <w:rsid w:val="00EE7DC3"/>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46F3"/>
    <w:rsid w:val="00F05446"/>
    <w:rsid w:val="00F05552"/>
    <w:rsid w:val="00F055C3"/>
    <w:rsid w:val="00F065C9"/>
    <w:rsid w:val="00F06669"/>
    <w:rsid w:val="00F066BB"/>
    <w:rsid w:val="00F06B20"/>
    <w:rsid w:val="00F06F80"/>
    <w:rsid w:val="00F072D0"/>
    <w:rsid w:val="00F07B25"/>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18D"/>
    <w:rsid w:val="00F35B3E"/>
    <w:rsid w:val="00F35DE3"/>
    <w:rsid w:val="00F36166"/>
    <w:rsid w:val="00F36604"/>
    <w:rsid w:val="00F36B20"/>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66A5"/>
    <w:rsid w:val="00F674A6"/>
    <w:rsid w:val="00F71228"/>
    <w:rsid w:val="00F717D0"/>
    <w:rsid w:val="00F722EF"/>
    <w:rsid w:val="00F729FE"/>
    <w:rsid w:val="00F731D5"/>
    <w:rsid w:val="00F74A50"/>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4826"/>
    <w:rsid w:val="00F948DE"/>
    <w:rsid w:val="00F94D7A"/>
    <w:rsid w:val="00F95605"/>
    <w:rsid w:val="00F95AA9"/>
    <w:rsid w:val="00F962D7"/>
    <w:rsid w:val="00F972B4"/>
    <w:rsid w:val="00FA21E9"/>
    <w:rsid w:val="00FA3085"/>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F19"/>
    <w:rsid w:val="00FC0992"/>
    <w:rsid w:val="00FC3F8B"/>
    <w:rsid w:val="00FC4ED8"/>
    <w:rsid w:val="00FC515C"/>
    <w:rsid w:val="00FC646F"/>
    <w:rsid w:val="00FC6759"/>
    <w:rsid w:val="00FC75A4"/>
    <w:rsid w:val="00FD0D29"/>
    <w:rsid w:val="00FD1F4A"/>
    <w:rsid w:val="00FD2525"/>
    <w:rsid w:val="00FD2872"/>
    <w:rsid w:val="00FD6DA4"/>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332"/>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3303501F-22A7-475C-8FA9-2ADEF95A5FC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a2cb288c-02c7-46db-8d8e-f2924a70a86d"/>
    <ds:schemaRef ds:uri="http://schemas.microsoft.com/office/infopath/2007/PartnerControls"/>
    <ds:schemaRef ds:uri="3922b0b3-d3c6-4611-aaf1-dfef33c376c3"/>
    <ds:schemaRef ds:uri="http://www.w3.org/XML/1998/namespace"/>
  </ds:schemaRefs>
</ds:datastoreItem>
</file>

<file path=customXml/itemProps3.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4.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4555</Words>
  <Characters>27786</Characters>
  <Application>Microsoft Office Word</Application>
  <DocSecurity>0</DocSecurity>
  <Lines>694</Lines>
  <Paragraphs>475</Paragraphs>
  <ScaleCrop>false</ScaleCrop>
  <HeadingPairs>
    <vt:vector size="2" baseType="variant">
      <vt:variant>
        <vt:lpstr>Title</vt:lpstr>
      </vt:variant>
      <vt:variant>
        <vt:i4>1</vt:i4>
      </vt:variant>
    </vt:vector>
  </HeadingPairs>
  <TitlesOfParts>
    <vt:vector size="1" baseType="lpstr">
      <vt:lpstr>Draft Minutes for July 9, 2025 - SBE Minutes (CA State Board of Education)</vt:lpstr>
    </vt:vector>
  </TitlesOfParts>
  <Company>California State Board of Education</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Minutes for July 9, 2025 - SBE Minutes (CA State Board of Education)</dc:title>
  <dc:subject>California State Board of Education (SBE) final minutes for the July 9, 2025 meeting.</dc:subject>
  <cp:keywords/>
  <dc:description/>
  <dcterms:created xsi:type="dcterms:W3CDTF">2025-09-08T15:48:00Z</dcterms:created>
  <dcterms:modified xsi:type="dcterms:W3CDTF">2025-10-06T17:05:00Z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