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355F66F6" w:rsidR="00D05956" w:rsidRPr="00D6034D" w:rsidRDefault="00D05956" w:rsidP="00D6034D">
      <w:pPr>
        <w:pStyle w:val="Heading1"/>
        <w:jc w:val="center"/>
      </w:pPr>
      <w:r w:rsidRPr="00D6034D">
        <w:t>Calif</w:t>
      </w:r>
      <w:r w:rsidR="00C94A65" w:rsidRPr="00D6034D">
        <w:t>ornia State Board of Education</w:t>
      </w:r>
      <w:r w:rsidR="00D6034D" w:rsidRPr="00D6034D">
        <w:br/>
      </w:r>
      <w:r w:rsidR="00CB751F">
        <w:t>Preliminary Report of Actions/Draft</w:t>
      </w:r>
      <w:r w:rsidR="002D087E">
        <w:t xml:space="preserve"> Minutes</w:t>
      </w:r>
      <w:r w:rsidR="007054BD">
        <w:t xml:space="preserve"> </w:t>
      </w:r>
      <w:r w:rsidR="007054BD">
        <w:br/>
      </w:r>
      <w:r w:rsidR="00470913">
        <w:t>March 11-12</w:t>
      </w:r>
      <w:r w:rsidR="002B0D95">
        <w:t>, 2026</w:t>
      </w:r>
    </w:p>
    <w:p w14:paraId="79276259" w14:textId="77777777" w:rsidR="00D05956" w:rsidRDefault="00D05956" w:rsidP="00D05956">
      <w:pPr>
        <w:pStyle w:val="Heading2"/>
      </w:pPr>
      <w:proofErr w:type="gramStart"/>
      <w:r>
        <w:t>Members</w:t>
      </w:r>
      <w:proofErr w:type="gramEnd"/>
      <w:r>
        <w:t xml:space="preserve"> Present</w:t>
      </w:r>
    </w:p>
    <w:p w14:paraId="643015F2" w14:textId="23C8C3E5" w:rsidR="00470913" w:rsidRDefault="00470913" w:rsidP="00470913">
      <w:pPr>
        <w:pStyle w:val="ListParagraph"/>
        <w:numPr>
          <w:ilvl w:val="0"/>
          <w:numId w:val="1"/>
        </w:numPr>
      </w:pPr>
      <w:r>
        <w:t xml:space="preserve">Linda Darling-Hammond, President </w:t>
      </w:r>
    </w:p>
    <w:p w14:paraId="6CD8B6D9" w14:textId="0250789F" w:rsidR="002B0D95" w:rsidRDefault="002B0D95" w:rsidP="004C3F39">
      <w:pPr>
        <w:pStyle w:val="ListParagraph"/>
        <w:numPr>
          <w:ilvl w:val="0"/>
          <w:numId w:val="1"/>
        </w:numPr>
      </w:pPr>
      <w:r>
        <w:t>Cynthia Glover Woods, Vice President</w:t>
      </w:r>
    </w:p>
    <w:p w14:paraId="4C10849C" w14:textId="1170B6FB" w:rsidR="00470913" w:rsidRDefault="00901E2C" w:rsidP="00470913">
      <w:pPr>
        <w:pStyle w:val="ListParagraph"/>
        <w:numPr>
          <w:ilvl w:val="0"/>
          <w:numId w:val="1"/>
        </w:numPr>
      </w:pPr>
      <w:r w:rsidRPr="00901E2C">
        <w:t>Francisco Escobedo</w:t>
      </w:r>
      <w:r w:rsidR="001D04F1">
        <w:t xml:space="preserve"> </w:t>
      </w:r>
    </w:p>
    <w:p w14:paraId="7C0A3125" w14:textId="003FD434" w:rsidR="00C813E6" w:rsidRDefault="00C813E6" w:rsidP="00470913">
      <w:pPr>
        <w:pStyle w:val="ListParagraph"/>
        <w:numPr>
          <w:ilvl w:val="0"/>
          <w:numId w:val="1"/>
        </w:numPr>
      </w:pPr>
      <w:r>
        <w:t>Brenda Lewis</w:t>
      </w:r>
    </w:p>
    <w:p w14:paraId="2EB6EF91" w14:textId="34EA01D9" w:rsidR="00115BEF" w:rsidRDefault="00115BEF" w:rsidP="00115BEF">
      <w:pPr>
        <w:pStyle w:val="ListParagraph"/>
        <w:numPr>
          <w:ilvl w:val="0"/>
          <w:numId w:val="1"/>
        </w:numPr>
      </w:pPr>
      <w:r>
        <w:t>Kim Pattillo Brownson</w:t>
      </w:r>
    </w:p>
    <w:p w14:paraId="430B9EBD" w14:textId="6BF6CB42" w:rsidR="00873B87" w:rsidRDefault="00BD327E" w:rsidP="009959DB">
      <w:pPr>
        <w:pStyle w:val="ListParagraph"/>
        <w:numPr>
          <w:ilvl w:val="0"/>
          <w:numId w:val="1"/>
        </w:numPr>
      </w:pPr>
      <w:r>
        <w:t>Sharon Olken</w:t>
      </w:r>
    </w:p>
    <w:p w14:paraId="6EEA867E" w14:textId="6FE6BF94" w:rsidR="00470913" w:rsidRDefault="00470913" w:rsidP="00470913">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63A44DE4" w:rsidR="001636BA" w:rsidRDefault="0069695C" w:rsidP="001636BA">
      <w:pPr>
        <w:pStyle w:val="ListParagraph"/>
        <w:numPr>
          <w:ilvl w:val="0"/>
          <w:numId w:val="1"/>
        </w:numPr>
      </w:pPr>
      <w:r>
        <w:t>Tony Thurmond</w:t>
      </w:r>
      <w:r w:rsidRPr="00D05956">
        <w:t xml:space="preserve">, </w:t>
      </w:r>
      <w:r>
        <w:t>State Superintendent of Public Instruction</w:t>
      </w:r>
    </w:p>
    <w:p w14:paraId="03800784" w14:textId="77777777" w:rsidR="001636BA" w:rsidRDefault="001636BA" w:rsidP="001636BA">
      <w:pPr>
        <w:pStyle w:val="Heading2"/>
      </w:pPr>
      <w:r w:rsidRPr="001636BA">
        <w:t>Members Participating Remotely</w:t>
      </w:r>
    </w:p>
    <w:p w14:paraId="17C3DC50" w14:textId="646AEC27" w:rsidR="00AA5C91" w:rsidRDefault="00AA5C91" w:rsidP="00115BEF">
      <w:pPr>
        <w:pStyle w:val="ListParagraph"/>
        <w:numPr>
          <w:ilvl w:val="0"/>
          <w:numId w:val="1"/>
        </w:numPr>
      </w:pPr>
      <w:r>
        <w:t>Gabriela Orozco-Gonzalez</w:t>
      </w:r>
      <w:r w:rsidR="00B45C5B">
        <w:t xml:space="preserve"> (</w:t>
      </w:r>
      <w:r w:rsidR="00B45C5B">
        <w:rPr>
          <w:i/>
          <w:iCs/>
        </w:rPr>
        <w:t>Day 1 &amp; 2 -</w:t>
      </w:r>
      <w:r w:rsidR="00D859D0">
        <w:rPr>
          <w:i/>
          <w:iCs/>
        </w:rPr>
        <w:t xml:space="preserve"> </w:t>
      </w:r>
      <w:r w:rsidR="00D859D0" w:rsidRPr="00D859D0">
        <w:rPr>
          <w:i/>
          <w:iCs/>
        </w:rPr>
        <w:t>March 11-12, 2026</w:t>
      </w:r>
      <w:r w:rsidR="00D859D0">
        <w:rPr>
          <w:i/>
          <w:iCs/>
        </w:rPr>
        <w:t>)</w:t>
      </w:r>
    </w:p>
    <w:p w14:paraId="2491ED6F" w14:textId="68661CC1" w:rsidR="00470913" w:rsidRPr="00470913" w:rsidRDefault="00470913" w:rsidP="00115BEF">
      <w:pPr>
        <w:pStyle w:val="ListParagraph"/>
        <w:numPr>
          <w:ilvl w:val="0"/>
          <w:numId w:val="1"/>
        </w:numPr>
        <w:rPr>
          <w:i/>
          <w:iCs/>
        </w:rPr>
      </w:pPr>
      <w:r>
        <w:t xml:space="preserve">Francisco Escobedo </w:t>
      </w:r>
      <w:r w:rsidRPr="00470913">
        <w:rPr>
          <w:i/>
          <w:iCs/>
        </w:rPr>
        <w:t>(</w:t>
      </w:r>
      <w:r w:rsidR="006E1A59">
        <w:rPr>
          <w:i/>
          <w:iCs/>
        </w:rPr>
        <w:t>Day 2 – March 12, 2026</w:t>
      </w:r>
      <w:r w:rsidRPr="00470913">
        <w:rPr>
          <w:i/>
          <w:iCs/>
        </w:rPr>
        <w:t>)</w:t>
      </w:r>
    </w:p>
    <w:bookmarkEnd w:id="0"/>
    <w:p w14:paraId="2A52194C" w14:textId="77777777" w:rsidR="00D05956" w:rsidRDefault="00D05956" w:rsidP="00D05956">
      <w:pPr>
        <w:pStyle w:val="Heading2"/>
      </w:pPr>
      <w:r>
        <w:t>Member</w:t>
      </w:r>
      <w:r w:rsidR="000203FA">
        <w:t>s</w:t>
      </w:r>
      <w:r>
        <w:t xml:space="preserve"> Absent</w:t>
      </w:r>
    </w:p>
    <w:p w14:paraId="59FC491C" w14:textId="50884FA5" w:rsidR="00873B87" w:rsidRDefault="00FE0274" w:rsidP="00FE0274">
      <w:pPr>
        <w:pStyle w:val="ListParagraph"/>
        <w:numPr>
          <w:ilvl w:val="0"/>
          <w:numId w:val="5"/>
        </w:numPr>
      </w:pPr>
      <w:r>
        <w:t>James J. McQuillen</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lastRenderedPageBreak/>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661C50DA" w:rsidR="009C6A2C" w:rsidRDefault="009C6A2C" w:rsidP="00596501">
      <w:pPr>
        <w:pStyle w:val="ListParagraph"/>
        <w:numPr>
          <w:ilvl w:val="0"/>
          <w:numId w:val="2"/>
        </w:numPr>
      </w:pPr>
      <w:r>
        <w:t xml:space="preserve">Amy Bubbico, </w:t>
      </w:r>
      <w:r w:rsidR="000F13ED">
        <w:t>Supervisor I</w:t>
      </w:r>
      <w:r w:rsidR="00E4516B">
        <w:t>, SBE</w:t>
      </w:r>
    </w:p>
    <w:p w14:paraId="6DD185A9" w14:textId="52FDE9CA" w:rsidR="006E5DC4" w:rsidRDefault="006E5DC4" w:rsidP="00596501">
      <w:pPr>
        <w:pStyle w:val="ListParagraph"/>
        <w:numPr>
          <w:ilvl w:val="0"/>
          <w:numId w:val="2"/>
        </w:numPr>
      </w:pPr>
      <w:r>
        <w:t xml:space="preserve">Lisa Hopkins, </w:t>
      </w:r>
      <w:r w:rsidR="000F13ED">
        <w:t>Analyst II</w:t>
      </w:r>
      <w:r>
        <w:t>, SBE</w:t>
      </w:r>
    </w:p>
    <w:p w14:paraId="675CA046" w14:textId="1808ACD9" w:rsidR="001D3BCF" w:rsidRDefault="006E5DC4" w:rsidP="001D3BCF">
      <w:pPr>
        <w:pStyle w:val="ListParagraph"/>
        <w:numPr>
          <w:ilvl w:val="0"/>
          <w:numId w:val="2"/>
        </w:numPr>
      </w:pPr>
      <w:r w:rsidRPr="007B7C93">
        <w:t xml:space="preserve">Haley Gordon, </w:t>
      </w:r>
      <w:r w:rsidR="000F13ED">
        <w:t>Analyst II</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0BBFE85A" w14:textId="7B7AC4F0" w:rsidR="0093393F" w:rsidRDefault="0093393F" w:rsidP="006E5DC4">
      <w:pPr>
        <w:pStyle w:val="ListParagraph"/>
        <w:numPr>
          <w:ilvl w:val="0"/>
          <w:numId w:val="2"/>
        </w:numPr>
      </w:pPr>
      <w:r>
        <w:t>William McGee, Deputy Superintendent, CDE</w:t>
      </w:r>
    </w:p>
    <w:p w14:paraId="42D1C174" w14:textId="51A7B9EB" w:rsidR="000905F4" w:rsidRDefault="000905F4" w:rsidP="006E5DC4">
      <w:pPr>
        <w:pStyle w:val="ListParagraph"/>
        <w:numPr>
          <w:ilvl w:val="0"/>
          <w:numId w:val="2"/>
        </w:numPr>
      </w:pPr>
      <w:r>
        <w:t>Mary Nicely, Deputy Superintendent, CDE</w:t>
      </w:r>
    </w:p>
    <w:p w14:paraId="63489D38" w14:textId="47CB2FF2" w:rsidR="000905F4" w:rsidRDefault="000905F4" w:rsidP="006E5DC4">
      <w:pPr>
        <w:pStyle w:val="ListParagraph"/>
        <w:numPr>
          <w:ilvl w:val="0"/>
          <w:numId w:val="2"/>
        </w:numPr>
      </w:pPr>
      <w:r>
        <w:t>Erika Torres,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1B483332" w:rsidR="00D05956" w:rsidRDefault="00D05956" w:rsidP="00B51C26">
      <w:pPr>
        <w:spacing w:after="0"/>
      </w:pPr>
      <w:r w:rsidRPr="00D05956">
        <w:rPr>
          <w:b/>
        </w:rPr>
        <w:t>Please note that the complete proceedings of the</w:t>
      </w:r>
      <w:r w:rsidR="003D4131">
        <w:rPr>
          <w:b/>
        </w:rPr>
        <w:t xml:space="preserve"> </w:t>
      </w:r>
      <w:r w:rsidR="00470913">
        <w:rPr>
          <w:b/>
        </w:rPr>
        <w:t>March 11-12</w:t>
      </w:r>
      <w:r w:rsidR="002B0D95">
        <w:rPr>
          <w:b/>
        </w:rPr>
        <w:t>, 2026</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1493BE61"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470913">
        <w:t>March 11</w:t>
      </w:r>
      <w:r w:rsidR="002B0D95">
        <w:t>, 2026</w:t>
      </w:r>
    </w:p>
    <w:p w14:paraId="0DA4F3D3" w14:textId="767D7098" w:rsidR="007836F5" w:rsidRDefault="005A4CB9" w:rsidP="00FC3F8B">
      <w:pPr>
        <w:jc w:val="center"/>
      </w:pPr>
      <w:r>
        <w:rPr>
          <w:b/>
        </w:rPr>
        <w:t>Wednesday</w:t>
      </w:r>
      <w:r w:rsidR="009D0BC3">
        <w:rPr>
          <w:b/>
        </w:rPr>
        <w:t>,</w:t>
      </w:r>
      <w:r w:rsidR="00873B87">
        <w:rPr>
          <w:b/>
        </w:rPr>
        <w:t xml:space="preserve"> </w:t>
      </w:r>
      <w:r w:rsidR="00470913">
        <w:rPr>
          <w:b/>
        </w:rPr>
        <w:t>March 11</w:t>
      </w:r>
      <w:r w:rsidR="00873B87">
        <w:rPr>
          <w:b/>
        </w:rPr>
        <w:t>, 202</w:t>
      </w:r>
      <w:r w:rsidR="002B0D95">
        <w:rPr>
          <w:b/>
        </w:rPr>
        <w:t>6</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4C8C85ED" w:rsidR="006B02DF" w:rsidRDefault="000905F4" w:rsidP="00B51C26">
      <w:pPr>
        <w:spacing w:before="240"/>
        <w:rPr>
          <w:b/>
        </w:rPr>
      </w:pPr>
      <w:r>
        <w:rPr>
          <w:b/>
        </w:rPr>
        <w:t>President Darling-Hammond</w:t>
      </w:r>
      <w:r w:rsidR="00FE0C19" w:rsidRPr="00E84968">
        <w:rPr>
          <w:b/>
        </w:rPr>
        <w:t xml:space="preserve"> called the meeting to order at approximately </w:t>
      </w:r>
      <w:r w:rsidR="008B4CD8" w:rsidRPr="008B4CD8">
        <w:rPr>
          <w:b/>
        </w:rPr>
        <w:t>8</w:t>
      </w:r>
      <w:r w:rsidR="00470913" w:rsidRPr="008B4CD8">
        <w:rPr>
          <w:b/>
        </w:rPr>
        <w:t>:</w:t>
      </w:r>
      <w:r w:rsidR="008B4CD8" w:rsidRPr="008B4CD8">
        <w:rPr>
          <w:b/>
        </w:rPr>
        <w:t>34</w:t>
      </w:r>
      <w:r w:rsidR="001D6B5D" w:rsidRPr="008B4CD8">
        <w:rPr>
          <w:b/>
        </w:rPr>
        <w:t xml:space="preserve"> </w:t>
      </w:r>
      <w:r w:rsidR="00101FB6" w:rsidRPr="008B4CD8">
        <w:rPr>
          <w:b/>
        </w:rPr>
        <w:t>a</w:t>
      </w:r>
      <w:r w:rsidR="00FE0C19" w:rsidRPr="008B4CD8">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32995A85" w:rsidR="00FD2872" w:rsidRPr="00F75CCF" w:rsidRDefault="00FD2872" w:rsidP="00FD2872">
      <w:pPr>
        <w:pStyle w:val="Heading4"/>
        <w:spacing w:before="0" w:after="0"/>
        <w:rPr>
          <w:szCs w:val="28"/>
        </w:rPr>
      </w:pPr>
      <w:r w:rsidRPr="00F75CCF">
        <w:rPr>
          <w:szCs w:val="28"/>
        </w:rP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8263340" w14:textId="77777777" w:rsidR="00155BF2" w:rsidRDefault="007A1201" w:rsidP="00B61A3A">
      <w:pPr>
        <w:rPr>
          <w:b/>
        </w:rPr>
      </w:pPr>
      <w:r>
        <w:rPr>
          <w:b/>
        </w:rPr>
        <w:t>Recommendation</w:t>
      </w:r>
      <w:r w:rsidR="00B61A3A" w:rsidRPr="00004101">
        <w:rPr>
          <w:b/>
        </w:rPr>
        <w:t>:</w:t>
      </w:r>
      <w:r w:rsidR="0012523A" w:rsidRPr="00004101">
        <w:rPr>
          <w:b/>
        </w:rPr>
        <w:t xml:space="preserve"> </w:t>
      </w:r>
    </w:p>
    <w:p w14:paraId="0FBB18AA" w14:textId="0C1F03BC" w:rsidR="00155BF2" w:rsidRPr="00155BF2" w:rsidRDefault="008C1274" w:rsidP="00155BF2">
      <w:pPr>
        <w:pStyle w:val="ListParagraph"/>
        <w:numPr>
          <w:ilvl w:val="0"/>
          <w:numId w:val="39"/>
        </w:numPr>
        <w:rPr>
          <w:rFonts w:eastAsia="Times New Roman" w:cs="Times New Roman"/>
          <w:bCs/>
          <w:szCs w:val="24"/>
        </w:rPr>
      </w:pPr>
      <w:r w:rsidRPr="00155BF2">
        <w:rPr>
          <w:bCs/>
        </w:rPr>
        <w:t xml:space="preserve">State Superintendent of Public Instruction </w:t>
      </w:r>
      <w:r w:rsidR="00155BF2">
        <w:rPr>
          <w:bCs/>
        </w:rPr>
        <w:t>Report</w:t>
      </w:r>
    </w:p>
    <w:p w14:paraId="525E0205" w14:textId="0634557B" w:rsidR="00B61A3A" w:rsidRPr="00155BF2" w:rsidRDefault="008C1274" w:rsidP="00155BF2">
      <w:pPr>
        <w:pStyle w:val="ListParagraph"/>
        <w:numPr>
          <w:ilvl w:val="0"/>
          <w:numId w:val="39"/>
        </w:numPr>
        <w:rPr>
          <w:rFonts w:eastAsia="Times New Roman" w:cs="Times New Roman"/>
          <w:bCs/>
          <w:szCs w:val="24"/>
        </w:rPr>
      </w:pPr>
      <w:r w:rsidRPr="00155BF2">
        <w:rPr>
          <w:bCs/>
        </w:rPr>
        <w:t>State Board of Education President’s Report</w:t>
      </w:r>
    </w:p>
    <w:p w14:paraId="621D47A4" w14:textId="037B08EE" w:rsidR="00F75801" w:rsidRPr="00A21E94" w:rsidRDefault="00155BF2" w:rsidP="00470913">
      <w:pPr>
        <w:pStyle w:val="NormalWeb"/>
        <w:rPr>
          <w:rFonts w:ascii="Arial" w:hAnsi="Arial" w:cs="Arial"/>
          <w:color w:val="000000"/>
        </w:rPr>
      </w:pPr>
      <w:r w:rsidRPr="00577F34">
        <w:rPr>
          <w:rFonts w:ascii="Arial" w:hAnsi="Arial" w:cs="Arial"/>
          <w:b/>
          <w:bCs/>
          <w:color w:val="000000"/>
        </w:rPr>
        <w:t>ACTION</w:t>
      </w:r>
      <w:r w:rsidR="00470913">
        <w:rPr>
          <w:rFonts w:ascii="Arial" w:hAnsi="Arial" w:cs="Arial"/>
          <w:b/>
          <w:bCs/>
          <w:color w:val="000000"/>
        </w:rPr>
        <w:t xml:space="preserve">: </w:t>
      </w:r>
      <w:r w:rsidR="00470913" w:rsidRPr="00470913">
        <w:rPr>
          <w:rFonts w:ascii="Arial" w:hAnsi="Arial" w:cs="Arial"/>
          <w:color w:val="000000"/>
        </w:rPr>
        <w:t>N</w:t>
      </w:r>
      <w:r w:rsidR="00840C55">
        <w:rPr>
          <w:rFonts w:ascii="Arial" w:hAnsi="Arial" w:cs="Arial"/>
          <w:color w:val="000000"/>
        </w:rPr>
        <w:t>o Action Taken.</w:t>
      </w:r>
    </w:p>
    <w:p w14:paraId="59D5CC52" w14:textId="0DC9FE05" w:rsidR="00010296" w:rsidRPr="00F75CCF" w:rsidRDefault="00010296" w:rsidP="003E0C82">
      <w:pPr>
        <w:pStyle w:val="Heading4"/>
        <w:spacing w:before="0" w:after="0"/>
        <w:rPr>
          <w:szCs w:val="28"/>
        </w:rPr>
      </w:pPr>
      <w:bookmarkStart w:id="3" w:name="_Hlk92958386"/>
      <w:bookmarkEnd w:id="2"/>
      <w:r w:rsidRPr="00F75CCF">
        <w:rPr>
          <w:szCs w:val="28"/>
        </w:rPr>
        <w:t>Item 02</w:t>
      </w:r>
    </w:p>
    <w:p w14:paraId="0AF2C127" w14:textId="7B3BD051" w:rsidR="00452EBC" w:rsidRPr="00452EBC" w:rsidRDefault="00010296" w:rsidP="00452EBC">
      <w:pPr>
        <w:spacing w:after="480"/>
        <w:rPr>
          <w:rFonts w:eastAsia="Times New Roman" w:cs="Times New Roman"/>
          <w:szCs w:val="24"/>
        </w:rPr>
      </w:pPr>
      <w:r w:rsidRPr="00BD41C4">
        <w:rPr>
          <w:rFonts w:cs="Arial"/>
          <w:b/>
        </w:rPr>
        <w:t>Subject</w:t>
      </w:r>
      <w:r w:rsidR="00A502D5" w:rsidRPr="00AC2350">
        <w:rPr>
          <w:rFonts w:cs="Arial"/>
          <w:b/>
          <w:szCs w:val="24"/>
        </w:rPr>
        <w:t xml:space="preserve">: </w:t>
      </w:r>
      <w:r w:rsidR="00452EBC" w:rsidRPr="00452EBC">
        <w:rPr>
          <w:rFonts w:eastAsia="Times New Roman" w:cs="Times New Roman"/>
          <w:szCs w:val="24"/>
        </w:rPr>
        <w:t>Study Session on the State Board of Education’s Portrait of a Graduate/Learner</w:t>
      </w:r>
      <w:r w:rsidR="00452EBC">
        <w:rPr>
          <w:rFonts w:eastAsia="Times New Roman" w:cs="Times New Roman"/>
          <w:szCs w:val="24"/>
        </w:rPr>
        <w:t>.</w:t>
      </w:r>
    </w:p>
    <w:p w14:paraId="57DD3E7A" w14:textId="1DE8B17D" w:rsidR="00873B87" w:rsidRPr="00AC2350" w:rsidRDefault="00873B87" w:rsidP="002C38FA">
      <w:pPr>
        <w:spacing w:after="0"/>
        <w:rPr>
          <w:rFonts w:eastAsia="Arial" w:cs="Arial"/>
          <w:bCs/>
          <w:szCs w:val="24"/>
        </w:rPr>
      </w:pPr>
    </w:p>
    <w:p w14:paraId="45DA53AA" w14:textId="579A4BDD" w:rsidR="00010296" w:rsidRPr="00BD41C4" w:rsidRDefault="00010296" w:rsidP="00010296">
      <w:r w:rsidRPr="00BD41C4">
        <w:rPr>
          <w:b/>
        </w:rPr>
        <w:lastRenderedPageBreak/>
        <w:t>Type of Action:</w:t>
      </w:r>
      <w:r w:rsidRPr="00BD41C4">
        <w:t xml:space="preserve"> Information</w:t>
      </w:r>
    </w:p>
    <w:p w14:paraId="4BE3CED5" w14:textId="7D82AD7F" w:rsidR="00452EBC" w:rsidRPr="00452EBC" w:rsidRDefault="00F441ED" w:rsidP="00452EBC">
      <w:pPr>
        <w:spacing w:before="240"/>
        <w:rPr>
          <w:rFonts w:eastAsia="Times New Roman" w:cs="Times New Roman"/>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452EBC" w:rsidRPr="00452EBC">
        <w:rPr>
          <w:rFonts w:eastAsia="Times New Roman" w:cs="Times New Roman"/>
          <w:szCs w:val="24"/>
        </w:rPr>
        <w:t xml:space="preserve">No specific action is recommended </w:t>
      </w:r>
      <w:proofErr w:type="gramStart"/>
      <w:r w:rsidR="00452EBC" w:rsidRPr="00452EBC">
        <w:rPr>
          <w:rFonts w:eastAsia="Times New Roman" w:cs="Times New Roman"/>
          <w:szCs w:val="24"/>
        </w:rPr>
        <w:t>at this time</w:t>
      </w:r>
      <w:proofErr w:type="gramEnd"/>
      <w:r w:rsidR="00452EBC" w:rsidRPr="00452EBC">
        <w:rPr>
          <w:rFonts w:eastAsia="Times New Roman" w:cs="Times New Roman"/>
          <w:szCs w:val="24"/>
        </w:rPr>
        <w:t>.</w:t>
      </w:r>
    </w:p>
    <w:p w14:paraId="3CB8C2B3" w14:textId="35076259" w:rsidR="002B0D95" w:rsidRPr="00B33A0C" w:rsidRDefault="009A26C8" w:rsidP="002B0D95">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bookmarkStart w:id="6" w:name="_Hlk208399327"/>
      <w:bookmarkEnd w:id="5"/>
      <w:r w:rsidR="00840C55">
        <w:rPr>
          <w:rFonts w:eastAsia="Arial" w:cs="Arial"/>
          <w:szCs w:val="24"/>
        </w:rPr>
        <w:t>No Action Taken.</w:t>
      </w:r>
    </w:p>
    <w:p w14:paraId="56E218C0" w14:textId="77777777" w:rsidR="00F576A5" w:rsidRPr="00F576A5" w:rsidRDefault="005172D6" w:rsidP="00F576A5">
      <w:pPr>
        <w:pStyle w:val="Heading4"/>
        <w:spacing w:after="0"/>
      </w:pPr>
      <w:bookmarkStart w:id="7" w:name="_Hlk182304213"/>
      <w:bookmarkStart w:id="8" w:name="_Hlk187671370"/>
      <w:bookmarkEnd w:id="6"/>
      <w:r w:rsidRPr="00F576A5">
        <w:t>Item 03</w:t>
      </w:r>
    </w:p>
    <w:p w14:paraId="13B0F971" w14:textId="09EFFDA3" w:rsidR="005172D6" w:rsidRPr="00F576A5" w:rsidRDefault="005172D6" w:rsidP="002871E1">
      <w:pPr>
        <w:rPr>
          <w:b/>
        </w:rPr>
      </w:pPr>
      <w:r w:rsidRPr="002871E1">
        <w:rPr>
          <w:b/>
          <w:bCs/>
        </w:rPr>
        <w:t>Subject:</w:t>
      </w:r>
      <w:r w:rsidRPr="00F576A5">
        <w:t xml:space="preserve"> </w:t>
      </w:r>
      <w:r w:rsidR="00452EBC" w:rsidRPr="00F576A5">
        <w:t>Update on the Implementation of the Integrated Local, State, and Federal Accountability and Continuous Improvement System:</w:t>
      </w:r>
      <w:r w:rsidR="00452EBC" w:rsidRPr="00F576A5">
        <w:rPr>
          <w:rFonts w:asciiTheme="minorHAnsi" w:eastAsiaTheme="minorEastAsia" w:hAnsiTheme="minorHAnsi"/>
        </w:rPr>
        <w:t xml:space="preserve"> </w:t>
      </w:r>
      <w:r w:rsidR="00452EBC" w:rsidRPr="00F576A5">
        <w:t>Approval of Additional Measures for the College/Career Indicator; Approval of the Application-Based Dashboard Alternative School Status Criteria; Integration of Priority 1 Teacher Assignment Data; Adoption of Changes for the Long-Term English Learner Student Group in the Suspension Rate Indicator; and Removal of Participation Rate Grace Periods for English Language Arts, Mathematics, and Science.</w:t>
      </w:r>
    </w:p>
    <w:p w14:paraId="075E126F" w14:textId="346E06D3" w:rsidR="005172D6" w:rsidRPr="00BD41C4" w:rsidRDefault="005172D6" w:rsidP="005172D6">
      <w:bookmarkStart w:id="9" w:name="_Hlk115337826"/>
      <w:r w:rsidRPr="00BD41C4">
        <w:rPr>
          <w:b/>
        </w:rPr>
        <w:t xml:space="preserve">Type of Action: </w:t>
      </w:r>
      <w:r w:rsidR="00452EBC" w:rsidRPr="00452EBC">
        <w:rPr>
          <w:bCs/>
        </w:rPr>
        <w:t>Action,</w:t>
      </w:r>
      <w:r w:rsidR="00452EBC">
        <w:rPr>
          <w:b/>
        </w:rPr>
        <w:t xml:space="preserve"> </w:t>
      </w:r>
      <w:r w:rsidRPr="00BD41C4">
        <w:t>Information</w:t>
      </w:r>
    </w:p>
    <w:p w14:paraId="429BAFEB" w14:textId="52252B1F" w:rsidR="00452EBC" w:rsidRPr="00452EBC" w:rsidRDefault="005172D6" w:rsidP="00452EBC">
      <w:pPr>
        <w:rPr>
          <w:rFonts w:eastAsia="Arial" w:cs="Arial"/>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452EBC" w:rsidRPr="00452EBC">
        <w:rPr>
          <w:rFonts w:eastAsia="Arial" w:cs="Arial"/>
          <w:szCs w:val="24"/>
        </w:rPr>
        <w:t xml:space="preserve">The </w:t>
      </w:r>
      <w:r w:rsidR="001915B9">
        <w:rPr>
          <w:rFonts w:eastAsia="Arial" w:cs="Arial"/>
          <w:szCs w:val="24"/>
        </w:rPr>
        <w:t>CDE</w:t>
      </w:r>
      <w:r w:rsidR="00452EBC" w:rsidRPr="00452EBC">
        <w:rPr>
          <w:rFonts w:eastAsia="Arial" w:cs="Arial"/>
          <w:szCs w:val="24"/>
        </w:rPr>
        <w:t xml:space="preserve"> </w:t>
      </w:r>
      <w:r w:rsidR="00F214D0" w:rsidRPr="00452EBC">
        <w:rPr>
          <w:rFonts w:eastAsia="Arial" w:cs="Arial"/>
          <w:szCs w:val="24"/>
        </w:rPr>
        <w:t>recommends</w:t>
      </w:r>
      <w:r w:rsidR="00452EBC" w:rsidRPr="00452EBC">
        <w:rPr>
          <w:rFonts w:eastAsia="Arial" w:cs="Arial"/>
          <w:szCs w:val="24"/>
        </w:rPr>
        <w:t xml:space="preserve"> the </w:t>
      </w:r>
      <w:r w:rsidR="001915B9">
        <w:rPr>
          <w:rFonts w:eastAsia="Arial" w:cs="Arial"/>
          <w:szCs w:val="24"/>
        </w:rPr>
        <w:t>SBE.</w:t>
      </w:r>
    </w:p>
    <w:p w14:paraId="69B8AE40"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College Career Indicator (CCI):</w:t>
      </w:r>
    </w:p>
    <w:p w14:paraId="6D01ABF5" w14:textId="77777777" w:rsidR="00452EBC" w:rsidRPr="00452EBC" w:rsidRDefault="00452EBC" w:rsidP="00452EBC">
      <w:pPr>
        <w:numPr>
          <w:ilvl w:val="0"/>
          <w:numId w:val="43"/>
        </w:numPr>
        <w:spacing w:after="0"/>
        <w:rPr>
          <w:rFonts w:eastAsia="Arial" w:cs="Arial"/>
          <w:szCs w:val="24"/>
        </w:rPr>
      </w:pPr>
      <w:r w:rsidRPr="00452EBC">
        <w:rPr>
          <w:rFonts w:eastAsia="Arial" w:cs="Arial"/>
          <w:szCs w:val="24"/>
        </w:rPr>
        <w:t>Approve the following proposed career measures and their respective high-quality definitions for inclusion on the CCI:</w:t>
      </w:r>
    </w:p>
    <w:p w14:paraId="742EC69E"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Internship</w:t>
      </w:r>
    </w:p>
    <w:p w14:paraId="41869BE7"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Student-led Enterprise</w:t>
      </w:r>
    </w:p>
    <w:p w14:paraId="6417B42C"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Simulated Work-Based Learning</w:t>
      </w:r>
    </w:p>
    <w:p w14:paraId="7C67F238" w14:textId="77777777" w:rsidR="00452EBC" w:rsidRPr="00452EBC" w:rsidRDefault="00452EBC" w:rsidP="00452EBC">
      <w:pPr>
        <w:numPr>
          <w:ilvl w:val="0"/>
          <w:numId w:val="44"/>
        </w:numPr>
        <w:spacing w:after="0"/>
        <w:rPr>
          <w:rFonts w:eastAsia="Arial" w:cs="Times New Roman"/>
          <w:szCs w:val="24"/>
        </w:rPr>
      </w:pPr>
      <w:r w:rsidRPr="00452EBC">
        <w:rPr>
          <w:rFonts w:eastAsia="Arial" w:cs="Arial"/>
          <w:szCs w:val="24"/>
        </w:rPr>
        <w:t>Approve the State Seal of Civic Engagement for inclusion in the College/Career Indicator as a plus metric in combination with either meeting University of California/California State University course requirements or successful completion of a Career Technical Education Pathway.</w:t>
      </w:r>
    </w:p>
    <w:p w14:paraId="3AC4404F" w14:textId="77777777" w:rsidR="00452EBC" w:rsidRPr="00452EBC" w:rsidRDefault="00452EBC" w:rsidP="00452EBC">
      <w:pPr>
        <w:numPr>
          <w:ilvl w:val="0"/>
          <w:numId w:val="42"/>
        </w:numPr>
        <w:spacing w:after="0"/>
        <w:rPr>
          <w:rFonts w:eastAsia="Arial" w:cs="Arial"/>
          <w:szCs w:val="24"/>
        </w:rPr>
      </w:pPr>
      <w:r w:rsidRPr="00452EBC">
        <w:rPr>
          <w:rFonts w:eastAsia="Arial" w:cs="Arial"/>
          <w:b/>
          <w:szCs w:val="24"/>
        </w:rPr>
        <w:t>Dashboard Alternative School Status (</w:t>
      </w:r>
      <w:r w:rsidRPr="00452EBC">
        <w:rPr>
          <w:rFonts w:eastAsia="Arial" w:cs="Arial"/>
          <w:b/>
          <w:bCs/>
          <w:szCs w:val="24"/>
        </w:rPr>
        <w:t>DASS):</w:t>
      </w:r>
      <w:r w:rsidRPr="00452EBC">
        <w:rPr>
          <w:rFonts w:eastAsia="Arial" w:cs="Arial"/>
          <w:szCs w:val="24"/>
        </w:rPr>
        <w:t xml:space="preserve"> </w:t>
      </w:r>
      <w:r w:rsidRPr="00452EBC">
        <w:rPr>
          <w:rFonts w:eastAsia="Times New Roman" w:cs="Times New Roman"/>
          <w:szCs w:val="24"/>
        </w:rPr>
        <w:t>The CDE recommends that the SBE a</w:t>
      </w:r>
      <w:r w:rsidRPr="00452EBC">
        <w:rPr>
          <w:rFonts w:eastAsia="Arial" w:cs="Arial"/>
          <w:szCs w:val="24"/>
        </w:rPr>
        <w:t>pprove updates to the Application-Based DASS criteria by adopting the revised credit-deficient definition and requiring a minimum enrollment in the school of more than 30 days</w:t>
      </w:r>
      <w:r w:rsidRPr="00452EBC">
        <w:rPr>
          <w:rFonts w:eastAsiaTheme="minorEastAsia" w:cs="Arial"/>
          <w:szCs w:val="24"/>
        </w:rPr>
        <w:t>.</w:t>
      </w:r>
    </w:p>
    <w:p w14:paraId="15E3FB2E"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Priority 1 Teacher Assignment Data:</w:t>
      </w:r>
      <w:r w:rsidRPr="00452EBC">
        <w:rPr>
          <w:rFonts w:eastAsia="Arial" w:cs="Arial"/>
          <w:szCs w:val="24"/>
        </w:rPr>
        <w:t xml:space="preserve"> Provide feedback and direction on the updates to the terminology and options for how to describe and display intra-district/county teacher credentialing and assignment data on the Dashboard.</w:t>
      </w:r>
    </w:p>
    <w:p w14:paraId="6627DD70"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Long Term English Learners (LTELs) and the Suspension Rate Indicator:</w:t>
      </w:r>
      <w:r w:rsidRPr="00452EBC">
        <w:rPr>
          <w:rFonts w:eastAsia="Arial" w:cs="Arial"/>
          <w:szCs w:val="24"/>
        </w:rPr>
        <w:t xml:space="preserve"> Adopt the proposed revisions to the Suspension Rate Indicator five</w:t>
      </w:r>
      <w:r w:rsidRPr="00452EBC">
        <w:rPr>
          <w:rFonts w:ascii="Cambria Math" w:eastAsia="Arial" w:hAnsi="Cambria Math" w:cs="Cambria Math"/>
          <w:szCs w:val="24"/>
        </w:rPr>
        <w:t>‑</w:t>
      </w:r>
      <w:r w:rsidRPr="00452EBC">
        <w:rPr>
          <w:rFonts w:eastAsia="Arial" w:cs="Arial"/>
          <w:szCs w:val="24"/>
        </w:rPr>
        <w:t>by</w:t>
      </w:r>
      <w:r w:rsidRPr="00452EBC">
        <w:rPr>
          <w:rFonts w:ascii="Cambria Math" w:eastAsia="Arial" w:hAnsi="Cambria Math" w:cs="Cambria Math"/>
          <w:szCs w:val="24"/>
        </w:rPr>
        <w:t>‑</w:t>
      </w:r>
      <w:r w:rsidRPr="00452EBC">
        <w:rPr>
          <w:rFonts w:eastAsia="Arial" w:cs="Arial"/>
          <w:szCs w:val="24"/>
        </w:rPr>
        <w:t>five for LTELs.</w:t>
      </w:r>
    </w:p>
    <w:p w14:paraId="19439FD3" w14:textId="4E865A3A" w:rsidR="005172D6" w:rsidRDefault="00452EBC" w:rsidP="005172D6">
      <w:pPr>
        <w:numPr>
          <w:ilvl w:val="0"/>
          <w:numId w:val="42"/>
        </w:numPr>
        <w:spacing w:after="0"/>
        <w:rPr>
          <w:rFonts w:eastAsia="Arial" w:cs="Arial"/>
          <w:szCs w:val="24"/>
        </w:rPr>
      </w:pPr>
      <w:r w:rsidRPr="00452EBC">
        <w:rPr>
          <w:rFonts w:eastAsia="Arial" w:cs="Arial"/>
          <w:b/>
          <w:bCs/>
          <w:szCs w:val="24"/>
        </w:rPr>
        <w:t>English Language Arts (ELA), Mathematics, and Science Indicators Grace Periods:</w:t>
      </w:r>
      <w:r w:rsidRPr="00452EBC">
        <w:rPr>
          <w:rFonts w:eastAsia="Arial" w:cs="Arial"/>
          <w:szCs w:val="24"/>
        </w:rPr>
        <w:t xml:space="preserve"> Remove grace periods from the participation rate calculation for the ELA, Mathematics, and Science Indicators.</w:t>
      </w:r>
    </w:p>
    <w:p w14:paraId="2292E6A3" w14:textId="77777777" w:rsidR="00452EBC" w:rsidRPr="00452EBC" w:rsidRDefault="00452EBC" w:rsidP="00452EBC">
      <w:pPr>
        <w:spacing w:after="0"/>
        <w:ind w:left="784"/>
        <w:rPr>
          <w:rFonts w:eastAsia="Arial" w:cs="Arial"/>
          <w:szCs w:val="24"/>
        </w:rPr>
      </w:pPr>
    </w:p>
    <w:p w14:paraId="08BDAE55" w14:textId="33A3A724" w:rsidR="00531B56" w:rsidRDefault="00975B7F" w:rsidP="00452EBC">
      <w:pPr>
        <w:spacing w:after="0"/>
        <w:rPr>
          <w:rFonts w:eastAsia="Arial" w:cs="Arial"/>
          <w:szCs w:val="24"/>
        </w:rPr>
      </w:pPr>
      <w:r w:rsidRPr="00BD063B">
        <w:rPr>
          <w:rFonts w:eastAsia="Arial" w:cs="Arial"/>
          <w:b/>
          <w:bCs/>
          <w:szCs w:val="24"/>
        </w:rPr>
        <w:t>ACTION</w:t>
      </w:r>
      <w:r w:rsidR="002A70E9">
        <w:rPr>
          <w:rFonts w:eastAsia="Arial" w:cs="Arial"/>
          <w:b/>
          <w:bCs/>
          <w:szCs w:val="24"/>
        </w:rPr>
        <w:t xml:space="preserve"> 1</w:t>
      </w:r>
      <w:r w:rsidR="003247E8">
        <w:rPr>
          <w:rFonts w:eastAsia="Arial" w:cs="Arial"/>
          <w:b/>
          <w:bCs/>
          <w:szCs w:val="24"/>
        </w:rPr>
        <w:t>:</w:t>
      </w:r>
      <w:r w:rsidRPr="00BD41C4">
        <w:rPr>
          <w:rFonts w:eastAsia="Arial" w:cs="Arial"/>
          <w:szCs w:val="24"/>
        </w:rPr>
        <w:t xml:space="preserve"> </w:t>
      </w:r>
      <w:r w:rsidR="00452EBC" w:rsidRPr="00BD41C4">
        <w:rPr>
          <w:rFonts w:eastAsia="Arial" w:cs="Arial"/>
          <w:szCs w:val="24"/>
        </w:rPr>
        <w:t xml:space="preserve">Member </w:t>
      </w:r>
      <w:r w:rsidR="008A0011">
        <w:rPr>
          <w:rFonts w:eastAsia="Arial" w:cs="Arial"/>
          <w:szCs w:val="24"/>
        </w:rPr>
        <w:t>Glover</w:t>
      </w:r>
      <w:r w:rsidR="00C81245">
        <w:rPr>
          <w:rFonts w:eastAsia="Arial" w:cs="Arial"/>
          <w:szCs w:val="24"/>
        </w:rPr>
        <w:t xml:space="preserve"> </w:t>
      </w:r>
      <w:r w:rsidR="008A0011">
        <w:rPr>
          <w:rFonts w:eastAsia="Arial" w:cs="Arial"/>
          <w:szCs w:val="24"/>
        </w:rPr>
        <w:t>Woods</w:t>
      </w:r>
      <w:r w:rsidR="00452EBC">
        <w:rPr>
          <w:rFonts w:eastAsia="Arial" w:cs="Arial"/>
          <w:szCs w:val="24"/>
        </w:rPr>
        <w:t xml:space="preserve"> </w:t>
      </w:r>
      <w:r w:rsidR="00452EBC" w:rsidRPr="00BD41C4">
        <w:rPr>
          <w:rFonts w:eastAsia="Arial" w:cs="Arial"/>
          <w:szCs w:val="24"/>
        </w:rPr>
        <w:t xml:space="preserve">moved to </w:t>
      </w:r>
      <w:r w:rsidR="00452EBC">
        <w:rPr>
          <w:rFonts w:eastAsia="Arial" w:cs="Arial"/>
          <w:szCs w:val="24"/>
        </w:rPr>
        <w:t>approve the CDE staff recommendation</w:t>
      </w:r>
      <w:r w:rsidR="00E339DA">
        <w:rPr>
          <w:rFonts w:eastAsia="Arial" w:cs="Arial"/>
          <w:szCs w:val="24"/>
        </w:rPr>
        <w:t xml:space="preserve"> as to bullet 4,</w:t>
      </w:r>
      <w:r w:rsidR="00654475">
        <w:rPr>
          <w:rFonts w:eastAsia="Arial" w:cs="Arial"/>
          <w:szCs w:val="24"/>
        </w:rPr>
        <w:t xml:space="preserve"> </w:t>
      </w:r>
      <w:r w:rsidR="00A76B7F">
        <w:rPr>
          <w:rFonts w:eastAsia="Arial" w:cs="Arial"/>
          <w:szCs w:val="24"/>
        </w:rPr>
        <w:t xml:space="preserve">to </w:t>
      </w:r>
      <w:r w:rsidR="00A76B7F" w:rsidRPr="00A76B7F">
        <w:rPr>
          <w:rFonts w:eastAsia="Arial" w:cs="Arial"/>
          <w:szCs w:val="24"/>
        </w:rPr>
        <w:t>adopt the proposed revision to the suspension rate indicator five-by-five for long term English learners</w:t>
      </w:r>
      <w:r w:rsidR="00E339DA">
        <w:rPr>
          <w:rFonts w:eastAsia="Arial" w:cs="Arial"/>
          <w:szCs w:val="24"/>
        </w:rPr>
        <w:t>.</w:t>
      </w:r>
    </w:p>
    <w:p w14:paraId="11AD2783" w14:textId="77777777" w:rsidR="00531B56" w:rsidRDefault="00531B56" w:rsidP="00452EBC">
      <w:pPr>
        <w:spacing w:after="0"/>
        <w:rPr>
          <w:rFonts w:eastAsia="Arial" w:cs="Arial"/>
          <w:szCs w:val="24"/>
        </w:rPr>
      </w:pPr>
    </w:p>
    <w:p w14:paraId="45BEA44C" w14:textId="09836B04" w:rsidR="00452EBC" w:rsidRPr="00BD41C4" w:rsidRDefault="00452EBC" w:rsidP="00452EBC">
      <w:pPr>
        <w:spacing w:after="0"/>
        <w:rPr>
          <w:rFonts w:eastAsia="Arial" w:cs="Arial"/>
          <w:szCs w:val="24"/>
        </w:rPr>
      </w:pPr>
      <w:r>
        <w:rPr>
          <w:rFonts w:eastAsia="Arial" w:cs="Arial"/>
          <w:szCs w:val="24"/>
        </w:rPr>
        <w:t>.</w:t>
      </w:r>
    </w:p>
    <w:p w14:paraId="3DB1C995" w14:textId="77777777" w:rsidR="00452EBC" w:rsidRPr="00BD41C4" w:rsidRDefault="00452EBC" w:rsidP="00452EBC">
      <w:pPr>
        <w:spacing w:after="0"/>
        <w:rPr>
          <w:rFonts w:eastAsia="Arial" w:cs="Arial"/>
          <w:szCs w:val="24"/>
        </w:rPr>
      </w:pPr>
    </w:p>
    <w:p w14:paraId="688F2807" w14:textId="11826F02"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8A0011">
        <w:rPr>
          <w:rFonts w:eastAsia="Arial" w:cs="Arial"/>
          <w:szCs w:val="24"/>
        </w:rPr>
        <w:t>Yoshimoto-Towery</w:t>
      </w:r>
      <w:r>
        <w:rPr>
          <w:rFonts w:eastAsia="Arial" w:cs="Arial"/>
          <w:szCs w:val="24"/>
        </w:rPr>
        <w:t xml:space="preserve"> </w:t>
      </w:r>
      <w:r w:rsidRPr="00BD41C4">
        <w:rPr>
          <w:rFonts w:eastAsia="Arial" w:cs="Arial"/>
          <w:szCs w:val="24"/>
        </w:rPr>
        <w:t xml:space="preserve">seconded the motion. </w:t>
      </w:r>
    </w:p>
    <w:p w14:paraId="56FF78A5" w14:textId="5A82695B" w:rsidR="00452EBC" w:rsidRPr="00BD41C4" w:rsidRDefault="00452EBC" w:rsidP="00452EB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21C4458F" w14:textId="4090AB35" w:rsidR="00452EBC" w:rsidRPr="00DE7DDB" w:rsidRDefault="00452EBC" w:rsidP="00452EBC">
      <w:pPr>
        <w:rPr>
          <w:bCs/>
        </w:rPr>
      </w:pPr>
      <w:r w:rsidRPr="00BD41C4">
        <w:rPr>
          <w:b/>
        </w:rPr>
        <w:t xml:space="preserve">No votes: </w:t>
      </w:r>
      <w:r w:rsidR="008A0011" w:rsidRPr="008A0011">
        <w:rPr>
          <w:bCs/>
        </w:rPr>
        <w:t>None</w:t>
      </w:r>
    </w:p>
    <w:p w14:paraId="01AD3CD8" w14:textId="5880A68E" w:rsidR="00452EBC" w:rsidRPr="00BD41C4" w:rsidRDefault="00452EBC" w:rsidP="00452EBC">
      <w:r w:rsidRPr="00BD41C4">
        <w:rPr>
          <w:b/>
        </w:rPr>
        <w:t xml:space="preserve">Members Absent: </w:t>
      </w:r>
      <w:r w:rsidR="00FE0274" w:rsidRPr="00FE0274">
        <w:rPr>
          <w:bCs/>
        </w:rPr>
        <w:t>Member McQuillen</w:t>
      </w:r>
    </w:p>
    <w:p w14:paraId="6E03DF4A" w14:textId="1B257CF2" w:rsidR="00452EBC" w:rsidRPr="00BD41C4" w:rsidRDefault="00452EBC" w:rsidP="00452EBC">
      <w:r w:rsidRPr="00BD41C4">
        <w:rPr>
          <w:b/>
        </w:rPr>
        <w:t>Abstentions:</w:t>
      </w:r>
      <w:r>
        <w:rPr>
          <w:bCs/>
        </w:rPr>
        <w:t xml:space="preserve"> </w:t>
      </w:r>
      <w:r w:rsidR="008A0011">
        <w:rPr>
          <w:bCs/>
        </w:rPr>
        <w:t>None</w:t>
      </w:r>
    </w:p>
    <w:p w14:paraId="259A1C43" w14:textId="45C8741D" w:rsidR="00452EBC" w:rsidRPr="00BD41C4" w:rsidRDefault="00452EBC" w:rsidP="00452EBC">
      <w:proofErr w:type="gramStart"/>
      <w:r w:rsidRPr="00BD41C4">
        <w:rPr>
          <w:b/>
        </w:rPr>
        <w:t>Recusals</w:t>
      </w:r>
      <w:proofErr w:type="gramEnd"/>
      <w:r w:rsidRPr="00BD41C4">
        <w:rPr>
          <w:b/>
        </w:rPr>
        <w:t>:</w:t>
      </w:r>
      <w:r w:rsidRPr="00BD41C4">
        <w:rPr>
          <w:bCs/>
        </w:rPr>
        <w:t xml:space="preserve"> </w:t>
      </w:r>
      <w:r w:rsidR="008A0011">
        <w:rPr>
          <w:bCs/>
        </w:rPr>
        <w:t>None</w:t>
      </w:r>
    </w:p>
    <w:p w14:paraId="0BD0DCE5" w14:textId="4EE97A2E" w:rsidR="002B0D95" w:rsidRDefault="00452EBC" w:rsidP="00452EBC">
      <w:r w:rsidRPr="00BD41C4">
        <w:t xml:space="preserve">The motion passed with </w:t>
      </w:r>
      <w:r w:rsidR="008A0011">
        <w:t>10</w:t>
      </w:r>
      <w:r>
        <w:t xml:space="preserve"> </w:t>
      </w:r>
      <w:r w:rsidRPr="00BD41C4">
        <w:t xml:space="preserve">votes. </w:t>
      </w:r>
    </w:p>
    <w:p w14:paraId="5970E6C5" w14:textId="4634708C" w:rsidR="008A0011" w:rsidRDefault="008A0011" w:rsidP="00452EBC">
      <w:r w:rsidRPr="008A0011">
        <w:rPr>
          <w:b/>
          <w:bCs/>
        </w:rPr>
        <w:t xml:space="preserve">ACTION </w:t>
      </w:r>
      <w:r w:rsidR="002A70E9">
        <w:rPr>
          <w:b/>
          <w:bCs/>
        </w:rPr>
        <w:t>2</w:t>
      </w:r>
      <w:r w:rsidRPr="008A0011">
        <w:rPr>
          <w:b/>
          <w:bCs/>
        </w:rPr>
        <w:t>:</w:t>
      </w:r>
      <w:r>
        <w:t xml:space="preserve"> </w:t>
      </w:r>
      <w:r w:rsidR="00C81245" w:rsidRPr="00654475">
        <w:t xml:space="preserve">Member </w:t>
      </w:r>
      <w:r w:rsidRPr="00654475">
        <w:t>Olken moved to approve</w:t>
      </w:r>
      <w:r w:rsidR="002A70E9" w:rsidRPr="00BB6EE5">
        <w:t xml:space="preserve"> th</w:t>
      </w:r>
      <w:r w:rsidR="002A70E9">
        <w:t xml:space="preserve">e CDE recommendation to remove </w:t>
      </w:r>
      <w:r w:rsidR="002A70E9" w:rsidRPr="00452EBC">
        <w:rPr>
          <w:rFonts w:eastAsia="Arial" w:cs="Arial"/>
          <w:szCs w:val="24"/>
        </w:rPr>
        <w:t>grace periods from the participation rate calculation for the ELA, Mathematics, and Science Indicators</w:t>
      </w:r>
    </w:p>
    <w:p w14:paraId="3F847BC3" w14:textId="27EF846A" w:rsidR="00C81245" w:rsidRPr="00C81245" w:rsidRDefault="00C81245" w:rsidP="00C81245">
      <w:r>
        <w:t>Member Rodriguez seconded the motion.</w:t>
      </w:r>
    </w:p>
    <w:p w14:paraId="19D49C69" w14:textId="4DCFFF5D" w:rsidR="00C81245" w:rsidRPr="00BD41C4" w:rsidRDefault="00C81245" w:rsidP="00C8124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12A3327D" w14:textId="51EA9EF7" w:rsidR="00C81245" w:rsidRPr="00C81245" w:rsidRDefault="00C81245" w:rsidP="00452EBC">
      <w:pPr>
        <w:rPr>
          <w:bCs/>
        </w:rPr>
      </w:pPr>
      <w:r w:rsidRPr="00BD41C4">
        <w:rPr>
          <w:b/>
        </w:rPr>
        <w:t xml:space="preserve">No votes: </w:t>
      </w:r>
      <w:r w:rsidRPr="008A0011">
        <w:rPr>
          <w:bCs/>
        </w:rPr>
        <w:t>None</w:t>
      </w:r>
    </w:p>
    <w:p w14:paraId="0AD6A8D9" w14:textId="3536ECBE" w:rsidR="008D3F1A" w:rsidRDefault="008D3F1A" w:rsidP="00452EBC">
      <w:r w:rsidRPr="00C81245">
        <w:rPr>
          <w:b/>
          <w:bCs/>
        </w:rPr>
        <w:t>Member</w:t>
      </w:r>
      <w:r w:rsidR="00C81245" w:rsidRPr="00C81245">
        <w:rPr>
          <w:b/>
          <w:bCs/>
        </w:rPr>
        <w:t>s</w:t>
      </w:r>
      <w:r w:rsidRPr="00C81245">
        <w:rPr>
          <w:b/>
          <w:bCs/>
        </w:rPr>
        <w:t xml:space="preserve"> Absent:</w:t>
      </w:r>
      <w:r>
        <w:t xml:space="preserve"> </w:t>
      </w:r>
      <w:r w:rsidR="00C81245">
        <w:t xml:space="preserve">Member </w:t>
      </w:r>
      <w:r>
        <w:t>McQuillen</w:t>
      </w:r>
    </w:p>
    <w:p w14:paraId="02CC5091" w14:textId="72F469CE" w:rsidR="00C81245" w:rsidRDefault="00C81245" w:rsidP="00452EBC">
      <w:r w:rsidRPr="00C81245">
        <w:rPr>
          <w:b/>
          <w:bCs/>
        </w:rPr>
        <w:t>Abstentions:</w:t>
      </w:r>
      <w:r>
        <w:t xml:space="preserve"> None</w:t>
      </w:r>
    </w:p>
    <w:p w14:paraId="0572DD2E" w14:textId="01EE1E58" w:rsidR="00C81245" w:rsidRDefault="00C81245" w:rsidP="00452EBC">
      <w:proofErr w:type="gramStart"/>
      <w:r w:rsidRPr="00C81245">
        <w:rPr>
          <w:b/>
          <w:bCs/>
        </w:rPr>
        <w:t>Recusals</w:t>
      </w:r>
      <w:proofErr w:type="gramEnd"/>
      <w:r w:rsidRPr="00C81245">
        <w:rPr>
          <w:b/>
          <w:bCs/>
        </w:rPr>
        <w:t>:</w:t>
      </w:r>
      <w:r>
        <w:t xml:space="preserve"> None</w:t>
      </w:r>
    </w:p>
    <w:p w14:paraId="3826D4B5" w14:textId="1F6E9DBA" w:rsidR="008A0011" w:rsidRDefault="00C81245" w:rsidP="00452EBC">
      <w:r>
        <w:t>The m</w:t>
      </w:r>
      <w:r w:rsidR="008A0011">
        <w:t xml:space="preserve">otion passed with 10 votes. </w:t>
      </w:r>
    </w:p>
    <w:p w14:paraId="74A18D1B" w14:textId="379CCCA8" w:rsidR="008D3F1A" w:rsidRPr="00654475" w:rsidRDefault="008D3F1A" w:rsidP="008D3F1A">
      <w:r w:rsidRPr="00654475">
        <w:rPr>
          <w:b/>
          <w:bCs/>
        </w:rPr>
        <w:t xml:space="preserve">ACTION </w:t>
      </w:r>
      <w:r w:rsidR="00902B7D" w:rsidRPr="00654475">
        <w:rPr>
          <w:b/>
          <w:bCs/>
        </w:rPr>
        <w:t>3</w:t>
      </w:r>
      <w:r w:rsidRPr="00654475">
        <w:rPr>
          <w:b/>
          <w:bCs/>
        </w:rPr>
        <w:t>:</w:t>
      </w:r>
      <w:r w:rsidR="00297134" w:rsidRPr="00654475">
        <w:rPr>
          <w:b/>
          <w:bCs/>
        </w:rPr>
        <w:t xml:space="preserve"> </w:t>
      </w:r>
      <w:r w:rsidR="00297134" w:rsidRPr="00654475">
        <w:t>Member Glover</w:t>
      </w:r>
      <w:r w:rsidR="00C81245" w:rsidRPr="00654475">
        <w:t xml:space="preserve"> </w:t>
      </w:r>
      <w:r w:rsidR="00297134" w:rsidRPr="00654475">
        <w:t>Woods</w:t>
      </w:r>
      <w:r w:rsidR="00902B7D" w:rsidRPr="00654475">
        <w:t xml:space="preserve"> moved to</w:t>
      </w:r>
      <w:r w:rsidR="00297134" w:rsidRPr="00654475">
        <w:t xml:space="preserve"> </w:t>
      </w:r>
      <w:r w:rsidR="00902B7D" w:rsidRPr="00654475">
        <w:t>utilize the existing criteria for any new schools pending application based DASS status so that those applications can be processed for the 2026 Dashboard</w:t>
      </w:r>
      <w:r w:rsidR="00BB6EE5" w:rsidRPr="00654475">
        <w:t>.</w:t>
      </w:r>
    </w:p>
    <w:p w14:paraId="74AF45FB" w14:textId="4B9B7439" w:rsidR="008D3F1A" w:rsidRPr="00654475" w:rsidRDefault="008D3F1A" w:rsidP="008D3F1A">
      <w:r w:rsidRPr="00654475">
        <w:t xml:space="preserve">Member </w:t>
      </w:r>
      <w:r w:rsidR="00297134" w:rsidRPr="00654475">
        <w:t>Lewis</w:t>
      </w:r>
      <w:r w:rsidRPr="00654475">
        <w:t xml:space="preserve"> seconded the motion.</w:t>
      </w:r>
    </w:p>
    <w:p w14:paraId="74AB6402" w14:textId="65A4B47C" w:rsidR="00C81245" w:rsidRPr="00BD41C4" w:rsidRDefault="00C81245" w:rsidP="00C8124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and Yoshimoto-Towery.</w:t>
      </w:r>
    </w:p>
    <w:p w14:paraId="6E289370" w14:textId="77777777" w:rsidR="00C81245" w:rsidRPr="00C81245" w:rsidRDefault="00C81245" w:rsidP="00C81245">
      <w:pPr>
        <w:rPr>
          <w:bCs/>
        </w:rPr>
      </w:pPr>
      <w:r w:rsidRPr="00BD41C4">
        <w:rPr>
          <w:b/>
        </w:rPr>
        <w:t xml:space="preserve">No votes: </w:t>
      </w:r>
      <w:r w:rsidRPr="008A0011">
        <w:rPr>
          <w:bCs/>
        </w:rPr>
        <w:t>None</w:t>
      </w:r>
    </w:p>
    <w:p w14:paraId="031CB416" w14:textId="1D9CBE0D" w:rsidR="008D3F1A" w:rsidRPr="00654475" w:rsidRDefault="008D3F1A" w:rsidP="008D3F1A">
      <w:r w:rsidRPr="00654475">
        <w:rPr>
          <w:b/>
          <w:bCs/>
        </w:rPr>
        <w:lastRenderedPageBreak/>
        <w:t>Member</w:t>
      </w:r>
      <w:r w:rsidR="00C81245" w:rsidRPr="00654475">
        <w:rPr>
          <w:b/>
          <w:bCs/>
        </w:rPr>
        <w:t>s</w:t>
      </w:r>
      <w:r w:rsidRPr="00654475">
        <w:rPr>
          <w:b/>
          <w:bCs/>
        </w:rPr>
        <w:t xml:space="preserve"> Absent:</w:t>
      </w:r>
      <w:r w:rsidRPr="00654475">
        <w:t xml:space="preserve"> </w:t>
      </w:r>
      <w:r w:rsidR="00C81245" w:rsidRPr="00654475">
        <w:t xml:space="preserve">Member </w:t>
      </w:r>
      <w:r w:rsidRPr="00654475">
        <w:t>McQuillen</w:t>
      </w:r>
    </w:p>
    <w:p w14:paraId="4E234101" w14:textId="4600E731" w:rsidR="00297134" w:rsidRPr="00654475" w:rsidRDefault="00297134" w:rsidP="008D3F1A">
      <w:r w:rsidRPr="00654475">
        <w:rPr>
          <w:b/>
          <w:bCs/>
        </w:rPr>
        <w:t>Abst</w:t>
      </w:r>
      <w:r w:rsidR="00C81245" w:rsidRPr="00654475">
        <w:rPr>
          <w:b/>
          <w:bCs/>
        </w:rPr>
        <w:t>entions</w:t>
      </w:r>
      <w:r w:rsidRPr="00654475">
        <w:rPr>
          <w:b/>
          <w:bCs/>
        </w:rPr>
        <w:t>:</w:t>
      </w:r>
      <w:r w:rsidRPr="00654475">
        <w:t xml:space="preserve"> </w:t>
      </w:r>
      <w:r w:rsidR="00C81245" w:rsidRPr="00654475">
        <w:t xml:space="preserve">Member </w:t>
      </w:r>
      <w:r w:rsidRPr="00654475">
        <w:t>Rodriguez</w:t>
      </w:r>
    </w:p>
    <w:p w14:paraId="5BFD01B1" w14:textId="284BA17E" w:rsidR="00C81245" w:rsidRPr="00654475" w:rsidRDefault="00C81245" w:rsidP="008D3F1A">
      <w:proofErr w:type="gramStart"/>
      <w:r w:rsidRPr="00654475">
        <w:rPr>
          <w:b/>
          <w:bCs/>
        </w:rPr>
        <w:t>Recusals</w:t>
      </w:r>
      <w:proofErr w:type="gramEnd"/>
      <w:r w:rsidRPr="00654475">
        <w:rPr>
          <w:b/>
          <w:bCs/>
        </w:rPr>
        <w:t>:</w:t>
      </w:r>
      <w:r w:rsidRPr="00654475">
        <w:t xml:space="preserve"> None</w:t>
      </w:r>
    </w:p>
    <w:p w14:paraId="11800BF9" w14:textId="0F2BB764" w:rsidR="008A0011" w:rsidRPr="00452EBC" w:rsidRDefault="00C81245" w:rsidP="00452EBC">
      <w:r w:rsidRPr="00654475">
        <w:t>The m</w:t>
      </w:r>
      <w:r w:rsidR="008D3F1A" w:rsidRPr="00654475">
        <w:t xml:space="preserve">otion passed with </w:t>
      </w:r>
      <w:r w:rsidR="00297134" w:rsidRPr="00654475">
        <w:t>9</w:t>
      </w:r>
      <w:r w:rsidR="008D3F1A" w:rsidRPr="00654475">
        <w:t xml:space="preserve"> votes</w:t>
      </w:r>
      <w:r w:rsidRPr="00654475">
        <w:t>.</w:t>
      </w:r>
    </w:p>
    <w:p w14:paraId="259E8495" w14:textId="53EB6EDC" w:rsidR="00125CAF" w:rsidRPr="00975B7F" w:rsidRDefault="002B0D95" w:rsidP="002B0D95">
      <w:pPr>
        <w:pStyle w:val="Heading3"/>
        <w:jc w:val="center"/>
      </w:pPr>
      <w:r w:rsidRPr="00BD41C4">
        <w:t>REGULAR CONSENT ITEMS</w:t>
      </w:r>
      <w:r w:rsidRPr="00BD41C4">
        <w:br/>
      </w:r>
      <w:r w:rsidRPr="00064D4A">
        <w:t>(Item 04 – Item</w:t>
      </w:r>
      <w:r w:rsidR="007B3558" w:rsidRPr="00064D4A">
        <w:t xml:space="preserve"> 1</w:t>
      </w:r>
      <w:r w:rsidR="00452EBC" w:rsidRPr="00064D4A">
        <w:t>0</w:t>
      </w:r>
      <w:r w:rsidRPr="00064D4A">
        <w:t>)</w:t>
      </w:r>
    </w:p>
    <w:bookmarkEnd w:id="3"/>
    <w:bookmarkEnd w:id="7"/>
    <w:bookmarkEnd w:id="8"/>
    <w:bookmarkEnd w:id="9"/>
    <w:bookmarkEnd w:id="10"/>
    <w:p w14:paraId="43EE5438" w14:textId="77777777" w:rsidR="00115BEF" w:rsidRPr="00F75CCF" w:rsidRDefault="00115BEF" w:rsidP="00115BEF">
      <w:pPr>
        <w:pStyle w:val="Heading4"/>
        <w:spacing w:before="0" w:after="0"/>
        <w:rPr>
          <w:szCs w:val="28"/>
        </w:rPr>
      </w:pPr>
      <w:r w:rsidRPr="00F75CCF">
        <w:rPr>
          <w:szCs w:val="28"/>
        </w:rPr>
        <w:t>Item 04</w:t>
      </w:r>
    </w:p>
    <w:p w14:paraId="2921BA64" w14:textId="1F16B3EB" w:rsidR="00115BEF" w:rsidRPr="00452EBC" w:rsidRDefault="00115BEF" w:rsidP="00452EBC">
      <w:pPr>
        <w:spacing w:after="0"/>
        <w:rPr>
          <w:rFonts w:eastAsia="Times New Roman" w:cs="Arial"/>
          <w:b/>
          <w:bCs/>
          <w:caps/>
          <w:szCs w:val="24"/>
        </w:rPr>
      </w:pPr>
      <w:r w:rsidRPr="00BD41C4">
        <w:rPr>
          <w:b/>
          <w:bCs/>
          <w:szCs w:val="24"/>
        </w:rPr>
        <w:t xml:space="preserve">Subject: </w:t>
      </w:r>
      <w:r w:rsidR="00452EBC" w:rsidRPr="00452EBC">
        <w:rPr>
          <w:rFonts w:eastAsia="Times New Roman" w:cs="Arial"/>
          <w:szCs w:val="24"/>
        </w:rPr>
        <w:t>Approval of 2025–26 Consolidated Applications.</w:t>
      </w:r>
    </w:p>
    <w:p w14:paraId="0DF86433" w14:textId="13F75C70" w:rsidR="00115BEF" w:rsidRPr="00BD41C4" w:rsidRDefault="00115BEF" w:rsidP="00115BEF">
      <w:pPr>
        <w:rPr>
          <w:rFonts w:eastAsia="Arial" w:cs="Times New Roman"/>
          <w:b/>
          <w:szCs w:val="24"/>
        </w:rPr>
      </w:pPr>
      <w:r w:rsidRPr="00BD41C4">
        <w:rPr>
          <w:b/>
        </w:rPr>
        <w:t>Type of Action:</w:t>
      </w:r>
      <w:r w:rsidRPr="00BD41C4">
        <w:t xml:space="preserve"> </w:t>
      </w:r>
      <w:r w:rsidR="002B0D95">
        <w:t xml:space="preserve">Action, </w:t>
      </w:r>
      <w:r w:rsidRPr="00BD41C4">
        <w:t>Information</w:t>
      </w:r>
      <w:r w:rsidR="002B0D95">
        <w:t>, Consent</w:t>
      </w:r>
    </w:p>
    <w:p w14:paraId="0D28B227" w14:textId="2FAF8BEB" w:rsidR="00115BEF" w:rsidRDefault="00115BEF" w:rsidP="00320F7F">
      <w:pPr>
        <w:spacing w:after="0"/>
        <w:rPr>
          <w:rFonts w:eastAsia="Times New Roman" w:cs="Times New Roman"/>
          <w:szCs w:val="24"/>
        </w:rPr>
      </w:pPr>
      <w:r w:rsidRPr="00BD41C4">
        <w:rPr>
          <w:rFonts w:eastAsia="Times New Roman" w:cs="Times New Roman"/>
          <w:b/>
        </w:rPr>
        <w:t xml:space="preserve">Recommendation: </w:t>
      </w:r>
      <w:r w:rsidR="00452EBC" w:rsidRPr="00452EBC">
        <w:rPr>
          <w:rFonts w:eastAsia="Times New Roman" w:cs="Arial"/>
          <w:szCs w:val="24"/>
        </w:rPr>
        <w:t xml:space="preserve">The CDE recommends that the SBE </w:t>
      </w:r>
      <w:r w:rsidR="00452EBC" w:rsidRPr="00452EBC">
        <w:rPr>
          <w:rFonts w:eastAsia="Times New Roman" w:cs="Times New Roman"/>
          <w:szCs w:val="24"/>
        </w:rPr>
        <w:t xml:space="preserve">approve the 2025–26 </w:t>
      </w:r>
      <w:proofErr w:type="spellStart"/>
      <w:r w:rsidR="00452EBC" w:rsidRPr="00452EBC">
        <w:rPr>
          <w:rFonts w:eastAsia="Times New Roman" w:cs="Arial"/>
          <w:szCs w:val="24"/>
        </w:rPr>
        <w:t>ConApps</w:t>
      </w:r>
      <w:proofErr w:type="spellEnd"/>
      <w:r w:rsidR="00452EBC" w:rsidRPr="00452EBC">
        <w:rPr>
          <w:rFonts w:eastAsia="Times New Roman" w:cs="Times New Roman"/>
          <w:szCs w:val="24"/>
        </w:rPr>
        <w:t xml:space="preserve"> submitted by LEAs in Attachment 1.</w:t>
      </w:r>
    </w:p>
    <w:p w14:paraId="7EB7F7D5" w14:textId="77777777" w:rsidR="00320F7F" w:rsidRPr="00452EBC" w:rsidRDefault="00320F7F" w:rsidP="00320F7F">
      <w:pPr>
        <w:spacing w:after="0"/>
        <w:rPr>
          <w:rFonts w:eastAsia="Times New Roman" w:cs="Times New Roman"/>
          <w:szCs w:val="24"/>
          <w:highlight w:val="lightGray"/>
        </w:rPr>
      </w:pPr>
    </w:p>
    <w:p w14:paraId="5E0D41B1" w14:textId="77777777" w:rsidR="00115BEF" w:rsidRPr="00F75CCF" w:rsidRDefault="00115BEF" w:rsidP="00115BEF">
      <w:pPr>
        <w:pStyle w:val="Heading4"/>
        <w:spacing w:before="0" w:after="0"/>
        <w:rPr>
          <w:szCs w:val="28"/>
        </w:rPr>
      </w:pPr>
      <w:r w:rsidRPr="00F75CCF">
        <w:rPr>
          <w:szCs w:val="28"/>
        </w:rPr>
        <w:t>Item 05</w:t>
      </w:r>
    </w:p>
    <w:p w14:paraId="3D9E1052" w14:textId="3AA735A1" w:rsidR="00115BEF" w:rsidRPr="00452EBC" w:rsidRDefault="00115BEF" w:rsidP="00452EBC">
      <w:pPr>
        <w:spacing w:after="0"/>
        <w:rPr>
          <w:rFonts w:eastAsia="Times New Roman" w:cs="Times New Roman"/>
          <w:szCs w:val="24"/>
        </w:rPr>
      </w:pPr>
      <w:r w:rsidRPr="00BD41C4">
        <w:rPr>
          <w:b/>
        </w:rPr>
        <w:t xml:space="preserve">Subject: </w:t>
      </w:r>
      <w:r w:rsidR="00452EBC" w:rsidRPr="00452EBC">
        <w:rPr>
          <w:rFonts w:eastAsia="Times New Roman" w:cs="Times New Roman"/>
          <w:szCs w:val="24"/>
        </w:rPr>
        <w:t xml:space="preserve">Consideration of a Determination of Funding Request as Required for a </w:t>
      </w:r>
      <w:proofErr w:type="spellStart"/>
      <w:r w:rsidR="00452EBC" w:rsidRPr="00452EBC">
        <w:rPr>
          <w:rFonts w:eastAsia="Times New Roman" w:cs="Times New Roman"/>
          <w:szCs w:val="24"/>
        </w:rPr>
        <w:t>Nonclassroom</w:t>
      </w:r>
      <w:proofErr w:type="spellEnd"/>
      <w:r w:rsidR="00452EBC" w:rsidRPr="00452EBC">
        <w:rPr>
          <w:rFonts w:eastAsia="Times New Roman" w:cs="Times New Roman"/>
          <w:szCs w:val="24"/>
        </w:rPr>
        <w:t>-Based Charter School Pursuant to California</w:t>
      </w:r>
      <w:r w:rsidR="00452EBC" w:rsidRPr="00452EBC">
        <w:rPr>
          <w:rFonts w:eastAsia="Times New Roman" w:cs="Times New Roman"/>
          <w:i/>
          <w:szCs w:val="24"/>
        </w:rPr>
        <w:t xml:space="preserve"> Education Code </w:t>
      </w:r>
      <w:r w:rsidR="00452EBC" w:rsidRPr="00452EBC">
        <w:rPr>
          <w:rFonts w:eastAsia="Times New Roman" w:cs="Times New Roman"/>
          <w:szCs w:val="24"/>
        </w:rPr>
        <w:t xml:space="preserve">Sections 47612.5 and 47634.2, and Associated </w:t>
      </w:r>
      <w:r w:rsidR="00452EBC" w:rsidRPr="00452EBC">
        <w:rPr>
          <w:rFonts w:eastAsia="Times New Roman" w:cs="Times New Roman"/>
          <w:i/>
          <w:szCs w:val="24"/>
        </w:rPr>
        <w:t>California Code of Regulations</w:t>
      </w:r>
      <w:r w:rsidR="00452EBC" w:rsidRPr="00452EBC">
        <w:rPr>
          <w:rFonts w:eastAsia="Times New Roman" w:cs="Times New Roman"/>
          <w:szCs w:val="24"/>
        </w:rPr>
        <w:t>, Title 5.</w:t>
      </w:r>
    </w:p>
    <w:p w14:paraId="73E4FEA4" w14:textId="4AE50BF1" w:rsidR="00115BEF" w:rsidRPr="00BD41C4" w:rsidRDefault="00115BEF" w:rsidP="00115BEF">
      <w:pPr>
        <w:rPr>
          <w:rFonts w:eastAsia="Times New Roman" w:cs="Times New Roman"/>
          <w:szCs w:val="24"/>
        </w:rPr>
      </w:pPr>
      <w:r w:rsidRPr="00BD41C4">
        <w:rPr>
          <w:b/>
        </w:rPr>
        <w:t>Type of Action:</w:t>
      </w:r>
      <w:r w:rsidRPr="00BD41C4">
        <w:t xml:space="preserve"> </w:t>
      </w:r>
      <w:r w:rsidR="002B0D95">
        <w:t xml:space="preserve">Action, </w:t>
      </w:r>
      <w:r w:rsidRPr="00BD41C4">
        <w:t>Information</w:t>
      </w:r>
      <w:r w:rsidR="002B0D95">
        <w:t>, Consent</w:t>
      </w:r>
    </w:p>
    <w:p w14:paraId="2D32D013" w14:textId="43CB6472" w:rsidR="00827590" w:rsidRPr="00452EBC" w:rsidRDefault="00115BEF" w:rsidP="00452EBC">
      <w:pPr>
        <w:rPr>
          <w:rFonts w:eastAsia="Times New Roman" w:cs="Times New Roman"/>
          <w:bCs/>
          <w:szCs w:val="24"/>
        </w:rPr>
      </w:pPr>
      <w:r w:rsidRPr="00AC2350">
        <w:rPr>
          <w:rFonts w:cs="Arial"/>
          <w:b/>
        </w:rPr>
        <w:t>Recommendation:</w:t>
      </w:r>
      <w:r w:rsidRPr="00AC2350">
        <w:rPr>
          <w:rFonts w:cs="Arial"/>
        </w:rPr>
        <w:t xml:space="preserve"> </w:t>
      </w:r>
      <w:r w:rsidR="00452EBC" w:rsidRPr="00452EBC">
        <w:rPr>
          <w:rFonts w:eastAsia="Times New Roman" w:cs="Arial"/>
          <w:szCs w:val="24"/>
        </w:rPr>
        <w:t xml:space="preserve">The </w:t>
      </w:r>
      <w:r w:rsidR="00452EBC" w:rsidRPr="00452EBC">
        <w:rPr>
          <w:rFonts w:eastAsia="Times New Roman" w:cs="Times New Roman"/>
          <w:bCs/>
          <w:szCs w:val="24"/>
        </w:rPr>
        <w:t>CDE recommends that the SBE approve the determination of funding request from Altus Schools Coachella Valley for 100 percent funding for two years, as specified in Attachment 1.</w:t>
      </w:r>
    </w:p>
    <w:p w14:paraId="28487F67" w14:textId="7B9C6C2E" w:rsidR="00E85FC7" w:rsidRPr="00F75CCF" w:rsidRDefault="00E85FC7" w:rsidP="00E85FC7">
      <w:pPr>
        <w:pStyle w:val="Heading4"/>
        <w:spacing w:after="0"/>
        <w:rPr>
          <w:szCs w:val="28"/>
        </w:rPr>
      </w:pPr>
      <w:r w:rsidRPr="00F75CCF">
        <w:rPr>
          <w:szCs w:val="28"/>
        </w:rPr>
        <w:t>Item 0</w:t>
      </w:r>
      <w:r w:rsidR="00125CAF" w:rsidRPr="00F75CCF">
        <w:rPr>
          <w:szCs w:val="28"/>
        </w:rPr>
        <w:t>6</w:t>
      </w:r>
    </w:p>
    <w:p w14:paraId="004C4FA3" w14:textId="0F9892D3" w:rsidR="00E85FC7" w:rsidRPr="00452EBC" w:rsidRDefault="00E85FC7" w:rsidP="00452EBC">
      <w:pPr>
        <w:spacing w:after="0"/>
        <w:rPr>
          <w:rFonts w:eastAsia="Times New Roman" w:cs="Times New Roman"/>
          <w:szCs w:val="24"/>
        </w:rPr>
      </w:pPr>
      <w:r w:rsidRPr="00BD41C4">
        <w:rPr>
          <w:rFonts w:cs="Arial"/>
          <w:b/>
          <w:szCs w:val="24"/>
        </w:rPr>
        <w:t xml:space="preserve">Subject: </w:t>
      </w:r>
      <w:r w:rsidR="00452EBC" w:rsidRPr="00452EBC">
        <w:rPr>
          <w:rFonts w:eastAsia="Times New Roman" w:cs="Times New Roman"/>
          <w:szCs w:val="24"/>
        </w:rPr>
        <w:t xml:space="preserve">Assignment of Charter School Numbers to Newly Established Charter Schools, Pursuant to California </w:t>
      </w:r>
      <w:r w:rsidR="00452EBC" w:rsidRPr="00452EBC">
        <w:rPr>
          <w:rFonts w:eastAsia="Times New Roman" w:cs="Times New Roman"/>
          <w:i/>
          <w:iCs/>
          <w:szCs w:val="24"/>
        </w:rPr>
        <w:t xml:space="preserve">Education Code </w:t>
      </w:r>
      <w:r w:rsidR="00452EBC" w:rsidRPr="00452EBC">
        <w:rPr>
          <w:rFonts w:eastAsia="Times New Roman" w:cs="Times New Roman"/>
          <w:szCs w:val="24"/>
        </w:rPr>
        <w:t>Section 47602.</w:t>
      </w:r>
    </w:p>
    <w:p w14:paraId="0A97E30E" w14:textId="06167ECB"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w:t>
      </w:r>
      <w:r w:rsidR="002B0D95">
        <w:rPr>
          <w:rFonts w:cs="Arial"/>
          <w:szCs w:val="24"/>
        </w:rPr>
        <w:t xml:space="preserve">Action, </w:t>
      </w:r>
      <w:r w:rsidRPr="00BD41C4">
        <w:rPr>
          <w:rFonts w:cs="Arial"/>
          <w:szCs w:val="24"/>
        </w:rPr>
        <w:t>Information</w:t>
      </w:r>
      <w:r w:rsidR="002B0D95">
        <w:rPr>
          <w:rFonts w:cs="Arial"/>
          <w:szCs w:val="24"/>
        </w:rPr>
        <w:t>, Consent</w:t>
      </w:r>
    </w:p>
    <w:p w14:paraId="5C15A504" w14:textId="16814BEA" w:rsidR="00E85FC7" w:rsidRPr="008D3F1A" w:rsidRDefault="00E85FC7" w:rsidP="00115BEF">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00452EBC" w:rsidRPr="00452EBC">
        <w:rPr>
          <w:rFonts w:eastAsia="Times New Roman" w:cs="Times New Roman"/>
          <w:szCs w:val="24"/>
        </w:rPr>
        <w:t>The CDE recommends that the SBE assign charter numbers to the charter schools identified in Attachment 1.</w:t>
      </w:r>
    </w:p>
    <w:p w14:paraId="6F8E1EFB" w14:textId="57BF11EC" w:rsidR="000A647D" w:rsidRPr="00F75CCF" w:rsidRDefault="000A647D" w:rsidP="000A647D">
      <w:pPr>
        <w:pStyle w:val="Heading4"/>
        <w:spacing w:after="0"/>
        <w:rPr>
          <w:szCs w:val="28"/>
        </w:rPr>
      </w:pPr>
      <w:r w:rsidRPr="00F75CCF">
        <w:rPr>
          <w:szCs w:val="28"/>
        </w:rPr>
        <w:t>Item 0</w:t>
      </w:r>
      <w:r w:rsidR="00125CAF" w:rsidRPr="00F75CCF">
        <w:rPr>
          <w:szCs w:val="28"/>
        </w:rPr>
        <w:t>7</w:t>
      </w:r>
    </w:p>
    <w:p w14:paraId="3A4770A8" w14:textId="7AFC6165" w:rsidR="000A647D" w:rsidRPr="00452EBC" w:rsidRDefault="000A647D" w:rsidP="00452EBC">
      <w:pPr>
        <w:spacing w:after="0"/>
        <w:rPr>
          <w:b/>
        </w:rPr>
      </w:pPr>
      <w:r w:rsidRPr="002B0D95">
        <w:rPr>
          <w:rFonts w:cs="Arial"/>
          <w:b/>
          <w:szCs w:val="24"/>
        </w:rPr>
        <w:t>Subject:</w:t>
      </w:r>
      <w:r w:rsidRPr="00BD41C4">
        <w:rPr>
          <w:rFonts w:cs="Arial"/>
          <w:b/>
          <w:sz w:val="28"/>
          <w:szCs w:val="28"/>
        </w:rPr>
        <w:t xml:space="preserve"> </w:t>
      </w:r>
      <w:r w:rsidR="00452EBC" w:rsidRPr="00E270D4">
        <w:t>Approval of the Fiscal Year 2025–26 Career Technical Education Incentive Grant Allocations Round 11B.</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2E49E178" w14:textId="77777777" w:rsidR="00452EBC" w:rsidRPr="00E270D4" w:rsidRDefault="000A647D" w:rsidP="00452EBC">
      <w:pPr>
        <w:rPr>
          <w:rFonts w:cs="Arial"/>
        </w:rPr>
      </w:pPr>
      <w:r w:rsidRPr="00727D8B">
        <w:rPr>
          <w:rFonts w:eastAsia="Times New Roman" w:cs="Arial"/>
          <w:b/>
          <w:szCs w:val="24"/>
        </w:rPr>
        <w:t>Recommendation:</w:t>
      </w:r>
      <w:r w:rsidRPr="00727D8B">
        <w:rPr>
          <w:rFonts w:eastAsia="Times New Roman" w:cs="Arial"/>
          <w:szCs w:val="24"/>
        </w:rPr>
        <w:t xml:space="preserve"> </w:t>
      </w:r>
      <w:r w:rsidR="00452EBC" w:rsidRPr="00E270D4">
        <w:rPr>
          <w:rFonts w:cs="Arial"/>
        </w:rPr>
        <w:t>The CDE recommends that the SBE review and approve the following:</w:t>
      </w:r>
    </w:p>
    <w:p w14:paraId="49EB0B89" w14:textId="6F8E0A69" w:rsidR="000F5E47" w:rsidRPr="00452EBC" w:rsidRDefault="00452EBC" w:rsidP="009F4943">
      <w:pPr>
        <w:pStyle w:val="ListParagraph"/>
        <w:numPr>
          <w:ilvl w:val="0"/>
          <w:numId w:val="32"/>
        </w:numPr>
        <w:spacing w:after="240"/>
        <w:rPr>
          <w:rFonts w:cs="Arial"/>
        </w:rPr>
      </w:pPr>
      <w:r w:rsidRPr="00E270D4">
        <w:rPr>
          <w:szCs w:val="36"/>
        </w:rPr>
        <w:t xml:space="preserve">2025–26 Career Technical Education Incentive Grant Specific Proposed Funding Amounts and Number of Grant Awards Round 11B </w:t>
      </w:r>
      <w:r w:rsidRPr="00E270D4">
        <w:rPr>
          <w:rFonts w:cs="Arial"/>
        </w:rPr>
        <w:t>(Attachment 2)</w:t>
      </w:r>
      <w:r>
        <w:rPr>
          <w:rFonts w:cs="Arial"/>
        </w:rPr>
        <w:t>.</w:t>
      </w:r>
    </w:p>
    <w:p w14:paraId="69EF46DD" w14:textId="50E37C67" w:rsidR="00E9738A" w:rsidRPr="00F75CCF" w:rsidRDefault="00E9738A" w:rsidP="00E9738A">
      <w:pPr>
        <w:pStyle w:val="Heading4"/>
        <w:spacing w:after="0"/>
        <w:rPr>
          <w:szCs w:val="28"/>
        </w:rPr>
      </w:pPr>
      <w:bookmarkStart w:id="11" w:name="_Hlk213078557"/>
      <w:r w:rsidRPr="00F75CCF">
        <w:rPr>
          <w:szCs w:val="28"/>
        </w:rPr>
        <w:lastRenderedPageBreak/>
        <w:t>Item 0</w:t>
      </w:r>
      <w:r w:rsidR="001B7D17" w:rsidRPr="00F75CCF">
        <w:rPr>
          <w:szCs w:val="28"/>
        </w:rPr>
        <w:t>8</w:t>
      </w:r>
    </w:p>
    <w:p w14:paraId="1B7E8CCA" w14:textId="323C46A3" w:rsidR="00E9738A" w:rsidRPr="00452EBC" w:rsidRDefault="00E9738A" w:rsidP="00452EBC">
      <w:pPr>
        <w:spacing w:after="0"/>
        <w:rPr>
          <w:rFonts w:eastAsia="Times New Roman" w:cs="Arial"/>
          <w:szCs w:val="24"/>
          <w:highlight w:val="lightGray"/>
        </w:rPr>
      </w:pPr>
      <w:r w:rsidRPr="002B0D95">
        <w:rPr>
          <w:rFonts w:cs="Arial"/>
          <w:b/>
          <w:szCs w:val="24"/>
        </w:rPr>
        <w:t>Subject:</w:t>
      </w:r>
      <w:r>
        <w:rPr>
          <w:rFonts w:cs="Arial"/>
          <w:b/>
          <w:sz w:val="28"/>
          <w:szCs w:val="28"/>
        </w:rPr>
        <w:t xml:space="preserve"> </w:t>
      </w:r>
      <w:r w:rsidR="00452EBC" w:rsidRPr="00452EBC">
        <w:rPr>
          <w:rFonts w:eastAsia="Arial" w:cs="Arial"/>
          <w:szCs w:val="24"/>
        </w:rPr>
        <w:t xml:space="preserve">The 2026 English Language Arts/English Language Development Instructional Materials Follow-up Adoption: </w:t>
      </w:r>
      <w:bookmarkStart w:id="12" w:name="_Hlk185253117"/>
      <w:r w:rsidR="00452EBC" w:rsidRPr="00452EBC">
        <w:rPr>
          <w:rFonts w:eastAsia="Arial" w:cs="Arial"/>
          <w:szCs w:val="24"/>
        </w:rPr>
        <w:t>Appointment of Additional Reviewers.</w:t>
      </w:r>
      <w:bookmarkEnd w:id="12"/>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5346ABB5" w:rsidR="00E9738A" w:rsidRPr="00452EBC" w:rsidRDefault="00E9738A" w:rsidP="00452EBC">
      <w:pPr>
        <w:rPr>
          <w:rFonts w:eastAsia="Arial"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452EBC" w:rsidRPr="00452EBC">
        <w:rPr>
          <w:rFonts w:eastAsia="Arial" w:cs="Arial"/>
          <w:szCs w:val="24"/>
        </w:rPr>
        <w:t xml:space="preserve">The </w:t>
      </w:r>
      <w:r w:rsidR="00452EBC">
        <w:rPr>
          <w:rFonts w:eastAsia="Arial" w:cs="Arial"/>
          <w:szCs w:val="24"/>
        </w:rPr>
        <w:t>CDE</w:t>
      </w:r>
      <w:r w:rsidR="00452EBC" w:rsidRPr="00452EBC">
        <w:rPr>
          <w:rFonts w:eastAsia="Arial" w:cs="Arial"/>
          <w:szCs w:val="24"/>
        </w:rPr>
        <w:t xml:space="preserve"> recommends that the SBE take the following action: appoint additional IMRs and CREs for the 2026 English Language Arts/English Language Development (ELA/ELD) Instructional Materials Follow-up Adoption identified in Attachment 1.</w:t>
      </w:r>
    </w:p>
    <w:p w14:paraId="101B9E48" w14:textId="0E47C4C2" w:rsidR="001B7D17" w:rsidRPr="00F75CCF" w:rsidRDefault="001B7D17" w:rsidP="001B7D17">
      <w:pPr>
        <w:pStyle w:val="Heading4"/>
        <w:spacing w:after="0"/>
        <w:rPr>
          <w:szCs w:val="28"/>
        </w:rPr>
      </w:pPr>
      <w:r w:rsidRPr="00F75CCF">
        <w:rPr>
          <w:szCs w:val="28"/>
        </w:rPr>
        <w:t>Item 09</w:t>
      </w:r>
    </w:p>
    <w:p w14:paraId="0E93E6DB" w14:textId="5E209B0D" w:rsidR="001B7D17" w:rsidRPr="00452EBC" w:rsidRDefault="001B7D17" w:rsidP="00452EBC">
      <w:pPr>
        <w:spacing w:after="0"/>
      </w:pPr>
      <w:r w:rsidRPr="002B0D95">
        <w:rPr>
          <w:rFonts w:cs="Arial"/>
          <w:b/>
          <w:szCs w:val="24"/>
        </w:rPr>
        <w:t>Subject:</w:t>
      </w:r>
      <w:r>
        <w:rPr>
          <w:rFonts w:cs="Arial"/>
          <w:b/>
          <w:sz w:val="28"/>
          <w:szCs w:val="28"/>
        </w:rPr>
        <w:t xml:space="preserve"> </w:t>
      </w:r>
      <w:r w:rsidR="00452EBC" w:rsidRPr="00F30F83">
        <w:t xml:space="preserve">Request to Ratify a Letter to the U.S. Department of Education Regarding the 1.0 Percent Cap on the Percentage of Eligible Students with the Most Significant Cognitive Disabilities Who May Be Assessed with an Alternate Assessment </w:t>
      </w:r>
      <w:r w:rsidR="00452EBC" w:rsidRPr="00EC7616">
        <w:t>Based on</w:t>
      </w:r>
      <w:r w:rsidR="00452EBC" w:rsidRPr="00F30F83">
        <w:t xml:space="preserve"> Alternate Academic Achievement Standards for Reading/Language Arts, Mathematics, and Science</w:t>
      </w:r>
      <w:r w:rsidR="00452EBC">
        <w:t>.</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2823A360" w:rsidR="001B7D17" w:rsidRPr="00452EBC" w:rsidRDefault="001B7D17" w:rsidP="00452EBC">
      <w:pPr>
        <w:rPr>
          <w:rFonts w:ascii="Aptos" w:hAnsi="Aptos"/>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t xml:space="preserve">The CDE recommends that the SBE ratify the March 3, 2026 response letter provided in </w:t>
      </w:r>
      <w:r w:rsidR="00452EBC" w:rsidRPr="0038151D">
        <w:t>revised</w:t>
      </w:r>
      <w:r w:rsidR="00452EBC">
        <w:t xml:space="preserve"> Attachment 1 </w:t>
      </w:r>
      <w:r w:rsidR="00452EBC" w:rsidRPr="003535D6">
        <w:t xml:space="preserve">that </w:t>
      </w:r>
      <w:r w:rsidR="00452EBC" w:rsidRPr="0038151D">
        <w:t>was</w:t>
      </w:r>
      <w:r w:rsidR="00452EBC">
        <w:t xml:space="preserve"> </w:t>
      </w:r>
      <w:r w:rsidR="00452EBC" w:rsidRPr="003535D6">
        <w:t>submitted to the ED prior to the March 11-12, 2026 SBE meeting, in response to the January 15, 2026 letter from ED denying the State’s request for a waiver of the requirement to assess no more than 1.0 percent of eligible students with an alternate assessment for ELA, mathematics, and science for the 2025–26 administration approved by the SBE at the November 2025 Meeting.</w:t>
      </w:r>
    </w:p>
    <w:p w14:paraId="2C9EAB4F" w14:textId="16B30D5F" w:rsidR="001B7D17" w:rsidRPr="00F75CCF" w:rsidRDefault="001B7D17" w:rsidP="001B7D17">
      <w:pPr>
        <w:pStyle w:val="Heading4"/>
        <w:spacing w:after="0"/>
        <w:rPr>
          <w:szCs w:val="28"/>
        </w:rPr>
      </w:pPr>
      <w:r w:rsidRPr="00F75CCF">
        <w:rPr>
          <w:szCs w:val="28"/>
        </w:rPr>
        <w:t>Item 10</w:t>
      </w:r>
    </w:p>
    <w:p w14:paraId="5E1EC054" w14:textId="4B6A09FD" w:rsidR="001B7D17" w:rsidRPr="00452EBC" w:rsidRDefault="001B7D17" w:rsidP="00452EBC">
      <w:pPr>
        <w:spacing w:after="0"/>
        <w:rPr>
          <w:rFonts w:eastAsia="Times New Roman" w:cs="Times New Roman"/>
          <w:szCs w:val="24"/>
        </w:rPr>
      </w:pPr>
      <w:r w:rsidRPr="00BE6B80">
        <w:rPr>
          <w:rFonts w:cs="Arial"/>
          <w:b/>
          <w:szCs w:val="24"/>
        </w:rPr>
        <w:t xml:space="preserve">Subject: </w:t>
      </w:r>
      <w:r w:rsidR="00452EBC" w:rsidRPr="00452EBC">
        <w:rPr>
          <w:rFonts w:eastAsia="Times New Roman" w:cs="Times New Roman"/>
          <w:szCs w:val="24"/>
        </w:rPr>
        <w:t>Approval of the Two-Year Modification of the Workforce Innovation and Opportunity Act, Title II Adult Education and Family Literacy Act portion of the 2024–27 Unified Strategic Workforce Development Plan.</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A5E1AAD" w14:textId="60FDD32A" w:rsidR="001B7D17" w:rsidRDefault="001B7D17" w:rsidP="002B0D95">
      <w:pPr>
        <w:rPr>
          <w:rFonts w:eastAsia="Times New Roman" w:cs="Times New Roman"/>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rsidRPr="00452EBC">
        <w:rPr>
          <w:rFonts w:eastAsia="Times New Roman" w:cs="Times New Roman"/>
          <w:szCs w:val="24"/>
        </w:rPr>
        <w:t>The CDE recommends that the SBE approve the Two-Year Modification of the Title II: AEFLA section of the 2024–2027 Unified Strategic Workforce Development Plan. The CDE also recommends that the SBE delegate authority to the CDE and the Executive Director of the SBE to make any further necessary revisions to the Two-Year Modification of the Title II: AEFLA section of the 2024–2027 Unified Strategic Workforce Development Plan, including any revisions based on feedback, requests, instructions, direction, and/or recommendations from the DOL and/or ED, for further submissions to the DOL and/or ED, consistent with any previous direction provided by the SBE.</w:t>
      </w:r>
    </w:p>
    <w:p w14:paraId="11BF07B9" w14:textId="5CF904C6" w:rsidR="00452EBC" w:rsidRPr="00BD41C4" w:rsidRDefault="00452EBC" w:rsidP="00452EBC">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320F7F">
        <w:rPr>
          <w:rFonts w:eastAsia="Arial" w:cs="Arial"/>
          <w:szCs w:val="24"/>
        </w:rPr>
        <w:t xml:space="preserve">Rodriguez </w:t>
      </w:r>
      <w:r w:rsidRPr="00BD41C4">
        <w:rPr>
          <w:rFonts w:eastAsia="Arial" w:cs="Arial"/>
          <w:szCs w:val="24"/>
        </w:rPr>
        <w:t xml:space="preserve">moved to </w:t>
      </w:r>
      <w:r>
        <w:rPr>
          <w:rFonts w:eastAsia="Arial" w:cs="Arial"/>
          <w:szCs w:val="24"/>
        </w:rPr>
        <w:t xml:space="preserve">approve the CDE staff recommendations for all regular items on </w:t>
      </w:r>
      <w:r w:rsidRPr="00064D4A">
        <w:rPr>
          <w:rFonts w:eastAsia="Arial" w:cs="Arial"/>
          <w:szCs w:val="24"/>
        </w:rPr>
        <w:t>consent (Item 04 – Item 10).</w:t>
      </w:r>
    </w:p>
    <w:p w14:paraId="6898119B" w14:textId="77777777" w:rsidR="00452EBC" w:rsidRPr="00BD41C4" w:rsidRDefault="00452EBC" w:rsidP="00452EBC">
      <w:pPr>
        <w:spacing w:after="0"/>
        <w:rPr>
          <w:rFonts w:eastAsia="Arial" w:cs="Arial"/>
          <w:szCs w:val="24"/>
        </w:rPr>
      </w:pPr>
    </w:p>
    <w:p w14:paraId="2CE85980" w14:textId="027441DF"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320F7F">
        <w:rPr>
          <w:rFonts w:eastAsia="Arial" w:cs="Arial"/>
          <w:szCs w:val="24"/>
        </w:rPr>
        <w:t xml:space="preserve">Escobedo </w:t>
      </w:r>
      <w:r w:rsidRPr="00BD41C4">
        <w:rPr>
          <w:rFonts w:eastAsia="Arial" w:cs="Arial"/>
          <w:szCs w:val="24"/>
        </w:rPr>
        <w:t xml:space="preserve">seconded the motion. </w:t>
      </w:r>
    </w:p>
    <w:p w14:paraId="68BE5672" w14:textId="519DD713" w:rsidR="00452EBC" w:rsidRPr="00BD41C4" w:rsidRDefault="00452EBC" w:rsidP="00452EBC">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907302C" w14:textId="5407A5BE" w:rsidR="00452EBC" w:rsidRPr="00DE7DDB" w:rsidRDefault="00452EBC" w:rsidP="00452EBC">
      <w:pPr>
        <w:rPr>
          <w:bCs/>
        </w:rPr>
      </w:pPr>
      <w:r w:rsidRPr="00BD41C4">
        <w:rPr>
          <w:b/>
        </w:rPr>
        <w:t xml:space="preserve">No votes: </w:t>
      </w:r>
      <w:r w:rsidR="00320F7F" w:rsidRPr="00320F7F">
        <w:rPr>
          <w:bCs/>
        </w:rPr>
        <w:t>None</w:t>
      </w:r>
    </w:p>
    <w:p w14:paraId="53D0033E" w14:textId="35926F42" w:rsidR="00452EBC" w:rsidRPr="00BD41C4" w:rsidRDefault="00452EBC" w:rsidP="00452EBC">
      <w:r w:rsidRPr="00BD41C4">
        <w:rPr>
          <w:b/>
        </w:rPr>
        <w:t xml:space="preserve">Members Absent: </w:t>
      </w:r>
      <w:r w:rsidR="00FE0274" w:rsidRPr="00FE0274">
        <w:rPr>
          <w:bCs/>
        </w:rPr>
        <w:t>Member McQuillen</w:t>
      </w:r>
    </w:p>
    <w:p w14:paraId="6E1933A4" w14:textId="3757B7C9" w:rsidR="00452EBC" w:rsidRPr="00BD41C4" w:rsidRDefault="00452EBC" w:rsidP="00452EBC">
      <w:r w:rsidRPr="00BD41C4">
        <w:rPr>
          <w:b/>
        </w:rPr>
        <w:t>Abstentions:</w:t>
      </w:r>
      <w:r>
        <w:rPr>
          <w:bCs/>
        </w:rPr>
        <w:t xml:space="preserve"> </w:t>
      </w:r>
      <w:r w:rsidR="00320F7F">
        <w:rPr>
          <w:bCs/>
        </w:rPr>
        <w:t>None</w:t>
      </w:r>
    </w:p>
    <w:p w14:paraId="57DF1DC7" w14:textId="7B2EBC00" w:rsidR="00452EBC" w:rsidRPr="00BD41C4" w:rsidRDefault="00452EBC" w:rsidP="00452EBC">
      <w:proofErr w:type="gramStart"/>
      <w:r w:rsidRPr="00BD41C4">
        <w:rPr>
          <w:b/>
        </w:rPr>
        <w:t>Recusals</w:t>
      </w:r>
      <w:proofErr w:type="gramEnd"/>
      <w:r w:rsidRPr="00BD41C4">
        <w:rPr>
          <w:b/>
        </w:rPr>
        <w:t>:</w:t>
      </w:r>
      <w:r w:rsidRPr="00BD41C4">
        <w:rPr>
          <w:bCs/>
        </w:rPr>
        <w:t xml:space="preserve"> </w:t>
      </w:r>
      <w:r w:rsidR="00320F7F">
        <w:rPr>
          <w:bCs/>
        </w:rPr>
        <w:t>None</w:t>
      </w:r>
    </w:p>
    <w:p w14:paraId="2586373B" w14:textId="5C4FA8E3" w:rsidR="00452EBC" w:rsidRPr="00BE6B80" w:rsidRDefault="00452EBC" w:rsidP="00452EBC">
      <w:r w:rsidRPr="00BD41C4">
        <w:t xml:space="preserve">The motion passed with </w:t>
      </w:r>
      <w:r w:rsidR="00320F7F">
        <w:t xml:space="preserve">10 </w:t>
      </w:r>
      <w:r w:rsidRPr="00BD41C4">
        <w:t xml:space="preserve">votes. </w:t>
      </w:r>
    </w:p>
    <w:p w14:paraId="2901A767" w14:textId="77777777" w:rsidR="00452EBC" w:rsidRDefault="00452EBC" w:rsidP="00452EBC">
      <w:pPr>
        <w:pStyle w:val="Heading4"/>
        <w:jc w:val="center"/>
        <w:rPr>
          <w:b w:val="0"/>
          <w:bCs/>
          <w:i/>
          <w:iCs w:val="0"/>
        </w:rPr>
      </w:pPr>
      <w:r w:rsidRPr="006C5008">
        <w:rPr>
          <w:b w:val="0"/>
          <w:bCs/>
          <w:i/>
          <w:iCs w:val="0"/>
        </w:rPr>
        <w:t>END OF REGULAR CONSENT ITEMS</w:t>
      </w:r>
    </w:p>
    <w:p w14:paraId="0B21A535" w14:textId="3491B232" w:rsidR="00452EBC" w:rsidRPr="00452EBC" w:rsidRDefault="00452EBC" w:rsidP="00452EBC">
      <w:pPr>
        <w:pStyle w:val="Heading4"/>
        <w:jc w:val="center"/>
        <w:rPr>
          <w:b w:val="0"/>
          <w:bCs/>
          <w:i/>
          <w:iCs w:val="0"/>
        </w:rPr>
      </w:pPr>
      <w:bookmarkStart w:id="13" w:name="_Hlk208215185"/>
      <w:r w:rsidRPr="006C5008">
        <w:rPr>
          <w:b w:val="0"/>
          <w:bCs/>
          <w:i/>
          <w:iCs w:val="0"/>
        </w:rPr>
        <w:t>REGULAR ITEMS CONTINUED</w:t>
      </w:r>
      <w:bookmarkEnd w:id="13"/>
    </w:p>
    <w:p w14:paraId="5171E3A6" w14:textId="6E4FC1B9" w:rsidR="001B7D17" w:rsidRPr="00F75CCF" w:rsidRDefault="001B7D17" w:rsidP="001B7D17">
      <w:pPr>
        <w:pStyle w:val="Heading4"/>
        <w:spacing w:after="0"/>
        <w:rPr>
          <w:szCs w:val="28"/>
        </w:rPr>
      </w:pPr>
      <w:r w:rsidRPr="00F75CCF">
        <w:rPr>
          <w:szCs w:val="28"/>
        </w:rPr>
        <w:t>Item 11</w:t>
      </w:r>
    </w:p>
    <w:p w14:paraId="1937374A" w14:textId="559E4616" w:rsidR="001B7D17" w:rsidRPr="00452EBC" w:rsidRDefault="001B7D17" w:rsidP="00452EBC">
      <w:pPr>
        <w:spacing w:after="0"/>
        <w:rPr>
          <w:rFonts w:eastAsia="Arial" w:cs="Arial"/>
          <w:color w:val="000000" w:themeColor="text1"/>
        </w:rPr>
      </w:pPr>
      <w:r w:rsidRPr="00BE6B80">
        <w:rPr>
          <w:rFonts w:cs="Arial"/>
          <w:b/>
          <w:szCs w:val="24"/>
        </w:rPr>
        <w:t>Subject</w:t>
      </w:r>
      <w:r w:rsidR="00BE6B80" w:rsidRPr="00BE6B80">
        <w:rPr>
          <w:rFonts w:cs="Arial"/>
          <w:b/>
          <w:szCs w:val="24"/>
        </w:rPr>
        <w:t>:</w:t>
      </w:r>
      <w:r w:rsidR="00BE6B80" w:rsidRPr="00BE6B80">
        <w:rPr>
          <w:rFonts w:ascii="Helvetica" w:hAnsi="Helvetica" w:cs="Helvetica"/>
          <w:color w:val="000000"/>
          <w:sz w:val="27"/>
          <w:szCs w:val="27"/>
          <w:shd w:val="clear" w:color="auto" w:fill="FFFFFF"/>
        </w:rPr>
        <w:t xml:space="preserve"> </w:t>
      </w:r>
      <w:r w:rsidR="00452EBC" w:rsidRPr="11326CAE">
        <w:rPr>
          <w:rFonts w:eastAsia="Arial" w:cs="Arial"/>
          <w:color w:val="000000" w:themeColor="text1"/>
        </w:rPr>
        <w:t>Study Session on California's Differentiated Assistance and Statewide System of Support</w:t>
      </w:r>
    </w:p>
    <w:p w14:paraId="7650DF81" w14:textId="345C6D3D"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2E787FB3" w14:textId="77777777" w:rsidR="00452EBC" w:rsidRDefault="001B7D17" w:rsidP="00452EBC">
      <w:pPr>
        <w:spacing w:before="240"/>
        <w:rPr>
          <w:rFonts w:eastAsia="Arial" w:cs="Arial"/>
          <w:color w:val="000000" w:themeColor="text1"/>
        </w:rPr>
      </w:pPr>
      <w:r w:rsidRPr="00A87292">
        <w:rPr>
          <w:rFonts w:cs="Arial"/>
          <w:b/>
        </w:rPr>
        <w:t>Recommendation:</w:t>
      </w:r>
      <w:r w:rsidR="00A87292" w:rsidRPr="00A87292">
        <w:rPr>
          <w:rFonts w:cs="Arial"/>
          <w:b/>
        </w:rPr>
        <w:t xml:space="preserve"> </w:t>
      </w:r>
      <w:r w:rsidR="00452EBC" w:rsidRPr="7F3C3535">
        <w:rPr>
          <w:rFonts w:eastAsia="Arial" w:cs="Arial"/>
          <w:color w:val="000000" w:themeColor="text1"/>
        </w:rPr>
        <w:t xml:space="preserve">This item is information only. No action is needed </w:t>
      </w:r>
      <w:proofErr w:type="gramStart"/>
      <w:r w:rsidR="00452EBC" w:rsidRPr="7F3C3535">
        <w:rPr>
          <w:rFonts w:eastAsia="Arial" w:cs="Arial"/>
          <w:color w:val="000000" w:themeColor="text1"/>
        </w:rPr>
        <w:t>at this time</w:t>
      </w:r>
      <w:proofErr w:type="gramEnd"/>
      <w:r w:rsidR="00452EBC" w:rsidRPr="7F3C3535">
        <w:rPr>
          <w:rFonts w:eastAsia="Arial" w:cs="Arial"/>
          <w:color w:val="000000" w:themeColor="text1"/>
        </w:rPr>
        <w:t>.</w:t>
      </w:r>
    </w:p>
    <w:p w14:paraId="4B739818" w14:textId="00096CBB" w:rsidR="001B7D17" w:rsidRPr="005F26DF" w:rsidRDefault="00452EBC" w:rsidP="00BE6B80">
      <w:pPr>
        <w:pStyle w:val="NormalWeb"/>
        <w:rPr>
          <w:rFonts w:ascii="Arial" w:hAnsi="Arial" w:cs="Arial"/>
          <w:color w:val="000000"/>
        </w:rPr>
      </w:pPr>
      <w:r w:rsidRPr="00452EBC">
        <w:rPr>
          <w:rFonts w:ascii="Arial" w:hAnsi="Arial" w:cs="Arial"/>
          <w:b/>
          <w:bCs/>
          <w:color w:val="000000"/>
        </w:rPr>
        <w:t>ACTION:</w:t>
      </w:r>
      <w:r>
        <w:rPr>
          <w:rFonts w:ascii="Arial" w:hAnsi="Arial" w:cs="Arial"/>
          <w:color w:val="000000"/>
        </w:rPr>
        <w:t xml:space="preserve"> </w:t>
      </w:r>
      <w:r w:rsidR="00D33C99">
        <w:rPr>
          <w:rFonts w:ascii="Arial" w:hAnsi="Arial" w:cs="Arial"/>
          <w:color w:val="000000"/>
        </w:rPr>
        <w:t>No Action Taken.</w:t>
      </w:r>
    </w:p>
    <w:p w14:paraId="70156AC0" w14:textId="740A1C6A" w:rsidR="001B7D17" w:rsidRPr="00F75CCF" w:rsidRDefault="001B7D17" w:rsidP="001B7D17">
      <w:pPr>
        <w:pStyle w:val="Heading4"/>
        <w:spacing w:after="0"/>
        <w:rPr>
          <w:szCs w:val="28"/>
        </w:rPr>
      </w:pPr>
      <w:r w:rsidRPr="00F75CCF">
        <w:rPr>
          <w:szCs w:val="28"/>
        </w:rPr>
        <w:t>Item 12</w:t>
      </w:r>
    </w:p>
    <w:p w14:paraId="00AD2B56" w14:textId="6F18F3EB" w:rsidR="001B7D17" w:rsidRPr="00452EBC" w:rsidRDefault="001B7D17" w:rsidP="00452EBC">
      <w:pPr>
        <w:spacing w:after="0"/>
        <w:rPr>
          <w:rFonts w:eastAsia="Times New Roman" w:cs="Times New Roman"/>
          <w:szCs w:val="24"/>
        </w:rPr>
      </w:pPr>
      <w:r w:rsidRPr="00BE6B80">
        <w:rPr>
          <w:rFonts w:cs="Arial"/>
          <w:b/>
          <w:szCs w:val="24"/>
        </w:rPr>
        <w:t xml:space="preserve">Subject: </w:t>
      </w:r>
      <w:r w:rsidR="00452EBC" w:rsidRPr="00452EBC">
        <w:rPr>
          <w:rFonts w:eastAsia="Times New Roman" w:cs="Times New Roman"/>
          <w:szCs w:val="24"/>
        </w:rPr>
        <w:t>Personal Finance Curriculum Guide: Adoption of the Curriculum Guide.</w:t>
      </w:r>
    </w:p>
    <w:p w14:paraId="0E6435B9" w14:textId="4A7FE225"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w:t>
      </w:r>
    </w:p>
    <w:p w14:paraId="2CE441BD" w14:textId="7E459DD6" w:rsidR="00A87292" w:rsidRDefault="001B7D17" w:rsidP="00BE0FD6">
      <w:pPr>
        <w:spacing w:after="0"/>
        <w:rPr>
          <w:rFonts w:eastAsia="Times New Roman" w:cs="Times New Roman"/>
          <w:szCs w:val="24"/>
        </w:rPr>
      </w:pPr>
      <w:r w:rsidRPr="00A87292">
        <w:rPr>
          <w:rFonts w:cs="Arial"/>
          <w:b/>
        </w:rPr>
        <w:t>Recommendation:</w:t>
      </w:r>
      <w:r w:rsidR="00A87292" w:rsidRPr="00A87292">
        <w:rPr>
          <w:rFonts w:cs="Arial"/>
          <w:b/>
        </w:rPr>
        <w:t xml:space="preserve"> </w:t>
      </w:r>
      <w:r w:rsidR="00452EBC" w:rsidRPr="00452EBC">
        <w:rPr>
          <w:rFonts w:eastAsia="Times New Roman" w:cs="Times New Roman"/>
          <w:szCs w:val="24"/>
        </w:rPr>
        <w:t xml:space="preserve">The </w:t>
      </w:r>
      <w:r w:rsidR="00452EBC">
        <w:rPr>
          <w:rFonts w:eastAsia="Times New Roman" w:cs="Times New Roman"/>
          <w:szCs w:val="24"/>
        </w:rPr>
        <w:t>CDE</w:t>
      </w:r>
      <w:r w:rsidR="00452EBC" w:rsidRPr="00452EBC">
        <w:rPr>
          <w:rFonts w:eastAsia="Times New Roman" w:cs="Times New Roman"/>
          <w:szCs w:val="24"/>
        </w:rPr>
        <w:t xml:space="preserve"> recommends that the SBE adopt the Personal Finance Curriculum Guide, the draft of which is available on the CDE’s Personal Finance web page at </w:t>
      </w:r>
      <w:hyperlink r:id="rId13" w:tooltip="CDE’s Personal Finance web page " w:history="1">
        <w:r w:rsidR="00452EBC" w:rsidRPr="00452EBC">
          <w:rPr>
            <w:rFonts w:eastAsia="Times New Roman" w:cs="Times New Roman"/>
            <w:color w:val="0000FF"/>
            <w:szCs w:val="24"/>
            <w:u w:val="single"/>
          </w:rPr>
          <w:t>https://www.cde.ca.gov/ci/cr/cf/personalfinance.asp</w:t>
        </w:r>
      </w:hyperlink>
      <w:r w:rsidR="00452EBC" w:rsidRPr="00452EBC">
        <w:rPr>
          <w:rFonts w:eastAsia="Times New Roman" w:cs="Times New Roman"/>
          <w:szCs w:val="24"/>
        </w:rPr>
        <w:t xml:space="preserve">. The CDE also recommends that the SBE delegate authority to CDE staff, subject to the approval of the SBE Executive Director, </w:t>
      </w:r>
      <w:proofErr w:type="gramStart"/>
      <w:r w:rsidR="00452EBC" w:rsidRPr="00452EBC">
        <w:rPr>
          <w:rFonts w:eastAsia="Times New Roman" w:cs="Times New Roman"/>
          <w:szCs w:val="24"/>
        </w:rPr>
        <w:t>to make</w:t>
      </w:r>
      <w:proofErr w:type="gramEnd"/>
      <w:r w:rsidR="00452EBC" w:rsidRPr="00452EBC">
        <w:rPr>
          <w:rFonts w:eastAsia="Times New Roman" w:cs="Times New Roman"/>
          <w:szCs w:val="24"/>
        </w:rPr>
        <w:t xml:space="preserve"> any necessary revisions, including any needed for clarity and accuracy, as the document is professionally edited and prepared for publication.</w:t>
      </w:r>
    </w:p>
    <w:p w14:paraId="26B71207" w14:textId="77777777" w:rsidR="00BE0FD6" w:rsidRDefault="00BE0FD6" w:rsidP="00BE0FD6">
      <w:pPr>
        <w:spacing w:after="0"/>
        <w:rPr>
          <w:rFonts w:eastAsia="Times New Roman" w:cs="Times New Roman"/>
          <w:szCs w:val="24"/>
        </w:rPr>
      </w:pPr>
    </w:p>
    <w:p w14:paraId="098C2941" w14:textId="7B2A210C" w:rsidR="00452EBC" w:rsidRPr="00A121DA" w:rsidRDefault="00452EBC" w:rsidP="00452EBC">
      <w:pPr>
        <w:rPr>
          <w:rFonts w:eastAsia="Times New Roman"/>
          <w:color w:val="000000"/>
        </w:rPr>
      </w:pPr>
      <w:r w:rsidRPr="00BD063B">
        <w:rPr>
          <w:rFonts w:eastAsia="Arial" w:cs="Arial"/>
          <w:b/>
          <w:bCs/>
          <w:szCs w:val="24"/>
        </w:rPr>
        <w:t>ACTION:</w:t>
      </w:r>
      <w:r w:rsidRPr="00BD41C4">
        <w:rPr>
          <w:rFonts w:eastAsia="Arial" w:cs="Arial"/>
          <w:szCs w:val="24"/>
        </w:rPr>
        <w:t xml:space="preserve"> Member </w:t>
      </w:r>
      <w:r w:rsidR="00BE0FD6">
        <w:rPr>
          <w:rFonts w:eastAsia="Arial" w:cs="Arial"/>
          <w:szCs w:val="24"/>
        </w:rPr>
        <w:t>Rodriguez</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w:t>
      </w:r>
      <w:r>
        <w:rPr>
          <w:rFonts w:eastAsia="Times New Roman"/>
          <w:color w:val="000000"/>
        </w:rPr>
        <w:t>the CDE staff recommendation.</w:t>
      </w:r>
    </w:p>
    <w:p w14:paraId="6117581C" w14:textId="2237D542"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BE0FD6">
        <w:rPr>
          <w:rFonts w:eastAsia="Arial" w:cs="Arial"/>
          <w:szCs w:val="24"/>
        </w:rPr>
        <w:t>Pattillo Brownson</w:t>
      </w:r>
      <w:r>
        <w:rPr>
          <w:rFonts w:eastAsia="Arial" w:cs="Arial"/>
          <w:szCs w:val="24"/>
        </w:rPr>
        <w:t xml:space="preserve"> </w:t>
      </w:r>
      <w:r w:rsidRPr="00BD41C4">
        <w:rPr>
          <w:rFonts w:eastAsia="Arial" w:cs="Arial"/>
          <w:szCs w:val="24"/>
        </w:rPr>
        <w:t xml:space="preserve">seconded the motion. </w:t>
      </w:r>
    </w:p>
    <w:p w14:paraId="579C1E89" w14:textId="07D3BFAB" w:rsidR="00452EBC" w:rsidRPr="00BD41C4" w:rsidRDefault="00452EBC" w:rsidP="00452EB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1B4C4AFC" w14:textId="58611B78" w:rsidR="00452EBC" w:rsidRPr="00DE7DDB" w:rsidRDefault="00452EBC" w:rsidP="00452EBC">
      <w:pPr>
        <w:rPr>
          <w:bCs/>
        </w:rPr>
      </w:pPr>
      <w:r w:rsidRPr="00BD41C4">
        <w:rPr>
          <w:b/>
        </w:rPr>
        <w:t xml:space="preserve">No votes: </w:t>
      </w:r>
      <w:r w:rsidR="005A29BA" w:rsidRPr="005A29BA">
        <w:rPr>
          <w:bCs/>
        </w:rPr>
        <w:t>None</w:t>
      </w:r>
    </w:p>
    <w:p w14:paraId="58E55786" w14:textId="7858EE5B" w:rsidR="00452EBC" w:rsidRPr="00BD41C4" w:rsidRDefault="00452EBC" w:rsidP="00452EBC">
      <w:r w:rsidRPr="00BD41C4">
        <w:rPr>
          <w:b/>
        </w:rPr>
        <w:lastRenderedPageBreak/>
        <w:t xml:space="preserve">Members Absent: </w:t>
      </w:r>
      <w:r w:rsidR="00FE0274" w:rsidRPr="00FE0274">
        <w:rPr>
          <w:bCs/>
        </w:rPr>
        <w:t>Member McQuillen</w:t>
      </w:r>
    </w:p>
    <w:p w14:paraId="715B8F6F" w14:textId="43DD9318" w:rsidR="00452EBC" w:rsidRPr="00BD41C4" w:rsidRDefault="00452EBC" w:rsidP="00452EBC">
      <w:r w:rsidRPr="00BD41C4">
        <w:rPr>
          <w:b/>
        </w:rPr>
        <w:t xml:space="preserve">Abstentions: </w:t>
      </w:r>
      <w:r w:rsidR="005A29BA" w:rsidRPr="005A29BA">
        <w:rPr>
          <w:bCs/>
        </w:rPr>
        <w:t>None</w:t>
      </w:r>
    </w:p>
    <w:p w14:paraId="609A9AC5" w14:textId="4D559158" w:rsidR="00452EBC" w:rsidRPr="00BD41C4" w:rsidRDefault="00452EBC" w:rsidP="00452EBC">
      <w:proofErr w:type="gramStart"/>
      <w:r w:rsidRPr="00BD41C4">
        <w:rPr>
          <w:b/>
        </w:rPr>
        <w:t>Recusals</w:t>
      </w:r>
      <w:proofErr w:type="gramEnd"/>
      <w:r w:rsidRPr="00BD41C4">
        <w:rPr>
          <w:b/>
        </w:rPr>
        <w:t>:</w:t>
      </w:r>
      <w:r w:rsidRPr="00BD41C4">
        <w:rPr>
          <w:bCs/>
        </w:rPr>
        <w:t xml:space="preserve"> </w:t>
      </w:r>
      <w:r w:rsidR="005A29BA">
        <w:rPr>
          <w:bCs/>
        </w:rPr>
        <w:t>None</w:t>
      </w:r>
    </w:p>
    <w:p w14:paraId="54F5A6B3" w14:textId="2B15622D" w:rsidR="00452EBC" w:rsidRDefault="00452EBC" w:rsidP="00452EBC">
      <w:r w:rsidRPr="00BD41C4">
        <w:t>The motion passed with</w:t>
      </w:r>
      <w:r w:rsidR="00BE0FD6">
        <w:t xml:space="preserve"> 10</w:t>
      </w:r>
      <w:r w:rsidRPr="00BD41C4">
        <w:t xml:space="preserve"> votes. </w:t>
      </w:r>
    </w:p>
    <w:p w14:paraId="396BB798" w14:textId="77E8337B" w:rsidR="00452EBC" w:rsidRPr="00452EBC" w:rsidRDefault="00452EBC" w:rsidP="00452EBC">
      <w:pPr>
        <w:pStyle w:val="Heading3"/>
        <w:ind w:left="360"/>
        <w:jc w:val="center"/>
      </w:pPr>
      <w:r>
        <w:t>PUBLIC HEARING</w:t>
      </w:r>
    </w:p>
    <w:p w14:paraId="6E83062C" w14:textId="1091AC05" w:rsidR="001B7D17" w:rsidRPr="00F75CCF" w:rsidRDefault="001B7D17" w:rsidP="00452EBC">
      <w:pPr>
        <w:pStyle w:val="Heading4"/>
        <w:spacing w:before="0" w:after="0"/>
        <w:rPr>
          <w:szCs w:val="28"/>
        </w:rPr>
      </w:pPr>
      <w:r w:rsidRPr="00F75CCF">
        <w:rPr>
          <w:szCs w:val="28"/>
        </w:rPr>
        <w:t>Item 13</w:t>
      </w:r>
    </w:p>
    <w:p w14:paraId="3390C92F" w14:textId="78FF127D" w:rsidR="001B7D17" w:rsidRPr="00452EBC" w:rsidRDefault="001B7D17" w:rsidP="00452EBC">
      <w:pPr>
        <w:autoSpaceDE w:val="0"/>
        <w:autoSpaceDN w:val="0"/>
        <w:adjustRightInd w:val="0"/>
        <w:spacing w:after="0"/>
        <w:rPr>
          <w:rFonts w:eastAsia="TimesNewRoman" w:cs="Arial"/>
        </w:rPr>
      </w:pPr>
      <w:r w:rsidRPr="00BE6B80">
        <w:rPr>
          <w:rFonts w:cs="Arial"/>
          <w:b/>
          <w:szCs w:val="24"/>
        </w:rPr>
        <w:t xml:space="preserve">Subject: </w:t>
      </w:r>
      <w:r w:rsidR="00452EBC">
        <w:rPr>
          <w:rFonts w:eastAsia="TimesNewRoman" w:cs="Arial"/>
        </w:rPr>
        <w:t xml:space="preserve">Petition for the Renewal of a Charter School Authorized by the California State Board of Education: Consideration of </w:t>
      </w:r>
      <w:proofErr w:type="spellStart"/>
      <w:r w:rsidR="00452EBC">
        <w:rPr>
          <w:rFonts w:eastAsia="TimesNewRoman" w:cs="Arial"/>
        </w:rPr>
        <w:t>Baypoint</w:t>
      </w:r>
      <w:proofErr w:type="spellEnd"/>
      <w:r w:rsidR="00452EBC">
        <w:rPr>
          <w:rFonts w:eastAsia="TimesNewRoman" w:cs="Arial"/>
        </w:rPr>
        <w:t xml:space="preserve"> Preparatory Academy—San Diego.</w:t>
      </w:r>
    </w:p>
    <w:p w14:paraId="5482EC03" w14:textId="08BFFE04" w:rsidR="001B7D1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452EBC">
        <w:rPr>
          <w:rFonts w:ascii="Arial" w:hAnsi="Arial" w:cs="Arial"/>
          <w:color w:val="000000"/>
        </w:rPr>
        <w:t>, Public Hearing</w:t>
      </w:r>
    </w:p>
    <w:p w14:paraId="7CA12B5C" w14:textId="3E5E0DE4" w:rsidR="00E13AB2" w:rsidRPr="001915B9" w:rsidRDefault="000905F4" w:rsidP="00E13AB2">
      <w:pPr>
        <w:pStyle w:val="NormalWeb"/>
        <w:rPr>
          <w:rFonts w:ascii="Arial" w:hAnsi="Arial" w:cs="Arial"/>
          <w:b/>
          <w:bCs/>
          <w:color w:val="000000"/>
        </w:rPr>
      </w:pPr>
      <w:r>
        <w:rPr>
          <w:rFonts w:ascii="Arial" w:hAnsi="Arial" w:cs="Arial"/>
          <w:b/>
          <w:bCs/>
          <w:color w:val="000000"/>
        </w:rPr>
        <w:t xml:space="preserve">Vice </w:t>
      </w:r>
      <w:r w:rsidR="00E13AB2" w:rsidRPr="001915B9">
        <w:rPr>
          <w:rFonts w:ascii="Arial" w:hAnsi="Arial" w:cs="Arial"/>
          <w:b/>
          <w:bCs/>
          <w:color w:val="000000"/>
        </w:rPr>
        <w:t xml:space="preserve">President </w:t>
      </w:r>
      <w:r>
        <w:rPr>
          <w:rFonts w:ascii="Arial" w:hAnsi="Arial" w:cs="Arial"/>
          <w:b/>
          <w:bCs/>
          <w:color w:val="000000"/>
        </w:rPr>
        <w:t xml:space="preserve">Glover Woods </w:t>
      </w:r>
      <w:r w:rsidR="00E13AB2" w:rsidRPr="001915B9">
        <w:rPr>
          <w:rFonts w:ascii="Arial" w:hAnsi="Arial" w:cs="Arial"/>
          <w:b/>
          <w:bCs/>
          <w:color w:val="000000"/>
        </w:rPr>
        <w:t xml:space="preserve">opened the public hearing </w:t>
      </w:r>
      <w:r w:rsidR="00E13AB2" w:rsidRPr="00527F87">
        <w:rPr>
          <w:rFonts w:ascii="Arial" w:hAnsi="Arial" w:cs="Arial"/>
          <w:b/>
          <w:bCs/>
          <w:color w:val="000000"/>
        </w:rPr>
        <w:t xml:space="preserve">at </w:t>
      </w:r>
      <w:r w:rsidR="00F763AC" w:rsidRPr="00527F87">
        <w:rPr>
          <w:rFonts w:ascii="Arial" w:hAnsi="Arial" w:cs="Arial"/>
          <w:b/>
          <w:bCs/>
          <w:color w:val="000000"/>
        </w:rPr>
        <w:t>4</w:t>
      </w:r>
      <w:r w:rsidR="00E13AB2" w:rsidRPr="00527F87">
        <w:rPr>
          <w:rFonts w:ascii="Arial" w:hAnsi="Arial" w:cs="Arial"/>
          <w:b/>
          <w:bCs/>
          <w:color w:val="000000"/>
        </w:rPr>
        <w:t>:</w:t>
      </w:r>
      <w:r w:rsidR="00527F87" w:rsidRPr="00527F87">
        <w:rPr>
          <w:rFonts w:ascii="Arial" w:hAnsi="Arial" w:cs="Arial"/>
          <w:b/>
          <w:bCs/>
          <w:color w:val="000000"/>
        </w:rPr>
        <w:t>56</w:t>
      </w:r>
      <w:r w:rsidR="00E13AB2" w:rsidRPr="00527F87">
        <w:rPr>
          <w:rFonts w:ascii="Arial" w:hAnsi="Arial" w:cs="Arial"/>
          <w:b/>
          <w:bCs/>
          <w:color w:val="000000"/>
        </w:rPr>
        <w:t xml:space="preserve"> p.m.</w:t>
      </w:r>
    </w:p>
    <w:p w14:paraId="482CE02E" w14:textId="3947B188" w:rsidR="00E13AB2" w:rsidRPr="00E13AB2" w:rsidRDefault="000905F4" w:rsidP="00E13AB2">
      <w:pPr>
        <w:pStyle w:val="NormalWeb"/>
        <w:rPr>
          <w:rFonts w:ascii="Arial" w:hAnsi="Arial" w:cs="Arial"/>
          <w:b/>
          <w:bCs/>
          <w:color w:val="000000"/>
        </w:rPr>
      </w:pPr>
      <w:r>
        <w:rPr>
          <w:rFonts w:ascii="Arial" w:hAnsi="Arial" w:cs="Arial"/>
          <w:b/>
          <w:bCs/>
          <w:color w:val="000000"/>
        </w:rPr>
        <w:t xml:space="preserve">Vice </w:t>
      </w:r>
      <w:r w:rsidR="00E13AB2" w:rsidRPr="001915B9">
        <w:rPr>
          <w:rFonts w:ascii="Arial" w:hAnsi="Arial" w:cs="Arial"/>
          <w:b/>
          <w:bCs/>
          <w:color w:val="000000"/>
        </w:rPr>
        <w:t xml:space="preserve">President </w:t>
      </w:r>
      <w:r>
        <w:rPr>
          <w:rFonts w:ascii="Arial" w:hAnsi="Arial" w:cs="Arial"/>
          <w:b/>
          <w:bCs/>
          <w:color w:val="000000"/>
        </w:rPr>
        <w:t xml:space="preserve">Glover Woods </w:t>
      </w:r>
      <w:r w:rsidR="00E13AB2" w:rsidRPr="001915B9">
        <w:rPr>
          <w:rFonts w:ascii="Arial" w:hAnsi="Arial" w:cs="Arial"/>
          <w:b/>
          <w:bCs/>
          <w:color w:val="000000"/>
        </w:rPr>
        <w:t xml:space="preserve">closed the public hearing </w:t>
      </w:r>
      <w:r w:rsidR="00E13AB2" w:rsidRPr="00E310AE">
        <w:rPr>
          <w:rFonts w:ascii="Arial" w:hAnsi="Arial" w:cs="Arial"/>
          <w:b/>
          <w:bCs/>
          <w:color w:val="000000"/>
        </w:rPr>
        <w:t xml:space="preserve">at </w:t>
      </w:r>
      <w:r w:rsidR="00D81DBB" w:rsidRPr="00E310AE">
        <w:rPr>
          <w:rFonts w:ascii="Arial" w:hAnsi="Arial" w:cs="Arial"/>
          <w:b/>
          <w:bCs/>
          <w:color w:val="000000"/>
        </w:rPr>
        <w:t>5</w:t>
      </w:r>
      <w:r w:rsidR="00E13AB2" w:rsidRPr="00E310AE">
        <w:rPr>
          <w:rFonts w:ascii="Arial" w:hAnsi="Arial" w:cs="Arial"/>
          <w:b/>
          <w:bCs/>
          <w:color w:val="000000"/>
        </w:rPr>
        <w:t>:</w:t>
      </w:r>
      <w:r w:rsidR="00E310AE" w:rsidRPr="00E310AE">
        <w:rPr>
          <w:rFonts w:ascii="Arial" w:hAnsi="Arial" w:cs="Arial"/>
          <w:b/>
          <w:bCs/>
          <w:color w:val="000000"/>
        </w:rPr>
        <w:t>20</w:t>
      </w:r>
      <w:r w:rsidR="00E13AB2" w:rsidRPr="00E310AE">
        <w:rPr>
          <w:rFonts w:ascii="Arial" w:hAnsi="Arial" w:cs="Arial"/>
          <w:b/>
          <w:bCs/>
          <w:color w:val="000000"/>
        </w:rPr>
        <w:t xml:space="preserve"> p.m.</w:t>
      </w:r>
    </w:p>
    <w:p w14:paraId="32587230" w14:textId="0C5DBCD3" w:rsidR="00452EBC" w:rsidRDefault="001B7D17" w:rsidP="00452EBC">
      <w:pPr>
        <w:spacing w:before="240"/>
        <w:rPr>
          <w:color w:val="000000" w:themeColor="text1"/>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rsidRPr="7C7FBAA9">
        <w:rPr>
          <w:color w:val="000000" w:themeColor="text1"/>
        </w:rPr>
        <w:t xml:space="preserve">The </w:t>
      </w:r>
      <w:r w:rsidR="00452EBC">
        <w:rPr>
          <w:color w:val="000000" w:themeColor="text1"/>
        </w:rPr>
        <w:t>CDE</w:t>
      </w:r>
      <w:r w:rsidR="00452EBC" w:rsidRPr="7C7FBAA9">
        <w:rPr>
          <w:color w:val="000000" w:themeColor="text1"/>
        </w:rPr>
        <w:t xml:space="preserve"> recommends that the SBE approve the Charter School’s renewal petition, with the technical amendments outlined below, for a term of five years, beginning July 1, 2026, and ending June 30, 2031. </w:t>
      </w:r>
    </w:p>
    <w:p w14:paraId="06217AFA" w14:textId="77777777" w:rsidR="00452EBC" w:rsidRDefault="00452EBC" w:rsidP="00452EBC">
      <w:pPr>
        <w:spacing w:before="240"/>
        <w:rPr>
          <w:color w:val="000000" w:themeColor="text1"/>
        </w:rPr>
      </w:pPr>
      <w:r>
        <w:rPr>
          <w:color w:val="000000" w:themeColor="text1"/>
        </w:rPr>
        <w:t>If the SBE approves the Charter School’s renewal petition, the SBE must, in a separate motion, designate either the District or the County as the Charter School’s chartering authority (</w:t>
      </w:r>
      <w:r>
        <w:rPr>
          <w:i/>
          <w:iCs/>
          <w:color w:val="000000" w:themeColor="text1"/>
        </w:rPr>
        <w:t>EC</w:t>
      </w:r>
      <w:r>
        <w:rPr>
          <w:color w:val="000000" w:themeColor="text1"/>
        </w:rPr>
        <w:t xml:space="preserve"> Section 47605.9[b]).</w:t>
      </w:r>
    </w:p>
    <w:p w14:paraId="4D776CA3" w14:textId="77777777" w:rsidR="00452EBC" w:rsidRDefault="00452EBC" w:rsidP="00452EBC">
      <w:pPr>
        <w:spacing w:before="240"/>
        <w:rPr>
          <w:color w:val="000000" w:themeColor="text1"/>
        </w:rPr>
      </w:pPr>
      <w:r w:rsidRPr="5ADA92D8">
        <w:rPr>
          <w:color w:val="000000" w:themeColor="text1"/>
        </w:rPr>
        <w:t>The CDE’s recommendation for approval is based on a review of the Charter School’s performance on the California School Dashboard (Dashboard), which places the Charter School in the high perform</w:t>
      </w:r>
      <w:r>
        <w:rPr>
          <w:color w:val="000000" w:themeColor="text1"/>
        </w:rPr>
        <w:t>ing</w:t>
      </w:r>
      <w:r w:rsidRPr="5ADA92D8">
        <w:rPr>
          <w:color w:val="000000" w:themeColor="text1"/>
        </w:rPr>
        <w:t xml:space="preserve"> category for purposes of renewal, under </w:t>
      </w:r>
      <w:r w:rsidRPr="5ADA92D8">
        <w:rPr>
          <w:i/>
          <w:iCs/>
          <w:color w:val="000000" w:themeColor="text1"/>
        </w:rPr>
        <w:t xml:space="preserve">EC </w:t>
      </w:r>
      <w:r>
        <w:rPr>
          <w:color w:val="000000" w:themeColor="text1"/>
        </w:rPr>
        <w:t>S</w:t>
      </w:r>
      <w:r w:rsidRPr="5ADA92D8">
        <w:rPr>
          <w:color w:val="000000" w:themeColor="text1"/>
        </w:rPr>
        <w:t>ection 47607(c)(2).</w:t>
      </w:r>
    </w:p>
    <w:p w14:paraId="270ADEE0" w14:textId="6491264A" w:rsidR="00A87292" w:rsidRPr="00452EBC" w:rsidRDefault="00452EBC" w:rsidP="00452EBC">
      <w:pPr>
        <w:spacing w:before="240"/>
        <w:rPr>
          <w:color w:val="000000" w:themeColor="text1"/>
        </w:rPr>
      </w:pPr>
      <w:r w:rsidRPr="5ADA92D8">
        <w:rPr>
          <w:color w:val="000000" w:themeColor="text1"/>
        </w:rPr>
        <w:t xml:space="preserve">The CDE’s recommendation for </w:t>
      </w:r>
      <w:r>
        <w:rPr>
          <w:color w:val="000000" w:themeColor="text1"/>
        </w:rPr>
        <w:t>length of</w:t>
      </w:r>
      <w:r w:rsidRPr="5ADA92D8">
        <w:rPr>
          <w:color w:val="000000" w:themeColor="text1"/>
        </w:rPr>
        <w:t xml:space="preserve"> term is based on the requirement that</w:t>
      </w:r>
      <w:r>
        <w:rPr>
          <w:color w:val="000000" w:themeColor="text1"/>
        </w:rPr>
        <w:t xml:space="preserve"> </w:t>
      </w:r>
      <w:r w:rsidRPr="5ADA92D8">
        <w:rPr>
          <w:color w:val="000000" w:themeColor="text1"/>
        </w:rPr>
        <w:t xml:space="preserve">the SBE must designate either the District or the County as the chartering authority. As the </w:t>
      </w:r>
      <w:r>
        <w:rPr>
          <w:color w:val="000000" w:themeColor="text1"/>
        </w:rPr>
        <w:t>c</w:t>
      </w:r>
      <w:r w:rsidRPr="5ADA92D8">
        <w:rPr>
          <w:color w:val="000000" w:themeColor="text1"/>
        </w:rPr>
        <w:t xml:space="preserve">harter </w:t>
      </w:r>
      <w:r>
        <w:rPr>
          <w:color w:val="000000" w:themeColor="text1"/>
        </w:rPr>
        <w:t>s</w:t>
      </w:r>
      <w:r w:rsidRPr="5ADA92D8">
        <w:rPr>
          <w:color w:val="000000" w:themeColor="text1"/>
        </w:rPr>
        <w:t xml:space="preserve">chool would be beginning a new oversight relationship with the chartering authority, the CDE proposes </w:t>
      </w:r>
      <w:r w:rsidRPr="006008CE">
        <w:rPr>
          <w:color w:val="000000" w:themeColor="text1"/>
        </w:rPr>
        <w:t>a five-year term.</w:t>
      </w:r>
    </w:p>
    <w:p w14:paraId="7009306B" w14:textId="5D95602F" w:rsidR="00BE6B80" w:rsidRPr="00A121DA" w:rsidRDefault="00BE6B80" w:rsidP="00470913">
      <w:pPr>
        <w:rPr>
          <w:rFonts w:eastAsia="Times New Roman"/>
          <w:color w:val="000000"/>
        </w:rPr>
      </w:pPr>
      <w:r w:rsidRPr="00BD063B">
        <w:rPr>
          <w:rFonts w:eastAsia="Arial" w:cs="Arial"/>
          <w:b/>
          <w:bCs/>
          <w:szCs w:val="24"/>
        </w:rPr>
        <w:t>ACTION</w:t>
      </w:r>
      <w:r w:rsidR="007918DD">
        <w:rPr>
          <w:rFonts w:eastAsia="Arial" w:cs="Arial"/>
          <w:b/>
          <w:bCs/>
          <w:szCs w:val="24"/>
        </w:rPr>
        <w:t xml:space="preserve"> 1</w:t>
      </w:r>
      <w:r w:rsidRPr="00BD063B">
        <w:rPr>
          <w:rFonts w:eastAsia="Arial" w:cs="Arial"/>
          <w:b/>
          <w:bCs/>
          <w:szCs w:val="24"/>
        </w:rPr>
        <w:t>:</w:t>
      </w:r>
      <w:r w:rsidRPr="00BD41C4">
        <w:rPr>
          <w:rFonts w:eastAsia="Arial" w:cs="Arial"/>
          <w:szCs w:val="24"/>
        </w:rPr>
        <w:t xml:space="preserve"> Member </w:t>
      </w:r>
      <w:r w:rsidR="00E310AE">
        <w:rPr>
          <w:rFonts w:eastAsia="Arial" w:cs="Arial"/>
          <w:szCs w:val="24"/>
        </w:rPr>
        <w:t xml:space="preserve">Olken </w:t>
      </w:r>
      <w:r w:rsidRPr="00BD41C4">
        <w:rPr>
          <w:rFonts w:eastAsia="Arial" w:cs="Arial"/>
          <w:szCs w:val="24"/>
        </w:rPr>
        <w:t xml:space="preserve">moved to </w:t>
      </w:r>
      <w:r>
        <w:rPr>
          <w:rFonts w:eastAsia="Arial" w:cs="Arial"/>
          <w:szCs w:val="24"/>
        </w:rPr>
        <w:t xml:space="preserve">approve </w:t>
      </w:r>
      <w:r w:rsidR="001F1F27">
        <w:rPr>
          <w:rFonts w:eastAsia="Times New Roman"/>
          <w:color w:val="000000"/>
        </w:rPr>
        <w:t xml:space="preserve">the </w:t>
      </w:r>
      <w:r w:rsidR="00470913">
        <w:rPr>
          <w:rFonts w:eastAsia="Times New Roman"/>
          <w:color w:val="000000"/>
        </w:rPr>
        <w:t>CDE staff recommendation</w:t>
      </w:r>
      <w:r w:rsidR="007F6920">
        <w:rPr>
          <w:rFonts w:eastAsia="Times New Roman"/>
          <w:color w:val="000000"/>
        </w:rPr>
        <w:t xml:space="preserve"> to approve the renewal petition of the </w:t>
      </w:r>
      <w:proofErr w:type="spellStart"/>
      <w:r w:rsidR="007F6920">
        <w:rPr>
          <w:rFonts w:eastAsia="Times New Roman"/>
          <w:color w:val="000000"/>
        </w:rPr>
        <w:t>Baypoint</w:t>
      </w:r>
      <w:proofErr w:type="spellEnd"/>
      <w:r w:rsidR="007F6920">
        <w:rPr>
          <w:rFonts w:eastAsia="Times New Roman"/>
          <w:color w:val="000000"/>
        </w:rPr>
        <w:t xml:space="preserve"> Preparatory Academy – San Diego</w:t>
      </w:r>
      <w:r w:rsidR="00E310AE">
        <w:rPr>
          <w:rFonts w:eastAsia="Times New Roman"/>
          <w:color w:val="000000"/>
        </w:rPr>
        <w:t xml:space="preserve"> for a term of 7-years with the technical amendments outlined in the item</w:t>
      </w:r>
      <w:r w:rsidR="007F6920">
        <w:rPr>
          <w:rFonts w:eastAsia="Times New Roman"/>
          <w:color w:val="000000"/>
        </w:rPr>
        <w:t xml:space="preserve">. </w:t>
      </w:r>
    </w:p>
    <w:p w14:paraId="2BEC311B" w14:textId="425DC68A"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E310AE">
        <w:rPr>
          <w:rFonts w:eastAsia="Arial" w:cs="Arial"/>
          <w:szCs w:val="24"/>
        </w:rPr>
        <w:t>Rodriguez</w:t>
      </w:r>
      <w:r>
        <w:rPr>
          <w:rFonts w:eastAsia="Arial" w:cs="Arial"/>
          <w:szCs w:val="24"/>
        </w:rPr>
        <w:t xml:space="preserve"> </w:t>
      </w:r>
      <w:r w:rsidRPr="00BD41C4">
        <w:rPr>
          <w:rFonts w:eastAsia="Arial" w:cs="Arial"/>
          <w:szCs w:val="24"/>
        </w:rPr>
        <w:t xml:space="preserve">seconded the motion. </w:t>
      </w:r>
    </w:p>
    <w:p w14:paraId="1F249B0C" w14:textId="0E726FBF"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 xml:space="preserve">Glover Woods, </w:t>
      </w:r>
      <w:r w:rsidR="00470913">
        <w:rPr>
          <w:rFonts w:eastAsia="Times New Roman" w:cs="Arial"/>
          <w:szCs w:val="24"/>
        </w:rPr>
        <w:t>Lewis,</w:t>
      </w:r>
      <w:r w:rsidRPr="00BD41C4">
        <w:rPr>
          <w:rFonts w:eastAsia="Times New Roman" w:cs="Arial"/>
          <w:szCs w:val="24"/>
        </w:rPr>
        <w:t xml:space="preserve">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A5CE4B7" w14:textId="4D9776D3" w:rsidR="00BE6B80" w:rsidRPr="00DE7DDB" w:rsidRDefault="00BE6B80" w:rsidP="00BE6B80">
      <w:pPr>
        <w:rPr>
          <w:bCs/>
        </w:rPr>
      </w:pPr>
      <w:r w:rsidRPr="00BD41C4">
        <w:rPr>
          <w:b/>
        </w:rPr>
        <w:lastRenderedPageBreak/>
        <w:t xml:space="preserve">No votes: </w:t>
      </w:r>
      <w:r w:rsidR="00D81DBB" w:rsidRPr="00D81DBB">
        <w:rPr>
          <w:bCs/>
        </w:rPr>
        <w:t>None</w:t>
      </w:r>
    </w:p>
    <w:p w14:paraId="38BF13A7" w14:textId="2C4B038C" w:rsidR="00BE6B80" w:rsidRPr="00BD41C4" w:rsidRDefault="00BE6B80" w:rsidP="00BE6B80">
      <w:r w:rsidRPr="00BD41C4">
        <w:rPr>
          <w:b/>
        </w:rPr>
        <w:t>Member</w:t>
      </w:r>
      <w:r w:rsidR="00C81245">
        <w:rPr>
          <w:b/>
        </w:rPr>
        <w:t>s</w:t>
      </w:r>
      <w:r w:rsidRPr="00BD41C4">
        <w:rPr>
          <w:b/>
        </w:rPr>
        <w:t xml:space="preserve"> Absent: </w:t>
      </w:r>
      <w:r w:rsidR="00BB6987" w:rsidRPr="00BB6987">
        <w:rPr>
          <w:bCs/>
        </w:rPr>
        <w:t>Member</w:t>
      </w:r>
      <w:r w:rsidR="001F3986">
        <w:rPr>
          <w:bCs/>
        </w:rPr>
        <w:t>s</w:t>
      </w:r>
      <w:r w:rsidR="00BB6987" w:rsidRPr="00BB6987">
        <w:rPr>
          <w:bCs/>
        </w:rPr>
        <w:t xml:space="preserve"> McQuillen</w:t>
      </w:r>
      <w:r w:rsidR="00E06133">
        <w:rPr>
          <w:bCs/>
        </w:rPr>
        <w:t xml:space="preserve"> and Darling-Hammond</w:t>
      </w:r>
    </w:p>
    <w:p w14:paraId="1561B8F9" w14:textId="266DEA63" w:rsidR="00BE6B80" w:rsidRPr="00BD41C4" w:rsidRDefault="00BE6B80" w:rsidP="00BE6B80">
      <w:r w:rsidRPr="00BD41C4">
        <w:rPr>
          <w:b/>
        </w:rPr>
        <w:t xml:space="preserve">Abstentions: </w:t>
      </w:r>
      <w:r w:rsidR="00D81DBB" w:rsidRPr="00D81DBB">
        <w:rPr>
          <w:bCs/>
        </w:rPr>
        <w:t>None</w:t>
      </w:r>
    </w:p>
    <w:p w14:paraId="6101F0FC" w14:textId="0215CF7C"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D81DBB">
        <w:rPr>
          <w:bCs/>
        </w:rPr>
        <w:t>None</w:t>
      </w:r>
    </w:p>
    <w:p w14:paraId="16800BFD" w14:textId="4267C718" w:rsidR="00BE6B80" w:rsidRDefault="00BE6B80" w:rsidP="00BE6B80">
      <w:r w:rsidRPr="00BD41C4">
        <w:t xml:space="preserve">The motion passed with </w:t>
      </w:r>
      <w:r w:rsidR="00E06133">
        <w:t>9</w:t>
      </w:r>
      <w:r w:rsidR="00E06133" w:rsidRPr="00BD41C4">
        <w:t xml:space="preserve"> </w:t>
      </w:r>
      <w:r w:rsidRPr="00BD41C4">
        <w:t xml:space="preserve">votes. </w:t>
      </w:r>
    </w:p>
    <w:p w14:paraId="6892BF8A" w14:textId="105A8EFA" w:rsidR="007918DD" w:rsidRPr="00A121DA" w:rsidRDefault="007918DD" w:rsidP="007918DD">
      <w:pPr>
        <w:rPr>
          <w:rFonts w:eastAsia="Times New Roman"/>
          <w:color w:val="000000"/>
        </w:rPr>
      </w:pPr>
      <w:r w:rsidRPr="00BD063B">
        <w:rPr>
          <w:rFonts w:eastAsia="Arial" w:cs="Arial"/>
          <w:b/>
          <w:bCs/>
          <w:szCs w:val="24"/>
        </w:rPr>
        <w:t>ACTION</w:t>
      </w:r>
      <w:r>
        <w:rPr>
          <w:rFonts w:eastAsia="Arial" w:cs="Arial"/>
          <w:b/>
          <w:bCs/>
          <w:szCs w:val="24"/>
        </w:rPr>
        <w:t xml:space="preserve"> </w:t>
      </w:r>
      <w:r w:rsidR="00E310AE">
        <w:rPr>
          <w:rFonts w:eastAsia="Arial" w:cs="Arial"/>
          <w:b/>
          <w:bCs/>
          <w:szCs w:val="24"/>
        </w:rPr>
        <w:t>2</w:t>
      </w:r>
      <w:r w:rsidRPr="00BD063B">
        <w:rPr>
          <w:rFonts w:eastAsia="Arial" w:cs="Arial"/>
          <w:b/>
          <w:bCs/>
          <w:szCs w:val="24"/>
        </w:rPr>
        <w:t>:</w:t>
      </w:r>
      <w:r w:rsidRPr="00BD41C4">
        <w:rPr>
          <w:rFonts w:eastAsia="Arial" w:cs="Arial"/>
          <w:szCs w:val="24"/>
        </w:rPr>
        <w:t xml:space="preserve"> Member </w:t>
      </w:r>
      <w:r w:rsidR="00E310AE">
        <w:rPr>
          <w:rFonts w:eastAsia="Arial" w:cs="Arial"/>
          <w:szCs w:val="24"/>
        </w:rPr>
        <w:t>Olken</w:t>
      </w:r>
      <w:r>
        <w:rPr>
          <w:rFonts w:eastAsia="Arial" w:cs="Arial"/>
          <w:szCs w:val="24"/>
        </w:rPr>
        <w:t xml:space="preserve"> </w:t>
      </w:r>
      <w:r w:rsidRPr="00BD41C4">
        <w:rPr>
          <w:rFonts w:eastAsia="Arial" w:cs="Arial"/>
          <w:szCs w:val="24"/>
        </w:rPr>
        <w:t xml:space="preserve">moved to </w:t>
      </w:r>
      <w:r w:rsidR="00865A38" w:rsidRPr="00E310AE">
        <w:rPr>
          <w:rFonts w:eastAsia="Arial" w:cs="Arial"/>
          <w:szCs w:val="24"/>
        </w:rPr>
        <w:t xml:space="preserve">designate the </w:t>
      </w:r>
      <w:r w:rsidR="00E310AE">
        <w:rPr>
          <w:rFonts w:eastAsia="Arial" w:cs="Arial"/>
          <w:szCs w:val="24"/>
        </w:rPr>
        <w:t xml:space="preserve">San Diego County Office of Education as </w:t>
      </w:r>
      <w:r w:rsidR="00654475">
        <w:rPr>
          <w:rFonts w:eastAsia="Arial" w:cs="Arial"/>
          <w:szCs w:val="24"/>
        </w:rPr>
        <w:t xml:space="preserve">the </w:t>
      </w:r>
      <w:r w:rsidR="00E310AE">
        <w:rPr>
          <w:rFonts w:eastAsia="Arial" w:cs="Arial"/>
          <w:szCs w:val="24"/>
        </w:rPr>
        <w:t>charter</w:t>
      </w:r>
      <w:r w:rsidR="007139FC">
        <w:rPr>
          <w:rFonts w:eastAsia="Arial" w:cs="Arial"/>
          <w:szCs w:val="24"/>
        </w:rPr>
        <w:t>ing</w:t>
      </w:r>
      <w:r w:rsidR="00E310AE">
        <w:rPr>
          <w:rFonts w:eastAsia="Arial" w:cs="Arial"/>
          <w:szCs w:val="24"/>
        </w:rPr>
        <w:t xml:space="preserve"> </w:t>
      </w:r>
      <w:r w:rsidR="007139FC">
        <w:rPr>
          <w:rFonts w:eastAsia="Arial" w:cs="Arial"/>
          <w:szCs w:val="24"/>
        </w:rPr>
        <w:t xml:space="preserve">authority </w:t>
      </w:r>
      <w:r w:rsidR="00E310AE">
        <w:rPr>
          <w:rFonts w:eastAsia="Arial" w:cs="Arial"/>
          <w:szCs w:val="24"/>
        </w:rPr>
        <w:t>for</w:t>
      </w:r>
      <w:r w:rsidR="00865A38">
        <w:rPr>
          <w:rFonts w:eastAsia="Arial" w:cs="Arial"/>
          <w:szCs w:val="24"/>
        </w:rPr>
        <w:t xml:space="preserve"> </w:t>
      </w:r>
      <w:proofErr w:type="spellStart"/>
      <w:r w:rsidR="00865A38">
        <w:rPr>
          <w:rFonts w:eastAsia="Arial" w:cs="Arial"/>
          <w:szCs w:val="24"/>
        </w:rPr>
        <w:t>Baypoint</w:t>
      </w:r>
      <w:proofErr w:type="spellEnd"/>
      <w:r w:rsidR="00865A38">
        <w:rPr>
          <w:rFonts w:eastAsia="Arial" w:cs="Arial"/>
          <w:szCs w:val="24"/>
        </w:rPr>
        <w:t xml:space="preserve"> </w:t>
      </w:r>
      <w:r w:rsidR="00BF7043">
        <w:rPr>
          <w:rFonts w:eastAsia="Times New Roman"/>
          <w:color w:val="000000"/>
        </w:rPr>
        <w:t>Preparatory Academy – San Diego</w:t>
      </w:r>
      <w:r w:rsidR="00E310AE">
        <w:rPr>
          <w:rFonts w:eastAsia="Arial" w:cs="Arial"/>
          <w:szCs w:val="24"/>
        </w:rPr>
        <w:t>.</w:t>
      </w:r>
    </w:p>
    <w:p w14:paraId="60CB0A4A" w14:textId="726F0A01" w:rsidR="007918DD" w:rsidRPr="00BD41C4" w:rsidRDefault="007918DD" w:rsidP="007918DD">
      <w:pPr>
        <w:spacing w:after="0"/>
        <w:rPr>
          <w:rFonts w:eastAsia="Arial" w:cs="Arial"/>
          <w:szCs w:val="24"/>
        </w:rPr>
      </w:pPr>
      <w:r w:rsidRPr="00BD41C4">
        <w:rPr>
          <w:rFonts w:eastAsia="Arial" w:cs="Arial"/>
          <w:szCs w:val="24"/>
        </w:rPr>
        <w:t>Member</w:t>
      </w:r>
      <w:r>
        <w:rPr>
          <w:rFonts w:eastAsia="Arial" w:cs="Arial"/>
          <w:szCs w:val="24"/>
        </w:rPr>
        <w:t xml:space="preserve"> </w:t>
      </w:r>
      <w:r w:rsidR="00E310AE">
        <w:rPr>
          <w:rFonts w:eastAsia="Arial" w:cs="Arial"/>
          <w:szCs w:val="24"/>
        </w:rPr>
        <w:t>Escobedo</w:t>
      </w:r>
      <w:r>
        <w:rPr>
          <w:rFonts w:eastAsia="Arial" w:cs="Arial"/>
          <w:szCs w:val="24"/>
        </w:rPr>
        <w:t xml:space="preserve"> </w:t>
      </w:r>
      <w:r w:rsidRPr="00BD41C4">
        <w:rPr>
          <w:rFonts w:eastAsia="Arial" w:cs="Arial"/>
          <w:szCs w:val="24"/>
        </w:rPr>
        <w:t xml:space="preserve">seconded the motion. </w:t>
      </w:r>
    </w:p>
    <w:p w14:paraId="6856AE12" w14:textId="68EF13E3" w:rsidR="007918DD" w:rsidRPr="00BD41C4" w:rsidRDefault="007918DD" w:rsidP="007918D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060C5AC" w14:textId="7E2C5B09" w:rsidR="007918DD" w:rsidRPr="00DE7DDB" w:rsidRDefault="007918DD" w:rsidP="007918DD">
      <w:pPr>
        <w:rPr>
          <w:bCs/>
        </w:rPr>
      </w:pPr>
      <w:r w:rsidRPr="00BD41C4">
        <w:rPr>
          <w:b/>
        </w:rPr>
        <w:t xml:space="preserve">No votes: </w:t>
      </w:r>
      <w:r w:rsidR="00E310AE">
        <w:rPr>
          <w:b/>
        </w:rPr>
        <w:t>None</w:t>
      </w:r>
    </w:p>
    <w:p w14:paraId="7B8C4F37" w14:textId="53BE120B" w:rsidR="007918DD" w:rsidRPr="00BD41C4" w:rsidRDefault="007918DD" w:rsidP="007918DD">
      <w:r w:rsidRPr="00BD41C4">
        <w:rPr>
          <w:b/>
        </w:rPr>
        <w:t xml:space="preserve">Members Absent: </w:t>
      </w:r>
      <w:r w:rsidR="006A320E" w:rsidRPr="006A320E">
        <w:rPr>
          <w:bCs/>
        </w:rPr>
        <w:t>Member</w:t>
      </w:r>
      <w:r w:rsidR="001F3986">
        <w:rPr>
          <w:bCs/>
        </w:rPr>
        <w:t>s</w:t>
      </w:r>
      <w:r w:rsidR="006A320E" w:rsidRPr="006A320E">
        <w:rPr>
          <w:bCs/>
        </w:rPr>
        <w:t xml:space="preserve"> McQuillen</w:t>
      </w:r>
      <w:r w:rsidR="001F3986">
        <w:rPr>
          <w:bCs/>
        </w:rPr>
        <w:t xml:space="preserve"> and Darling-Hammond</w:t>
      </w:r>
    </w:p>
    <w:p w14:paraId="50C7FB39" w14:textId="3A85BB44" w:rsidR="007918DD" w:rsidRPr="00BD41C4" w:rsidRDefault="007918DD" w:rsidP="007918DD">
      <w:r w:rsidRPr="00BD41C4">
        <w:rPr>
          <w:b/>
        </w:rPr>
        <w:t xml:space="preserve">Abstentions: </w:t>
      </w:r>
      <w:r w:rsidR="00E310AE">
        <w:rPr>
          <w:b/>
        </w:rPr>
        <w:t>None</w:t>
      </w:r>
    </w:p>
    <w:p w14:paraId="22FD987E" w14:textId="219AFD08" w:rsidR="007918DD" w:rsidRPr="00BD41C4" w:rsidRDefault="007918DD" w:rsidP="007918DD">
      <w:proofErr w:type="gramStart"/>
      <w:r w:rsidRPr="00BD41C4">
        <w:rPr>
          <w:b/>
        </w:rPr>
        <w:t>Recusals</w:t>
      </w:r>
      <w:proofErr w:type="gramEnd"/>
      <w:r w:rsidRPr="00BD41C4">
        <w:rPr>
          <w:b/>
        </w:rPr>
        <w:t>:</w:t>
      </w:r>
      <w:r w:rsidRPr="00BD41C4">
        <w:rPr>
          <w:bCs/>
        </w:rPr>
        <w:t xml:space="preserve"> </w:t>
      </w:r>
      <w:r w:rsidR="00E310AE">
        <w:rPr>
          <w:bCs/>
        </w:rPr>
        <w:t>None</w:t>
      </w:r>
    </w:p>
    <w:p w14:paraId="01659CB6" w14:textId="074AD3E7" w:rsidR="007918DD" w:rsidRDefault="007918DD" w:rsidP="00BE6B80">
      <w:r w:rsidRPr="00BD41C4">
        <w:t xml:space="preserve">The motion passed with </w:t>
      </w:r>
      <w:r w:rsidR="006A0447">
        <w:t>9</w:t>
      </w:r>
      <w:r w:rsidR="006A0447" w:rsidRPr="00BD41C4">
        <w:t xml:space="preserve"> </w:t>
      </w:r>
      <w:r w:rsidRPr="00BD41C4">
        <w:t xml:space="preserve">votes. </w:t>
      </w:r>
    </w:p>
    <w:p w14:paraId="4154C6A8" w14:textId="1D371976" w:rsidR="00452EBC" w:rsidRDefault="00452EBC" w:rsidP="00452EBC">
      <w:pPr>
        <w:pStyle w:val="Heading3"/>
        <w:ind w:left="360"/>
        <w:jc w:val="center"/>
      </w:pPr>
      <w:r>
        <w:t>END OF PUBLIC HEARING</w:t>
      </w:r>
    </w:p>
    <w:p w14:paraId="7D95E1CD" w14:textId="1C2D73CB" w:rsidR="00452EBC" w:rsidRDefault="00452EBC" w:rsidP="00452EBC">
      <w:pPr>
        <w:pStyle w:val="Heading3"/>
        <w:ind w:left="360"/>
        <w:jc w:val="center"/>
      </w:pPr>
      <w:r>
        <w:t>END OF DAY’S SESSION</w:t>
      </w:r>
    </w:p>
    <w:p w14:paraId="52D592EC" w14:textId="5CAFE7C2" w:rsidR="007918DD" w:rsidRDefault="00E310AE" w:rsidP="00452EBC">
      <w:pPr>
        <w:rPr>
          <w:b/>
          <w:bCs/>
        </w:rPr>
      </w:pPr>
      <w:r>
        <w:rPr>
          <w:b/>
          <w:bCs/>
        </w:rPr>
        <w:t xml:space="preserve">Vice </w:t>
      </w:r>
      <w:r w:rsidR="00452EBC" w:rsidRPr="00452EBC">
        <w:rPr>
          <w:b/>
          <w:bCs/>
        </w:rPr>
        <w:t xml:space="preserve">President </w:t>
      </w:r>
      <w:r>
        <w:rPr>
          <w:b/>
          <w:bCs/>
        </w:rPr>
        <w:t>Glover Woods continued</w:t>
      </w:r>
      <w:r w:rsidR="00452EBC" w:rsidRPr="00452EBC">
        <w:rPr>
          <w:b/>
          <w:bCs/>
        </w:rPr>
        <w:t xml:space="preserve"> the meeting at approximately</w:t>
      </w:r>
      <w:r>
        <w:rPr>
          <w:b/>
          <w:bCs/>
        </w:rPr>
        <w:t xml:space="preserve"> 5:26</w:t>
      </w:r>
      <w:r w:rsidR="00452EBC" w:rsidRPr="00452EBC">
        <w:rPr>
          <w:b/>
          <w:bCs/>
        </w:rPr>
        <w:t xml:space="preserve"> p.m.</w:t>
      </w:r>
    </w:p>
    <w:p w14:paraId="7671EADE" w14:textId="276B5350" w:rsidR="00452EBC" w:rsidRPr="00685899" w:rsidRDefault="007918DD" w:rsidP="00685899">
      <w:pPr>
        <w:spacing w:after="160" w:line="259" w:lineRule="auto"/>
        <w:rPr>
          <w:b/>
          <w:bCs/>
        </w:rPr>
      </w:pPr>
      <w:r>
        <w:rPr>
          <w:b/>
          <w:bCs/>
        </w:rPr>
        <w:br w:type="page"/>
      </w:r>
    </w:p>
    <w:p w14:paraId="3065658A" w14:textId="77777777" w:rsidR="00452EBC" w:rsidRPr="00B564E3" w:rsidRDefault="00452EBC" w:rsidP="00452EBC">
      <w:pPr>
        <w:pStyle w:val="Heading2"/>
        <w:spacing w:after="0"/>
        <w:jc w:val="center"/>
      </w:pPr>
      <w:r>
        <w:lastRenderedPageBreak/>
        <w:t>California State Board of Education</w:t>
      </w:r>
      <w:r>
        <w:br/>
        <w:t>Public Session March 12, 2026</w:t>
      </w:r>
    </w:p>
    <w:p w14:paraId="3CF522CC" w14:textId="77777777" w:rsidR="00452EBC" w:rsidRDefault="00452EBC" w:rsidP="00452EBC">
      <w:pPr>
        <w:jc w:val="center"/>
      </w:pPr>
      <w:r>
        <w:rPr>
          <w:b/>
        </w:rPr>
        <w:t xml:space="preserve">Thursday, March 12, 2026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2344AE0C" w14:textId="77777777" w:rsidR="00452EBC" w:rsidRDefault="00452EBC" w:rsidP="00452EBC">
      <w:pPr>
        <w:pStyle w:val="ListParagraph"/>
        <w:numPr>
          <w:ilvl w:val="0"/>
          <w:numId w:val="3"/>
        </w:numPr>
      </w:pPr>
      <w:r>
        <w:t>Call to Order</w:t>
      </w:r>
    </w:p>
    <w:p w14:paraId="1CD5D635" w14:textId="77777777" w:rsidR="00452EBC" w:rsidRDefault="00452EBC" w:rsidP="00452EBC">
      <w:pPr>
        <w:pStyle w:val="ListParagraph"/>
        <w:numPr>
          <w:ilvl w:val="0"/>
          <w:numId w:val="3"/>
        </w:numPr>
      </w:pPr>
      <w:r>
        <w:t>Salute to the Flag</w:t>
      </w:r>
    </w:p>
    <w:p w14:paraId="52876C8B" w14:textId="77777777" w:rsidR="00452EBC" w:rsidRDefault="00452EBC" w:rsidP="00452EBC">
      <w:pPr>
        <w:pStyle w:val="ListParagraph"/>
        <w:numPr>
          <w:ilvl w:val="0"/>
          <w:numId w:val="3"/>
        </w:numPr>
      </w:pPr>
      <w:r>
        <w:t>Communications</w:t>
      </w:r>
    </w:p>
    <w:p w14:paraId="305C00AA" w14:textId="77777777" w:rsidR="00452EBC" w:rsidRDefault="00452EBC" w:rsidP="00452EBC">
      <w:pPr>
        <w:pStyle w:val="ListParagraph"/>
        <w:numPr>
          <w:ilvl w:val="0"/>
          <w:numId w:val="3"/>
        </w:numPr>
      </w:pPr>
      <w:r>
        <w:t>Announcements</w:t>
      </w:r>
    </w:p>
    <w:p w14:paraId="54925060" w14:textId="77777777" w:rsidR="00452EBC" w:rsidRDefault="00452EBC" w:rsidP="00452EBC">
      <w:pPr>
        <w:pStyle w:val="ListParagraph"/>
        <w:numPr>
          <w:ilvl w:val="0"/>
          <w:numId w:val="3"/>
        </w:numPr>
      </w:pPr>
      <w:r>
        <w:t>Special Presentations</w:t>
      </w:r>
    </w:p>
    <w:p w14:paraId="0C224BD2" w14:textId="77777777" w:rsidR="00452EBC" w:rsidRPr="00D05956" w:rsidRDefault="00452EBC" w:rsidP="00452EBC">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1AC35BB5" w14:textId="77777777" w:rsidR="00452EBC" w:rsidRDefault="00452EBC" w:rsidP="00452EBC">
      <w:pPr>
        <w:pStyle w:val="ListParagraph"/>
        <w:numPr>
          <w:ilvl w:val="0"/>
          <w:numId w:val="3"/>
        </w:numPr>
      </w:pPr>
      <w:r>
        <w:t>Agenda Items</w:t>
      </w:r>
    </w:p>
    <w:p w14:paraId="53A1ECDE" w14:textId="77777777" w:rsidR="00452EBC" w:rsidRDefault="00452EBC" w:rsidP="00452EBC">
      <w:pPr>
        <w:pStyle w:val="ListParagraph"/>
        <w:numPr>
          <w:ilvl w:val="0"/>
          <w:numId w:val="3"/>
        </w:numPr>
        <w:spacing w:after="0"/>
      </w:pPr>
      <w:r>
        <w:t>Day’s Adjournment</w:t>
      </w:r>
    </w:p>
    <w:p w14:paraId="0608F0BF" w14:textId="635AE912" w:rsidR="00452EBC" w:rsidRDefault="000905F4" w:rsidP="00452EBC">
      <w:pPr>
        <w:spacing w:before="240"/>
        <w:rPr>
          <w:b/>
        </w:rPr>
      </w:pPr>
      <w:r>
        <w:rPr>
          <w:b/>
        </w:rPr>
        <w:t>President Darling-Hammond</w:t>
      </w:r>
      <w:r w:rsidR="00452EBC" w:rsidRPr="00E84968">
        <w:rPr>
          <w:b/>
        </w:rPr>
        <w:t xml:space="preserve"> called the meeting to order at approximately </w:t>
      </w:r>
      <w:r w:rsidR="00685899" w:rsidRPr="006D6974">
        <w:rPr>
          <w:b/>
        </w:rPr>
        <w:t>8</w:t>
      </w:r>
      <w:r w:rsidR="006D6974" w:rsidRPr="006D6974">
        <w:rPr>
          <w:b/>
        </w:rPr>
        <w:t>:33</w:t>
      </w:r>
      <w:r w:rsidR="00452EBC" w:rsidRPr="006D6974">
        <w:rPr>
          <w:b/>
        </w:rPr>
        <w:t xml:space="preserve"> a.m.</w:t>
      </w:r>
    </w:p>
    <w:p w14:paraId="5D628E2F" w14:textId="309BB394" w:rsidR="00452EBC" w:rsidRDefault="00452EBC" w:rsidP="00452EBC">
      <w:pPr>
        <w:pStyle w:val="Heading3"/>
        <w:spacing w:before="0"/>
        <w:jc w:val="center"/>
        <w:rPr>
          <w:sz w:val="28"/>
          <w:szCs w:val="28"/>
        </w:rPr>
      </w:pPr>
      <w:r w:rsidRPr="0081016E">
        <w:rPr>
          <w:sz w:val="28"/>
          <w:szCs w:val="28"/>
        </w:rPr>
        <w:t xml:space="preserve">AGENDA ITEMS </w:t>
      </w:r>
    </w:p>
    <w:p w14:paraId="5E16C0BA" w14:textId="7E6A3E0A" w:rsidR="00314979" w:rsidRPr="00F75CCF" w:rsidRDefault="00314979" w:rsidP="00314979">
      <w:pPr>
        <w:pStyle w:val="Heading4"/>
        <w:spacing w:after="0"/>
        <w:rPr>
          <w:szCs w:val="28"/>
        </w:rPr>
      </w:pPr>
      <w:r>
        <w:rPr>
          <w:szCs w:val="28"/>
        </w:rPr>
        <w:t xml:space="preserve">Re-Open </w:t>
      </w:r>
      <w:r w:rsidRPr="00F75CCF">
        <w:rPr>
          <w:szCs w:val="28"/>
        </w:rPr>
        <w:t>Item 11</w:t>
      </w:r>
    </w:p>
    <w:p w14:paraId="29EC8493" w14:textId="77777777" w:rsidR="00314979" w:rsidRPr="00452EBC" w:rsidRDefault="00314979" w:rsidP="00314979">
      <w:pPr>
        <w:spacing w:after="0"/>
        <w:rPr>
          <w:rFonts w:eastAsia="Arial" w:cs="Arial"/>
          <w:color w:val="000000" w:themeColor="text1"/>
        </w:rPr>
      </w:pPr>
      <w:r w:rsidRPr="00BE6B80">
        <w:rPr>
          <w:rFonts w:cs="Arial"/>
          <w:b/>
          <w:szCs w:val="24"/>
        </w:rPr>
        <w:t>Subject:</w:t>
      </w:r>
      <w:r w:rsidRPr="00BE6B80">
        <w:rPr>
          <w:rFonts w:ascii="Helvetica" w:hAnsi="Helvetica" w:cs="Helvetica"/>
          <w:color w:val="000000"/>
          <w:sz w:val="27"/>
          <w:szCs w:val="27"/>
          <w:shd w:val="clear" w:color="auto" w:fill="FFFFFF"/>
        </w:rPr>
        <w:t xml:space="preserve"> </w:t>
      </w:r>
      <w:r w:rsidRPr="11326CAE">
        <w:rPr>
          <w:rFonts w:eastAsia="Arial" w:cs="Arial"/>
          <w:color w:val="000000" w:themeColor="text1"/>
        </w:rPr>
        <w:t>Study Session on California's Differentiated Assistance and Statewide System of Support</w:t>
      </w:r>
    </w:p>
    <w:p w14:paraId="71A6CF8B" w14:textId="77777777" w:rsidR="00314979" w:rsidRPr="00F00CE7" w:rsidRDefault="00314979" w:rsidP="00314979">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27750707" w14:textId="194777A8" w:rsidR="00314979" w:rsidRDefault="00314979" w:rsidP="00314979">
      <w:pPr>
        <w:spacing w:before="240"/>
        <w:rPr>
          <w:rFonts w:eastAsia="Arial" w:cs="Arial"/>
          <w:color w:val="000000" w:themeColor="text1"/>
        </w:rPr>
      </w:pPr>
      <w:r w:rsidRPr="00A87292">
        <w:rPr>
          <w:rFonts w:cs="Arial"/>
          <w:b/>
        </w:rPr>
        <w:t xml:space="preserve">Recommendation: </w:t>
      </w:r>
      <w:r w:rsidRPr="7F3C3535">
        <w:rPr>
          <w:rFonts w:eastAsia="Arial" w:cs="Arial"/>
          <w:color w:val="000000" w:themeColor="text1"/>
        </w:rPr>
        <w:t xml:space="preserve">This item is information only. No action </w:t>
      </w:r>
      <w:r w:rsidR="004C77E5">
        <w:rPr>
          <w:rFonts w:eastAsia="Arial" w:cs="Arial"/>
          <w:color w:val="000000" w:themeColor="text1"/>
        </w:rPr>
        <w:t>was taken</w:t>
      </w:r>
      <w:r w:rsidRPr="7F3C3535">
        <w:rPr>
          <w:rFonts w:eastAsia="Arial" w:cs="Arial"/>
          <w:color w:val="000000" w:themeColor="text1"/>
        </w:rPr>
        <w:t xml:space="preserve"> at this time.</w:t>
      </w:r>
    </w:p>
    <w:p w14:paraId="2B93BF18" w14:textId="147FC625" w:rsidR="00314979" w:rsidRPr="00314979" w:rsidRDefault="00314979" w:rsidP="00314979">
      <w:pPr>
        <w:pStyle w:val="NormalWeb"/>
        <w:rPr>
          <w:rFonts w:ascii="Arial" w:hAnsi="Arial" w:cs="Arial"/>
          <w:color w:val="000000"/>
        </w:rPr>
      </w:pPr>
      <w:r w:rsidRPr="00452EBC">
        <w:rPr>
          <w:rFonts w:ascii="Arial" w:hAnsi="Arial" w:cs="Arial"/>
          <w:b/>
          <w:bCs/>
          <w:color w:val="000000"/>
        </w:rPr>
        <w:t>ACTION:</w:t>
      </w:r>
      <w:r>
        <w:rPr>
          <w:rFonts w:ascii="Arial" w:hAnsi="Arial" w:cs="Arial"/>
          <w:color w:val="000000"/>
        </w:rPr>
        <w:t xml:space="preserve"> No Action Taken.</w:t>
      </w:r>
    </w:p>
    <w:p w14:paraId="527F35EB" w14:textId="77777777" w:rsidR="002D488A" w:rsidRDefault="002D488A" w:rsidP="002D488A">
      <w:pPr>
        <w:pStyle w:val="Heading3"/>
        <w:ind w:left="360"/>
        <w:jc w:val="center"/>
      </w:pPr>
      <w:r>
        <w:t>WAIVERS/ACTION AND CONSENT ITEMS</w:t>
      </w:r>
    </w:p>
    <w:p w14:paraId="75445D26" w14:textId="3EEF5631" w:rsidR="002D488A" w:rsidRPr="00A901A6" w:rsidRDefault="002D488A" w:rsidP="002D488A">
      <w:pPr>
        <w:pStyle w:val="ListParagraph"/>
        <w:ind w:firstLine="0"/>
        <w:jc w:val="center"/>
        <w:rPr>
          <w:i/>
          <w:sz w:val="32"/>
          <w:szCs w:val="32"/>
        </w:rPr>
      </w:pPr>
      <w:r w:rsidRPr="00ED0CA6">
        <w:rPr>
          <w:i/>
          <w:sz w:val="32"/>
          <w:szCs w:val="32"/>
        </w:rPr>
        <w:t>(W-01 through W-0</w:t>
      </w:r>
      <w:r w:rsidR="00071A33" w:rsidRPr="00ED0CA6">
        <w:rPr>
          <w:i/>
          <w:sz w:val="32"/>
          <w:szCs w:val="32"/>
        </w:rPr>
        <w:t>8</w:t>
      </w:r>
      <w:r w:rsidRPr="00ED0CA6">
        <w:rPr>
          <w:i/>
          <w:sz w:val="32"/>
          <w:szCs w:val="32"/>
        </w:rPr>
        <w:t>)</w:t>
      </w:r>
    </w:p>
    <w:p w14:paraId="7EA1258A" w14:textId="3DE0A858" w:rsidR="00F75CCF" w:rsidRDefault="002D488A" w:rsidP="002D488A">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15A93D09"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lastRenderedPageBreak/>
        <w:t>Special Education Program</w:t>
      </w:r>
      <w:r w:rsidRPr="002F06C3">
        <w:rPr>
          <w:rFonts w:eastAsia="Times New Roman" w:cs="Arial"/>
          <w:szCs w:val="24"/>
        </w:rPr>
        <w:t xml:space="preserve"> (</w:t>
      </w:r>
      <w:r w:rsidRPr="002F06C3">
        <w:rPr>
          <w:rFonts w:eastAsia="Times New Roman" w:cs="Arial"/>
          <w:noProof/>
          <w:szCs w:val="24"/>
        </w:rPr>
        <w:t>Extended School Year (Summer School)</w:t>
      </w:r>
      <w:r w:rsidRPr="002F06C3">
        <w:rPr>
          <w:rFonts w:eastAsia="Times New Roman" w:cs="Arial"/>
          <w:szCs w:val="24"/>
        </w:rPr>
        <w:t>)</w:t>
      </w:r>
    </w:p>
    <w:p w14:paraId="1897446F" w14:textId="77777777" w:rsidR="002F06C3" w:rsidRPr="002F06C3" w:rsidRDefault="002F06C3" w:rsidP="002F06C3">
      <w:pPr>
        <w:pStyle w:val="Heading4"/>
        <w:spacing w:after="0"/>
        <w:rPr>
          <w:rFonts w:eastAsia="Times New Roman"/>
        </w:rPr>
      </w:pPr>
      <w:r w:rsidRPr="002F06C3">
        <w:rPr>
          <w:rFonts w:eastAsia="Times New Roman"/>
        </w:rPr>
        <w:t xml:space="preserve">Item W-01 </w:t>
      </w:r>
      <w:r w:rsidRPr="002F06C3">
        <w:rPr>
          <w:rFonts w:eastAsia="Times New Roman"/>
          <w:noProof/>
        </w:rPr>
        <w:t>General</w:t>
      </w:r>
    </w:p>
    <w:p w14:paraId="7E2918B5"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five local educational agencies</w:t>
      </w:r>
      <w:r w:rsidRPr="002F06C3">
        <w:rPr>
          <w:rFonts w:eastAsia="Times New Roman" w:cs="Arial"/>
          <w:szCs w:val="24"/>
        </w:rPr>
        <w:t xml:space="preserve"> to waive </w:t>
      </w:r>
      <w:r w:rsidRPr="002F06C3">
        <w:rPr>
          <w:rFonts w:eastAsia="Times New Roman" w:cs="Arial"/>
          <w:i/>
          <w:iCs/>
          <w:szCs w:val="24"/>
        </w:rPr>
        <w:t xml:space="preserve">California Code of Regulations, </w:t>
      </w:r>
      <w:r w:rsidRPr="002F06C3">
        <w:rPr>
          <w:rFonts w:eastAsia="Times New Roman" w:cs="Arial"/>
          <w:szCs w:val="24"/>
        </w:rPr>
        <w:t>Title 5, Section 3043(d), which requires a minimum of 20 school days for an extended school year (summer school) for students with disabilities.</w:t>
      </w:r>
    </w:p>
    <w:p w14:paraId="09A5D56A" w14:textId="77777777" w:rsidR="002F06C3" w:rsidRPr="002F06C3" w:rsidRDefault="002F06C3" w:rsidP="002F06C3">
      <w:pPr>
        <w:spacing w:after="0"/>
        <w:rPr>
          <w:rFonts w:eastAsia="Times New Roman" w:cs="Arial"/>
          <w:szCs w:val="24"/>
        </w:rPr>
      </w:pPr>
      <w:r w:rsidRPr="002F06C3">
        <w:rPr>
          <w:rFonts w:eastAsia="Times New Roman" w:cs="Arial"/>
          <w:szCs w:val="24"/>
        </w:rPr>
        <w:t>Waiver Number:</w:t>
      </w:r>
    </w:p>
    <w:p w14:paraId="39F8E826"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Madera County Superintendent of Schools 3-10-2025</w:t>
      </w:r>
    </w:p>
    <w:p w14:paraId="1CEECCD4"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San Marcos Unified School District 5-9-2025</w:t>
      </w:r>
    </w:p>
    <w:p w14:paraId="10349E63"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Butte County Office of Education 5-10-2025</w:t>
      </w:r>
    </w:p>
    <w:p w14:paraId="4DACE660"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National Elementary School District 14-11-2025</w:t>
      </w:r>
    </w:p>
    <w:p w14:paraId="7D0EC35E"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Chowchilla Elementary School District 1-12-2025</w:t>
      </w:r>
    </w:p>
    <w:p w14:paraId="3A69ECD4"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0CAF4847" w14:textId="77777777" w:rsidR="002F06C3" w:rsidRPr="002F06C3" w:rsidRDefault="002F06C3" w:rsidP="002F06C3">
      <w:pPr>
        <w:spacing w:after="0"/>
        <w:rPr>
          <w:rFonts w:eastAsia="Times New Roman" w:cs="Arial"/>
          <w:caps/>
          <w:noProof/>
          <w:szCs w:val="24"/>
        </w:rPr>
      </w:pPr>
    </w:p>
    <w:p w14:paraId="3B74754E"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Resource Teacher Caseload</w:t>
      </w:r>
      <w:r w:rsidRPr="002F06C3">
        <w:rPr>
          <w:rFonts w:eastAsia="Times New Roman" w:cs="Arial"/>
          <w:szCs w:val="24"/>
        </w:rPr>
        <w:t>)</w:t>
      </w:r>
    </w:p>
    <w:p w14:paraId="7DC4FCEF" w14:textId="77777777" w:rsidR="002F06C3" w:rsidRPr="002F06C3" w:rsidRDefault="002F06C3" w:rsidP="002F06C3">
      <w:pPr>
        <w:pStyle w:val="Heading4"/>
        <w:spacing w:after="0"/>
        <w:rPr>
          <w:rFonts w:eastAsia="Times New Roman"/>
        </w:rPr>
      </w:pPr>
      <w:r w:rsidRPr="002F06C3">
        <w:rPr>
          <w:rFonts w:eastAsia="Times New Roman"/>
        </w:rPr>
        <w:t xml:space="preserve">Item W-02 </w:t>
      </w:r>
      <w:r w:rsidRPr="002F06C3">
        <w:rPr>
          <w:rFonts w:eastAsia="Times New Roman"/>
          <w:noProof/>
        </w:rPr>
        <w:t>Specific</w:t>
      </w:r>
    </w:p>
    <w:p w14:paraId="09286798"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the </w:t>
      </w:r>
      <w:r w:rsidRPr="002F06C3">
        <w:rPr>
          <w:rFonts w:eastAsia="Times New Roman" w:cs="Arial"/>
          <w:b/>
          <w:bCs/>
          <w:szCs w:val="24"/>
        </w:rPr>
        <w:t>Mammoth Unified School District</w:t>
      </w:r>
      <w:r w:rsidRPr="002F06C3">
        <w:rPr>
          <w:rFonts w:eastAsia="Times New Roman" w:cs="Arial"/>
          <w:szCs w:val="24"/>
        </w:rPr>
        <w:t xml:space="preserve"> to waive California </w:t>
      </w:r>
      <w:r w:rsidRPr="002F06C3">
        <w:rPr>
          <w:rFonts w:eastAsia="Times New Roman" w:cs="Arial"/>
          <w:i/>
          <w:iCs/>
          <w:szCs w:val="24"/>
        </w:rPr>
        <w:t>Education Code</w:t>
      </w:r>
      <w:r w:rsidRPr="002F06C3">
        <w:rPr>
          <w:rFonts w:eastAsia="Times New Roman" w:cs="Arial"/>
          <w:szCs w:val="24"/>
        </w:rPr>
        <w:t xml:space="preserve"> Section 56362(c), allowing the caseload of one resource specialist to exceed the maximum caseload of 28 students by no more than four students (32 maximum).</w:t>
      </w:r>
    </w:p>
    <w:p w14:paraId="6E1AF4FA"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4-11-2025</w:t>
      </w:r>
    </w:p>
    <w:p w14:paraId="1B3514F5" w14:textId="77777777" w:rsidR="002F06C3" w:rsidRPr="002F06C3" w:rsidRDefault="002F06C3" w:rsidP="002F06C3">
      <w:pPr>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5E71B17A"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Resource Teacher Caseload</w:t>
      </w:r>
      <w:r w:rsidRPr="002F06C3">
        <w:rPr>
          <w:rFonts w:eastAsia="Times New Roman" w:cs="Arial"/>
          <w:szCs w:val="24"/>
        </w:rPr>
        <w:t>)</w:t>
      </w:r>
    </w:p>
    <w:p w14:paraId="4AB2712F" w14:textId="77777777" w:rsidR="002F06C3" w:rsidRPr="002F06C3" w:rsidRDefault="002F06C3" w:rsidP="002F06C3">
      <w:pPr>
        <w:pStyle w:val="Heading4"/>
        <w:spacing w:after="0"/>
        <w:rPr>
          <w:rFonts w:eastAsia="Times New Roman"/>
        </w:rPr>
      </w:pPr>
      <w:r w:rsidRPr="002F06C3">
        <w:rPr>
          <w:rFonts w:eastAsia="Times New Roman"/>
        </w:rPr>
        <w:t xml:space="preserve">Item W-03 </w:t>
      </w:r>
      <w:r w:rsidRPr="002F06C3">
        <w:rPr>
          <w:rFonts w:eastAsia="Times New Roman"/>
          <w:noProof/>
        </w:rPr>
        <w:t>Specific</w:t>
      </w:r>
    </w:p>
    <w:p w14:paraId="3AACE613"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Liberty Elementary School District</w:t>
      </w:r>
      <w:r w:rsidRPr="002F06C3">
        <w:rPr>
          <w:rFonts w:eastAsia="Times New Roman" w:cs="Arial"/>
          <w:szCs w:val="24"/>
        </w:rPr>
        <w:t xml:space="preserve"> to waive </w:t>
      </w:r>
      <w:r w:rsidRPr="002F06C3">
        <w:rPr>
          <w:rFonts w:eastAsia="Times New Roman" w:cs="Arial"/>
          <w:i/>
          <w:iCs/>
          <w:szCs w:val="24"/>
        </w:rPr>
        <w:t>Education Code</w:t>
      </w:r>
      <w:r w:rsidRPr="002F06C3">
        <w:rPr>
          <w:rFonts w:eastAsia="Times New Roman" w:cs="Arial"/>
          <w:szCs w:val="24"/>
        </w:rPr>
        <w:t xml:space="preserve"> Section 56362(c), allowing the caseload of one resource specialist to exceed the maximum caseload of 28 students by no more than four students (32 maximum).</w:t>
      </w:r>
    </w:p>
    <w:p w14:paraId="1603441E"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16-11-2025</w:t>
      </w:r>
    </w:p>
    <w:p w14:paraId="1658E4E1"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6B514522" w14:textId="77777777" w:rsidR="002F06C3" w:rsidRPr="002F06C3" w:rsidRDefault="002F06C3" w:rsidP="002F06C3">
      <w:pPr>
        <w:spacing w:after="0"/>
        <w:rPr>
          <w:rFonts w:eastAsia="Times New Roman" w:cs="Arial"/>
          <w:caps/>
          <w:noProof/>
          <w:szCs w:val="24"/>
        </w:rPr>
      </w:pPr>
    </w:p>
    <w:p w14:paraId="27D60870"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Algebra I Requirement for Graduation</w:t>
      </w:r>
      <w:r w:rsidRPr="002F06C3">
        <w:rPr>
          <w:rFonts w:eastAsia="Times New Roman" w:cs="Arial"/>
          <w:szCs w:val="24"/>
        </w:rPr>
        <w:t>)</w:t>
      </w:r>
    </w:p>
    <w:p w14:paraId="590E777E" w14:textId="77777777" w:rsidR="002F06C3" w:rsidRPr="002F06C3" w:rsidRDefault="002F06C3" w:rsidP="002F06C3">
      <w:pPr>
        <w:pStyle w:val="Heading4"/>
        <w:spacing w:after="0"/>
        <w:rPr>
          <w:rFonts w:eastAsia="Times New Roman"/>
        </w:rPr>
      </w:pPr>
      <w:r w:rsidRPr="002F06C3">
        <w:rPr>
          <w:rFonts w:eastAsia="Times New Roman"/>
        </w:rPr>
        <w:t xml:space="preserve">Item W-04 </w:t>
      </w:r>
      <w:r w:rsidRPr="002F06C3">
        <w:rPr>
          <w:rFonts w:eastAsia="Times New Roman"/>
          <w:noProof/>
        </w:rPr>
        <w:t>Specific</w:t>
      </w:r>
    </w:p>
    <w:p w14:paraId="1B0B0F91"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bookmarkStart w:id="14" w:name="_Hlk112830206"/>
      <w:r w:rsidRPr="002F06C3">
        <w:rPr>
          <w:rFonts w:eastAsia="Times New Roman" w:cs="Arial"/>
          <w:szCs w:val="24"/>
        </w:rPr>
        <w:t xml:space="preserve">the </w:t>
      </w:r>
      <w:r w:rsidRPr="002F06C3">
        <w:rPr>
          <w:rFonts w:eastAsia="Times New Roman" w:cs="Arial"/>
          <w:b/>
          <w:bCs/>
          <w:szCs w:val="24"/>
        </w:rPr>
        <w:t>El Dorado Union High School District</w:t>
      </w:r>
      <w:r w:rsidRPr="002F06C3">
        <w:rPr>
          <w:rFonts w:eastAsia="Times New Roman" w:cs="Arial"/>
          <w:szCs w:val="24"/>
        </w:rPr>
        <w:t xml:space="preserve"> </w:t>
      </w:r>
      <w:bookmarkEnd w:id="14"/>
      <w:r w:rsidRPr="002F06C3">
        <w:rPr>
          <w:rFonts w:eastAsia="Times New Roman" w:cs="Arial"/>
          <w:szCs w:val="24"/>
        </w:rPr>
        <w:t xml:space="preserve">to waive California </w:t>
      </w:r>
      <w:r w:rsidRPr="002F06C3">
        <w:rPr>
          <w:rFonts w:eastAsia="Times New Roman" w:cs="Arial"/>
          <w:i/>
          <w:iCs/>
          <w:szCs w:val="24"/>
        </w:rPr>
        <w:t>Education Code</w:t>
      </w:r>
      <w:r w:rsidRPr="002F06C3">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one student with disabilities based on California </w:t>
      </w:r>
      <w:r w:rsidRPr="002F06C3">
        <w:rPr>
          <w:rFonts w:eastAsia="Times New Roman" w:cs="Arial"/>
          <w:i/>
          <w:iCs/>
          <w:szCs w:val="24"/>
        </w:rPr>
        <w:t xml:space="preserve">Education Code </w:t>
      </w:r>
      <w:r w:rsidRPr="002F06C3">
        <w:rPr>
          <w:rFonts w:eastAsia="Times New Roman" w:cs="Arial"/>
          <w:szCs w:val="24"/>
        </w:rPr>
        <w:t>Section 56101, the special education waiver authority.</w:t>
      </w:r>
    </w:p>
    <w:p w14:paraId="1260EBA5"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6-10-2025</w:t>
      </w:r>
    </w:p>
    <w:p w14:paraId="2B3CD4BC" w14:textId="77777777" w:rsid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57BA0830" w14:textId="77777777" w:rsidR="002F06C3" w:rsidRPr="002F06C3" w:rsidRDefault="002F06C3" w:rsidP="002F06C3">
      <w:pPr>
        <w:spacing w:after="0"/>
        <w:rPr>
          <w:rFonts w:eastAsia="Times New Roman" w:cs="Arial"/>
          <w:caps/>
          <w:noProof/>
          <w:szCs w:val="24"/>
        </w:rPr>
      </w:pPr>
    </w:p>
    <w:p w14:paraId="16D8F5C1"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Construction Bonds</w:t>
      </w:r>
      <w:r w:rsidRPr="002F06C3">
        <w:rPr>
          <w:rFonts w:eastAsia="Times New Roman" w:cs="Arial"/>
          <w:szCs w:val="24"/>
        </w:rPr>
        <w:t xml:space="preserve"> (</w:t>
      </w:r>
      <w:r w:rsidRPr="002F06C3">
        <w:rPr>
          <w:rFonts w:eastAsia="Times New Roman" w:cs="Arial"/>
          <w:noProof/>
          <w:szCs w:val="24"/>
        </w:rPr>
        <w:t>Bond Indebtedness Limit - Non-Unified after 2000</w:t>
      </w:r>
      <w:r w:rsidRPr="002F06C3">
        <w:rPr>
          <w:rFonts w:eastAsia="Times New Roman" w:cs="Arial"/>
          <w:szCs w:val="24"/>
        </w:rPr>
        <w:t>)</w:t>
      </w:r>
    </w:p>
    <w:p w14:paraId="1C589833" w14:textId="77777777" w:rsidR="002F06C3" w:rsidRPr="002F06C3" w:rsidRDefault="002F06C3" w:rsidP="002F06C3">
      <w:pPr>
        <w:pStyle w:val="Heading4"/>
        <w:spacing w:after="0"/>
        <w:rPr>
          <w:rFonts w:eastAsia="Times New Roman"/>
        </w:rPr>
      </w:pPr>
      <w:r w:rsidRPr="002F06C3">
        <w:rPr>
          <w:rFonts w:eastAsia="Times New Roman"/>
        </w:rPr>
        <w:lastRenderedPageBreak/>
        <w:t xml:space="preserve">Item W-05 </w:t>
      </w:r>
      <w:r w:rsidRPr="002F06C3">
        <w:rPr>
          <w:rFonts w:eastAsia="Times New Roman"/>
          <w:noProof/>
        </w:rPr>
        <w:t>General</w:t>
      </w:r>
    </w:p>
    <w:p w14:paraId="0DD3A104"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w:t>
      </w:r>
      <w:bookmarkStart w:id="15" w:name="_Hlk149227721"/>
      <w:r w:rsidRPr="002F06C3">
        <w:rPr>
          <w:rFonts w:eastAsia="Times New Roman" w:cs="Arial"/>
          <w:szCs w:val="24"/>
        </w:rPr>
        <w:t>Request by</w:t>
      </w:r>
      <w:r w:rsidRPr="002F06C3">
        <w:rPr>
          <w:rFonts w:eastAsia="Times New Roman" w:cs="Arial"/>
          <w:b/>
          <w:bCs/>
          <w:szCs w:val="24"/>
        </w:rPr>
        <w:t xml:space="preserve"> El Centro Elementary School District</w:t>
      </w:r>
      <w:r w:rsidRPr="002F06C3">
        <w:rPr>
          <w:rFonts w:eastAsia="Times New Roman" w:cs="Arial"/>
          <w:szCs w:val="24"/>
        </w:rPr>
        <w:t xml:space="preserve"> to waive </w:t>
      </w:r>
      <w:bookmarkStart w:id="16" w:name="_Hlk124316660"/>
      <w:r w:rsidRPr="002F06C3">
        <w:rPr>
          <w:rFonts w:eastAsia="Times New Roman" w:cs="Arial"/>
          <w:szCs w:val="24"/>
        </w:rPr>
        <w:t xml:space="preserve">California </w:t>
      </w:r>
      <w:r w:rsidRPr="002F06C3">
        <w:rPr>
          <w:rFonts w:eastAsia="Times New Roman" w:cs="Arial"/>
          <w:i/>
          <w:szCs w:val="24"/>
        </w:rPr>
        <w:t xml:space="preserve">Education Code </w:t>
      </w:r>
      <w:r w:rsidRPr="002F06C3">
        <w:rPr>
          <w:rFonts w:eastAsia="Times New Roman" w:cs="Arial"/>
          <w:szCs w:val="24"/>
        </w:rPr>
        <w:t>sections 15102 and 15268 to allow the district to exceed its bonded indebtedness limit. Total bonded indebtedness may not exceed 1.25 percent of the taxable assessed valuation of property for elementary school districts</w:t>
      </w:r>
      <w:bookmarkEnd w:id="16"/>
      <w:r w:rsidRPr="002F06C3">
        <w:rPr>
          <w:rFonts w:eastAsia="Times New Roman" w:cs="Arial"/>
          <w:szCs w:val="24"/>
        </w:rPr>
        <w:t>. Depending on the type of bond, a tax rate levy limit of $30 per $100,000 of assessed value for elementary school districts may also apply.</w:t>
      </w:r>
      <w:bookmarkEnd w:id="15"/>
    </w:p>
    <w:p w14:paraId="0AD4CAAF"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12-11-2025</w:t>
      </w:r>
    </w:p>
    <w:p w14:paraId="20703FD7"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0D4DF1A7" w14:textId="77777777" w:rsidR="002F06C3" w:rsidRPr="002F06C3" w:rsidRDefault="002F06C3" w:rsidP="002F06C3">
      <w:pPr>
        <w:spacing w:after="0"/>
        <w:rPr>
          <w:rFonts w:eastAsia="Times New Roman" w:cs="Arial"/>
          <w:caps/>
          <w:noProof/>
          <w:szCs w:val="24"/>
        </w:rPr>
      </w:pPr>
    </w:p>
    <w:p w14:paraId="023C3F48"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Sale or Lease of Surplus Property</w:t>
      </w:r>
      <w:r w:rsidRPr="002F06C3">
        <w:rPr>
          <w:rFonts w:eastAsia="Times New Roman" w:cs="Arial"/>
          <w:szCs w:val="24"/>
        </w:rPr>
        <w:t xml:space="preserve"> (</w:t>
      </w:r>
      <w:r w:rsidRPr="002F06C3">
        <w:rPr>
          <w:rFonts w:eastAsia="Times New Roman" w:cs="Arial"/>
          <w:noProof/>
          <w:szCs w:val="24"/>
        </w:rPr>
        <w:t>Sale of Surplus Property</w:t>
      </w:r>
      <w:r w:rsidRPr="002F06C3">
        <w:rPr>
          <w:rFonts w:eastAsia="Times New Roman" w:cs="Arial"/>
          <w:szCs w:val="24"/>
        </w:rPr>
        <w:t>)</w:t>
      </w:r>
    </w:p>
    <w:p w14:paraId="5C5455B1" w14:textId="77777777" w:rsidR="002F06C3" w:rsidRPr="002F06C3" w:rsidRDefault="002F06C3" w:rsidP="002F06C3">
      <w:pPr>
        <w:pStyle w:val="Heading4"/>
        <w:spacing w:after="0"/>
        <w:rPr>
          <w:rFonts w:eastAsia="Times New Roman"/>
        </w:rPr>
      </w:pPr>
      <w:r w:rsidRPr="002F06C3">
        <w:rPr>
          <w:rFonts w:eastAsia="Times New Roman"/>
        </w:rPr>
        <w:t xml:space="preserve">Item W-06 </w:t>
      </w:r>
      <w:r w:rsidRPr="002F06C3">
        <w:rPr>
          <w:rFonts w:eastAsia="Times New Roman"/>
          <w:noProof/>
        </w:rPr>
        <w:t>General</w:t>
      </w:r>
    </w:p>
    <w:p w14:paraId="2A684B69"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two local educational agencies</w:t>
      </w:r>
      <w:r w:rsidRPr="002F06C3">
        <w:rPr>
          <w:rFonts w:eastAsia="Times New Roman" w:cs="Arial"/>
          <w:szCs w:val="24"/>
        </w:rPr>
        <w:t xml:space="preserve"> to waive California </w:t>
      </w:r>
      <w:r w:rsidRPr="002F06C3">
        <w:rPr>
          <w:rFonts w:eastAsia="Times New Roman" w:cs="Arial"/>
          <w:i/>
          <w:szCs w:val="24"/>
        </w:rPr>
        <w:t>Education Code</w:t>
      </w:r>
      <w:r w:rsidRPr="002F06C3">
        <w:rPr>
          <w:rFonts w:eastAsia="Times New Roman" w:cs="Arial"/>
          <w:iCs/>
          <w:szCs w:val="24"/>
        </w:rPr>
        <w:t xml:space="preserve"> </w:t>
      </w:r>
      <w:r w:rsidRPr="002F06C3">
        <w:rPr>
          <w:rFonts w:eastAsia="Times New Roman" w:cs="Arial"/>
          <w:szCs w:val="24"/>
        </w:rPr>
        <w:t>sections specific to statutory provisions for the sale or lease of surplus property.</w:t>
      </w:r>
    </w:p>
    <w:p w14:paraId="7E21B908" w14:textId="77777777" w:rsidR="002F06C3" w:rsidRPr="002F06C3" w:rsidRDefault="002F06C3" w:rsidP="002F06C3">
      <w:pPr>
        <w:spacing w:after="0"/>
        <w:rPr>
          <w:rFonts w:eastAsia="Times New Roman" w:cs="Arial"/>
          <w:szCs w:val="24"/>
        </w:rPr>
      </w:pPr>
      <w:r w:rsidRPr="002F06C3">
        <w:rPr>
          <w:rFonts w:eastAsia="Times New Roman" w:cs="Arial"/>
          <w:szCs w:val="24"/>
        </w:rPr>
        <w:t>Waiver Number:</w:t>
      </w:r>
    </w:p>
    <w:p w14:paraId="6EC46974" w14:textId="77777777" w:rsidR="002F06C3" w:rsidRPr="002F06C3" w:rsidRDefault="002F06C3" w:rsidP="002F06C3">
      <w:pPr>
        <w:numPr>
          <w:ilvl w:val="0"/>
          <w:numId w:val="14"/>
        </w:numPr>
        <w:spacing w:after="0" w:line="278" w:lineRule="auto"/>
        <w:rPr>
          <w:rFonts w:eastAsia="Times New Roman" w:cs="Arial"/>
          <w:szCs w:val="24"/>
        </w:rPr>
      </w:pPr>
      <w:r w:rsidRPr="002F06C3">
        <w:rPr>
          <w:rFonts w:eastAsia="Times New Roman" w:cs="Arial"/>
          <w:szCs w:val="24"/>
        </w:rPr>
        <w:t>Davis Joint Unified School District 5-11-2025</w:t>
      </w:r>
    </w:p>
    <w:p w14:paraId="000E8998" w14:textId="77777777" w:rsidR="002F06C3" w:rsidRPr="002F06C3" w:rsidRDefault="002F06C3" w:rsidP="002F06C3">
      <w:pPr>
        <w:numPr>
          <w:ilvl w:val="0"/>
          <w:numId w:val="14"/>
        </w:numPr>
        <w:spacing w:after="0" w:line="278" w:lineRule="auto"/>
        <w:rPr>
          <w:rFonts w:eastAsia="Times New Roman" w:cs="Arial"/>
          <w:szCs w:val="24"/>
        </w:rPr>
      </w:pPr>
      <w:r w:rsidRPr="002F06C3">
        <w:rPr>
          <w:rFonts w:eastAsia="Times New Roman" w:cs="Arial"/>
          <w:szCs w:val="24"/>
        </w:rPr>
        <w:t>Fremont Unified School District 17-11-2025</w:t>
      </w:r>
    </w:p>
    <w:p w14:paraId="48C148D6"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3A14118F" w14:textId="77777777" w:rsidR="002F06C3" w:rsidRPr="002F06C3" w:rsidRDefault="002F06C3" w:rsidP="002F06C3">
      <w:pPr>
        <w:spacing w:after="0"/>
        <w:rPr>
          <w:rFonts w:eastAsia="Times New Roman" w:cs="Arial"/>
          <w:szCs w:val="24"/>
        </w:rPr>
      </w:pPr>
    </w:p>
    <w:p w14:paraId="2EF27DEE"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District Reorganization</w:t>
      </w:r>
      <w:r w:rsidRPr="002F06C3">
        <w:rPr>
          <w:rFonts w:eastAsia="Times New Roman" w:cs="Arial"/>
          <w:szCs w:val="24"/>
        </w:rPr>
        <w:t xml:space="preserve"> (</w:t>
      </w:r>
      <w:r w:rsidRPr="002F06C3">
        <w:rPr>
          <w:rFonts w:eastAsia="Times New Roman" w:cs="Arial"/>
          <w:noProof/>
          <w:szCs w:val="24"/>
        </w:rPr>
        <w:t>Elimination of Election Requirement</w:t>
      </w:r>
      <w:r w:rsidRPr="002F06C3">
        <w:rPr>
          <w:rFonts w:eastAsia="Times New Roman" w:cs="Arial"/>
          <w:szCs w:val="24"/>
        </w:rPr>
        <w:t>)</w:t>
      </w:r>
    </w:p>
    <w:p w14:paraId="27D5EB47" w14:textId="77777777" w:rsidR="002F06C3" w:rsidRPr="002F06C3" w:rsidRDefault="002F06C3" w:rsidP="002F06C3">
      <w:pPr>
        <w:pStyle w:val="Heading4"/>
        <w:spacing w:after="0"/>
        <w:rPr>
          <w:rFonts w:eastAsia="Times New Roman"/>
        </w:rPr>
      </w:pPr>
      <w:r w:rsidRPr="002F06C3">
        <w:rPr>
          <w:rFonts w:eastAsia="Times New Roman"/>
        </w:rPr>
        <w:t xml:space="preserve">Item W-07 </w:t>
      </w:r>
      <w:r w:rsidRPr="002F06C3">
        <w:rPr>
          <w:rFonts w:eastAsia="Times New Roman"/>
          <w:noProof/>
        </w:rPr>
        <w:t>General</w:t>
      </w:r>
    </w:p>
    <w:p w14:paraId="54AFD823"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w:t>
      </w:r>
      <w:bookmarkStart w:id="17" w:name="_Hlk85713820"/>
      <w:r w:rsidRPr="002F06C3">
        <w:rPr>
          <w:rFonts w:eastAsia="Times New Roman" w:cs="Arial"/>
          <w:szCs w:val="24"/>
        </w:rPr>
        <w:t xml:space="preserve">Request by </w:t>
      </w:r>
      <w:r w:rsidRPr="002F06C3">
        <w:rPr>
          <w:rFonts w:eastAsia="Times New Roman" w:cs="Arial"/>
          <w:b/>
          <w:szCs w:val="24"/>
        </w:rPr>
        <w:t>Magnolia Union Elementary School District</w:t>
      </w:r>
      <w:r w:rsidRPr="002F06C3">
        <w:rPr>
          <w:rFonts w:eastAsia="Times New Roman" w:cs="Arial"/>
          <w:szCs w:val="24"/>
        </w:rPr>
        <w:t xml:space="preserve"> to waive </w:t>
      </w:r>
      <w:bookmarkEnd w:id="17"/>
      <w:r w:rsidRPr="002F06C3">
        <w:rPr>
          <w:rFonts w:eastAsia="Times New Roman" w:cs="Arial"/>
          <w:szCs w:val="24"/>
        </w:rPr>
        <w:t xml:space="preserve">portions of California </w:t>
      </w:r>
      <w:r w:rsidRPr="002F06C3">
        <w:rPr>
          <w:rFonts w:eastAsia="Times New Roman" w:cs="Arial"/>
          <w:i/>
          <w:szCs w:val="24"/>
        </w:rPr>
        <w:t>Education Code</w:t>
      </w:r>
      <w:r w:rsidRPr="002F06C3">
        <w:rPr>
          <w:rFonts w:eastAsia="Times New Roman" w:cs="Arial"/>
          <w:szCs w:val="24"/>
        </w:rPr>
        <w:t xml:space="preserve"> Sections 5019 and 5020, which require a districtwide election to reduce the number of governing board members from five to three.</w:t>
      </w:r>
    </w:p>
    <w:p w14:paraId="79038C48"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4-9-2025</w:t>
      </w:r>
    </w:p>
    <w:p w14:paraId="182990A2"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w:t>
      </w:r>
      <w:r w:rsidRPr="002F06C3">
        <w:rPr>
          <w:rFonts w:eastAsia="Times New Roman" w:cs="Arial"/>
          <w:szCs w:val="24"/>
        </w:rPr>
        <w:t>)</w:t>
      </w:r>
    </w:p>
    <w:p w14:paraId="0D9E4EAD" w14:textId="77777777" w:rsidR="002F06C3" w:rsidRPr="002F06C3" w:rsidRDefault="002F06C3" w:rsidP="002F06C3">
      <w:pPr>
        <w:spacing w:after="0"/>
        <w:rPr>
          <w:rFonts w:eastAsia="Times New Roman" w:cs="Arial"/>
          <w:szCs w:val="24"/>
        </w:rPr>
      </w:pPr>
    </w:p>
    <w:p w14:paraId="0D3D02B1"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District Reorganization</w:t>
      </w:r>
      <w:r w:rsidRPr="002F06C3">
        <w:rPr>
          <w:rFonts w:eastAsia="Times New Roman" w:cs="Arial"/>
          <w:szCs w:val="24"/>
        </w:rPr>
        <w:t xml:space="preserve"> (</w:t>
      </w:r>
      <w:r w:rsidRPr="002F06C3">
        <w:rPr>
          <w:rFonts w:eastAsia="Times New Roman" w:cs="Arial"/>
          <w:noProof/>
          <w:szCs w:val="24"/>
        </w:rPr>
        <w:t>Term Length for Election of County Committee Member</w:t>
      </w:r>
      <w:r w:rsidRPr="002F06C3">
        <w:rPr>
          <w:rFonts w:eastAsia="Times New Roman" w:cs="Arial"/>
          <w:szCs w:val="24"/>
        </w:rPr>
        <w:t>)</w:t>
      </w:r>
    </w:p>
    <w:p w14:paraId="789CEA7B" w14:textId="77777777" w:rsidR="002F06C3" w:rsidRPr="002F06C3" w:rsidRDefault="002F06C3" w:rsidP="002F06C3">
      <w:pPr>
        <w:pStyle w:val="Heading4"/>
        <w:spacing w:after="0"/>
        <w:rPr>
          <w:rFonts w:eastAsia="Times New Roman"/>
        </w:rPr>
      </w:pPr>
      <w:r w:rsidRPr="002F06C3">
        <w:rPr>
          <w:rFonts w:eastAsia="Times New Roman"/>
        </w:rPr>
        <w:t xml:space="preserve">Item W-08 </w:t>
      </w:r>
      <w:r w:rsidRPr="002F06C3">
        <w:rPr>
          <w:rFonts w:eastAsia="Times New Roman"/>
          <w:noProof/>
        </w:rPr>
        <w:t>General</w:t>
      </w:r>
    </w:p>
    <w:p w14:paraId="36DC7B01"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szCs w:val="24"/>
        </w:rPr>
        <w:t>East Side Union High School District</w:t>
      </w:r>
      <w:r w:rsidRPr="002F06C3">
        <w:rPr>
          <w:rFonts w:eastAsia="Times New Roman" w:cs="Arial"/>
          <w:szCs w:val="24"/>
        </w:rPr>
        <w:t xml:space="preserve"> to waive portions of California </w:t>
      </w:r>
      <w:r w:rsidRPr="002F06C3">
        <w:rPr>
          <w:rFonts w:eastAsia="Times New Roman" w:cs="Arial"/>
          <w:i/>
          <w:szCs w:val="24"/>
        </w:rPr>
        <w:t>Education Code</w:t>
      </w:r>
      <w:r w:rsidRPr="002F06C3">
        <w:rPr>
          <w:rFonts w:eastAsia="Times New Roman" w:cs="Arial"/>
          <w:szCs w:val="24"/>
        </w:rPr>
        <w:t xml:space="preserve"> Sections 5009 and 5017, which require trustees elected at regular, statewide elections to serve a full four-year term.</w:t>
      </w:r>
    </w:p>
    <w:p w14:paraId="436794D4"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19-11-2025</w:t>
      </w:r>
    </w:p>
    <w:p w14:paraId="77C55D15"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w:t>
      </w:r>
      <w:r w:rsidRPr="002F06C3">
        <w:rPr>
          <w:rFonts w:eastAsia="Times New Roman" w:cs="Arial"/>
          <w:szCs w:val="24"/>
        </w:rPr>
        <w:t>)</w:t>
      </w:r>
    </w:p>
    <w:p w14:paraId="5F4C1E07" w14:textId="77777777" w:rsidR="009537D8" w:rsidRDefault="009537D8" w:rsidP="002D488A">
      <w:pPr>
        <w:spacing w:after="0"/>
        <w:rPr>
          <w:rFonts w:eastAsia="Times New Roman" w:cs="Arial"/>
          <w:szCs w:val="24"/>
        </w:rPr>
      </w:pPr>
    </w:p>
    <w:p w14:paraId="3FF9AF8E" w14:textId="4A6B2E43" w:rsidR="009537D8" w:rsidRDefault="009537D8" w:rsidP="009537D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2200A2">
        <w:rPr>
          <w:rFonts w:eastAsia="Arial" w:cs="Arial"/>
          <w:szCs w:val="24"/>
        </w:rPr>
        <w:t xml:space="preserve"> Olken</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each waiver item on </w:t>
      </w:r>
      <w:r w:rsidRPr="002200A2">
        <w:rPr>
          <w:rFonts w:eastAsia="Arial" w:cs="Arial"/>
          <w:szCs w:val="24"/>
        </w:rPr>
        <w:t>consent (W-01 through W-0</w:t>
      </w:r>
      <w:r w:rsidR="00071A33" w:rsidRPr="002200A2">
        <w:rPr>
          <w:rFonts w:eastAsia="Arial" w:cs="Arial"/>
          <w:szCs w:val="24"/>
        </w:rPr>
        <w:t>8</w:t>
      </w:r>
      <w:r w:rsidRPr="002200A2">
        <w:rPr>
          <w:rFonts w:eastAsia="Arial" w:cs="Arial"/>
          <w:szCs w:val="24"/>
        </w:rPr>
        <w:t>).</w:t>
      </w:r>
      <w:r>
        <w:rPr>
          <w:rFonts w:eastAsia="Arial" w:cs="Arial"/>
          <w:szCs w:val="24"/>
        </w:rPr>
        <w:t xml:space="preserve"> </w:t>
      </w:r>
    </w:p>
    <w:p w14:paraId="68D0C01D" w14:textId="77777777" w:rsidR="009537D8" w:rsidRPr="00BD41C4" w:rsidRDefault="009537D8" w:rsidP="009537D8">
      <w:pPr>
        <w:spacing w:after="0"/>
        <w:rPr>
          <w:rFonts w:eastAsia="Arial" w:cs="Arial"/>
          <w:szCs w:val="24"/>
        </w:rPr>
      </w:pPr>
    </w:p>
    <w:p w14:paraId="2B66F719" w14:textId="298ABC6B" w:rsidR="009537D8" w:rsidRPr="00BD41C4" w:rsidRDefault="009537D8" w:rsidP="009537D8">
      <w:pPr>
        <w:spacing w:after="0"/>
        <w:rPr>
          <w:rFonts w:eastAsia="Arial" w:cs="Arial"/>
          <w:szCs w:val="24"/>
        </w:rPr>
      </w:pPr>
      <w:r w:rsidRPr="00BD41C4">
        <w:rPr>
          <w:rFonts w:eastAsia="Arial" w:cs="Arial"/>
          <w:szCs w:val="24"/>
        </w:rPr>
        <w:t>Member</w:t>
      </w:r>
      <w:r>
        <w:rPr>
          <w:rFonts w:eastAsia="Arial" w:cs="Arial"/>
          <w:szCs w:val="24"/>
        </w:rPr>
        <w:t xml:space="preserve"> </w:t>
      </w:r>
      <w:r w:rsidR="002200A2">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28223667" w14:textId="3EBC770C" w:rsidR="009537D8" w:rsidRPr="00BD41C4" w:rsidRDefault="009537D8" w:rsidP="009537D8">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 xml:space="preserve">Glover Woods, </w:t>
      </w:r>
      <w:r w:rsidR="00470913">
        <w:rPr>
          <w:rFonts w:eastAsia="Times New Roman" w:cs="Arial"/>
          <w:szCs w:val="24"/>
        </w:rPr>
        <w:t>Lewis,</w:t>
      </w:r>
      <w:r w:rsidRPr="00BD41C4">
        <w:rPr>
          <w:rFonts w:eastAsia="Times New Roman" w:cs="Arial"/>
          <w:szCs w:val="24"/>
        </w:rPr>
        <w:t xml:space="preserve">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and Yoshimoto-Towery.</w:t>
      </w:r>
    </w:p>
    <w:p w14:paraId="438DC95C" w14:textId="630480A7" w:rsidR="009537D8" w:rsidRPr="00DE7DDB" w:rsidRDefault="009537D8" w:rsidP="009537D8">
      <w:pPr>
        <w:rPr>
          <w:bCs/>
        </w:rPr>
      </w:pPr>
      <w:r w:rsidRPr="00BD41C4">
        <w:rPr>
          <w:b/>
        </w:rPr>
        <w:t xml:space="preserve">No votes: </w:t>
      </w:r>
      <w:r w:rsidR="00ED0CA6" w:rsidRPr="00ED0CA6">
        <w:rPr>
          <w:bCs/>
        </w:rPr>
        <w:t>None</w:t>
      </w:r>
    </w:p>
    <w:p w14:paraId="3172B440" w14:textId="5F2FD848" w:rsidR="009537D8" w:rsidRPr="00BD41C4" w:rsidRDefault="009537D8" w:rsidP="009537D8">
      <w:r w:rsidRPr="00BD41C4">
        <w:rPr>
          <w:b/>
        </w:rPr>
        <w:t xml:space="preserve">Member Absent: </w:t>
      </w:r>
      <w:r w:rsidR="00ED0CA6" w:rsidRPr="00ED0CA6">
        <w:rPr>
          <w:bCs/>
        </w:rPr>
        <w:t>Member McQuillen</w:t>
      </w:r>
    </w:p>
    <w:p w14:paraId="1879CF53" w14:textId="53E3DEA5" w:rsidR="009537D8" w:rsidRPr="00BD41C4" w:rsidRDefault="009537D8" w:rsidP="009537D8">
      <w:r w:rsidRPr="00BD41C4">
        <w:rPr>
          <w:b/>
        </w:rPr>
        <w:t xml:space="preserve">Abstentions: </w:t>
      </w:r>
      <w:r w:rsidR="002200A2">
        <w:rPr>
          <w:bCs/>
        </w:rPr>
        <w:t>Member Rodriguez</w:t>
      </w:r>
    </w:p>
    <w:p w14:paraId="14134EFD" w14:textId="2B4BBB55" w:rsidR="009537D8" w:rsidRPr="00BD41C4" w:rsidRDefault="009537D8" w:rsidP="009537D8">
      <w:proofErr w:type="gramStart"/>
      <w:r w:rsidRPr="00BD41C4">
        <w:rPr>
          <w:b/>
        </w:rPr>
        <w:t>Recusals</w:t>
      </w:r>
      <w:proofErr w:type="gramEnd"/>
      <w:r w:rsidRPr="00BD41C4">
        <w:rPr>
          <w:b/>
        </w:rPr>
        <w:t>:</w:t>
      </w:r>
      <w:r w:rsidRPr="00BD41C4">
        <w:rPr>
          <w:bCs/>
        </w:rPr>
        <w:t xml:space="preserve"> </w:t>
      </w:r>
      <w:r w:rsidR="00ED0CA6">
        <w:rPr>
          <w:bCs/>
        </w:rPr>
        <w:t>None</w:t>
      </w:r>
    </w:p>
    <w:p w14:paraId="7E46F587" w14:textId="50F6504A" w:rsidR="002D488A" w:rsidRPr="003E3FB9" w:rsidRDefault="009537D8" w:rsidP="003E3FB9">
      <w:r w:rsidRPr="00BD41C4">
        <w:t xml:space="preserve">The motion passed with </w:t>
      </w:r>
      <w:r w:rsidR="002200A2">
        <w:t>9</w:t>
      </w:r>
      <w:r w:rsidRPr="00BD41C4">
        <w:t xml:space="preserve"> votes. </w:t>
      </w:r>
    </w:p>
    <w:p w14:paraId="0346301C" w14:textId="77777777" w:rsidR="002D488A" w:rsidRDefault="002D488A" w:rsidP="002D488A">
      <w:pPr>
        <w:pStyle w:val="Heading4"/>
        <w:jc w:val="center"/>
        <w:rPr>
          <w:b w:val="0"/>
          <w:i/>
        </w:rPr>
      </w:pPr>
      <w:r>
        <w:rPr>
          <w:b w:val="0"/>
          <w:i/>
        </w:rPr>
        <w:t>END OF WAIVER CONSENT ITEMS</w:t>
      </w:r>
    </w:p>
    <w:p w14:paraId="3A4A6130" w14:textId="0AA75B83" w:rsidR="002D488A" w:rsidRPr="002D488A" w:rsidRDefault="00071A33" w:rsidP="002D488A">
      <w:pPr>
        <w:pStyle w:val="Heading4"/>
        <w:jc w:val="center"/>
        <w:rPr>
          <w:b w:val="0"/>
          <w:i/>
        </w:rPr>
      </w:pPr>
      <w:r>
        <w:rPr>
          <w:b w:val="0"/>
          <w:i/>
        </w:rPr>
        <w:t>PUBLIC HEARING</w:t>
      </w:r>
    </w:p>
    <w:p w14:paraId="5C4072ED" w14:textId="31BFF25D" w:rsidR="001B7D17" w:rsidRPr="00F75CCF" w:rsidRDefault="001B7D17" w:rsidP="001B7D17">
      <w:pPr>
        <w:pStyle w:val="Heading4"/>
        <w:spacing w:after="0"/>
        <w:rPr>
          <w:szCs w:val="28"/>
        </w:rPr>
      </w:pPr>
      <w:r w:rsidRPr="00F75CCF">
        <w:rPr>
          <w:szCs w:val="28"/>
        </w:rPr>
        <w:t>Item 14</w:t>
      </w:r>
    </w:p>
    <w:p w14:paraId="2F85D93F" w14:textId="3DD61D86" w:rsidR="001B7D17" w:rsidRPr="00071A33" w:rsidRDefault="001B7D17" w:rsidP="00071A33">
      <w:pPr>
        <w:spacing w:after="0"/>
        <w:rPr>
          <w:rFonts w:eastAsia="Times New Roman" w:cs="Times New Roman"/>
          <w:strike/>
          <w:szCs w:val="24"/>
        </w:rPr>
      </w:pPr>
      <w:r w:rsidRPr="007B3558">
        <w:rPr>
          <w:rFonts w:cs="Arial"/>
          <w:b/>
          <w:szCs w:val="24"/>
        </w:rPr>
        <w:t>Subject:</w:t>
      </w:r>
      <w:r>
        <w:rPr>
          <w:rFonts w:cs="Arial"/>
          <w:b/>
          <w:sz w:val="28"/>
          <w:szCs w:val="28"/>
        </w:rPr>
        <w:t xml:space="preserve"> </w:t>
      </w:r>
      <w:r w:rsidR="00071A33" w:rsidRPr="00071A33">
        <w:rPr>
          <w:rFonts w:eastAsia="TimesNewRoman" w:cs="Arial"/>
          <w:szCs w:val="24"/>
        </w:rPr>
        <w:t>Petition for the Renewal of a Charter School Authorized by the California State Board of Education: Consideration of Olive Grove Charter</w:t>
      </w:r>
      <w:r w:rsidR="00071A33" w:rsidRPr="00071A33">
        <w:rPr>
          <w:rFonts w:eastAsia="Arial" w:cs="Arial"/>
          <w:szCs w:val="24"/>
        </w:rPr>
        <w:t>—</w:t>
      </w:r>
      <w:r w:rsidR="00071A33" w:rsidRPr="00071A33">
        <w:rPr>
          <w:rFonts w:eastAsia="TimesNewRoman" w:cs="Arial"/>
          <w:szCs w:val="24"/>
        </w:rPr>
        <w:t>Santa Barbara.</w:t>
      </w:r>
    </w:p>
    <w:p w14:paraId="3CEC15FC" w14:textId="63FB1E20" w:rsidR="001B7D1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071A33">
        <w:rPr>
          <w:rFonts w:ascii="Arial" w:hAnsi="Arial" w:cs="Arial"/>
          <w:color w:val="000000"/>
        </w:rPr>
        <w:t>, Public Hearing</w:t>
      </w:r>
    </w:p>
    <w:p w14:paraId="032E4AA0" w14:textId="4BF74D10" w:rsidR="001915B9" w:rsidRPr="001915B9" w:rsidRDefault="001915B9" w:rsidP="001915B9">
      <w:pPr>
        <w:pStyle w:val="NormalWeb"/>
        <w:rPr>
          <w:rFonts w:ascii="Arial" w:hAnsi="Arial" w:cs="Arial"/>
          <w:b/>
          <w:bCs/>
          <w:color w:val="000000"/>
        </w:rPr>
      </w:pPr>
      <w:r w:rsidRPr="001915B9">
        <w:rPr>
          <w:rFonts w:ascii="Arial" w:hAnsi="Arial" w:cs="Arial"/>
          <w:b/>
          <w:bCs/>
          <w:color w:val="000000"/>
        </w:rPr>
        <w:t xml:space="preserve">President Darling-Hammond opened the public hearing at </w:t>
      </w:r>
      <w:r w:rsidR="00561372">
        <w:rPr>
          <w:rFonts w:ascii="Arial" w:hAnsi="Arial" w:cs="Arial"/>
          <w:b/>
          <w:bCs/>
          <w:color w:val="000000"/>
        </w:rPr>
        <w:t>9</w:t>
      </w:r>
      <w:r w:rsidRPr="001915B9">
        <w:rPr>
          <w:rFonts w:ascii="Arial" w:hAnsi="Arial" w:cs="Arial"/>
          <w:b/>
          <w:bCs/>
          <w:color w:val="000000"/>
        </w:rPr>
        <w:t>:</w:t>
      </w:r>
      <w:r w:rsidR="00EA4448">
        <w:rPr>
          <w:rFonts w:ascii="Arial" w:hAnsi="Arial" w:cs="Arial"/>
          <w:b/>
          <w:bCs/>
          <w:color w:val="000000"/>
        </w:rPr>
        <w:t>4</w:t>
      </w:r>
      <w:r w:rsidRPr="001915B9">
        <w:rPr>
          <w:rFonts w:ascii="Arial" w:hAnsi="Arial" w:cs="Arial"/>
          <w:b/>
          <w:bCs/>
          <w:color w:val="000000"/>
        </w:rPr>
        <w:t xml:space="preserve">0 </w:t>
      </w:r>
      <w:r w:rsidR="00EA4448">
        <w:rPr>
          <w:rFonts w:ascii="Arial" w:hAnsi="Arial" w:cs="Arial"/>
          <w:b/>
          <w:bCs/>
          <w:color w:val="000000"/>
        </w:rPr>
        <w:t>a</w:t>
      </w:r>
      <w:r w:rsidRPr="001915B9">
        <w:rPr>
          <w:rFonts w:ascii="Arial" w:hAnsi="Arial" w:cs="Arial"/>
          <w:b/>
          <w:bCs/>
          <w:color w:val="000000"/>
        </w:rPr>
        <w:t>.m.</w:t>
      </w:r>
    </w:p>
    <w:p w14:paraId="3597FC19" w14:textId="54692611" w:rsidR="001915B9" w:rsidRPr="001915B9" w:rsidRDefault="001915B9" w:rsidP="001915B9">
      <w:pPr>
        <w:pStyle w:val="NormalWeb"/>
        <w:rPr>
          <w:rFonts w:ascii="Arial" w:hAnsi="Arial" w:cs="Arial"/>
          <w:b/>
          <w:bCs/>
          <w:color w:val="000000"/>
        </w:rPr>
      </w:pPr>
      <w:r w:rsidRPr="001915B9">
        <w:rPr>
          <w:rFonts w:ascii="Arial" w:hAnsi="Arial" w:cs="Arial"/>
          <w:b/>
          <w:bCs/>
          <w:color w:val="000000"/>
        </w:rPr>
        <w:t xml:space="preserve">President Darling-Hammond closed the public hearing at </w:t>
      </w:r>
      <w:r w:rsidR="0007581D">
        <w:rPr>
          <w:rFonts w:ascii="Arial" w:hAnsi="Arial" w:cs="Arial"/>
          <w:b/>
          <w:bCs/>
          <w:color w:val="000000"/>
        </w:rPr>
        <w:t>10</w:t>
      </w:r>
      <w:r w:rsidRPr="001915B9">
        <w:rPr>
          <w:rFonts w:ascii="Arial" w:hAnsi="Arial" w:cs="Arial"/>
          <w:b/>
          <w:bCs/>
          <w:color w:val="000000"/>
        </w:rPr>
        <w:t>:</w:t>
      </w:r>
      <w:r w:rsidR="0007581D">
        <w:rPr>
          <w:rFonts w:ascii="Arial" w:hAnsi="Arial" w:cs="Arial"/>
          <w:b/>
          <w:bCs/>
          <w:color w:val="000000"/>
        </w:rPr>
        <w:t>29</w:t>
      </w:r>
      <w:r w:rsidRPr="001915B9">
        <w:rPr>
          <w:rFonts w:ascii="Arial" w:hAnsi="Arial" w:cs="Arial"/>
          <w:b/>
          <w:bCs/>
          <w:color w:val="000000"/>
        </w:rPr>
        <w:t xml:space="preserve"> </w:t>
      </w:r>
      <w:r w:rsidR="00EA4448">
        <w:rPr>
          <w:rFonts w:ascii="Arial" w:hAnsi="Arial" w:cs="Arial"/>
          <w:b/>
          <w:bCs/>
          <w:color w:val="000000"/>
        </w:rPr>
        <w:t>a</w:t>
      </w:r>
      <w:r w:rsidRPr="001915B9">
        <w:rPr>
          <w:rFonts w:ascii="Arial" w:hAnsi="Arial" w:cs="Arial"/>
          <w:b/>
          <w:bCs/>
          <w:color w:val="000000"/>
        </w:rPr>
        <w:t>.m.</w:t>
      </w:r>
    </w:p>
    <w:p w14:paraId="0BA98C19" w14:textId="5DAC24D9" w:rsidR="00071A33" w:rsidRPr="00071A33" w:rsidRDefault="001B7D17" w:rsidP="00071A33">
      <w:pPr>
        <w:rPr>
          <w:rFonts w:eastAsia="Times New Roman" w:cs="Times New Roman"/>
          <w:color w:val="000000" w:themeColor="text1"/>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071A33" w:rsidRPr="00071A33">
        <w:rPr>
          <w:rFonts w:eastAsia="Times New Roman" w:cs="Times New Roman"/>
          <w:color w:val="000000" w:themeColor="text1"/>
          <w:szCs w:val="24"/>
        </w:rPr>
        <w:t xml:space="preserve">The </w:t>
      </w:r>
      <w:r w:rsidR="00071A33">
        <w:rPr>
          <w:rFonts w:eastAsia="Times New Roman" w:cs="Times New Roman"/>
          <w:color w:val="000000" w:themeColor="text1"/>
          <w:szCs w:val="24"/>
        </w:rPr>
        <w:t>CDE</w:t>
      </w:r>
      <w:r w:rsidR="00071A33" w:rsidRPr="00071A33">
        <w:rPr>
          <w:rFonts w:eastAsia="Times New Roman" w:cs="Times New Roman"/>
          <w:color w:val="000000" w:themeColor="text1"/>
          <w:szCs w:val="24"/>
        </w:rPr>
        <w:t xml:space="preserve"> recommends that the SBE approve the Charter School’s renewal petition for a term of five years, beginning July 1, 2026, and ending June 30, 2031. </w:t>
      </w:r>
    </w:p>
    <w:p w14:paraId="02705156" w14:textId="77777777" w:rsidR="00071A33" w:rsidRPr="00071A33" w:rsidRDefault="00071A33" w:rsidP="00071A33">
      <w:pPr>
        <w:spacing w:before="240" w:line="259" w:lineRule="auto"/>
        <w:rPr>
          <w:rFonts w:eastAsia="Times New Roman" w:cs="Times New Roman"/>
          <w:color w:val="000000" w:themeColor="text1"/>
          <w:szCs w:val="24"/>
        </w:rPr>
      </w:pPr>
      <w:r w:rsidRPr="00071A33">
        <w:rPr>
          <w:rFonts w:eastAsia="Times New Roman" w:cs="Times New Roman"/>
          <w:color w:val="000000" w:themeColor="text1"/>
          <w:szCs w:val="24"/>
        </w:rPr>
        <w:t>If the SBE approves the Charter School’s renewal petition, the SBE must, in a separate motion, designate either the District or the County as the Charter School’s chartering authority (</w:t>
      </w:r>
      <w:r w:rsidRPr="00071A33">
        <w:rPr>
          <w:rFonts w:eastAsia="Times New Roman" w:cs="Times New Roman"/>
          <w:i/>
          <w:iCs/>
          <w:color w:val="000000" w:themeColor="text1"/>
          <w:szCs w:val="24"/>
        </w:rPr>
        <w:t>EC</w:t>
      </w:r>
      <w:r w:rsidRPr="00071A33">
        <w:rPr>
          <w:rFonts w:eastAsia="Times New Roman" w:cs="Times New Roman"/>
          <w:color w:val="000000" w:themeColor="text1"/>
          <w:szCs w:val="24"/>
        </w:rPr>
        <w:t xml:space="preserve"> Section 47605.9[b]).</w:t>
      </w:r>
    </w:p>
    <w:p w14:paraId="29ECF0D6" w14:textId="77777777" w:rsidR="00071A33" w:rsidRPr="00071A33" w:rsidRDefault="00071A33" w:rsidP="00071A33">
      <w:pPr>
        <w:rPr>
          <w:rFonts w:eastAsia="Times New Roman" w:cs="Times New Roman"/>
          <w:color w:val="000000" w:themeColor="text1"/>
          <w:szCs w:val="24"/>
        </w:rPr>
      </w:pPr>
      <w:r w:rsidRPr="00071A33">
        <w:rPr>
          <w:rFonts w:eastAsia="Times New Roman" w:cs="Times New Roman"/>
          <w:color w:val="000000" w:themeColor="text1"/>
          <w:szCs w:val="24"/>
        </w:rPr>
        <w:t>The CDE’s recommendation for approval is based on a review of the following:</w:t>
      </w:r>
    </w:p>
    <w:p w14:paraId="01E01C1D" w14:textId="77777777" w:rsidR="00071A33"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 xml:space="preserve">The Charter School’s performance on the California School Dashboard (Dashboard), which places the Charter School in the middle performing category for purposes of renewal, under </w:t>
      </w:r>
      <w:r w:rsidRPr="001915B9">
        <w:rPr>
          <w:rFonts w:eastAsia="Aptos" w:cs="Times New Roman"/>
          <w:i/>
          <w:iCs/>
          <w:szCs w:val="24"/>
        </w:rPr>
        <w:t xml:space="preserve">EC </w:t>
      </w:r>
      <w:r w:rsidRPr="001915B9">
        <w:rPr>
          <w:rFonts w:eastAsia="Aptos" w:cs="Times New Roman"/>
          <w:szCs w:val="24"/>
        </w:rPr>
        <w:t>section 47607.2(b)</w:t>
      </w:r>
    </w:p>
    <w:p w14:paraId="0DA32AE7" w14:textId="77777777" w:rsidR="00071A33"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T</w:t>
      </w:r>
      <w:r w:rsidRPr="001915B9">
        <w:rPr>
          <w:rFonts w:eastAsia="Aptos" w:cs="Times New Roman"/>
          <w:color w:val="000000" w:themeColor="text1"/>
          <w:szCs w:val="24"/>
        </w:rPr>
        <w:t>he Charter School’s verified data, which indicate measurable increases in academic achievement equivalent to one year’s progress for each year in school</w:t>
      </w:r>
    </w:p>
    <w:p w14:paraId="53937D72" w14:textId="300E919E" w:rsidR="001B7D17"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The Charter School’s Local Climate Survey, which reflects positive school experiences for both students and parents</w:t>
      </w:r>
    </w:p>
    <w:p w14:paraId="1A847CD1" w14:textId="6E8C906E" w:rsidR="00071A33" w:rsidRDefault="00BE6B80" w:rsidP="00071A33">
      <w:pPr>
        <w:spacing w:after="0"/>
        <w:rPr>
          <w:rFonts w:eastAsia="Arial" w:cs="Arial"/>
          <w:szCs w:val="24"/>
        </w:rPr>
      </w:pPr>
      <w:r w:rsidRPr="00BD063B">
        <w:rPr>
          <w:rFonts w:eastAsia="Arial" w:cs="Arial"/>
          <w:b/>
          <w:bCs/>
          <w:szCs w:val="24"/>
        </w:rPr>
        <w:t>ACTION</w:t>
      </w:r>
      <w:r w:rsidR="00561372">
        <w:rPr>
          <w:rFonts w:eastAsia="Arial" w:cs="Arial"/>
          <w:b/>
          <w:bCs/>
          <w:szCs w:val="24"/>
        </w:rPr>
        <w:t xml:space="preserve"> 1</w:t>
      </w:r>
      <w:r w:rsidRPr="00BD063B">
        <w:rPr>
          <w:rFonts w:eastAsia="Arial" w:cs="Arial"/>
          <w:b/>
          <w:bCs/>
          <w:szCs w:val="24"/>
        </w:rPr>
        <w:t>:</w:t>
      </w:r>
      <w:r w:rsidRPr="00BD41C4">
        <w:rPr>
          <w:rFonts w:eastAsia="Arial" w:cs="Arial"/>
          <w:szCs w:val="24"/>
        </w:rPr>
        <w:t xml:space="preserve"> </w:t>
      </w:r>
      <w:r w:rsidR="00071A33" w:rsidRPr="00BD41C4">
        <w:rPr>
          <w:rFonts w:eastAsia="Arial" w:cs="Arial"/>
          <w:szCs w:val="24"/>
        </w:rPr>
        <w:t xml:space="preserve">Member </w:t>
      </w:r>
      <w:r w:rsidR="00F451D7">
        <w:rPr>
          <w:rFonts w:eastAsia="Arial" w:cs="Arial"/>
          <w:szCs w:val="24"/>
        </w:rPr>
        <w:t>Glover Woods</w:t>
      </w:r>
      <w:r w:rsidR="00071A33">
        <w:rPr>
          <w:rFonts w:eastAsia="Arial" w:cs="Arial"/>
          <w:szCs w:val="24"/>
        </w:rPr>
        <w:t xml:space="preserve"> </w:t>
      </w:r>
      <w:r w:rsidR="00071A33" w:rsidRPr="00BD41C4">
        <w:rPr>
          <w:rFonts w:eastAsia="Arial" w:cs="Arial"/>
          <w:szCs w:val="24"/>
        </w:rPr>
        <w:t xml:space="preserve">moved to </w:t>
      </w:r>
      <w:r w:rsidR="00071A33">
        <w:rPr>
          <w:rFonts w:eastAsia="Arial" w:cs="Arial"/>
          <w:szCs w:val="24"/>
        </w:rPr>
        <w:t>approve the CDE staff recommendation</w:t>
      </w:r>
      <w:r w:rsidR="00561372">
        <w:rPr>
          <w:rFonts w:eastAsia="Arial" w:cs="Arial"/>
          <w:szCs w:val="24"/>
        </w:rPr>
        <w:t xml:space="preserve"> to renew the charter petition for Olive Grove Charter School </w:t>
      </w:r>
      <w:r w:rsidR="00F451D7">
        <w:rPr>
          <w:rFonts w:eastAsia="Arial" w:cs="Arial"/>
          <w:szCs w:val="24"/>
        </w:rPr>
        <w:t xml:space="preserve">with any technical amendments </w:t>
      </w:r>
      <w:r w:rsidR="00F451D7">
        <w:rPr>
          <w:rFonts w:eastAsia="Arial" w:cs="Arial"/>
          <w:szCs w:val="24"/>
        </w:rPr>
        <w:lastRenderedPageBreak/>
        <w:t xml:space="preserve">found in the item </w:t>
      </w:r>
      <w:r w:rsidR="00561372">
        <w:rPr>
          <w:rFonts w:eastAsia="Arial" w:cs="Arial"/>
          <w:szCs w:val="24"/>
        </w:rPr>
        <w:t>for a term of five years, beginning July 1, 2026, and ending on June 30, 2031.</w:t>
      </w:r>
    </w:p>
    <w:p w14:paraId="67B51CF0" w14:textId="77777777" w:rsidR="00071A33" w:rsidRPr="00BD41C4" w:rsidRDefault="00071A33" w:rsidP="00071A33">
      <w:pPr>
        <w:spacing w:after="0"/>
        <w:rPr>
          <w:rFonts w:eastAsia="Arial" w:cs="Arial"/>
          <w:szCs w:val="24"/>
        </w:rPr>
      </w:pPr>
    </w:p>
    <w:p w14:paraId="2A241A2D" w14:textId="138F1041" w:rsidR="00071A33" w:rsidRPr="00BD41C4" w:rsidRDefault="00071A33" w:rsidP="00071A33">
      <w:pPr>
        <w:spacing w:after="0"/>
        <w:rPr>
          <w:rFonts w:eastAsia="Arial" w:cs="Arial"/>
          <w:szCs w:val="24"/>
        </w:rPr>
      </w:pPr>
      <w:r w:rsidRPr="00BD41C4">
        <w:rPr>
          <w:rFonts w:eastAsia="Arial" w:cs="Arial"/>
          <w:szCs w:val="24"/>
        </w:rPr>
        <w:t>Member</w:t>
      </w:r>
      <w:r>
        <w:rPr>
          <w:rFonts w:eastAsia="Arial" w:cs="Arial"/>
          <w:szCs w:val="24"/>
        </w:rPr>
        <w:t xml:space="preserve"> </w:t>
      </w:r>
      <w:r w:rsidR="00F451D7">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460CF4E8" w14:textId="71523BCD" w:rsidR="00071A33" w:rsidRPr="00BD41C4" w:rsidRDefault="00071A33" w:rsidP="00071A33">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w:t>
      </w:r>
      <w:r w:rsidRPr="00BD41C4">
        <w:rPr>
          <w:rFonts w:eastAsia="Times New Roman" w:cs="Arial"/>
          <w:szCs w:val="24"/>
        </w:rPr>
        <w:t>Pattillo Brownson, Rodriguez, and Yoshimoto-Towery.</w:t>
      </w:r>
    </w:p>
    <w:p w14:paraId="7A1C49D6" w14:textId="747ACF69" w:rsidR="00071A33" w:rsidRPr="00DE7DDB" w:rsidRDefault="00071A33" w:rsidP="00071A33">
      <w:pPr>
        <w:rPr>
          <w:bCs/>
        </w:rPr>
      </w:pPr>
      <w:r w:rsidRPr="00BD41C4">
        <w:rPr>
          <w:b/>
        </w:rPr>
        <w:t xml:space="preserve">No votes: </w:t>
      </w:r>
      <w:r w:rsidR="00F451D7" w:rsidRPr="00F451D7">
        <w:rPr>
          <w:bCs/>
        </w:rPr>
        <w:t>Member Orozco-Gonzalez</w:t>
      </w:r>
    </w:p>
    <w:p w14:paraId="2A49839D" w14:textId="718938D4" w:rsidR="00071A33" w:rsidRPr="00BD41C4" w:rsidRDefault="00071A33" w:rsidP="00071A33">
      <w:r w:rsidRPr="00BD41C4">
        <w:rPr>
          <w:b/>
        </w:rPr>
        <w:t xml:space="preserve">Members Absent: </w:t>
      </w:r>
      <w:r w:rsidR="00084E80" w:rsidRPr="00084E80">
        <w:rPr>
          <w:bCs/>
        </w:rPr>
        <w:t>Member McQuillen</w:t>
      </w:r>
    </w:p>
    <w:p w14:paraId="614AF506" w14:textId="7D575478" w:rsidR="00071A33" w:rsidRPr="00BD41C4" w:rsidRDefault="00071A33" w:rsidP="00071A33">
      <w:r w:rsidRPr="00BD41C4">
        <w:rPr>
          <w:b/>
        </w:rPr>
        <w:t xml:space="preserve">Abstentions: </w:t>
      </w:r>
      <w:r w:rsidR="00C81E4A" w:rsidRPr="00654475">
        <w:rPr>
          <w:bCs/>
        </w:rPr>
        <w:t>None</w:t>
      </w:r>
    </w:p>
    <w:p w14:paraId="13A6E2F7" w14:textId="40E4057C" w:rsidR="00071A33" w:rsidRPr="00BD41C4" w:rsidRDefault="00071A33" w:rsidP="00071A33">
      <w:proofErr w:type="gramStart"/>
      <w:r w:rsidRPr="00BD41C4">
        <w:rPr>
          <w:b/>
        </w:rPr>
        <w:t>Recusals</w:t>
      </w:r>
      <w:proofErr w:type="gramEnd"/>
      <w:r w:rsidRPr="00BD41C4">
        <w:rPr>
          <w:b/>
        </w:rPr>
        <w:t>:</w:t>
      </w:r>
      <w:r w:rsidRPr="00BD41C4">
        <w:rPr>
          <w:bCs/>
        </w:rPr>
        <w:t xml:space="preserve"> </w:t>
      </w:r>
      <w:r w:rsidR="00C81E4A">
        <w:rPr>
          <w:bCs/>
        </w:rPr>
        <w:t>None</w:t>
      </w:r>
    </w:p>
    <w:p w14:paraId="2B974FD0" w14:textId="48FCB7B7" w:rsidR="00BE6B80" w:rsidRDefault="00071A33" w:rsidP="00071A33">
      <w:r w:rsidRPr="00BD41C4">
        <w:t xml:space="preserve">The motion passed with </w:t>
      </w:r>
      <w:r w:rsidR="00F451D7">
        <w:t>9</w:t>
      </w:r>
      <w:r>
        <w:t xml:space="preserve"> </w:t>
      </w:r>
      <w:r w:rsidRPr="00BD41C4">
        <w:t xml:space="preserve">votes. </w:t>
      </w:r>
    </w:p>
    <w:p w14:paraId="6C851330" w14:textId="4C6BE97F" w:rsidR="00561372" w:rsidRDefault="00561372" w:rsidP="00561372">
      <w:pPr>
        <w:spacing w:after="0"/>
        <w:rPr>
          <w:rFonts w:eastAsia="Arial" w:cs="Arial"/>
          <w:szCs w:val="24"/>
        </w:rPr>
      </w:pPr>
      <w:r w:rsidRPr="00BD063B">
        <w:rPr>
          <w:rFonts w:eastAsia="Arial" w:cs="Arial"/>
          <w:b/>
          <w:bCs/>
          <w:szCs w:val="24"/>
        </w:rPr>
        <w:t>ACTION</w:t>
      </w:r>
      <w:r>
        <w:rPr>
          <w:rFonts w:eastAsia="Arial" w:cs="Arial"/>
          <w:b/>
          <w:bCs/>
          <w:szCs w:val="24"/>
        </w:rPr>
        <w:t xml:space="preserve"> 2</w:t>
      </w:r>
      <w:r w:rsidRPr="00BD063B">
        <w:rPr>
          <w:rFonts w:eastAsia="Arial" w:cs="Arial"/>
          <w:b/>
          <w:bCs/>
          <w:szCs w:val="24"/>
        </w:rPr>
        <w:t>:</w:t>
      </w:r>
      <w:r w:rsidRPr="00BD41C4">
        <w:rPr>
          <w:rFonts w:eastAsia="Arial" w:cs="Arial"/>
          <w:szCs w:val="24"/>
        </w:rPr>
        <w:t xml:space="preserve"> Member </w:t>
      </w:r>
      <w:r w:rsidR="00F451D7">
        <w:rPr>
          <w:rFonts w:eastAsia="Arial" w:cs="Arial"/>
          <w:szCs w:val="24"/>
        </w:rPr>
        <w:t>Glover Woods</w:t>
      </w:r>
      <w:r>
        <w:rPr>
          <w:rFonts w:eastAsia="Arial" w:cs="Arial"/>
          <w:szCs w:val="24"/>
        </w:rPr>
        <w:t xml:space="preserve"> </w:t>
      </w:r>
      <w:r w:rsidRPr="00BD41C4">
        <w:rPr>
          <w:rFonts w:eastAsia="Arial" w:cs="Arial"/>
          <w:szCs w:val="24"/>
        </w:rPr>
        <w:t xml:space="preserve">moved to </w:t>
      </w:r>
      <w:r w:rsidR="00EA4448">
        <w:rPr>
          <w:rFonts w:eastAsia="Arial" w:cs="Arial"/>
          <w:szCs w:val="24"/>
        </w:rPr>
        <w:t>designate</w:t>
      </w:r>
      <w:r>
        <w:rPr>
          <w:rFonts w:eastAsia="Arial" w:cs="Arial"/>
          <w:szCs w:val="24"/>
        </w:rPr>
        <w:t xml:space="preserve"> the </w:t>
      </w:r>
      <w:r w:rsidR="00F451D7">
        <w:rPr>
          <w:rFonts w:eastAsia="Arial" w:cs="Arial"/>
          <w:szCs w:val="24"/>
        </w:rPr>
        <w:t xml:space="preserve">Santa Barbara Board of Education </w:t>
      </w:r>
      <w:r>
        <w:rPr>
          <w:rFonts w:eastAsia="Arial" w:cs="Arial"/>
          <w:szCs w:val="24"/>
        </w:rPr>
        <w:t>as Olive Grove Charter School</w:t>
      </w:r>
      <w:r w:rsidR="00EA4448">
        <w:rPr>
          <w:rFonts w:eastAsia="Arial" w:cs="Arial"/>
          <w:szCs w:val="24"/>
        </w:rPr>
        <w:t>’s chartering authority</w:t>
      </w:r>
      <w:r>
        <w:rPr>
          <w:rFonts w:eastAsia="Arial" w:cs="Arial"/>
          <w:szCs w:val="24"/>
        </w:rPr>
        <w:t>.</w:t>
      </w:r>
    </w:p>
    <w:p w14:paraId="483E1CC3" w14:textId="77777777" w:rsidR="00561372" w:rsidRPr="00BD41C4" w:rsidRDefault="00561372" w:rsidP="00561372">
      <w:pPr>
        <w:spacing w:after="0"/>
        <w:rPr>
          <w:rFonts w:eastAsia="Arial" w:cs="Arial"/>
          <w:szCs w:val="24"/>
        </w:rPr>
      </w:pPr>
    </w:p>
    <w:p w14:paraId="11E2364A" w14:textId="06A22C6F" w:rsidR="00561372" w:rsidRPr="00BD41C4" w:rsidRDefault="00561372" w:rsidP="00561372">
      <w:pPr>
        <w:spacing w:after="0"/>
        <w:rPr>
          <w:rFonts w:eastAsia="Arial" w:cs="Arial"/>
          <w:szCs w:val="24"/>
        </w:rPr>
      </w:pPr>
      <w:r w:rsidRPr="00BD41C4">
        <w:rPr>
          <w:rFonts w:eastAsia="Arial" w:cs="Arial"/>
          <w:szCs w:val="24"/>
        </w:rPr>
        <w:t>Member</w:t>
      </w:r>
      <w:r>
        <w:rPr>
          <w:rFonts w:eastAsia="Arial" w:cs="Arial"/>
          <w:szCs w:val="24"/>
        </w:rPr>
        <w:t xml:space="preserve"> </w:t>
      </w:r>
      <w:r w:rsidR="00F451D7">
        <w:rPr>
          <w:rFonts w:eastAsia="Arial" w:cs="Arial"/>
          <w:szCs w:val="24"/>
        </w:rPr>
        <w:t>Yoshimoto-Towery</w:t>
      </w:r>
      <w:r>
        <w:rPr>
          <w:rFonts w:eastAsia="Arial" w:cs="Arial"/>
          <w:szCs w:val="24"/>
        </w:rPr>
        <w:t xml:space="preserve"> </w:t>
      </w:r>
      <w:r w:rsidRPr="00BD41C4">
        <w:rPr>
          <w:rFonts w:eastAsia="Arial" w:cs="Arial"/>
          <w:szCs w:val="24"/>
        </w:rPr>
        <w:t xml:space="preserve">seconded the motion. </w:t>
      </w:r>
    </w:p>
    <w:p w14:paraId="2E49795E" w14:textId="77777777" w:rsidR="00561372" w:rsidRPr="00BD41C4" w:rsidRDefault="00561372" w:rsidP="00561372">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53C1E5BC" w14:textId="20419106" w:rsidR="00561372" w:rsidRPr="00DE7DDB" w:rsidRDefault="00561372" w:rsidP="00561372">
      <w:pPr>
        <w:rPr>
          <w:bCs/>
        </w:rPr>
      </w:pPr>
      <w:r w:rsidRPr="00BD41C4">
        <w:rPr>
          <w:b/>
        </w:rPr>
        <w:t xml:space="preserve">No votes: </w:t>
      </w:r>
      <w:r w:rsidR="00F451D7" w:rsidRPr="00F451D7">
        <w:rPr>
          <w:bCs/>
        </w:rPr>
        <w:t>None</w:t>
      </w:r>
    </w:p>
    <w:p w14:paraId="50974E4A" w14:textId="77777777" w:rsidR="00561372" w:rsidRPr="00BD41C4" w:rsidRDefault="00561372" w:rsidP="00561372">
      <w:r w:rsidRPr="00BD41C4">
        <w:rPr>
          <w:b/>
        </w:rPr>
        <w:t xml:space="preserve">Members Absent: </w:t>
      </w:r>
      <w:r w:rsidRPr="00084E80">
        <w:rPr>
          <w:bCs/>
        </w:rPr>
        <w:t>Member McQuillen</w:t>
      </w:r>
    </w:p>
    <w:p w14:paraId="57A3436D" w14:textId="5B2A2181" w:rsidR="00561372" w:rsidRPr="00BD41C4" w:rsidRDefault="00561372" w:rsidP="00561372">
      <w:r w:rsidRPr="00BD41C4">
        <w:rPr>
          <w:b/>
        </w:rPr>
        <w:t xml:space="preserve">Abstentions: </w:t>
      </w:r>
      <w:r w:rsidR="00F451D7" w:rsidRPr="00F451D7">
        <w:rPr>
          <w:bCs/>
        </w:rPr>
        <w:t>None</w:t>
      </w:r>
    </w:p>
    <w:p w14:paraId="2D5E7E92" w14:textId="0AAB5805" w:rsidR="00561372" w:rsidRPr="00BD41C4" w:rsidRDefault="00561372" w:rsidP="00561372">
      <w:proofErr w:type="gramStart"/>
      <w:r w:rsidRPr="00BD41C4">
        <w:rPr>
          <w:b/>
        </w:rPr>
        <w:t>Recusals</w:t>
      </w:r>
      <w:proofErr w:type="gramEnd"/>
      <w:r w:rsidRPr="00BD41C4">
        <w:rPr>
          <w:b/>
        </w:rPr>
        <w:t>:</w:t>
      </w:r>
      <w:r w:rsidRPr="00BD41C4">
        <w:rPr>
          <w:bCs/>
        </w:rPr>
        <w:t xml:space="preserve"> </w:t>
      </w:r>
      <w:r w:rsidR="00F451D7">
        <w:rPr>
          <w:bCs/>
        </w:rPr>
        <w:t>None</w:t>
      </w:r>
    </w:p>
    <w:p w14:paraId="5E89EE3A" w14:textId="68756AF1" w:rsidR="00561372" w:rsidRDefault="00561372" w:rsidP="00071A33">
      <w:r w:rsidRPr="00BD41C4">
        <w:t xml:space="preserve">The motion passed with </w:t>
      </w:r>
      <w:r w:rsidR="00F451D7">
        <w:t>10</w:t>
      </w:r>
      <w:r>
        <w:t xml:space="preserve"> </w:t>
      </w:r>
      <w:r w:rsidRPr="00BD41C4">
        <w:t xml:space="preserve">votes. </w:t>
      </w:r>
    </w:p>
    <w:p w14:paraId="370BC14E" w14:textId="42CE5689" w:rsidR="00071A33" w:rsidRDefault="00071A33" w:rsidP="00071A33">
      <w:pPr>
        <w:pStyle w:val="Heading4"/>
        <w:jc w:val="center"/>
        <w:rPr>
          <w:b w:val="0"/>
          <w:i/>
        </w:rPr>
      </w:pPr>
      <w:r>
        <w:rPr>
          <w:b w:val="0"/>
          <w:i/>
        </w:rPr>
        <w:t>END OF PUBLIC HEARING</w:t>
      </w:r>
    </w:p>
    <w:p w14:paraId="1E79F6AA" w14:textId="4C6DD0C7" w:rsidR="007B3558" w:rsidRPr="00071A33" w:rsidRDefault="00071A33" w:rsidP="00071A33">
      <w:pPr>
        <w:pStyle w:val="Heading4"/>
        <w:jc w:val="center"/>
        <w:rPr>
          <w:b w:val="0"/>
          <w:i/>
        </w:rPr>
      </w:pPr>
      <w:r>
        <w:rPr>
          <w:b w:val="0"/>
          <w:i/>
        </w:rPr>
        <w:t>REGULAR ITEMS CONTINUED</w:t>
      </w:r>
    </w:p>
    <w:p w14:paraId="759D76F6" w14:textId="77777777" w:rsidR="009044E3" w:rsidRPr="00F75CCF" w:rsidRDefault="009044E3" w:rsidP="009044E3">
      <w:pPr>
        <w:pStyle w:val="Heading4"/>
        <w:spacing w:after="0"/>
        <w:rPr>
          <w:szCs w:val="28"/>
        </w:rPr>
      </w:pPr>
      <w:r w:rsidRPr="00F75CCF">
        <w:rPr>
          <w:szCs w:val="28"/>
        </w:rPr>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lastRenderedPageBreak/>
        <w:t>Recommendation:</w:t>
      </w:r>
      <w:r w:rsidRPr="0092641E">
        <w:rPr>
          <w:b/>
          <w:bCs/>
        </w:rPr>
        <w:t xml:space="preserve"> </w:t>
      </w:r>
    </w:p>
    <w:p w14:paraId="596C2DD5" w14:textId="071736C2"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sidR="00B10ACD">
        <w:rPr>
          <w:rFonts w:eastAsia="Times New Roman" w:cs="Arial"/>
          <w:szCs w:val="24"/>
        </w:rPr>
        <w:t>January 14, 2026</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573CCDD8" w:rsidR="009044E3" w:rsidRPr="00F11DEB" w:rsidRDefault="009044E3" w:rsidP="009044E3">
      <w:r w:rsidRPr="00F11DEB">
        <w:rPr>
          <w:b/>
          <w:bCs/>
        </w:rPr>
        <w:t>ACTION:</w:t>
      </w:r>
      <w:r w:rsidRPr="00F11DEB">
        <w:t xml:space="preserve"> Member</w:t>
      </w:r>
      <w:r w:rsidR="00610ED5">
        <w:t xml:space="preserve"> </w:t>
      </w:r>
      <w:r w:rsidR="00983B2C">
        <w:t>Rodriguez</w:t>
      </w:r>
      <w:r>
        <w:t xml:space="preserve"> </w:t>
      </w:r>
      <w:r w:rsidRPr="00F11DEB">
        <w:t xml:space="preserve">moved </w:t>
      </w:r>
      <w:r>
        <w:t xml:space="preserve">to approve the </w:t>
      </w:r>
      <w:r w:rsidRPr="00F11DEB">
        <w:t>Preliminary Report of Actions/Draft Meeting Minutes</w:t>
      </w:r>
      <w:r>
        <w:t xml:space="preserve"> for the </w:t>
      </w:r>
      <w:r w:rsidR="00B10ACD">
        <w:t xml:space="preserve">January 14, </w:t>
      </w:r>
      <w:proofErr w:type="gramStart"/>
      <w:r w:rsidR="00B10ACD">
        <w:t>2026</w:t>
      </w:r>
      <w:proofErr w:type="gramEnd"/>
      <w:r w:rsidR="00DA03F7">
        <w:t xml:space="preserve"> meeting</w:t>
      </w:r>
      <w:r w:rsidRPr="00AD5BCE">
        <w:t>.</w:t>
      </w:r>
    </w:p>
    <w:p w14:paraId="0E32B863" w14:textId="2985304F" w:rsidR="009044E3" w:rsidRPr="00F11DEB" w:rsidRDefault="009044E3" w:rsidP="009044E3">
      <w:r w:rsidRPr="00F11DEB">
        <w:t>Member</w:t>
      </w:r>
      <w:r>
        <w:t xml:space="preserve"> </w:t>
      </w:r>
      <w:r w:rsidR="00983B2C">
        <w:t>Lewis</w:t>
      </w:r>
      <w:r>
        <w:t xml:space="preserve"> </w:t>
      </w:r>
      <w:r w:rsidRPr="00F11DEB">
        <w:t>seconded the motion.</w:t>
      </w:r>
    </w:p>
    <w:p w14:paraId="4AD863C3" w14:textId="0FE25536"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sidR="00B10ACD">
        <w:rPr>
          <w:rFonts w:eastAsia="Times New Roman" w:cs="Arial"/>
          <w:szCs w:val="24"/>
        </w:rPr>
        <w:t xml:space="preserve">Darling-Hammond, </w:t>
      </w:r>
      <w:r>
        <w:rPr>
          <w:rFonts w:eastAsia="Times New Roman" w:cs="Arial"/>
          <w:szCs w:val="24"/>
        </w:rPr>
        <w:t>Ejike,</w:t>
      </w:r>
      <w:r w:rsidRPr="00F11DEB">
        <w:rPr>
          <w:rFonts w:eastAsia="Times New Roman" w:cs="Arial"/>
          <w:szCs w:val="24"/>
        </w:rPr>
        <w:t xml:space="preserve"> </w:t>
      </w:r>
      <w:r w:rsidR="00976FE2">
        <w:rPr>
          <w:rFonts w:eastAsia="Times New Roman" w:cs="Arial"/>
          <w:szCs w:val="24"/>
        </w:rPr>
        <w:t xml:space="preserve">Glover Woods, </w:t>
      </w:r>
      <w:r w:rsidR="00B10ACD">
        <w:rPr>
          <w:rFonts w:eastAsia="Times New Roman" w:cs="Arial"/>
          <w:szCs w:val="24"/>
        </w:rPr>
        <w:t xml:space="preserve">Lewis, </w:t>
      </w:r>
      <w:r w:rsidRPr="00F11DEB">
        <w:rPr>
          <w:rFonts w:eastAsia="Times New Roman" w:cs="Arial"/>
          <w:szCs w:val="24"/>
        </w:rPr>
        <w:t xml:space="preserve">Olken, </w:t>
      </w:r>
      <w:r w:rsidR="007616C5" w:rsidRPr="00F11DEB">
        <w:rPr>
          <w:rFonts w:eastAsia="Times New Roman" w:cs="Arial"/>
          <w:szCs w:val="24"/>
        </w:rPr>
        <w:t>Orozco</w:t>
      </w:r>
      <w:r w:rsidR="007616C5">
        <w:rPr>
          <w:rFonts w:eastAsia="Times New Roman" w:cs="Arial"/>
          <w:szCs w:val="24"/>
        </w:rPr>
        <w:t>-</w:t>
      </w:r>
      <w:r w:rsidRPr="00F11DEB">
        <w:rPr>
          <w:rFonts w:eastAsia="Times New Roman" w:cs="Arial"/>
          <w:szCs w:val="24"/>
        </w:rPr>
        <w:t xml:space="preserve">Gonzalez, </w:t>
      </w:r>
      <w:r>
        <w:rPr>
          <w:rFonts w:eastAsia="Times New Roman" w:cs="Arial"/>
          <w:szCs w:val="24"/>
        </w:rPr>
        <w:t xml:space="preserve">Pattillo Brownson, </w:t>
      </w:r>
      <w:r w:rsidR="00976FE2">
        <w:rPr>
          <w:rFonts w:eastAsia="Times New Roman" w:cs="Arial"/>
          <w:szCs w:val="24"/>
        </w:rPr>
        <w:t xml:space="preserve">Rodriguez, </w:t>
      </w:r>
      <w:r w:rsidRPr="00F11DEB">
        <w:rPr>
          <w:rFonts w:eastAsia="Times New Roman" w:cs="Arial"/>
          <w:szCs w:val="24"/>
        </w:rPr>
        <w:t>and Yoshimoto-Towery.</w:t>
      </w:r>
    </w:p>
    <w:p w14:paraId="6A7819B6" w14:textId="734232CB" w:rsidR="009044E3" w:rsidRPr="00F11DEB" w:rsidRDefault="009044E3" w:rsidP="009044E3">
      <w:pPr>
        <w:rPr>
          <w:bCs/>
        </w:rPr>
      </w:pPr>
      <w:r w:rsidRPr="00F11DEB">
        <w:rPr>
          <w:b/>
        </w:rPr>
        <w:t xml:space="preserve">No votes: </w:t>
      </w:r>
      <w:r w:rsidR="00983B2C" w:rsidRPr="00983B2C">
        <w:rPr>
          <w:bCs/>
        </w:rPr>
        <w:t>None</w:t>
      </w:r>
    </w:p>
    <w:p w14:paraId="1C7F4E36" w14:textId="17245FBD" w:rsidR="009044E3" w:rsidRPr="00F11DEB" w:rsidRDefault="009044E3" w:rsidP="009044E3">
      <w:r w:rsidRPr="00F11DEB">
        <w:rPr>
          <w:b/>
        </w:rPr>
        <w:t>Members Absent:</w:t>
      </w:r>
      <w:r>
        <w:rPr>
          <w:bCs/>
        </w:rPr>
        <w:t xml:space="preserve"> </w:t>
      </w:r>
      <w:r w:rsidR="00983B2C">
        <w:rPr>
          <w:bCs/>
        </w:rPr>
        <w:t>Members Escobedo and McQuillen</w:t>
      </w:r>
    </w:p>
    <w:p w14:paraId="5AE82117" w14:textId="38A82DAC" w:rsidR="009044E3" w:rsidRPr="00F11DEB" w:rsidRDefault="009044E3" w:rsidP="009044E3">
      <w:r w:rsidRPr="00F11DEB">
        <w:rPr>
          <w:b/>
        </w:rPr>
        <w:t>Abstentions:</w:t>
      </w:r>
      <w:r w:rsidRPr="002576D8">
        <w:rPr>
          <w:bCs/>
        </w:rPr>
        <w:t xml:space="preserve"> </w:t>
      </w:r>
      <w:r w:rsidR="00983B2C">
        <w:rPr>
          <w:bCs/>
        </w:rPr>
        <w:t>None</w:t>
      </w:r>
    </w:p>
    <w:p w14:paraId="164A6765" w14:textId="17F25293" w:rsidR="009044E3" w:rsidRPr="00EF31B5" w:rsidRDefault="009044E3" w:rsidP="009044E3">
      <w:pPr>
        <w:rPr>
          <w:bCs/>
        </w:rPr>
      </w:pPr>
      <w:proofErr w:type="gramStart"/>
      <w:r w:rsidRPr="00F11DEB">
        <w:rPr>
          <w:b/>
        </w:rPr>
        <w:t>Recusals</w:t>
      </w:r>
      <w:proofErr w:type="gramEnd"/>
      <w:r w:rsidRPr="00F11DEB">
        <w:rPr>
          <w:b/>
        </w:rPr>
        <w:t>:</w:t>
      </w:r>
      <w:r>
        <w:rPr>
          <w:b/>
        </w:rPr>
        <w:t xml:space="preserve"> </w:t>
      </w:r>
      <w:r w:rsidR="00983B2C" w:rsidRPr="00983B2C">
        <w:rPr>
          <w:bCs/>
        </w:rPr>
        <w:t>None</w:t>
      </w:r>
    </w:p>
    <w:p w14:paraId="3F6D40B8" w14:textId="45DBB0B8" w:rsidR="009044E3" w:rsidRDefault="009044E3" w:rsidP="009044E3">
      <w:r>
        <w:t>The m</w:t>
      </w:r>
      <w:r w:rsidRPr="00F11DEB">
        <w:t xml:space="preserve">otion passed with </w:t>
      </w:r>
      <w:r w:rsidR="00983B2C">
        <w:t>9</w:t>
      </w:r>
      <w:r w:rsidR="0091740A">
        <w:t xml:space="preserve"> </w:t>
      </w:r>
      <w:r w:rsidRPr="00F11DEB">
        <w:t>votes.</w:t>
      </w:r>
    </w:p>
    <w:p w14:paraId="25DF6BED" w14:textId="77777777" w:rsidR="00071A33" w:rsidRPr="00F75CCF" w:rsidRDefault="00071A33" w:rsidP="00071A33">
      <w:pPr>
        <w:pStyle w:val="Heading4"/>
        <w:spacing w:after="0"/>
        <w:rPr>
          <w:szCs w:val="28"/>
        </w:rPr>
      </w:pPr>
      <w:bookmarkStart w:id="18" w:name="_Hlk213842995"/>
      <w:bookmarkStart w:id="19" w:name="_Hlk218595117"/>
      <w:r w:rsidRPr="00F75CCF">
        <w:rPr>
          <w:szCs w:val="28"/>
        </w:rPr>
        <w:t>Item 15</w:t>
      </w:r>
    </w:p>
    <w:p w14:paraId="073C3945" w14:textId="77777777" w:rsid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sidRPr="00071A33">
        <w:rPr>
          <w:rFonts w:ascii="Arial" w:hAnsi="Arial" w:cs="Arial"/>
          <w:b/>
        </w:rPr>
        <w:t>Subject:</w:t>
      </w:r>
      <w:r w:rsidRPr="007B3558">
        <w:rPr>
          <w:rFonts w:cs="Arial"/>
          <w:b/>
        </w:rPr>
        <w:t xml:space="preserve"> </w:t>
      </w:r>
      <w:bookmarkEnd w:id="18"/>
      <w:r>
        <w:rPr>
          <w:rFonts w:ascii="Helvetica" w:hAnsi="Helvetica" w:cs="Helvetica"/>
          <w:color w:val="000000"/>
          <w:sz w:val="27"/>
          <w:szCs w:val="27"/>
        </w:rPr>
        <w:t>GENERAL PUBLIC COMMENT.</w:t>
      </w:r>
    </w:p>
    <w:p w14:paraId="2C6DBB33" w14:textId="77777777" w:rsidR="00071A33" w:rsidRP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Public Comment is invited on any matter not included on the printed agenda. Depending on the number of individuals wishing to address the State Board, the presiding officer may establish specific time limits on presentations.</w:t>
      </w:r>
    </w:p>
    <w:p w14:paraId="08B350AC" w14:textId="77777777" w:rsidR="00071A33" w:rsidRPr="00F00CE7" w:rsidRDefault="00071A33" w:rsidP="00071A33">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622A925A" w14:textId="77777777" w:rsidR="00071A33" w:rsidRPr="00071A33" w:rsidRDefault="00071A33" w:rsidP="00071A33">
      <w:pPr>
        <w:rPr>
          <w:rFonts w:eastAsia="Times New Roman" w:cs="Times New Roman"/>
          <w:bCs/>
          <w:szCs w:val="20"/>
        </w:rPr>
      </w:pPr>
      <w:r w:rsidRPr="00727D8B">
        <w:rPr>
          <w:rFonts w:eastAsia="Times New Roman" w:cs="Arial"/>
          <w:b/>
          <w:szCs w:val="24"/>
        </w:rPr>
        <w:t>Recommendation:</w:t>
      </w:r>
      <w:r w:rsidRPr="00727D8B">
        <w:rPr>
          <w:rFonts w:eastAsia="Times New Roman" w:cs="Arial"/>
          <w:szCs w:val="24"/>
        </w:rPr>
        <w:t xml:space="preserve"> </w:t>
      </w:r>
      <w:r>
        <w:rPr>
          <w:rFonts w:eastAsia="Times New Roman" w:cs="Times New Roman"/>
          <w:bCs/>
          <w:szCs w:val="24"/>
        </w:rPr>
        <w:t>This Item is for information only.</w:t>
      </w:r>
    </w:p>
    <w:p w14:paraId="163D658F" w14:textId="1ED80685" w:rsidR="00071A33" w:rsidRDefault="00071A33" w:rsidP="00071A33">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bookmarkEnd w:id="19"/>
      <w:r>
        <w:rPr>
          <w:rFonts w:eastAsia="Arial" w:cs="Arial"/>
          <w:szCs w:val="24"/>
        </w:rPr>
        <w:t>N</w:t>
      </w:r>
      <w:r w:rsidR="002E589F">
        <w:rPr>
          <w:rFonts w:eastAsia="Arial" w:cs="Arial"/>
          <w:szCs w:val="24"/>
        </w:rPr>
        <w:t>o Action Taken.</w:t>
      </w:r>
    </w:p>
    <w:p w14:paraId="736E76F4" w14:textId="77777777" w:rsidR="00B10ACD" w:rsidRDefault="00B10ACD" w:rsidP="00FD3352">
      <w:pPr>
        <w:spacing w:after="0"/>
      </w:pP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53AA6F38" w:rsidR="00F36CE6" w:rsidRPr="002C6971" w:rsidRDefault="00B10ACD" w:rsidP="002C6971">
      <w:r>
        <w:rPr>
          <w:b/>
        </w:rPr>
        <w:t>President Darling-Hammond</w:t>
      </w:r>
      <w:r w:rsidR="002449AB" w:rsidRPr="00F00993">
        <w:rPr>
          <w:b/>
        </w:rPr>
        <w:t xml:space="preserve"> adjourned the meeting at </w:t>
      </w:r>
      <w:r w:rsidR="002449AB" w:rsidRPr="001861B2">
        <w:rPr>
          <w:b/>
        </w:rPr>
        <w:t xml:space="preserve">approximately </w:t>
      </w:r>
      <w:r w:rsidR="00F77A9B">
        <w:rPr>
          <w:b/>
        </w:rPr>
        <w:t>11</w:t>
      </w:r>
      <w:r w:rsidR="008106CB" w:rsidRPr="000D5A3F">
        <w:rPr>
          <w:b/>
        </w:rPr>
        <w:t>:</w:t>
      </w:r>
      <w:r w:rsidR="00CD71D5">
        <w:rPr>
          <w:b/>
        </w:rPr>
        <w:t>27</w:t>
      </w:r>
      <w:r w:rsidR="008106CB" w:rsidRPr="000D5A3F">
        <w:rPr>
          <w:b/>
        </w:rPr>
        <w:t xml:space="preserve"> </w:t>
      </w:r>
      <w:r w:rsidR="00F77A9B">
        <w:rPr>
          <w:b/>
        </w:rPr>
        <w:t>a</w:t>
      </w:r>
      <w:r w:rsidR="002449AB" w:rsidRPr="000D5A3F">
        <w:rPr>
          <w:b/>
        </w:rPr>
        <w:t>.m.</w:t>
      </w:r>
    </w:p>
    <w:sectPr w:rsidR="00F36CE6" w:rsidRPr="002C6971" w:rsidSect="0097359D">
      <w:headerReference w:type="default" r:id="rId14"/>
      <w:footerReference w:type="default" r:id="rId15"/>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A7DC" w14:textId="77777777" w:rsidR="00EB7963" w:rsidRDefault="00EB7963" w:rsidP="002443F7">
      <w:pPr>
        <w:spacing w:after="0"/>
      </w:pPr>
      <w:r>
        <w:separator/>
      </w:r>
    </w:p>
  </w:endnote>
  <w:endnote w:type="continuationSeparator" w:id="0">
    <w:p w14:paraId="150B4D59" w14:textId="77777777" w:rsidR="00EB7963" w:rsidRDefault="00EB7963"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Content>
      <w:sdt>
        <w:sdtPr>
          <w:id w:val="-1705238520"/>
          <w:docPartObj>
            <w:docPartGallery w:val="Page Numbers (Top of Page)"/>
            <w:docPartUnique/>
          </w:docPartObj>
        </w:sdt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FD73" w14:textId="77777777" w:rsidR="00EB7963" w:rsidRDefault="00EB7963" w:rsidP="002443F7">
      <w:pPr>
        <w:spacing w:after="0"/>
      </w:pPr>
      <w:r>
        <w:separator/>
      </w:r>
    </w:p>
  </w:footnote>
  <w:footnote w:type="continuationSeparator" w:id="0">
    <w:p w14:paraId="68F06BDE" w14:textId="77777777" w:rsidR="00EB7963" w:rsidRDefault="00EB7963"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783C0A9B" w:rsidR="00EB305D" w:rsidRPr="002443F7" w:rsidRDefault="005A4CB9" w:rsidP="002443F7">
    <w:pPr>
      <w:pStyle w:val="NoSpacing"/>
      <w:spacing w:after="480"/>
      <w:jc w:val="right"/>
    </w:pPr>
    <w:r>
      <w:t>Preliminary Report of Actions/Draft Minutes</w:t>
    </w:r>
    <w:r w:rsidR="00EB305D" w:rsidRPr="002443F7">
      <w:t xml:space="preserve"> –</w:t>
    </w:r>
    <w:r w:rsidR="00EB305D">
      <w:t xml:space="preserve"> </w:t>
    </w:r>
    <w:r w:rsidR="00470913">
      <w:t>March 11-12</w:t>
    </w:r>
    <w:r w:rsidR="002B0D9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F71"/>
    <w:multiLevelType w:val="hybridMultilevel"/>
    <w:tmpl w:val="C7B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6"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73EC8"/>
    <w:multiLevelType w:val="hybridMultilevel"/>
    <w:tmpl w:val="F5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E4DAB"/>
    <w:multiLevelType w:val="hybridMultilevel"/>
    <w:tmpl w:val="F052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162D8"/>
    <w:multiLevelType w:val="hybridMultilevel"/>
    <w:tmpl w:val="541E8C94"/>
    <w:lvl w:ilvl="0" w:tplc="04090017">
      <w:start w:val="1"/>
      <w:numFmt w:val="lowerLetter"/>
      <w:lvlText w:val="%1)"/>
      <w:lvlJc w:val="left"/>
      <w:pPr>
        <w:ind w:left="1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38D04E3E"/>
    <w:multiLevelType w:val="hybridMultilevel"/>
    <w:tmpl w:val="0B0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75E52"/>
    <w:multiLevelType w:val="hybridMultilevel"/>
    <w:tmpl w:val="91C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7"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33"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97903"/>
    <w:multiLevelType w:val="hybridMultilevel"/>
    <w:tmpl w:val="65FC0458"/>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15:restartNumberingAfterBreak="0">
    <w:nsid w:val="700D74DE"/>
    <w:multiLevelType w:val="multilevel"/>
    <w:tmpl w:val="C236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34"/>
  </w:num>
  <w:num w:numId="2" w16cid:durableId="760446444">
    <w:abstractNumId w:val="17"/>
  </w:num>
  <w:num w:numId="3" w16cid:durableId="90468133">
    <w:abstractNumId w:val="10"/>
  </w:num>
  <w:num w:numId="4" w16cid:durableId="783690977">
    <w:abstractNumId w:val="35"/>
  </w:num>
  <w:num w:numId="5" w16cid:durableId="1701516292">
    <w:abstractNumId w:val="14"/>
  </w:num>
  <w:num w:numId="6" w16cid:durableId="1508325722">
    <w:abstractNumId w:val="0"/>
  </w:num>
  <w:num w:numId="7" w16cid:durableId="1541354216">
    <w:abstractNumId w:val="23"/>
  </w:num>
  <w:num w:numId="8" w16cid:durableId="240677847">
    <w:abstractNumId w:val="15"/>
  </w:num>
  <w:num w:numId="9" w16cid:durableId="356735385">
    <w:abstractNumId w:val="32"/>
  </w:num>
  <w:num w:numId="10" w16cid:durableId="1929004156">
    <w:abstractNumId w:val="5"/>
  </w:num>
  <w:num w:numId="11" w16cid:durableId="2024744677">
    <w:abstractNumId w:val="27"/>
  </w:num>
  <w:num w:numId="12" w16cid:durableId="1345013512">
    <w:abstractNumId w:val="30"/>
  </w:num>
  <w:num w:numId="13" w16cid:durableId="60760705">
    <w:abstractNumId w:val="20"/>
  </w:num>
  <w:num w:numId="14" w16cid:durableId="777143655">
    <w:abstractNumId w:val="28"/>
  </w:num>
  <w:num w:numId="15" w16cid:durableId="198126487">
    <w:abstractNumId w:val="36"/>
  </w:num>
  <w:num w:numId="16" w16cid:durableId="1577589320">
    <w:abstractNumId w:val="44"/>
  </w:num>
  <w:num w:numId="17" w16cid:durableId="1111506991">
    <w:abstractNumId w:val="16"/>
  </w:num>
  <w:num w:numId="18" w16cid:durableId="1669862558">
    <w:abstractNumId w:val="12"/>
  </w:num>
  <w:num w:numId="19" w16cid:durableId="1107312183">
    <w:abstractNumId w:val="1"/>
  </w:num>
  <w:num w:numId="20" w16cid:durableId="2085570480">
    <w:abstractNumId w:val="42"/>
  </w:num>
  <w:num w:numId="21" w16cid:durableId="605701400">
    <w:abstractNumId w:val="39"/>
  </w:num>
  <w:num w:numId="22" w16cid:durableId="1321619372">
    <w:abstractNumId w:val="26"/>
  </w:num>
  <w:num w:numId="23" w16cid:durableId="129323001">
    <w:abstractNumId w:val="8"/>
  </w:num>
  <w:num w:numId="24" w16cid:durableId="2052462404">
    <w:abstractNumId w:val="19"/>
  </w:num>
  <w:num w:numId="25" w16cid:durableId="1654870361">
    <w:abstractNumId w:val="6"/>
  </w:num>
  <w:num w:numId="26" w16cid:durableId="578562293">
    <w:abstractNumId w:val="2"/>
  </w:num>
  <w:num w:numId="27" w16cid:durableId="1868059963">
    <w:abstractNumId w:val="43"/>
  </w:num>
  <w:num w:numId="28" w16cid:durableId="1335259146">
    <w:abstractNumId w:val="7"/>
  </w:num>
  <w:num w:numId="29" w16cid:durableId="1433669323">
    <w:abstractNumId w:val="18"/>
  </w:num>
  <w:num w:numId="30" w16cid:durableId="1590504189">
    <w:abstractNumId w:val="40"/>
  </w:num>
  <w:num w:numId="31" w16cid:durableId="709231951">
    <w:abstractNumId w:val="33"/>
  </w:num>
  <w:num w:numId="32" w16cid:durableId="987317872">
    <w:abstractNumId w:val="41"/>
  </w:num>
  <w:num w:numId="33" w16cid:durableId="1350061045">
    <w:abstractNumId w:val="4"/>
  </w:num>
  <w:num w:numId="34" w16cid:durableId="2046442873">
    <w:abstractNumId w:val="11"/>
  </w:num>
  <w:num w:numId="35" w16cid:durableId="4671677">
    <w:abstractNumId w:val="29"/>
  </w:num>
  <w:num w:numId="36" w16cid:durableId="332534732">
    <w:abstractNumId w:val="21"/>
  </w:num>
  <w:num w:numId="37" w16cid:durableId="366758234">
    <w:abstractNumId w:val="31"/>
  </w:num>
  <w:num w:numId="38" w16cid:durableId="1145925812">
    <w:abstractNumId w:val="3"/>
  </w:num>
  <w:num w:numId="39" w16cid:durableId="832768511">
    <w:abstractNumId w:val="24"/>
  </w:num>
  <w:num w:numId="40" w16cid:durableId="1992901215">
    <w:abstractNumId w:val="38"/>
  </w:num>
  <w:num w:numId="41" w16cid:durableId="1639264205">
    <w:abstractNumId w:val="9"/>
  </w:num>
  <w:num w:numId="42" w16cid:durableId="1721663308">
    <w:abstractNumId w:val="37"/>
  </w:num>
  <w:num w:numId="43" w16cid:durableId="1352728730">
    <w:abstractNumId w:val="22"/>
  </w:num>
  <w:num w:numId="44" w16cid:durableId="1249463896">
    <w:abstractNumId w:val="25"/>
  </w:num>
  <w:num w:numId="45" w16cid:durableId="13245105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7FC"/>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4638"/>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165"/>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1B93"/>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D4A"/>
    <w:rsid w:val="00064F5F"/>
    <w:rsid w:val="00065017"/>
    <w:rsid w:val="0006600E"/>
    <w:rsid w:val="00066C1F"/>
    <w:rsid w:val="000675F3"/>
    <w:rsid w:val="00067B84"/>
    <w:rsid w:val="00067F8B"/>
    <w:rsid w:val="0007057F"/>
    <w:rsid w:val="00070621"/>
    <w:rsid w:val="00070776"/>
    <w:rsid w:val="00071799"/>
    <w:rsid w:val="00071A33"/>
    <w:rsid w:val="000736BC"/>
    <w:rsid w:val="00074D84"/>
    <w:rsid w:val="0007521E"/>
    <w:rsid w:val="0007522C"/>
    <w:rsid w:val="000756ED"/>
    <w:rsid w:val="0007581D"/>
    <w:rsid w:val="00075CA1"/>
    <w:rsid w:val="000763DE"/>
    <w:rsid w:val="000778BF"/>
    <w:rsid w:val="00077B93"/>
    <w:rsid w:val="00077FE8"/>
    <w:rsid w:val="00080339"/>
    <w:rsid w:val="0008145E"/>
    <w:rsid w:val="000815A3"/>
    <w:rsid w:val="00081C5F"/>
    <w:rsid w:val="00082313"/>
    <w:rsid w:val="000832BD"/>
    <w:rsid w:val="000846A2"/>
    <w:rsid w:val="00084D09"/>
    <w:rsid w:val="00084E80"/>
    <w:rsid w:val="00085090"/>
    <w:rsid w:val="00085FBA"/>
    <w:rsid w:val="000867A0"/>
    <w:rsid w:val="0008735F"/>
    <w:rsid w:val="00087F95"/>
    <w:rsid w:val="000905B9"/>
    <w:rsid w:val="000905F4"/>
    <w:rsid w:val="00090CC6"/>
    <w:rsid w:val="0009104F"/>
    <w:rsid w:val="000918C8"/>
    <w:rsid w:val="00091E2D"/>
    <w:rsid w:val="000921A2"/>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395"/>
    <w:rsid w:val="000A3866"/>
    <w:rsid w:val="000A4AE2"/>
    <w:rsid w:val="000A4D0B"/>
    <w:rsid w:val="000A548D"/>
    <w:rsid w:val="000A5525"/>
    <w:rsid w:val="000A567F"/>
    <w:rsid w:val="000A570C"/>
    <w:rsid w:val="000A5A63"/>
    <w:rsid w:val="000A647D"/>
    <w:rsid w:val="000A66AB"/>
    <w:rsid w:val="000A6CC5"/>
    <w:rsid w:val="000B2B11"/>
    <w:rsid w:val="000B2DA1"/>
    <w:rsid w:val="000B3071"/>
    <w:rsid w:val="000B392F"/>
    <w:rsid w:val="000B43C8"/>
    <w:rsid w:val="000B45D2"/>
    <w:rsid w:val="000B4E51"/>
    <w:rsid w:val="000B57BF"/>
    <w:rsid w:val="000B5A10"/>
    <w:rsid w:val="000B5AA2"/>
    <w:rsid w:val="000B70C1"/>
    <w:rsid w:val="000B7897"/>
    <w:rsid w:val="000C0D3F"/>
    <w:rsid w:val="000C2E0C"/>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4F3"/>
    <w:rsid w:val="000D28E5"/>
    <w:rsid w:val="000D2D3E"/>
    <w:rsid w:val="000D31F8"/>
    <w:rsid w:val="000D395E"/>
    <w:rsid w:val="000D42DC"/>
    <w:rsid w:val="000D440E"/>
    <w:rsid w:val="000D55DC"/>
    <w:rsid w:val="000D5A3F"/>
    <w:rsid w:val="000D65F2"/>
    <w:rsid w:val="000D7661"/>
    <w:rsid w:val="000E0755"/>
    <w:rsid w:val="000E0C93"/>
    <w:rsid w:val="000E11A4"/>
    <w:rsid w:val="000E16C5"/>
    <w:rsid w:val="000E2953"/>
    <w:rsid w:val="000E3DE0"/>
    <w:rsid w:val="000E41B1"/>
    <w:rsid w:val="000E4629"/>
    <w:rsid w:val="000E46A2"/>
    <w:rsid w:val="000E4711"/>
    <w:rsid w:val="000E5793"/>
    <w:rsid w:val="000E6405"/>
    <w:rsid w:val="000E6D67"/>
    <w:rsid w:val="000E7010"/>
    <w:rsid w:val="000E7F0D"/>
    <w:rsid w:val="000F13ED"/>
    <w:rsid w:val="000F2154"/>
    <w:rsid w:val="000F29FA"/>
    <w:rsid w:val="000F2BEC"/>
    <w:rsid w:val="000F4D00"/>
    <w:rsid w:val="000F500E"/>
    <w:rsid w:val="000F54C4"/>
    <w:rsid w:val="000F553D"/>
    <w:rsid w:val="000F568A"/>
    <w:rsid w:val="000F5E47"/>
    <w:rsid w:val="000F7AF5"/>
    <w:rsid w:val="00100393"/>
    <w:rsid w:val="00100618"/>
    <w:rsid w:val="00100F7D"/>
    <w:rsid w:val="0010133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162"/>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50B"/>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1A89"/>
    <w:rsid w:val="001522B0"/>
    <w:rsid w:val="001523EA"/>
    <w:rsid w:val="00152447"/>
    <w:rsid w:val="0015264D"/>
    <w:rsid w:val="00152812"/>
    <w:rsid w:val="00152C88"/>
    <w:rsid w:val="00154C44"/>
    <w:rsid w:val="00154D9E"/>
    <w:rsid w:val="00155405"/>
    <w:rsid w:val="001556AF"/>
    <w:rsid w:val="00155BF2"/>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A9A"/>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458"/>
    <w:rsid w:val="0018682F"/>
    <w:rsid w:val="001873D9"/>
    <w:rsid w:val="00187E33"/>
    <w:rsid w:val="001915B9"/>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5CE6"/>
    <w:rsid w:val="001E6067"/>
    <w:rsid w:val="001E6624"/>
    <w:rsid w:val="001E71FB"/>
    <w:rsid w:val="001E7DD7"/>
    <w:rsid w:val="001F0D1A"/>
    <w:rsid w:val="001F12D6"/>
    <w:rsid w:val="001F1524"/>
    <w:rsid w:val="001F1F27"/>
    <w:rsid w:val="001F22DC"/>
    <w:rsid w:val="001F302B"/>
    <w:rsid w:val="001F3986"/>
    <w:rsid w:val="001F452E"/>
    <w:rsid w:val="001F45A2"/>
    <w:rsid w:val="001F4D99"/>
    <w:rsid w:val="001F57A4"/>
    <w:rsid w:val="001F5994"/>
    <w:rsid w:val="001F5CBB"/>
    <w:rsid w:val="001F6174"/>
    <w:rsid w:val="001F7803"/>
    <w:rsid w:val="001F7B89"/>
    <w:rsid w:val="0020029C"/>
    <w:rsid w:val="002003A9"/>
    <w:rsid w:val="002008A0"/>
    <w:rsid w:val="0020097F"/>
    <w:rsid w:val="00200B61"/>
    <w:rsid w:val="0020207D"/>
    <w:rsid w:val="00204869"/>
    <w:rsid w:val="0020567F"/>
    <w:rsid w:val="00205AD7"/>
    <w:rsid w:val="00205EF7"/>
    <w:rsid w:val="002061C3"/>
    <w:rsid w:val="00207B78"/>
    <w:rsid w:val="00210E02"/>
    <w:rsid w:val="0021182D"/>
    <w:rsid w:val="0021195E"/>
    <w:rsid w:val="00211C13"/>
    <w:rsid w:val="0021224B"/>
    <w:rsid w:val="00212404"/>
    <w:rsid w:val="0021290E"/>
    <w:rsid w:val="00212ECF"/>
    <w:rsid w:val="002135B8"/>
    <w:rsid w:val="0021387A"/>
    <w:rsid w:val="00213AF5"/>
    <w:rsid w:val="0021485A"/>
    <w:rsid w:val="002149E4"/>
    <w:rsid w:val="00215238"/>
    <w:rsid w:val="00217865"/>
    <w:rsid w:val="00217F1E"/>
    <w:rsid w:val="002200A2"/>
    <w:rsid w:val="00220A91"/>
    <w:rsid w:val="002221EF"/>
    <w:rsid w:val="0022254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1E1"/>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476"/>
    <w:rsid w:val="00293EDC"/>
    <w:rsid w:val="002942ED"/>
    <w:rsid w:val="002947D4"/>
    <w:rsid w:val="002949A1"/>
    <w:rsid w:val="0029559B"/>
    <w:rsid w:val="002959E4"/>
    <w:rsid w:val="00296BD4"/>
    <w:rsid w:val="00297134"/>
    <w:rsid w:val="0029737A"/>
    <w:rsid w:val="002A0758"/>
    <w:rsid w:val="002A0F81"/>
    <w:rsid w:val="002A11F4"/>
    <w:rsid w:val="002A132C"/>
    <w:rsid w:val="002A1DF0"/>
    <w:rsid w:val="002A1E25"/>
    <w:rsid w:val="002A1F5E"/>
    <w:rsid w:val="002A24AD"/>
    <w:rsid w:val="002A2DD2"/>
    <w:rsid w:val="002A4644"/>
    <w:rsid w:val="002A4791"/>
    <w:rsid w:val="002A4E28"/>
    <w:rsid w:val="002A5067"/>
    <w:rsid w:val="002A533D"/>
    <w:rsid w:val="002A6717"/>
    <w:rsid w:val="002A683E"/>
    <w:rsid w:val="002A6DE4"/>
    <w:rsid w:val="002A70E9"/>
    <w:rsid w:val="002A7247"/>
    <w:rsid w:val="002A7A2D"/>
    <w:rsid w:val="002A7B57"/>
    <w:rsid w:val="002A7BE4"/>
    <w:rsid w:val="002A7FB7"/>
    <w:rsid w:val="002B0A3C"/>
    <w:rsid w:val="002B0D95"/>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488A"/>
    <w:rsid w:val="002D6429"/>
    <w:rsid w:val="002D6463"/>
    <w:rsid w:val="002D6FE3"/>
    <w:rsid w:val="002D6FF1"/>
    <w:rsid w:val="002D7594"/>
    <w:rsid w:val="002E1810"/>
    <w:rsid w:val="002E2600"/>
    <w:rsid w:val="002E298F"/>
    <w:rsid w:val="002E2D60"/>
    <w:rsid w:val="002E32F0"/>
    <w:rsid w:val="002E33CC"/>
    <w:rsid w:val="002E3BA5"/>
    <w:rsid w:val="002E3D68"/>
    <w:rsid w:val="002E4691"/>
    <w:rsid w:val="002E4755"/>
    <w:rsid w:val="002E4C09"/>
    <w:rsid w:val="002E4CB5"/>
    <w:rsid w:val="002E4EC3"/>
    <w:rsid w:val="002E5537"/>
    <w:rsid w:val="002E562A"/>
    <w:rsid w:val="002E589F"/>
    <w:rsid w:val="002E5F1C"/>
    <w:rsid w:val="002E65F9"/>
    <w:rsid w:val="002E6C07"/>
    <w:rsid w:val="002E7643"/>
    <w:rsid w:val="002F017E"/>
    <w:rsid w:val="002F06C3"/>
    <w:rsid w:val="002F126A"/>
    <w:rsid w:val="002F1891"/>
    <w:rsid w:val="002F213D"/>
    <w:rsid w:val="002F30FB"/>
    <w:rsid w:val="002F34FA"/>
    <w:rsid w:val="002F3AEF"/>
    <w:rsid w:val="002F3D7C"/>
    <w:rsid w:val="002F4D13"/>
    <w:rsid w:val="002F5AAD"/>
    <w:rsid w:val="002F5E9D"/>
    <w:rsid w:val="002F6138"/>
    <w:rsid w:val="002F78D6"/>
    <w:rsid w:val="00300074"/>
    <w:rsid w:val="00301580"/>
    <w:rsid w:val="00301814"/>
    <w:rsid w:val="003018B9"/>
    <w:rsid w:val="00301AAF"/>
    <w:rsid w:val="00301BAB"/>
    <w:rsid w:val="00302FE0"/>
    <w:rsid w:val="003032A9"/>
    <w:rsid w:val="003035CC"/>
    <w:rsid w:val="00303A8B"/>
    <w:rsid w:val="00303AA5"/>
    <w:rsid w:val="003044B4"/>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4979"/>
    <w:rsid w:val="00315395"/>
    <w:rsid w:val="00315407"/>
    <w:rsid w:val="0031550B"/>
    <w:rsid w:val="00315A61"/>
    <w:rsid w:val="003163F7"/>
    <w:rsid w:val="00316EB2"/>
    <w:rsid w:val="00317375"/>
    <w:rsid w:val="00320EF4"/>
    <w:rsid w:val="00320F7F"/>
    <w:rsid w:val="003217EC"/>
    <w:rsid w:val="00322235"/>
    <w:rsid w:val="00322430"/>
    <w:rsid w:val="00322C13"/>
    <w:rsid w:val="00322DD0"/>
    <w:rsid w:val="00322F8C"/>
    <w:rsid w:val="00322FF0"/>
    <w:rsid w:val="00323799"/>
    <w:rsid w:val="00324027"/>
    <w:rsid w:val="00324329"/>
    <w:rsid w:val="003245E8"/>
    <w:rsid w:val="003247E8"/>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24DD"/>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3A35"/>
    <w:rsid w:val="00374D31"/>
    <w:rsid w:val="00374FEA"/>
    <w:rsid w:val="00375CCF"/>
    <w:rsid w:val="00375FAB"/>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25F2"/>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15CE"/>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137"/>
    <w:rsid w:val="003C6AFE"/>
    <w:rsid w:val="003C6E9F"/>
    <w:rsid w:val="003C7F8B"/>
    <w:rsid w:val="003D0BBD"/>
    <w:rsid w:val="003D131C"/>
    <w:rsid w:val="003D246E"/>
    <w:rsid w:val="003D25D0"/>
    <w:rsid w:val="003D2C43"/>
    <w:rsid w:val="003D3BEF"/>
    <w:rsid w:val="003D4131"/>
    <w:rsid w:val="003D4548"/>
    <w:rsid w:val="003D73E5"/>
    <w:rsid w:val="003D7C53"/>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3FB9"/>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3F7D62"/>
    <w:rsid w:val="00400320"/>
    <w:rsid w:val="0040142D"/>
    <w:rsid w:val="0040143C"/>
    <w:rsid w:val="00402E25"/>
    <w:rsid w:val="00403497"/>
    <w:rsid w:val="0040385F"/>
    <w:rsid w:val="00404CEB"/>
    <w:rsid w:val="0040596D"/>
    <w:rsid w:val="00405C3F"/>
    <w:rsid w:val="00406D94"/>
    <w:rsid w:val="004074E5"/>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B1"/>
    <w:rsid w:val="00421FDC"/>
    <w:rsid w:val="004238C8"/>
    <w:rsid w:val="00423D02"/>
    <w:rsid w:val="00424AE2"/>
    <w:rsid w:val="004256D2"/>
    <w:rsid w:val="004262D1"/>
    <w:rsid w:val="00430653"/>
    <w:rsid w:val="00430734"/>
    <w:rsid w:val="004307D5"/>
    <w:rsid w:val="0043080E"/>
    <w:rsid w:val="00430963"/>
    <w:rsid w:val="0043106A"/>
    <w:rsid w:val="0043122F"/>
    <w:rsid w:val="00431477"/>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04C"/>
    <w:rsid w:val="004522C8"/>
    <w:rsid w:val="00452381"/>
    <w:rsid w:val="00452EBC"/>
    <w:rsid w:val="0045341D"/>
    <w:rsid w:val="004539C3"/>
    <w:rsid w:val="00453A53"/>
    <w:rsid w:val="00454218"/>
    <w:rsid w:val="004543FF"/>
    <w:rsid w:val="00454453"/>
    <w:rsid w:val="0045566D"/>
    <w:rsid w:val="00457196"/>
    <w:rsid w:val="00457257"/>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913"/>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05"/>
    <w:rsid w:val="004A1A74"/>
    <w:rsid w:val="004A2BCC"/>
    <w:rsid w:val="004A31F5"/>
    <w:rsid w:val="004A4C62"/>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79"/>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C77E5"/>
    <w:rsid w:val="004D0460"/>
    <w:rsid w:val="004D0FB6"/>
    <w:rsid w:val="004D114C"/>
    <w:rsid w:val="004D12F7"/>
    <w:rsid w:val="004D1D8E"/>
    <w:rsid w:val="004D34E0"/>
    <w:rsid w:val="004D4A25"/>
    <w:rsid w:val="004D516D"/>
    <w:rsid w:val="004D56C9"/>
    <w:rsid w:val="004D58E8"/>
    <w:rsid w:val="004D666E"/>
    <w:rsid w:val="004D720B"/>
    <w:rsid w:val="004D7243"/>
    <w:rsid w:val="004D7776"/>
    <w:rsid w:val="004D7AF0"/>
    <w:rsid w:val="004E0317"/>
    <w:rsid w:val="004E0EE8"/>
    <w:rsid w:val="004E12EB"/>
    <w:rsid w:val="004E1605"/>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367B"/>
    <w:rsid w:val="004F445A"/>
    <w:rsid w:val="004F504E"/>
    <w:rsid w:val="004F5873"/>
    <w:rsid w:val="004F5955"/>
    <w:rsid w:val="004F670D"/>
    <w:rsid w:val="004F696F"/>
    <w:rsid w:val="004F74D7"/>
    <w:rsid w:val="00500A9D"/>
    <w:rsid w:val="00500BB3"/>
    <w:rsid w:val="005011C4"/>
    <w:rsid w:val="005016D8"/>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9C2"/>
    <w:rsid w:val="00520A49"/>
    <w:rsid w:val="0052200E"/>
    <w:rsid w:val="005223A2"/>
    <w:rsid w:val="00522A7D"/>
    <w:rsid w:val="00523159"/>
    <w:rsid w:val="005241AA"/>
    <w:rsid w:val="005257F2"/>
    <w:rsid w:val="00527152"/>
    <w:rsid w:val="00527EC7"/>
    <w:rsid w:val="00527F60"/>
    <w:rsid w:val="00527F87"/>
    <w:rsid w:val="005303B0"/>
    <w:rsid w:val="0053148C"/>
    <w:rsid w:val="00531B56"/>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84"/>
    <w:rsid w:val="00552AD2"/>
    <w:rsid w:val="00553258"/>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372"/>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77F34"/>
    <w:rsid w:val="00580A53"/>
    <w:rsid w:val="00581A19"/>
    <w:rsid w:val="005847A9"/>
    <w:rsid w:val="0058539B"/>
    <w:rsid w:val="0058586C"/>
    <w:rsid w:val="00585F90"/>
    <w:rsid w:val="0058615B"/>
    <w:rsid w:val="00586B4D"/>
    <w:rsid w:val="00586CCD"/>
    <w:rsid w:val="00587CD9"/>
    <w:rsid w:val="005902EE"/>
    <w:rsid w:val="0059205A"/>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29BA"/>
    <w:rsid w:val="005A3004"/>
    <w:rsid w:val="005A39E8"/>
    <w:rsid w:val="005A4728"/>
    <w:rsid w:val="005A4CB9"/>
    <w:rsid w:val="005A59F5"/>
    <w:rsid w:val="005A5A08"/>
    <w:rsid w:val="005A67F9"/>
    <w:rsid w:val="005A7A8C"/>
    <w:rsid w:val="005B019A"/>
    <w:rsid w:val="005B05D0"/>
    <w:rsid w:val="005B0D08"/>
    <w:rsid w:val="005B0F3F"/>
    <w:rsid w:val="005B175C"/>
    <w:rsid w:val="005B2B5E"/>
    <w:rsid w:val="005B2DAA"/>
    <w:rsid w:val="005B34A8"/>
    <w:rsid w:val="005B35BE"/>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AD3"/>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B27"/>
    <w:rsid w:val="005E2C34"/>
    <w:rsid w:val="005E3D9A"/>
    <w:rsid w:val="005E4BC7"/>
    <w:rsid w:val="005E4F58"/>
    <w:rsid w:val="005E534B"/>
    <w:rsid w:val="005E5F05"/>
    <w:rsid w:val="005E7F49"/>
    <w:rsid w:val="005E7FDB"/>
    <w:rsid w:val="005F0467"/>
    <w:rsid w:val="005F094E"/>
    <w:rsid w:val="005F20D1"/>
    <w:rsid w:val="005F2391"/>
    <w:rsid w:val="005F26DF"/>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25ABE"/>
    <w:rsid w:val="006311F6"/>
    <w:rsid w:val="006321E7"/>
    <w:rsid w:val="00632CEF"/>
    <w:rsid w:val="00633809"/>
    <w:rsid w:val="0063494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5F78"/>
    <w:rsid w:val="006466A6"/>
    <w:rsid w:val="00647EBA"/>
    <w:rsid w:val="00650605"/>
    <w:rsid w:val="00653471"/>
    <w:rsid w:val="0065371C"/>
    <w:rsid w:val="00654475"/>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102"/>
    <w:rsid w:val="00665BCA"/>
    <w:rsid w:val="0066642A"/>
    <w:rsid w:val="00666ABD"/>
    <w:rsid w:val="0066714E"/>
    <w:rsid w:val="006675B0"/>
    <w:rsid w:val="00667741"/>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41F3"/>
    <w:rsid w:val="00685899"/>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1DF"/>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0447"/>
    <w:rsid w:val="006A1507"/>
    <w:rsid w:val="006A160A"/>
    <w:rsid w:val="006A18D4"/>
    <w:rsid w:val="006A203C"/>
    <w:rsid w:val="006A2BB9"/>
    <w:rsid w:val="006A320E"/>
    <w:rsid w:val="006A3678"/>
    <w:rsid w:val="006A3765"/>
    <w:rsid w:val="006A3B69"/>
    <w:rsid w:val="006A5124"/>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B781C"/>
    <w:rsid w:val="006C1196"/>
    <w:rsid w:val="006C1BA3"/>
    <w:rsid w:val="006C26AC"/>
    <w:rsid w:val="006C4733"/>
    <w:rsid w:val="006C4FD6"/>
    <w:rsid w:val="006C5008"/>
    <w:rsid w:val="006C528A"/>
    <w:rsid w:val="006C5623"/>
    <w:rsid w:val="006C6649"/>
    <w:rsid w:val="006D0C0C"/>
    <w:rsid w:val="006D1D4A"/>
    <w:rsid w:val="006D29B6"/>
    <w:rsid w:val="006D4439"/>
    <w:rsid w:val="006D6886"/>
    <w:rsid w:val="006D68E2"/>
    <w:rsid w:val="006D6974"/>
    <w:rsid w:val="006D6B14"/>
    <w:rsid w:val="006D6D99"/>
    <w:rsid w:val="006D7CE0"/>
    <w:rsid w:val="006E1A59"/>
    <w:rsid w:val="006E20D4"/>
    <w:rsid w:val="006E245F"/>
    <w:rsid w:val="006E4567"/>
    <w:rsid w:val="006E45F2"/>
    <w:rsid w:val="006E51E5"/>
    <w:rsid w:val="006E52BA"/>
    <w:rsid w:val="006E5AAA"/>
    <w:rsid w:val="006E5DC4"/>
    <w:rsid w:val="006E669D"/>
    <w:rsid w:val="006E6CED"/>
    <w:rsid w:val="006E723F"/>
    <w:rsid w:val="006F0C35"/>
    <w:rsid w:val="006F1AC5"/>
    <w:rsid w:val="006F1CD2"/>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58AD"/>
    <w:rsid w:val="007058FA"/>
    <w:rsid w:val="00706457"/>
    <w:rsid w:val="00706AE2"/>
    <w:rsid w:val="00707A72"/>
    <w:rsid w:val="00707E2F"/>
    <w:rsid w:val="00710461"/>
    <w:rsid w:val="0071051F"/>
    <w:rsid w:val="00710B6D"/>
    <w:rsid w:val="0071122A"/>
    <w:rsid w:val="00712D73"/>
    <w:rsid w:val="007139FC"/>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07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418"/>
    <w:rsid w:val="00754A30"/>
    <w:rsid w:val="00754F05"/>
    <w:rsid w:val="00754F96"/>
    <w:rsid w:val="007555C4"/>
    <w:rsid w:val="00755711"/>
    <w:rsid w:val="00755E0E"/>
    <w:rsid w:val="00760A3B"/>
    <w:rsid w:val="007616C5"/>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452C"/>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18DD"/>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558"/>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9AF"/>
    <w:rsid w:val="007D0F81"/>
    <w:rsid w:val="007D0F8D"/>
    <w:rsid w:val="007D193B"/>
    <w:rsid w:val="007D2300"/>
    <w:rsid w:val="007D23CE"/>
    <w:rsid w:val="007D348F"/>
    <w:rsid w:val="007D3736"/>
    <w:rsid w:val="007D377B"/>
    <w:rsid w:val="007D3A9E"/>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6920"/>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5AC9"/>
    <w:rsid w:val="008169E2"/>
    <w:rsid w:val="00817097"/>
    <w:rsid w:val="00817A07"/>
    <w:rsid w:val="00820374"/>
    <w:rsid w:val="00820376"/>
    <w:rsid w:val="00820A4E"/>
    <w:rsid w:val="00821108"/>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C55"/>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5A38"/>
    <w:rsid w:val="008669E9"/>
    <w:rsid w:val="00866E2D"/>
    <w:rsid w:val="00867312"/>
    <w:rsid w:val="00867DD4"/>
    <w:rsid w:val="008701E3"/>
    <w:rsid w:val="00870353"/>
    <w:rsid w:val="008706F1"/>
    <w:rsid w:val="0087123C"/>
    <w:rsid w:val="00871990"/>
    <w:rsid w:val="00871D8C"/>
    <w:rsid w:val="00872179"/>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011"/>
    <w:rsid w:val="008A0727"/>
    <w:rsid w:val="008A078B"/>
    <w:rsid w:val="008A1121"/>
    <w:rsid w:val="008A154B"/>
    <w:rsid w:val="008A2F08"/>
    <w:rsid w:val="008A2FB8"/>
    <w:rsid w:val="008A3DFC"/>
    <w:rsid w:val="008A5742"/>
    <w:rsid w:val="008A5E2E"/>
    <w:rsid w:val="008A6829"/>
    <w:rsid w:val="008B09E9"/>
    <w:rsid w:val="008B1627"/>
    <w:rsid w:val="008B361B"/>
    <w:rsid w:val="008B406A"/>
    <w:rsid w:val="008B4CD8"/>
    <w:rsid w:val="008B4CEE"/>
    <w:rsid w:val="008B4D6B"/>
    <w:rsid w:val="008B5103"/>
    <w:rsid w:val="008B52F4"/>
    <w:rsid w:val="008B55B9"/>
    <w:rsid w:val="008B59E5"/>
    <w:rsid w:val="008B5DD9"/>
    <w:rsid w:val="008B5E3F"/>
    <w:rsid w:val="008B7461"/>
    <w:rsid w:val="008C0F1B"/>
    <w:rsid w:val="008C0FC2"/>
    <w:rsid w:val="008C1274"/>
    <w:rsid w:val="008C1541"/>
    <w:rsid w:val="008C1A0A"/>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3F1A"/>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2B7D"/>
    <w:rsid w:val="00902CD0"/>
    <w:rsid w:val="009033F9"/>
    <w:rsid w:val="00903464"/>
    <w:rsid w:val="00904419"/>
    <w:rsid w:val="009044E3"/>
    <w:rsid w:val="00904655"/>
    <w:rsid w:val="00904CAF"/>
    <w:rsid w:val="00905EFD"/>
    <w:rsid w:val="0090642E"/>
    <w:rsid w:val="00906C07"/>
    <w:rsid w:val="00907076"/>
    <w:rsid w:val="00907408"/>
    <w:rsid w:val="0090755D"/>
    <w:rsid w:val="00907997"/>
    <w:rsid w:val="00910B3F"/>
    <w:rsid w:val="00911673"/>
    <w:rsid w:val="009124A2"/>
    <w:rsid w:val="0091266A"/>
    <w:rsid w:val="00913FAB"/>
    <w:rsid w:val="0091486C"/>
    <w:rsid w:val="00914A55"/>
    <w:rsid w:val="00914E1E"/>
    <w:rsid w:val="009161A7"/>
    <w:rsid w:val="0091740A"/>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2D1"/>
    <w:rsid w:val="00930A0B"/>
    <w:rsid w:val="00931479"/>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6E8"/>
    <w:rsid w:val="00944B84"/>
    <w:rsid w:val="00944FC7"/>
    <w:rsid w:val="00945093"/>
    <w:rsid w:val="00945DFF"/>
    <w:rsid w:val="0094633F"/>
    <w:rsid w:val="009469A6"/>
    <w:rsid w:val="00946A32"/>
    <w:rsid w:val="00946D87"/>
    <w:rsid w:val="0094701C"/>
    <w:rsid w:val="009473AA"/>
    <w:rsid w:val="009503CF"/>
    <w:rsid w:val="0095085E"/>
    <w:rsid w:val="0095102C"/>
    <w:rsid w:val="009513F3"/>
    <w:rsid w:val="009514F6"/>
    <w:rsid w:val="009519EC"/>
    <w:rsid w:val="00952A6C"/>
    <w:rsid w:val="009537D8"/>
    <w:rsid w:val="0095416C"/>
    <w:rsid w:val="00954DD4"/>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6DED"/>
    <w:rsid w:val="00976FE2"/>
    <w:rsid w:val="00977F0E"/>
    <w:rsid w:val="00980CB0"/>
    <w:rsid w:val="00980FBD"/>
    <w:rsid w:val="00981D79"/>
    <w:rsid w:val="00981DCE"/>
    <w:rsid w:val="00982233"/>
    <w:rsid w:val="009825DF"/>
    <w:rsid w:val="00982FBC"/>
    <w:rsid w:val="00983B2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39CD"/>
    <w:rsid w:val="009E577E"/>
    <w:rsid w:val="009E607B"/>
    <w:rsid w:val="009E67FE"/>
    <w:rsid w:val="009E6EE6"/>
    <w:rsid w:val="009F0695"/>
    <w:rsid w:val="009F1348"/>
    <w:rsid w:val="009F3094"/>
    <w:rsid w:val="009F33CD"/>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232"/>
    <w:rsid w:val="00A038D4"/>
    <w:rsid w:val="00A03FDB"/>
    <w:rsid w:val="00A04A66"/>
    <w:rsid w:val="00A05FFD"/>
    <w:rsid w:val="00A06D30"/>
    <w:rsid w:val="00A06ECE"/>
    <w:rsid w:val="00A07B43"/>
    <w:rsid w:val="00A1180E"/>
    <w:rsid w:val="00A11C8F"/>
    <w:rsid w:val="00A121DA"/>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2431"/>
    <w:rsid w:val="00A339E2"/>
    <w:rsid w:val="00A350F1"/>
    <w:rsid w:val="00A36AE8"/>
    <w:rsid w:val="00A36B71"/>
    <w:rsid w:val="00A417EB"/>
    <w:rsid w:val="00A41ADE"/>
    <w:rsid w:val="00A42113"/>
    <w:rsid w:val="00A42D25"/>
    <w:rsid w:val="00A440B0"/>
    <w:rsid w:val="00A44A9B"/>
    <w:rsid w:val="00A44B70"/>
    <w:rsid w:val="00A451E7"/>
    <w:rsid w:val="00A454B1"/>
    <w:rsid w:val="00A46445"/>
    <w:rsid w:val="00A4673C"/>
    <w:rsid w:val="00A47AB1"/>
    <w:rsid w:val="00A502D5"/>
    <w:rsid w:val="00A51134"/>
    <w:rsid w:val="00A51196"/>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49BE"/>
    <w:rsid w:val="00A65FC4"/>
    <w:rsid w:val="00A677CF"/>
    <w:rsid w:val="00A70859"/>
    <w:rsid w:val="00A70BB1"/>
    <w:rsid w:val="00A71E49"/>
    <w:rsid w:val="00A71EA7"/>
    <w:rsid w:val="00A73877"/>
    <w:rsid w:val="00A73FA1"/>
    <w:rsid w:val="00A75CF0"/>
    <w:rsid w:val="00A76391"/>
    <w:rsid w:val="00A763FD"/>
    <w:rsid w:val="00A76B7F"/>
    <w:rsid w:val="00A7774E"/>
    <w:rsid w:val="00A77E5A"/>
    <w:rsid w:val="00A80277"/>
    <w:rsid w:val="00A8086C"/>
    <w:rsid w:val="00A808AB"/>
    <w:rsid w:val="00A826CE"/>
    <w:rsid w:val="00A8279E"/>
    <w:rsid w:val="00A82AE5"/>
    <w:rsid w:val="00A8380F"/>
    <w:rsid w:val="00A84157"/>
    <w:rsid w:val="00A8456A"/>
    <w:rsid w:val="00A85087"/>
    <w:rsid w:val="00A850DD"/>
    <w:rsid w:val="00A85935"/>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5C91"/>
    <w:rsid w:val="00AA64D9"/>
    <w:rsid w:val="00AA6E59"/>
    <w:rsid w:val="00AB0947"/>
    <w:rsid w:val="00AB0E61"/>
    <w:rsid w:val="00AB24CC"/>
    <w:rsid w:val="00AB2FBF"/>
    <w:rsid w:val="00AB3170"/>
    <w:rsid w:val="00AB326D"/>
    <w:rsid w:val="00AB3BF0"/>
    <w:rsid w:val="00AB3E28"/>
    <w:rsid w:val="00AB41D3"/>
    <w:rsid w:val="00AB4299"/>
    <w:rsid w:val="00AB6590"/>
    <w:rsid w:val="00AB76B8"/>
    <w:rsid w:val="00AB77B6"/>
    <w:rsid w:val="00AC05C4"/>
    <w:rsid w:val="00AC082E"/>
    <w:rsid w:val="00AC09C8"/>
    <w:rsid w:val="00AC0AEE"/>
    <w:rsid w:val="00AC1B4C"/>
    <w:rsid w:val="00AC20DA"/>
    <w:rsid w:val="00AC2350"/>
    <w:rsid w:val="00AC2B5B"/>
    <w:rsid w:val="00AC3351"/>
    <w:rsid w:val="00AC343F"/>
    <w:rsid w:val="00AC3B73"/>
    <w:rsid w:val="00AC46A0"/>
    <w:rsid w:val="00AC478A"/>
    <w:rsid w:val="00AC53DA"/>
    <w:rsid w:val="00AC5F64"/>
    <w:rsid w:val="00AC6684"/>
    <w:rsid w:val="00AC717B"/>
    <w:rsid w:val="00AC7D94"/>
    <w:rsid w:val="00AC7E18"/>
    <w:rsid w:val="00AD14AA"/>
    <w:rsid w:val="00AD175B"/>
    <w:rsid w:val="00AD1CD6"/>
    <w:rsid w:val="00AD22A2"/>
    <w:rsid w:val="00AD2BF0"/>
    <w:rsid w:val="00AD379B"/>
    <w:rsid w:val="00AD4110"/>
    <w:rsid w:val="00AD4EEC"/>
    <w:rsid w:val="00AD5BCE"/>
    <w:rsid w:val="00AD6052"/>
    <w:rsid w:val="00AD638E"/>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0D99"/>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ACD"/>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B3E"/>
    <w:rsid w:val="00B25EE0"/>
    <w:rsid w:val="00B272FB"/>
    <w:rsid w:val="00B27FE3"/>
    <w:rsid w:val="00B303F4"/>
    <w:rsid w:val="00B30AE4"/>
    <w:rsid w:val="00B31576"/>
    <w:rsid w:val="00B31728"/>
    <w:rsid w:val="00B3289C"/>
    <w:rsid w:val="00B33A0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8ED"/>
    <w:rsid w:val="00B459C7"/>
    <w:rsid w:val="00B45C5B"/>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28AE"/>
    <w:rsid w:val="00B63533"/>
    <w:rsid w:val="00B6384E"/>
    <w:rsid w:val="00B6438B"/>
    <w:rsid w:val="00B65331"/>
    <w:rsid w:val="00B6622F"/>
    <w:rsid w:val="00B6672A"/>
    <w:rsid w:val="00B66847"/>
    <w:rsid w:val="00B66AB4"/>
    <w:rsid w:val="00B6722E"/>
    <w:rsid w:val="00B6742B"/>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2EA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87F"/>
    <w:rsid w:val="00BB6987"/>
    <w:rsid w:val="00BB6D1F"/>
    <w:rsid w:val="00BB6EE5"/>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21FA"/>
    <w:rsid w:val="00BD27BD"/>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0FD6"/>
    <w:rsid w:val="00BE1057"/>
    <w:rsid w:val="00BE1223"/>
    <w:rsid w:val="00BE259E"/>
    <w:rsid w:val="00BE3738"/>
    <w:rsid w:val="00BE37D7"/>
    <w:rsid w:val="00BE3ADB"/>
    <w:rsid w:val="00BE3B4E"/>
    <w:rsid w:val="00BE4723"/>
    <w:rsid w:val="00BE4DD7"/>
    <w:rsid w:val="00BE6B80"/>
    <w:rsid w:val="00BE7078"/>
    <w:rsid w:val="00BE735A"/>
    <w:rsid w:val="00BE7418"/>
    <w:rsid w:val="00BE7B85"/>
    <w:rsid w:val="00BF1206"/>
    <w:rsid w:val="00BF3088"/>
    <w:rsid w:val="00BF3271"/>
    <w:rsid w:val="00BF3FA4"/>
    <w:rsid w:val="00BF443B"/>
    <w:rsid w:val="00BF448D"/>
    <w:rsid w:val="00BF4EDB"/>
    <w:rsid w:val="00BF509C"/>
    <w:rsid w:val="00BF5104"/>
    <w:rsid w:val="00BF5398"/>
    <w:rsid w:val="00BF5433"/>
    <w:rsid w:val="00BF611A"/>
    <w:rsid w:val="00BF7043"/>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2DB6"/>
    <w:rsid w:val="00C23263"/>
    <w:rsid w:val="00C255A8"/>
    <w:rsid w:val="00C25C98"/>
    <w:rsid w:val="00C261D5"/>
    <w:rsid w:val="00C26F6C"/>
    <w:rsid w:val="00C275B0"/>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FC2"/>
    <w:rsid w:val="00C422CC"/>
    <w:rsid w:val="00C430A8"/>
    <w:rsid w:val="00C4413A"/>
    <w:rsid w:val="00C44C6D"/>
    <w:rsid w:val="00C45F93"/>
    <w:rsid w:val="00C463AF"/>
    <w:rsid w:val="00C46634"/>
    <w:rsid w:val="00C47592"/>
    <w:rsid w:val="00C47779"/>
    <w:rsid w:val="00C50163"/>
    <w:rsid w:val="00C5056C"/>
    <w:rsid w:val="00C5128A"/>
    <w:rsid w:val="00C519FE"/>
    <w:rsid w:val="00C53BA8"/>
    <w:rsid w:val="00C53BFD"/>
    <w:rsid w:val="00C53ED0"/>
    <w:rsid w:val="00C54827"/>
    <w:rsid w:val="00C55B4F"/>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245"/>
    <w:rsid w:val="00C813E6"/>
    <w:rsid w:val="00C81459"/>
    <w:rsid w:val="00C81E3F"/>
    <w:rsid w:val="00C81E4A"/>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B"/>
    <w:rsid w:val="00CB751F"/>
    <w:rsid w:val="00CC2EEF"/>
    <w:rsid w:val="00CC3770"/>
    <w:rsid w:val="00CC406F"/>
    <w:rsid w:val="00CC46B9"/>
    <w:rsid w:val="00CC4D46"/>
    <w:rsid w:val="00CC546D"/>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D71D5"/>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2FE8"/>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3CD9"/>
    <w:rsid w:val="00D15074"/>
    <w:rsid w:val="00D15143"/>
    <w:rsid w:val="00D155DB"/>
    <w:rsid w:val="00D15F38"/>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C99"/>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78B"/>
    <w:rsid w:val="00D56D83"/>
    <w:rsid w:val="00D6034D"/>
    <w:rsid w:val="00D61286"/>
    <w:rsid w:val="00D62492"/>
    <w:rsid w:val="00D62554"/>
    <w:rsid w:val="00D62D3B"/>
    <w:rsid w:val="00D63492"/>
    <w:rsid w:val="00D64AD6"/>
    <w:rsid w:val="00D64C46"/>
    <w:rsid w:val="00D657B5"/>
    <w:rsid w:val="00D65BCE"/>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1CF"/>
    <w:rsid w:val="00D76312"/>
    <w:rsid w:val="00D76E98"/>
    <w:rsid w:val="00D773D8"/>
    <w:rsid w:val="00D77F1B"/>
    <w:rsid w:val="00D80999"/>
    <w:rsid w:val="00D812A1"/>
    <w:rsid w:val="00D81610"/>
    <w:rsid w:val="00D81D6C"/>
    <w:rsid w:val="00D81DBB"/>
    <w:rsid w:val="00D82023"/>
    <w:rsid w:val="00D82775"/>
    <w:rsid w:val="00D829FB"/>
    <w:rsid w:val="00D82BAC"/>
    <w:rsid w:val="00D832D0"/>
    <w:rsid w:val="00D83803"/>
    <w:rsid w:val="00D83EC8"/>
    <w:rsid w:val="00D840F0"/>
    <w:rsid w:val="00D8419A"/>
    <w:rsid w:val="00D84911"/>
    <w:rsid w:val="00D84FA0"/>
    <w:rsid w:val="00D859D0"/>
    <w:rsid w:val="00D85ABB"/>
    <w:rsid w:val="00D85CE9"/>
    <w:rsid w:val="00D863B8"/>
    <w:rsid w:val="00D86421"/>
    <w:rsid w:val="00D86A9B"/>
    <w:rsid w:val="00D86D05"/>
    <w:rsid w:val="00D86E35"/>
    <w:rsid w:val="00D8724A"/>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5C60"/>
    <w:rsid w:val="00DA60D1"/>
    <w:rsid w:val="00DA65F9"/>
    <w:rsid w:val="00DB0727"/>
    <w:rsid w:val="00DB0735"/>
    <w:rsid w:val="00DB0C3F"/>
    <w:rsid w:val="00DB0F51"/>
    <w:rsid w:val="00DB1A98"/>
    <w:rsid w:val="00DB248C"/>
    <w:rsid w:val="00DB4707"/>
    <w:rsid w:val="00DB4BAA"/>
    <w:rsid w:val="00DB5820"/>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1B73"/>
    <w:rsid w:val="00DE2520"/>
    <w:rsid w:val="00DE2DE9"/>
    <w:rsid w:val="00DE3545"/>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5C2"/>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133"/>
    <w:rsid w:val="00E064CD"/>
    <w:rsid w:val="00E06B32"/>
    <w:rsid w:val="00E101F4"/>
    <w:rsid w:val="00E1103B"/>
    <w:rsid w:val="00E11AC1"/>
    <w:rsid w:val="00E12396"/>
    <w:rsid w:val="00E126E3"/>
    <w:rsid w:val="00E12EAD"/>
    <w:rsid w:val="00E13AB2"/>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0AE"/>
    <w:rsid w:val="00E31E1A"/>
    <w:rsid w:val="00E31FB0"/>
    <w:rsid w:val="00E32D3A"/>
    <w:rsid w:val="00E33710"/>
    <w:rsid w:val="00E339DA"/>
    <w:rsid w:val="00E355CE"/>
    <w:rsid w:val="00E35CB7"/>
    <w:rsid w:val="00E4035D"/>
    <w:rsid w:val="00E403BD"/>
    <w:rsid w:val="00E40B7A"/>
    <w:rsid w:val="00E40D56"/>
    <w:rsid w:val="00E413C8"/>
    <w:rsid w:val="00E413DB"/>
    <w:rsid w:val="00E41B81"/>
    <w:rsid w:val="00E4268D"/>
    <w:rsid w:val="00E43D7E"/>
    <w:rsid w:val="00E4474F"/>
    <w:rsid w:val="00E4516B"/>
    <w:rsid w:val="00E45192"/>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1F1"/>
    <w:rsid w:val="00E736BB"/>
    <w:rsid w:val="00E73B31"/>
    <w:rsid w:val="00E74716"/>
    <w:rsid w:val="00E74C3A"/>
    <w:rsid w:val="00E75479"/>
    <w:rsid w:val="00E7787A"/>
    <w:rsid w:val="00E77A19"/>
    <w:rsid w:val="00E77C31"/>
    <w:rsid w:val="00E77CA8"/>
    <w:rsid w:val="00E80A46"/>
    <w:rsid w:val="00E81C26"/>
    <w:rsid w:val="00E81F46"/>
    <w:rsid w:val="00E8488F"/>
    <w:rsid w:val="00E84968"/>
    <w:rsid w:val="00E85958"/>
    <w:rsid w:val="00E85BEB"/>
    <w:rsid w:val="00E85D8E"/>
    <w:rsid w:val="00E85FC7"/>
    <w:rsid w:val="00E86176"/>
    <w:rsid w:val="00E867AB"/>
    <w:rsid w:val="00E9075B"/>
    <w:rsid w:val="00E908A0"/>
    <w:rsid w:val="00E9090B"/>
    <w:rsid w:val="00E90B6F"/>
    <w:rsid w:val="00E90F51"/>
    <w:rsid w:val="00E912BB"/>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448"/>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2DA5"/>
    <w:rsid w:val="00EB305D"/>
    <w:rsid w:val="00EB387C"/>
    <w:rsid w:val="00EB3CA3"/>
    <w:rsid w:val="00EB4672"/>
    <w:rsid w:val="00EB4966"/>
    <w:rsid w:val="00EB604E"/>
    <w:rsid w:val="00EB62F8"/>
    <w:rsid w:val="00EB6455"/>
    <w:rsid w:val="00EB7963"/>
    <w:rsid w:val="00EC071D"/>
    <w:rsid w:val="00EC2358"/>
    <w:rsid w:val="00EC2FB6"/>
    <w:rsid w:val="00EC355C"/>
    <w:rsid w:val="00EC3C7B"/>
    <w:rsid w:val="00EC5B1F"/>
    <w:rsid w:val="00EC5E16"/>
    <w:rsid w:val="00EC5EE3"/>
    <w:rsid w:val="00EC78A6"/>
    <w:rsid w:val="00EC792B"/>
    <w:rsid w:val="00EC7CA6"/>
    <w:rsid w:val="00ED035B"/>
    <w:rsid w:val="00ED0CA6"/>
    <w:rsid w:val="00ED0E82"/>
    <w:rsid w:val="00ED11DD"/>
    <w:rsid w:val="00ED184D"/>
    <w:rsid w:val="00ED2011"/>
    <w:rsid w:val="00ED273F"/>
    <w:rsid w:val="00ED3881"/>
    <w:rsid w:val="00ED45FC"/>
    <w:rsid w:val="00ED4C55"/>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256"/>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4CE"/>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4D0"/>
    <w:rsid w:val="00F21E9F"/>
    <w:rsid w:val="00F22448"/>
    <w:rsid w:val="00F22D36"/>
    <w:rsid w:val="00F23215"/>
    <w:rsid w:val="00F2366E"/>
    <w:rsid w:val="00F243FB"/>
    <w:rsid w:val="00F2540D"/>
    <w:rsid w:val="00F25453"/>
    <w:rsid w:val="00F25C10"/>
    <w:rsid w:val="00F25CC7"/>
    <w:rsid w:val="00F25F64"/>
    <w:rsid w:val="00F26ED4"/>
    <w:rsid w:val="00F27E12"/>
    <w:rsid w:val="00F300C2"/>
    <w:rsid w:val="00F303C7"/>
    <w:rsid w:val="00F3245C"/>
    <w:rsid w:val="00F339CB"/>
    <w:rsid w:val="00F340D7"/>
    <w:rsid w:val="00F3418D"/>
    <w:rsid w:val="00F34569"/>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51D7"/>
    <w:rsid w:val="00F462B1"/>
    <w:rsid w:val="00F468A5"/>
    <w:rsid w:val="00F46A14"/>
    <w:rsid w:val="00F46C55"/>
    <w:rsid w:val="00F46E52"/>
    <w:rsid w:val="00F4762A"/>
    <w:rsid w:val="00F47E5B"/>
    <w:rsid w:val="00F47F7C"/>
    <w:rsid w:val="00F51B33"/>
    <w:rsid w:val="00F51DB6"/>
    <w:rsid w:val="00F521E0"/>
    <w:rsid w:val="00F522E7"/>
    <w:rsid w:val="00F53C1E"/>
    <w:rsid w:val="00F54111"/>
    <w:rsid w:val="00F547E9"/>
    <w:rsid w:val="00F54929"/>
    <w:rsid w:val="00F549E6"/>
    <w:rsid w:val="00F54DE3"/>
    <w:rsid w:val="00F5667C"/>
    <w:rsid w:val="00F569BD"/>
    <w:rsid w:val="00F576A5"/>
    <w:rsid w:val="00F57A5B"/>
    <w:rsid w:val="00F60429"/>
    <w:rsid w:val="00F62E60"/>
    <w:rsid w:val="00F63462"/>
    <w:rsid w:val="00F6353D"/>
    <w:rsid w:val="00F63A95"/>
    <w:rsid w:val="00F640C5"/>
    <w:rsid w:val="00F64C0C"/>
    <w:rsid w:val="00F654A7"/>
    <w:rsid w:val="00F65846"/>
    <w:rsid w:val="00F65A2B"/>
    <w:rsid w:val="00F666A5"/>
    <w:rsid w:val="00F674A6"/>
    <w:rsid w:val="00F70DA8"/>
    <w:rsid w:val="00F71228"/>
    <w:rsid w:val="00F717D0"/>
    <w:rsid w:val="00F722EF"/>
    <w:rsid w:val="00F729FE"/>
    <w:rsid w:val="00F731D5"/>
    <w:rsid w:val="00F74A50"/>
    <w:rsid w:val="00F75801"/>
    <w:rsid w:val="00F75CCF"/>
    <w:rsid w:val="00F763AC"/>
    <w:rsid w:val="00F76EA1"/>
    <w:rsid w:val="00F76F0C"/>
    <w:rsid w:val="00F77000"/>
    <w:rsid w:val="00F77A9B"/>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3CD7"/>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009"/>
    <w:rsid w:val="00FB69E1"/>
    <w:rsid w:val="00FB7070"/>
    <w:rsid w:val="00FB7E3F"/>
    <w:rsid w:val="00FB7F19"/>
    <w:rsid w:val="00FC0992"/>
    <w:rsid w:val="00FC34BC"/>
    <w:rsid w:val="00FC3F8B"/>
    <w:rsid w:val="00FC4ED8"/>
    <w:rsid w:val="00FC515C"/>
    <w:rsid w:val="00FC51EC"/>
    <w:rsid w:val="00FC646F"/>
    <w:rsid w:val="00FC6759"/>
    <w:rsid w:val="00FC75A4"/>
    <w:rsid w:val="00FD0D29"/>
    <w:rsid w:val="00FD1F4A"/>
    <w:rsid w:val="00FD2525"/>
    <w:rsid w:val="00FD2872"/>
    <w:rsid w:val="00FD3352"/>
    <w:rsid w:val="00FD5381"/>
    <w:rsid w:val="00FD6DA4"/>
    <w:rsid w:val="00FD7347"/>
    <w:rsid w:val="00FE0126"/>
    <w:rsid w:val="00FE0274"/>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ci/cr/cf/personalfinance.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E865E2827444A93A4A3E066195F5" ma:contentTypeVersion="15" ma:contentTypeDescription="Create a new document." ma:contentTypeScope="" ma:versionID="39b18b64ce1e26c1dc3bee750cde9fe6">
  <xsd:schema xmlns:xsd="http://www.w3.org/2001/XMLSchema" xmlns:xs="http://www.w3.org/2001/XMLSchema" xmlns:p="http://schemas.microsoft.com/office/2006/metadata/properties" xmlns:ns2="63f439af-9041-4f5d-b1d4-4488aa3242c0" xmlns:ns3="32ae47ed-acf1-43aa-9ce6-17d482830828" targetNamespace="http://schemas.microsoft.com/office/2006/metadata/properties" ma:root="true" ma:fieldsID="bf0e4070eebeb9986f547778541d0932" ns2:_="" ns3:_="">
    <xsd:import namespace="63f439af-9041-4f5d-b1d4-4488aa3242c0"/>
    <xsd:import namespace="32ae47ed-acf1-43aa-9ce6-17d482830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39af-9041-4f5d-b1d4-4488aa32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47ed-acf1-43aa-9ce6-17d4828308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88037-9334-47a9-bc66-1d4966b1d002}" ma:internalName="TaxCatchAll" ma:showField="CatchAllData" ma:web="32ae47ed-acf1-43aa-9ce6-17d4828308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ae47ed-acf1-43aa-9ce6-17d482830828" xsi:nil="true"/>
    <lcf76f155ced4ddcb4097134ff3c332f xmlns="63f439af-9041-4f5d-b1d4-4488aa324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191D8-F97E-4259-B5A3-39327D06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439af-9041-4f5d-b1d4-4488aa3242c0"/>
    <ds:schemaRef ds:uri="32ae47ed-acf1-43aa-9ce6-17d48283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3.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4.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32ae47ed-acf1-43aa-9ce6-17d482830828"/>
    <ds:schemaRef ds:uri="63f439af-9041-4f5d-b1d4-4488aa3242c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3436</Words>
  <Characters>20829</Characters>
  <Application>Microsoft Office Word</Application>
  <DocSecurity>0</DocSecurity>
  <Lines>508</Lines>
  <Paragraphs>373</Paragraphs>
  <ScaleCrop>false</ScaleCrop>
  <HeadingPairs>
    <vt:vector size="2" baseType="variant">
      <vt:variant>
        <vt:lpstr>Title</vt:lpstr>
      </vt:variant>
      <vt:variant>
        <vt:i4>1</vt:i4>
      </vt:variant>
    </vt:vector>
  </HeadingPairs>
  <TitlesOfParts>
    <vt:vector size="1" baseType="lpstr">
      <vt:lpstr>Draft Minutes for March 11-12, 2026 - SBE Minutes (CA State Board of Education)</vt:lpstr>
    </vt:vector>
  </TitlesOfParts>
  <Company>CA State Board of Education</Company>
  <LinksUpToDate>false</LinksUpToDate>
  <CharactersWithSpaces>23892</CharactersWithSpaces>
  <SharedDoc>false</SharedDoc>
  <HLinks>
    <vt:vector size="12" baseType="variant">
      <vt:variant>
        <vt:i4>2228326</vt:i4>
      </vt:variant>
      <vt:variant>
        <vt:i4>3</vt:i4>
      </vt:variant>
      <vt:variant>
        <vt:i4>0</vt:i4>
      </vt:variant>
      <vt:variant>
        <vt:i4>5</vt:i4>
      </vt:variant>
      <vt:variant>
        <vt:lpwstr>https://www.cde.ca.gov/ci/cr/cf/personalfinance.asp</vt:lpwstr>
      </vt:variant>
      <vt:variant>
        <vt:lpwstr/>
      </vt:variant>
      <vt:variant>
        <vt:i4>1048669</vt:i4>
      </vt:variant>
      <vt:variant>
        <vt:i4>0</vt:i4>
      </vt:variant>
      <vt:variant>
        <vt:i4>0</vt:i4>
      </vt:variant>
      <vt:variant>
        <vt:i4>5</vt:i4>
      </vt:variant>
      <vt:variant>
        <vt:lpwstr>http://www.cde.ca.gov/be/ag/ag/sbewebcastarchive.asp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for March 11-12, 2026 - SBE Minutes (CA State Board of Education)</dc:title>
  <dc:subject>Preliminary Report of Actions or Draft Minutes from the March 11-12, 2026 California State Board of Education meeting.</dc:subject>
  <dc:creator/>
  <cp:keywords/>
  <dc:description/>
  <dcterms:created xsi:type="dcterms:W3CDTF">2026-04-01T21:38:00Z</dcterms:created>
  <dcterms:modified xsi:type="dcterms:W3CDTF">2026-04-07T20:41:00Z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0x01010017B5E865E2827444A93A4A3E066195F5</vt:lpwstr>
  </property>
  <property fmtid="{D5CDD505-2E9C-101B-9397-08002B2CF9AE}" pid="3" name="MediaServiceImageTags">
    <vt:lpwstr/>
  </property>
</Properties>
</file>