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C01D6" w14:textId="77777777" w:rsidR="00AF6349" w:rsidRDefault="00AF6349" w:rsidP="00AF6349">
      <w:r>
        <w:t>California Department of Education</w:t>
      </w:r>
    </w:p>
    <w:p w14:paraId="58BF1AA6" w14:textId="77777777" w:rsidR="00AF6349" w:rsidRDefault="00AF6349" w:rsidP="00AF6349">
      <w:r>
        <w:t>Executive Office</w:t>
      </w:r>
    </w:p>
    <w:p w14:paraId="366E3D14" w14:textId="77777777" w:rsidR="00AF6349" w:rsidRDefault="00AF6349" w:rsidP="00AF6349">
      <w:r>
        <w:t>SBE-002 (REV. 11/2017)</w:t>
      </w:r>
    </w:p>
    <w:p w14:paraId="3E29FBE3" w14:textId="2BCD1867" w:rsidR="00AF6349" w:rsidRDefault="00AF6349" w:rsidP="1EA5ADA3">
      <w:pPr>
        <w:pBdr>
          <w:top w:val="nil"/>
          <w:left w:val="nil"/>
          <w:bottom w:val="nil"/>
          <w:right w:val="nil"/>
          <w:between w:val="nil"/>
        </w:pBdr>
        <w:tabs>
          <w:tab w:val="center" w:pos="4680"/>
          <w:tab w:val="right" w:pos="9360"/>
        </w:tabs>
        <w:jc w:val="right"/>
        <w:rPr>
          <w:highlight w:val="yellow"/>
        </w:rPr>
      </w:pPr>
      <w:r>
        <w:br w:type="column"/>
      </w:r>
    </w:p>
    <w:p w14:paraId="2919291E" w14:textId="00BB9154" w:rsidR="7F51B6C9" w:rsidRDefault="7F51B6C9" w:rsidP="00CD0BC1">
      <w:pPr>
        <w:pBdr>
          <w:top w:val="nil"/>
          <w:left w:val="nil"/>
          <w:bottom w:val="nil"/>
          <w:right w:val="nil"/>
          <w:between w:val="nil"/>
        </w:pBdr>
        <w:tabs>
          <w:tab w:val="center" w:pos="4680"/>
          <w:tab w:val="right" w:pos="9360"/>
        </w:tabs>
        <w:spacing w:line="259" w:lineRule="auto"/>
        <w:jc w:val="right"/>
        <w:rPr>
          <w:rFonts w:eastAsia="Arial" w:cs="Arial"/>
          <w:color w:val="000000" w:themeColor="text1"/>
        </w:rPr>
      </w:pPr>
      <w:r w:rsidRPr="6346B4EB">
        <w:rPr>
          <w:rFonts w:eastAsia="Arial" w:cs="Arial"/>
          <w:color w:val="000000" w:themeColor="text1"/>
        </w:rPr>
        <w:t>memo-</w:t>
      </w:r>
      <w:r w:rsidR="55714AB6" w:rsidRPr="6346B4EB">
        <w:rPr>
          <w:rFonts w:eastAsia="Arial" w:cs="Arial"/>
          <w:color w:val="000000" w:themeColor="text1"/>
        </w:rPr>
        <w:t>sscrb</w:t>
      </w:r>
      <w:r w:rsidRPr="6346B4EB">
        <w:rPr>
          <w:rFonts w:eastAsia="Arial" w:cs="Arial"/>
          <w:color w:val="000000" w:themeColor="text1"/>
        </w:rPr>
        <w:t>-</w:t>
      </w:r>
      <w:r>
        <w:t>sasd</w:t>
      </w:r>
      <w:r w:rsidRPr="6346B4EB">
        <w:rPr>
          <w:rFonts w:eastAsia="Arial" w:cs="Arial"/>
          <w:color w:val="000000" w:themeColor="text1"/>
        </w:rPr>
        <w:t>-</w:t>
      </w:r>
      <w:r>
        <w:t>aug2026</w:t>
      </w:r>
    </w:p>
    <w:p w14:paraId="6BB10236" w14:textId="77777777" w:rsidR="00AF6349" w:rsidRDefault="00AF6349" w:rsidP="00AF6349">
      <w:pPr>
        <w:pStyle w:val="Heading1"/>
        <w:spacing w:line="360" w:lineRule="auto"/>
        <w:rPr>
          <w:rFonts w:ascii="Arial" w:hAnsi="Arial" w:cs="Arial"/>
          <w:b/>
          <w:color w:val="auto"/>
          <w:sz w:val="40"/>
          <w:szCs w:val="52"/>
        </w:rPr>
        <w:sectPr w:rsidR="00AF6349" w:rsidSect="00AF6349">
          <w:headerReference w:type="default" r:id="rId11"/>
          <w:footerReference w:type="default" r:id="rId12"/>
          <w:type w:val="continuous"/>
          <w:pgSz w:w="12240" w:h="15840"/>
          <w:pgMar w:top="720" w:right="1440" w:bottom="1440" w:left="1440" w:header="720" w:footer="720" w:gutter="0"/>
          <w:cols w:num="2" w:space="144" w:equalWidth="0">
            <w:col w:w="5760" w:space="144"/>
            <w:col w:w="3456"/>
          </w:cols>
          <w:titlePg/>
          <w:docGrid w:linePitch="326"/>
        </w:sectPr>
      </w:pPr>
    </w:p>
    <w:p w14:paraId="00AECE27" w14:textId="77777777" w:rsidR="00AF6349" w:rsidRPr="008B1135" w:rsidRDefault="00AF6349" w:rsidP="00AF6349">
      <w:pPr>
        <w:pStyle w:val="Heading1"/>
        <w:spacing w:line="360" w:lineRule="auto"/>
        <w:rPr>
          <w:rFonts w:ascii="Arial" w:hAnsi="Arial" w:cs="Arial"/>
          <w:b/>
          <w:color w:val="auto"/>
          <w:sz w:val="40"/>
          <w:szCs w:val="52"/>
        </w:rPr>
      </w:pPr>
      <w:r w:rsidRPr="008B1135">
        <w:rPr>
          <w:rFonts w:ascii="Arial" w:hAnsi="Arial" w:cs="Arial"/>
          <w:b/>
          <w:color w:val="auto"/>
          <w:sz w:val="40"/>
          <w:szCs w:val="52"/>
        </w:rPr>
        <w:t>MEMORANDUM</w:t>
      </w:r>
    </w:p>
    <w:p w14:paraId="00000006" w14:textId="58A2D7CC" w:rsidR="00DE256E" w:rsidRDefault="00320246">
      <w:pPr>
        <w:spacing w:after="360"/>
      </w:pPr>
      <w:r w:rsidRPr="6346B4EB">
        <w:rPr>
          <w:b/>
          <w:bCs/>
        </w:rPr>
        <w:t>DATE:</w:t>
      </w:r>
      <w:r>
        <w:tab/>
      </w:r>
      <w:r w:rsidR="005E14AD">
        <w:t>August 14</w:t>
      </w:r>
      <w:r>
        <w:t>, 202</w:t>
      </w:r>
      <w:r w:rsidR="005E14AD">
        <w:t>6</w:t>
      </w:r>
      <w:r>
        <w:t xml:space="preserve"> </w:t>
      </w:r>
    </w:p>
    <w:p w14:paraId="00000007" w14:textId="77777777" w:rsidR="00DE256E" w:rsidRDefault="00320246">
      <w:pPr>
        <w:spacing w:after="360"/>
        <w:ind w:left="1440" w:hanging="1440"/>
      </w:pPr>
      <w:r w:rsidRPr="27F9A688">
        <w:rPr>
          <w:b/>
          <w:bCs/>
        </w:rPr>
        <w:t>TO:</w:t>
      </w:r>
      <w:r>
        <w:tab/>
        <w:t>MEMBERS, State Board of Education</w:t>
      </w:r>
      <w:r>
        <w:tab/>
      </w:r>
    </w:p>
    <w:p w14:paraId="00000008" w14:textId="77777777" w:rsidR="00DE256E" w:rsidRDefault="00320246">
      <w:pPr>
        <w:spacing w:after="360"/>
        <w:ind w:left="1440" w:hanging="1440"/>
      </w:pPr>
      <w:r w:rsidRPr="27F9A688">
        <w:rPr>
          <w:b/>
          <w:bCs/>
        </w:rPr>
        <w:t>FROM:</w:t>
      </w:r>
      <w:r>
        <w:tab/>
        <w:t>TONY THURMOND, State Superintendent of Public Instruction</w:t>
      </w:r>
    </w:p>
    <w:p w14:paraId="07B7E9B4" w14:textId="0CC58BA2" w:rsidR="006530D6" w:rsidRDefault="00320246" w:rsidP="003E36C9">
      <w:pPr>
        <w:spacing w:after="360"/>
        <w:ind w:left="1440" w:hanging="1440"/>
      </w:pPr>
      <w:bookmarkStart w:id="0" w:name="_Hlk135729334"/>
      <w:r w:rsidRPr="2A930C3F">
        <w:rPr>
          <w:b/>
          <w:bCs/>
        </w:rPr>
        <w:t>SUBJECT:</w:t>
      </w:r>
      <w:r>
        <w:tab/>
      </w:r>
      <w:r w:rsidR="4094A8DC">
        <w:t xml:space="preserve">Differentiated Assistance </w:t>
      </w:r>
      <w:r w:rsidR="00E30A0B">
        <w:t>and Universal Support</w:t>
      </w:r>
      <w:r w:rsidR="4094A8DC">
        <w:t>: Implementation and Communication Plan</w:t>
      </w:r>
    </w:p>
    <w:bookmarkEnd w:id="0"/>
    <w:p w14:paraId="0000000A" w14:textId="752395A6" w:rsidR="00DE256E" w:rsidRDefault="2DC11043" w:rsidP="1EA5ADA3">
      <w:pPr>
        <w:pStyle w:val="Heading2"/>
        <w:spacing w:after="0" w:line="360" w:lineRule="auto"/>
      </w:pPr>
      <w:r>
        <w:t>Summary of Key Issues</w:t>
      </w:r>
    </w:p>
    <w:p w14:paraId="0D7E5B88" w14:textId="28457CCF" w:rsidR="005E14AD" w:rsidRPr="0009436E" w:rsidRDefault="4FB41599" w:rsidP="1EA5ADA3">
      <w:pPr>
        <w:spacing w:after="240"/>
      </w:pPr>
      <w:r w:rsidRPr="279713F9">
        <w:rPr>
          <w:rFonts w:eastAsia="Arial" w:cs="Arial"/>
        </w:rPr>
        <w:t xml:space="preserve">At the July </w:t>
      </w:r>
      <w:r w:rsidR="00B94542">
        <w:rPr>
          <w:rFonts w:eastAsia="Arial" w:cs="Arial"/>
        </w:rPr>
        <w:t>8</w:t>
      </w:r>
      <w:r w:rsidRPr="279713F9">
        <w:rPr>
          <w:rFonts w:eastAsia="Arial" w:cs="Arial"/>
        </w:rPr>
        <w:t xml:space="preserve">, 2026, </w:t>
      </w:r>
      <w:r w:rsidR="0A292B58" w:rsidRPr="279713F9">
        <w:rPr>
          <w:rFonts w:eastAsia="Arial" w:cs="Arial"/>
        </w:rPr>
        <w:t>State Board of Education (</w:t>
      </w:r>
      <w:r w:rsidRPr="279713F9">
        <w:rPr>
          <w:rFonts w:eastAsia="Arial" w:cs="Arial"/>
        </w:rPr>
        <w:t>SBE</w:t>
      </w:r>
      <w:r w:rsidR="654F94B9" w:rsidRPr="279713F9">
        <w:rPr>
          <w:rFonts w:eastAsia="Arial" w:cs="Arial"/>
        </w:rPr>
        <w:t xml:space="preserve">) </w:t>
      </w:r>
      <w:r w:rsidRPr="279713F9">
        <w:rPr>
          <w:rFonts w:eastAsia="Arial" w:cs="Arial"/>
        </w:rPr>
        <w:t xml:space="preserve">meeting, the SBE adopted the new </w:t>
      </w:r>
      <w:r w:rsidR="48ABABA7" w:rsidRPr="279713F9">
        <w:rPr>
          <w:rFonts w:eastAsia="Arial" w:cs="Arial"/>
        </w:rPr>
        <w:t>Differentiated Assistance (</w:t>
      </w:r>
      <w:r w:rsidRPr="279713F9">
        <w:rPr>
          <w:rFonts w:eastAsia="Arial" w:cs="Arial"/>
        </w:rPr>
        <w:t>DA</w:t>
      </w:r>
      <w:r w:rsidR="7DA619C7" w:rsidRPr="279713F9">
        <w:rPr>
          <w:rFonts w:eastAsia="Arial" w:cs="Arial"/>
        </w:rPr>
        <w:t>)</w:t>
      </w:r>
      <w:r w:rsidRPr="279713F9">
        <w:rPr>
          <w:rFonts w:eastAsia="Arial" w:cs="Arial"/>
        </w:rPr>
        <w:t xml:space="preserve"> eligibility criteria starting with the 2026 </w:t>
      </w:r>
      <w:r w:rsidR="00AE25A1">
        <w:rPr>
          <w:rFonts w:eastAsia="Arial" w:cs="Arial"/>
        </w:rPr>
        <w:t xml:space="preserve">California School </w:t>
      </w:r>
      <w:r w:rsidRPr="279713F9">
        <w:rPr>
          <w:rFonts w:eastAsia="Arial" w:cs="Arial"/>
        </w:rPr>
        <w:t xml:space="preserve">Dashboard, as described in Attachment 3 of the July 31, 2026, </w:t>
      </w:r>
      <w:r w:rsidR="424328A0" w:rsidRPr="279713F9">
        <w:rPr>
          <w:rFonts w:eastAsia="Arial" w:cs="Arial"/>
        </w:rPr>
        <w:t xml:space="preserve">information </w:t>
      </w:r>
      <w:r w:rsidR="3137F189" w:rsidRPr="279713F9">
        <w:rPr>
          <w:rFonts w:eastAsia="Arial" w:cs="Arial"/>
        </w:rPr>
        <w:t>memorandum</w:t>
      </w:r>
      <w:r w:rsidRPr="279713F9">
        <w:rPr>
          <w:rFonts w:eastAsia="Arial" w:cs="Arial"/>
        </w:rPr>
        <w:t xml:space="preserve"> to the SBE (</w:t>
      </w:r>
      <w:hyperlink r:id="rId13" w:tooltip="California State Board of Education July 2026 Information Memorandum">
        <w:r w:rsidRPr="279713F9">
          <w:rPr>
            <w:rStyle w:val="Hyperlink"/>
          </w:rPr>
          <w:t>https://www.cde.ca.gov/be/pn/im/documents/jul26memoamard01.docx</w:t>
        </w:r>
      </w:hyperlink>
      <w:r w:rsidRPr="279713F9">
        <w:rPr>
          <w:rFonts w:eastAsia="Arial" w:cs="Arial"/>
        </w:rPr>
        <w:t xml:space="preserve">). </w:t>
      </w:r>
    </w:p>
    <w:p w14:paraId="3D751263" w14:textId="64936C5C" w:rsidR="009C29AC" w:rsidRDefault="264CB70F" w:rsidP="00AC3F50">
      <w:pPr>
        <w:spacing w:after="240"/>
        <w:rPr>
          <w:rFonts w:eastAsia="Arial" w:cs="Arial"/>
        </w:rPr>
      </w:pPr>
      <w:r w:rsidRPr="279713F9">
        <w:rPr>
          <w:rFonts w:eastAsia="Arial" w:cs="Arial"/>
        </w:rPr>
        <w:t>The</w:t>
      </w:r>
      <w:r w:rsidR="683A8ACD" w:rsidRPr="279713F9">
        <w:rPr>
          <w:rFonts w:eastAsia="Arial" w:cs="Arial"/>
        </w:rPr>
        <w:t xml:space="preserve"> recent SBE action</w:t>
      </w:r>
      <w:r w:rsidRPr="279713F9">
        <w:rPr>
          <w:rFonts w:eastAsia="Arial" w:cs="Arial"/>
        </w:rPr>
        <w:t xml:space="preserve">, together with </w:t>
      </w:r>
      <w:r w:rsidR="269D1779" w:rsidRPr="279713F9">
        <w:rPr>
          <w:rFonts w:eastAsia="Arial" w:cs="Arial"/>
        </w:rPr>
        <w:t>changes to</w:t>
      </w:r>
      <w:r w:rsidR="739588C3" w:rsidRPr="279713F9">
        <w:rPr>
          <w:rFonts w:eastAsia="Arial" w:cs="Arial"/>
        </w:rPr>
        <w:t xml:space="preserve"> DA, Direct Technical Assistance (DTA), and Universal Assistance enacted through Senate Bill </w:t>
      </w:r>
      <w:r w:rsidR="009C29AC">
        <w:rPr>
          <w:rFonts w:eastAsia="Arial" w:cs="Arial"/>
        </w:rPr>
        <w:t xml:space="preserve">(SB) </w:t>
      </w:r>
      <w:r w:rsidR="739588C3" w:rsidRPr="279713F9">
        <w:rPr>
          <w:rFonts w:eastAsia="Arial" w:cs="Arial"/>
        </w:rPr>
        <w:t xml:space="preserve">111, the Budget Act of 2026, and Assembly Bill </w:t>
      </w:r>
      <w:r w:rsidR="009C29AC">
        <w:rPr>
          <w:rFonts w:eastAsia="Arial" w:cs="Arial"/>
        </w:rPr>
        <w:t xml:space="preserve">(AB) </w:t>
      </w:r>
      <w:r w:rsidR="739588C3" w:rsidRPr="279713F9">
        <w:rPr>
          <w:rFonts w:eastAsia="Arial" w:cs="Arial"/>
        </w:rPr>
        <w:t xml:space="preserve">126, the corresponding Education Omnibus trailer bill, have created </w:t>
      </w:r>
      <w:r w:rsidR="37112779" w:rsidRPr="279713F9">
        <w:rPr>
          <w:rFonts w:eastAsia="Arial" w:cs="Arial"/>
        </w:rPr>
        <w:t>important shifts</w:t>
      </w:r>
      <w:r w:rsidR="52564771" w:rsidRPr="279713F9">
        <w:rPr>
          <w:rFonts w:eastAsia="Arial" w:cs="Arial"/>
        </w:rPr>
        <w:t xml:space="preserve"> and opportunities to enhance and improve the statewide system of support. </w:t>
      </w:r>
    </w:p>
    <w:p w14:paraId="4C3FD236" w14:textId="077D878D" w:rsidR="005E14AD" w:rsidRPr="0009436E" w:rsidRDefault="79962B79" w:rsidP="00CD0BC1">
      <w:pPr>
        <w:spacing w:after="480"/>
        <w:rPr>
          <w:rFonts w:eastAsia="Arial" w:cs="Arial"/>
        </w:rPr>
      </w:pPr>
      <w:r w:rsidRPr="279713F9">
        <w:rPr>
          <w:rFonts w:eastAsia="Arial" w:cs="Arial"/>
        </w:rPr>
        <w:t xml:space="preserve">This </w:t>
      </w:r>
      <w:r w:rsidR="009C29AC">
        <w:rPr>
          <w:rFonts w:eastAsia="Arial" w:cs="Arial"/>
        </w:rPr>
        <w:t>I</w:t>
      </w:r>
      <w:r w:rsidR="006429AB" w:rsidRPr="279713F9">
        <w:rPr>
          <w:rFonts w:eastAsia="Arial" w:cs="Arial"/>
        </w:rPr>
        <w:t xml:space="preserve">nformation </w:t>
      </w:r>
      <w:r w:rsidR="009C29AC">
        <w:rPr>
          <w:rFonts w:eastAsia="Arial" w:cs="Arial"/>
        </w:rPr>
        <w:t>M</w:t>
      </w:r>
      <w:r w:rsidR="006429AB" w:rsidRPr="279713F9">
        <w:rPr>
          <w:rFonts w:eastAsia="Arial" w:cs="Arial"/>
        </w:rPr>
        <w:t xml:space="preserve">emorandum </w:t>
      </w:r>
      <w:r w:rsidR="5EFF2D0E" w:rsidRPr="279713F9">
        <w:rPr>
          <w:rFonts w:eastAsia="Arial" w:cs="Arial"/>
        </w:rPr>
        <w:t xml:space="preserve">complements the July 31 </w:t>
      </w:r>
      <w:r w:rsidR="100A25E1" w:rsidRPr="279713F9">
        <w:rPr>
          <w:rFonts w:eastAsia="Arial" w:cs="Arial"/>
        </w:rPr>
        <w:t>memorandum and</w:t>
      </w:r>
      <w:r w:rsidR="5EFF2D0E" w:rsidRPr="279713F9">
        <w:rPr>
          <w:rFonts w:eastAsia="Arial" w:cs="Arial"/>
        </w:rPr>
        <w:t xml:space="preserve"> </w:t>
      </w:r>
      <w:r w:rsidRPr="279713F9">
        <w:rPr>
          <w:rFonts w:eastAsia="Arial" w:cs="Arial"/>
        </w:rPr>
        <w:t>provides</w:t>
      </w:r>
      <w:r w:rsidR="290284B2" w:rsidRPr="279713F9">
        <w:rPr>
          <w:rFonts w:eastAsia="Arial" w:cs="Arial"/>
        </w:rPr>
        <w:t xml:space="preserve"> </w:t>
      </w:r>
      <w:r w:rsidRPr="279713F9">
        <w:rPr>
          <w:rFonts w:eastAsia="Arial" w:cs="Arial"/>
        </w:rPr>
        <w:t xml:space="preserve">additional information regarding the </w:t>
      </w:r>
      <w:bookmarkStart w:id="1" w:name="_Int_jH6s9gf0"/>
      <w:r w:rsidRPr="279713F9">
        <w:rPr>
          <w:rFonts w:eastAsia="Arial" w:cs="Arial"/>
        </w:rPr>
        <w:t>new</w:t>
      </w:r>
      <w:r w:rsidR="1134D97B" w:rsidRPr="279713F9">
        <w:rPr>
          <w:rFonts w:eastAsia="Arial" w:cs="Arial"/>
        </w:rPr>
        <w:t>ly-adopted</w:t>
      </w:r>
      <w:bookmarkEnd w:id="1"/>
      <w:r w:rsidRPr="279713F9">
        <w:rPr>
          <w:rFonts w:eastAsia="Arial" w:cs="Arial"/>
        </w:rPr>
        <w:t xml:space="preserve"> </w:t>
      </w:r>
      <w:r w:rsidR="0E33B5F4" w:rsidRPr="279713F9">
        <w:rPr>
          <w:rFonts w:eastAsia="Arial" w:cs="Arial"/>
        </w:rPr>
        <w:t xml:space="preserve">DA </w:t>
      </w:r>
      <w:r w:rsidR="119834A8" w:rsidRPr="279713F9">
        <w:rPr>
          <w:rFonts w:eastAsia="Arial" w:cs="Arial"/>
        </w:rPr>
        <w:t xml:space="preserve">eligibility </w:t>
      </w:r>
      <w:r w:rsidRPr="279713F9">
        <w:rPr>
          <w:rFonts w:eastAsia="Arial" w:cs="Arial"/>
        </w:rPr>
        <w:t>criteria and requirements for Universal Assistance, in accordance with state statute</w:t>
      </w:r>
      <w:r w:rsidR="03196FE5" w:rsidRPr="279713F9">
        <w:rPr>
          <w:rFonts w:eastAsia="Arial" w:cs="Arial"/>
        </w:rPr>
        <w:t xml:space="preserve">, as well as key dates </w:t>
      </w:r>
      <w:r w:rsidR="092EB4DE" w:rsidRPr="279713F9">
        <w:rPr>
          <w:rFonts w:eastAsia="Arial" w:cs="Arial"/>
        </w:rPr>
        <w:t>regarding data releases and</w:t>
      </w:r>
      <w:r w:rsidR="03196FE5" w:rsidRPr="279713F9">
        <w:rPr>
          <w:rFonts w:eastAsia="Arial" w:cs="Arial"/>
        </w:rPr>
        <w:t xml:space="preserve"> upcoming engagement </w:t>
      </w:r>
      <w:r w:rsidR="58A802E6" w:rsidRPr="279713F9">
        <w:rPr>
          <w:rFonts w:eastAsia="Arial" w:cs="Arial"/>
        </w:rPr>
        <w:t>opportunities</w:t>
      </w:r>
      <w:r w:rsidRPr="279713F9">
        <w:rPr>
          <w:rFonts w:eastAsia="Arial" w:cs="Arial"/>
        </w:rPr>
        <w:t>.</w:t>
      </w:r>
      <w:r w:rsidR="7EE4A9BB" w:rsidRPr="279713F9">
        <w:rPr>
          <w:rFonts w:eastAsia="Arial" w:cs="Arial"/>
        </w:rPr>
        <w:t xml:space="preserve"> </w:t>
      </w:r>
    </w:p>
    <w:p w14:paraId="46DBC664" w14:textId="0B26D227" w:rsidR="005E14AD" w:rsidRPr="0009436E" w:rsidRDefault="3E32F889" w:rsidP="279713F9">
      <w:pPr>
        <w:pStyle w:val="Heading2"/>
        <w:spacing w:after="0" w:line="360" w:lineRule="auto"/>
      </w:pPr>
      <w:r>
        <w:t>Background</w:t>
      </w:r>
    </w:p>
    <w:p w14:paraId="08189613" w14:textId="5CF55201" w:rsidR="006429AB" w:rsidRDefault="00747C8C" w:rsidP="279713F9">
      <w:pPr>
        <w:spacing w:after="240" w:line="259" w:lineRule="auto"/>
        <w:rPr>
          <w:rFonts w:eastAsia="Arial" w:cs="Arial"/>
          <w:b/>
          <w:bCs/>
        </w:rPr>
      </w:pPr>
      <w:r w:rsidRPr="00CD0BC1">
        <w:rPr>
          <w:rFonts w:eastAsia="Arial" w:cs="Arial"/>
          <w:b/>
          <w:bCs/>
        </w:rPr>
        <w:t>California's Statewide System of Support Framework</w:t>
      </w:r>
    </w:p>
    <w:p w14:paraId="76418C00" w14:textId="499C3135" w:rsidR="005E14AD" w:rsidRPr="0009436E" w:rsidRDefault="3245E975" w:rsidP="279713F9">
      <w:pPr>
        <w:spacing w:after="240" w:line="259" w:lineRule="auto"/>
        <w:rPr>
          <w:rFonts w:eastAsia="Arial" w:cs="Arial"/>
          <w:lang w:val="en"/>
        </w:rPr>
      </w:pPr>
      <w:r w:rsidRPr="279713F9">
        <w:rPr>
          <w:rFonts w:eastAsia="Arial" w:cs="Arial"/>
        </w:rPr>
        <w:t xml:space="preserve">California's </w:t>
      </w:r>
      <w:r w:rsidR="3EBA3805" w:rsidRPr="279713F9">
        <w:rPr>
          <w:rFonts w:eastAsia="Arial" w:cs="Arial"/>
        </w:rPr>
        <w:t>Statewide S</w:t>
      </w:r>
      <w:r w:rsidRPr="279713F9">
        <w:rPr>
          <w:rFonts w:eastAsia="Arial" w:cs="Arial"/>
        </w:rPr>
        <w:t xml:space="preserve">ystem of </w:t>
      </w:r>
      <w:r w:rsidR="5195105F" w:rsidRPr="279713F9">
        <w:rPr>
          <w:rFonts w:eastAsia="Arial" w:cs="Arial"/>
        </w:rPr>
        <w:t>S</w:t>
      </w:r>
      <w:r w:rsidRPr="279713F9">
        <w:rPr>
          <w:rFonts w:eastAsia="Arial" w:cs="Arial"/>
        </w:rPr>
        <w:t xml:space="preserve">upport </w:t>
      </w:r>
      <w:r w:rsidR="4C762A96" w:rsidRPr="279713F9">
        <w:rPr>
          <w:rFonts w:eastAsia="Arial" w:cs="Arial"/>
        </w:rPr>
        <w:t xml:space="preserve">(SSOS) </w:t>
      </w:r>
      <w:r w:rsidRPr="279713F9">
        <w:rPr>
          <w:rFonts w:eastAsia="Arial" w:cs="Arial"/>
        </w:rPr>
        <w:t>is grounded in a</w:t>
      </w:r>
      <w:r w:rsidR="547A6782" w:rsidRPr="279713F9">
        <w:rPr>
          <w:rFonts w:eastAsia="Arial" w:cs="Arial"/>
        </w:rPr>
        <w:t xml:space="preserve"> three</w:t>
      </w:r>
      <w:r w:rsidR="58E8A0B9" w:rsidRPr="279713F9">
        <w:rPr>
          <w:rFonts w:eastAsia="Arial" w:cs="Arial"/>
        </w:rPr>
        <w:t>-tiered</w:t>
      </w:r>
      <w:r w:rsidRPr="279713F9">
        <w:rPr>
          <w:rFonts w:eastAsia="Arial" w:cs="Arial"/>
        </w:rPr>
        <w:t xml:space="preserve"> model of support</w:t>
      </w:r>
      <w:r w:rsidR="5AE95723" w:rsidRPr="279713F9">
        <w:rPr>
          <w:rFonts w:eastAsia="Arial" w:cs="Arial"/>
        </w:rPr>
        <w:t xml:space="preserve"> (e.g. Universal</w:t>
      </w:r>
      <w:r w:rsidR="7555B5D7" w:rsidRPr="279713F9">
        <w:rPr>
          <w:rFonts w:eastAsia="Arial" w:cs="Arial"/>
        </w:rPr>
        <w:t>/Tier 1</w:t>
      </w:r>
      <w:r w:rsidR="5AE95723" w:rsidRPr="279713F9">
        <w:rPr>
          <w:rFonts w:eastAsia="Arial" w:cs="Arial"/>
        </w:rPr>
        <w:t>, Targeted (DA)</w:t>
      </w:r>
      <w:r w:rsidR="4D30D8E2" w:rsidRPr="279713F9">
        <w:rPr>
          <w:rFonts w:eastAsia="Arial" w:cs="Arial"/>
        </w:rPr>
        <w:t>/Tier 2</w:t>
      </w:r>
      <w:r w:rsidR="5AE95723" w:rsidRPr="279713F9">
        <w:rPr>
          <w:rFonts w:eastAsia="Arial" w:cs="Arial"/>
        </w:rPr>
        <w:t>, and Intensive (DTA)</w:t>
      </w:r>
      <w:r w:rsidR="18E7E858" w:rsidRPr="279713F9">
        <w:rPr>
          <w:rFonts w:eastAsia="Arial" w:cs="Arial"/>
        </w:rPr>
        <w:t>/Tier 3</w:t>
      </w:r>
      <w:r w:rsidR="5AE95723" w:rsidRPr="279713F9">
        <w:rPr>
          <w:rFonts w:eastAsia="Arial" w:cs="Arial"/>
        </w:rPr>
        <w:t>)</w:t>
      </w:r>
      <w:r w:rsidRPr="279713F9">
        <w:rPr>
          <w:rFonts w:eastAsia="Arial" w:cs="Arial"/>
        </w:rPr>
        <w:t xml:space="preserve">, in which </w:t>
      </w:r>
      <w:r w:rsidR="4A0CED44" w:rsidRPr="279713F9">
        <w:rPr>
          <w:rFonts w:eastAsia="Arial" w:cs="Arial"/>
        </w:rPr>
        <w:t>assistance</w:t>
      </w:r>
      <w:r w:rsidR="2F5CE1AF" w:rsidRPr="279713F9">
        <w:rPr>
          <w:rFonts w:eastAsia="Arial" w:cs="Arial"/>
        </w:rPr>
        <w:t xml:space="preserve"> for local educational agencies (LEAs)</w:t>
      </w:r>
      <w:r w:rsidR="4A0CED44" w:rsidRPr="279713F9">
        <w:rPr>
          <w:rFonts w:eastAsia="Arial" w:cs="Arial"/>
        </w:rPr>
        <w:t xml:space="preserve"> increases</w:t>
      </w:r>
      <w:r w:rsidR="6617C4BB" w:rsidRPr="279713F9">
        <w:rPr>
          <w:rFonts w:eastAsia="Arial" w:cs="Arial"/>
        </w:rPr>
        <w:t xml:space="preserve"> in </w:t>
      </w:r>
      <w:r w:rsidR="78E0497C" w:rsidRPr="279713F9">
        <w:rPr>
          <w:rFonts w:eastAsia="Arial" w:cs="Arial"/>
        </w:rPr>
        <w:t xml:space="preserve">intensity </w:t>
      </w:r>
      <w:r w:rsidRPr="279713F9">
        <w:rPr>
          <w:rFonts w:eastAsia="Arial" w:cs="Arial"/>
        </w:rPr>
        <w:t>based on local need. Under this model, Tier 1 supports, referred to in statute as Universal Assistance, are designed to be available to all L</w:t>
      </w:r>
      <w:r w:rsidR="0AE8A4E5" w:rsidRPr="279713F9">
        <w:rPr>
          <w:rFonts w:eastAsia="Arial" w:cs="Arial"/>
        </w:rPr>
        <w:t>EA</w:t>
      </w:r>
      <w:r w:rsidRPr="279713F9">
        <w:rPr>
          <w:rFonts w:eastAsia="Arial" w:cs="Arial"/>
        </w:rPr>
        <w:t xml:space="preserve">s and are intended to build foundational capacity, promote continuous improvement, and help address challenges before more intensive intervention is needed. </w:t>
      </w:r>
    </w:p>
    <w:p w14:paraId="5CFD7F50" w14:textId="3FE9D3F2" w:rsidR="005E14AD" w:rsidRPr="0009436E" w:rsidRDefault="0ABD2440" w:rsidP="1EA5ADA3">
      <w:pPr>
        <w:spacing w:after="240"/>
      </w:pPr>
      <w:r w:rsidRPr="279713F9">
        <w:rPr>
          <w:rFonts w:eastAsia="Arial" w:cs="Arial"/>
        </w:rPr>
        <w:lastRenderedPageBreak/>
        <w:t xml:space="preserve">It is important to note </w:t>
      </w:r>
      <w:r w:rsidR="639B9BE5" w:rsidRPr="279713F9">
        <w:rPr>
          <w:rFonts w:eastAsia="Arial" w:cs="Arial"/>
        </w:rPr>
        <w:t>that the term “</w:t>
      </w:r>
      <w:r w:rsidRPr="279713F9">
        <w:rPr>
          <w:rFonts w:eastAsia="Arial" w:cs="Arial"/>
        </w:rPr>
        <w:t>Universal and Targeted technical assistance,</w:t>
      </w:r>
      <w:r w:rsidR="2B3D026F" w:rsidRPr="279713F9">
        <w:rPr>
          <w:rFonts w:eastAsia="Arial" w:cs="Arial"/>
        </w:rPr>
        <w:t>”</w:t>
      </w:r>
      <w:r w:rsidRPr="279713F9">
        <w:rPr>
          <w:rFonts w:eastAsia="Arial" w:cs="Arial"/>
        </w:rPr>
        <w:t xml:space="preserve"> used in </w:t>
      </w:r>
      <w:r w:rsidR="004D7EE8">
        <w:t xml:space="preserve">California </w:t>
      </w:r>
      <w:r w:rsidR="009C29AC" w:rsidRPr="00AC3F50">
        <w:rPr>
          <w:rFonts w:eastAsia="Arial" w:cs="Arial"/>
          <w:i/>
          <w:iCs/>
        </w:rPr>
        <w:t>Education Code (EC)</w:t>
      </w:r>
      <w:r w:rsidR="009C29AC" w:rsidRPr="009C29AC">
        <w:rPr>
          <w:rFonts w:eastAsia="Arial" w:cs="Arial"/>
        </w:rPr>
        <w:t xml:space="preserve"> Section 2575.35, as added by </w:t>
      </w:r>
      <w:r w:rsidRPr="279713F9">
        <w:rPr>
          <w:rFonts w:eastAsia="Arial" w:cs="Arial"/>
        </w:rPr>
        <w:t>A</w:t>
      </w:r>
      <w:r w:rsidR="37E2EE9B" w:rsidRPr="279713F9">
        <w:rPr>
          <w:rFonts w:eastAsia="Arial" w:cs="Arial"/>
        </w:rPr>
        <w:t>B</w:t>
      </w:r>
      <w:r w:rsidRPr="279713F9">
        <w:rPr>
          <w:rFonts w:eastAsia="Arial" w:cs="Arial"/>
        </w:rPr>
        <w:t xml:space="preserve"> 126, refers to the </w:t>
      </w:r>
      <w:r w:rsidR="4E996F2C" w:rsidRPr="279713F9">
        <w:rPr>
          <w:rFonts w:eastAsia="Arial" w:cs="Arial"/>
        </w:rPr>
        <w:t>L</w:t>
      </w:r>
      <w:r w:rsidRPr="279713F9">
        <w:rPr>
          <w:rFonts w:eastAsia="Arial" w:cs="Arial"/>
        </w:rPr>
        <w:t xml:space="preserve">ocal </w:t>
      </w:r>
      <w:r w:rsidR="765E52C7" w:rsidRPr="279713F9">
        <w:rPr>
          <w:rFonts w:eastAsia="Arial" w:cs="Arial"/>
        </w:rPr>
        <w:t>C</w:t>
      </w:r>
      <w:r w:rsidRPr="279713F9">
        <w:rPr>
          <w:rFonts w:eastAsia="Arial" w:cs="Arial"/>
        </w:rPr>
        <w:t xml:space="preserve">ontrol </w:t>
      </w:r>
      <w:r w:rsidR="2E27866C" w:rsidRPr="279713F9">
        <w:rPr>
          <w:rFonts w:eastAsia="Arial" w:cs="Arial"/>
        </w:rPr>
        <w:t>F</w:t>
      </w:r>
      <w:r w:rsidRPr="279713F9">
        <w:rPr>
          <w:rFonts w:eastAsia="Arial" w:cs="Arial"/>
        </w:rPr>
        <w:t xml:space="preserve">unding </w:t>
      </w:r>
      <w:r w:rsidR="6077F09A" w:rsidRPr="279713F9">
        <w:rPr>
          <w:rFonts w:eastAsia="Arial" w:cs="Arial"/>
        </w:rPr>
        <w:t>F</w:t>
      </w:r>
      <w:r w:rsidRPr="279713F9">
        <w:rPr>
          <w:rFonts w:eastAsia="Arial" w:cs="Arial"/>
        </w:rPr>
        <w:t xml:space="preserve">ormula </w:t>
      </w:r>
      <w:r w:rsidR="5DA0B4BC" w:rsidRPr="279713F9">
        <w:rPr>
          <w:rFonts w:eastAsia="Arial" w:cs="Arial"/>
        </w:rPr>
        <w:t>(</w:t>
      </w:r>
      <w:r w:rsidRPr="279713F9">
        <w:rPr>
          <w:rFonts w:eastAsia="Arial" w:cs="Arial"/>
        </w:rPr>
        <w:t>LCFF</w:t>
      </w:r>
      <w:r w:rsidR="57AA0708" w:rsidRPr="279713F9">
        <w:rPr>
          <w:rFonts w:eastAsia="Arial" w:cs="Arial"/>
        </w:rPr>
        <w:t>)</w:t>
      </w:r>
      <w:r w:rsidRPr="279713F9">
        <w:rPr>
          <w:rFonts w:eastAsia="Arial" w:cs="Arial"/>
        </w:rPr>
        <w:t xml:space="preserve"> allocation for county offices of </w:t>
      </w:r>
      <w:r w:rsidR="605B0760" w:rsidRPr="279713F9">
        <w:rPr>
          <w:rFonts w:eastAsia="Arial" w:cs="Arial"/>
        </w:rPr>
        <w:t>e</w:t>
      </w:r>
      <w:r w:rsidRPr="279713F9">
        <w:rPr>
          <w:rFonts w:eastAsia="Arial" w:cs="Arial"/>
        </w:rPr>
        <w:t xml:space="preserve">ducation </w:t>
      </w:r>
      <w:r w:rsidR="7992A5D3" w:rsidRPr="279713F9">
        <w:rPr>
          <w:rFonts w:eastAsia="Arial" w:cs="Arial"/>
        </w:rPr>
        <w:t xml:space="preserve">(COEs) </w:t>
      </w:r>
      <w:r w:rsidRPr="279713F9">
        <w:rPr>
          <w:rFonts w:eastAsia="Arial" w:cs="Arial"/>
        </w:rPr>
        <w:t xml:space="preserve">and does not establish a new type or tier of technical assistance within </w:t>
      </w:r>
      <w:r w:rsidR="14A4542F" w:rsidRPr="279713F9">
        <w:rPr>
          <w:rFonts w:eastAsia="Arial" w:cs="Arial"/>
        </w:rPr>
        <w:t>the SSOS</w:t>
      </w:r>
      <w:r w:rsidRPr="279713F9">
        <w:rPr>
          <w:rFonts w:eastAsia="Arial" w:cs="Arial"/>
        </w:rPr>
        <w:t xml:space="preserve">. The existing </w:t>
      </w:r>
      <w:r w:rsidR="4F82A446" w:rsidRPr="279713F9">
        <w:rPr>
          <w:rFonts w:eastAsia="Arial" w:cs="Arial"/>
        </w:rPr>
        <w:t>three-</w:t>
      </w:r>
      <w:r w:rsidRPr="279713F9">
        <w:rPr>
          <w:rFonts w:eastAsia="Arial" w:cs="Arial"/>
        </w:rPr>
        <w:t xml:space="preserve">tiered framework of universal assistance, </w:t>
      </w:r>
      <w:r w:rsidR="3AB38CBB" w:rsidRPr="279713F9">
        <w:rPr>
          <w:rFonts w:eastAsia="Arial" w:cs="Arial"/>
        </w:rPr>
        <w:t>DA</w:t>
      </w:r>
      <w:r w:rsidRPr="279713F9">
        <w:rPr>
          <w:rFonts w:eastAsia="Arial" w:cs="Arial"/>
        </w:rPr>
        <w:t xml:space="preserve">, and </w:t>
      </w:r>
      <w:r w:rsidR="4FFC7430" w:rsidRPr="279713F9">
        <w:rPr>
          <w:rFonts w:eastAsia="Arial" w:cs="Arial"/>
        </w:rPr>
        <w:t>DTA</w:t>
      </w:r>
      <w:r w:rsidRPr="279713F9">
        <w:rPr>
          <w:rFonts w:eastAsia="Arial" w:cs="Arial"/>
        </w:rPr>
        <w:t xml:space="preserve"> remains unchanged. Rather, the funding changes shift the basis of C</w:t>
      </w:r>
      <w:r w:rsidR="5B14CD41" w:rsidRPr="279713F9">
        <w:rPr>
          <w:rFonts w:eastAsia="Arial" w:cs="Arial"/>
        </w:rPr>
        <w:t>OE</w:t>
      </w:r>
      <w:r w:rsidRPr="279713F9">
        <w:rPr>
          <w:rFonts w:eastAsia="Arial" w:cs="Arial"/>
        </w:rPr>
        <w:t xml:space="preserve"> funding away from the number and size of districts eligible for DA and toward a </w:t>
      </w:r>
      <w:r w:rsidR="5D8FAD06" w:rsidRPr="279713F9">
        <w:rPr>
          <w:rFonts w:eastAsia="Arial" w:cs="Arial"/>
        </w:rPr>
        <w:t xml:space="preserve">model primarily based on </w:t>
      </w:r>
      <w:r w:rsidR="48051F58" w:rsidRPr="279713F9">
        <w:rPr>
          <w:rFonts w:eastAsia="Arial" w:cs="Arial"/>
        </w:rPr>
        <w:t xml:space="preserve">total </w:t>
      </w:r>
      <w:r w:rsidR="5D8FAD06" w:rsidRPr="279713F9">
        <w:rPr>
          <w:rFonts w:eastAsia="Arial" w:cs="Arial"/>
        </w:rPr>
        <w:t>Average Daily Attendance (ADA)</w:t>
      </w:r>
      <w:r w:rsidR="15AD5D67" w:rsidRPr="279713F9">
        <w:rPr>
          <w:rFonts w:eastAsia="Arial" w:cs="Arial"/>
        </w:rPr>
        <w:t xml:space="preserve"> within the county</w:t>
      </w:r>
      <w:r w:rsidR="47102D63" w:rsidRPr="279713F9">
        <w:rPr>
          <w:rFonts w:eastAsia="Arial" w:cs="Arial"/>
        </w:rPr>
        <w:t>.</w:t>
      </w:r>
      <w:r w:rsidR="393B01DE" w:rsidRPr="279713F9">
        <w:rPr>
          <w:rFonts w:eastAsia="Arial" w:cs="Arial"/>
        </w:rPr>
        <w:t xml:space="preserve"> This approach is intended to strengthen the availability and accessibility of </w:t>
      </w:r>
      <w:r w:rsidR="36844394" w:rsidRPr="279713F9">
        <w:rPr>
          <w:rFonts w:eastAsia="Arial" w:cs="Arial"/>
        </w:rPr>
        <w:t>universal</w:t>
      </w:r>
      <w:r w:rsidR="393B01DE" w:rsidRPr="279713F9">
        <w:rPr>
          <w:rFonts w:eastAsia="Arial" w:cs="Arial"/>
        </w:rPr>
        <w:t xml:space="preserve"> </w:t>
      </w:r>
      <w:bookmarkStart w:id="2" w:name="_Int_MSOBrTfr"/>
      <w:r w:rsidR="393B01DE" w:rsidRPr="279713F9">
        <w:rPr>
          <w:rFonts w:eastAsia="Arial" w:cs="Arial"/>
        </w:rPr>
        <w:t>supports</w:t>
      </w:r>
      <w:bookmarkEnd w:id="2"/>
      <w:r w:rsidR="06B83942" w:rsidRPr="279713F9">
        <w:rPr>
          <w:rFonts w:eastAsia="Arial" w:cs="Arial"/>
        </w:rPr>
        <w:t>, available to all LEAs,</w:t>
      </w:r>
      <w:r w:rsidR="393B01DE" w:rsidRPr="279713F9">
        <w:rPr>
          <w:rFonts w:eastAsia="Arial" w:cs="Arial"/>
        </w:rPr>
        <w:t xml:space="preserve"> and </w:t>
      </w:r>
      <w:bookmarkStart w:id="3" w:name="_Int_pKlW61ZT"/>
      <w:r w:rsidR="393B01DE" w:rsidRPr="279713F9">
        <w:rPr>
          <w:rFonts w:eastAsia="Arial" w:cs="Arial"/>
        </w:rPr>
        <w:t>encourages</w:t>
      </w:r>
      <w:bookmarkEnd w:id="3"/>
      <w:r w:rsidR="393B01DE" w:rsidRPr="279713F9">
        <w:rPr>
          <w:rFonts w:eastAsia="Arial" w:cs="Arial"/>
        </w:rPr>
        <w:t xml:space="preserve"> a more proactive approach to technical assistance.</w:t>
      </w:r>
      <w:r w:rsidR="067A7B42" w:rsidRPr="279713F9">
        <w:rPr>
          <w:rFonts w:eastAsia="Arial" w:cs="Arial"/>
        </w:rPr>
        <w:t xml:space="preserve"> Further details regarding the impacts of SB 111 and AB 126 to DA, DTA, and </w:t>
      </w:r>
      <w:r w:rsidR="35096209" w:rsidRPr="279713F9">
        <w:rPr>
          <w:rFonts w:eastAsia="Arial" w:cs="Arial"/>
        </w:rPr>
        <w:t>u</w:t>
      </w:r>
      <w:r w:rsidR="067A7B42" w:rsidRPr="279713F9">
        <w:rPr>
          <w:rFonts w:eastAsia="Arial" w:cs="Arial"/>
        </w:rPr>
        <w:t xml:space="preserve">niversal </w:t>
      </w:r>
      <w:r w:rsidR="2110AFA1" w:rsidRPr="279713F9">
        <w:rPr>
          <w:rFonts w:eastAsia="Arial" w:cs="Arial"/>
        </w:rPr>
        <w:t>a</w:t>
      </w:r>
      <w:r w:rsidR="067A7B42" w:rsidRPr="279713F9">
        <w:rPr>
          <w:rFonts w:eastAsia="Arial" w:cs="Arial"/>
        </w:rPr>
        <w:t>ssistance can be found in the Item 2 Addendum of the July 8, 2026, SBE Meeting (</w:t>
      </w:r>
      <w:hyperlink r:id="rId14" w:tooltip="California State Board of Education July 2026 Agenda Item #02 Addendum">
        <w:r w:rsidR="067A7B42" w:rsidRPr="279713F9">
          <w:rPr>
            <w:rStyle w:val="Hyperlink"/>
          </w:rPr>
          <w:t>https://www.cde.ca.gov/be/ag/ag/yr26/documents/jul26item02addendum.docx</w:t>
        </w:r>
        <w:r w:rsidR="4E7C4774" w:rsidRPr="279713F9">
          <w:rPr>
            <w:rStyle w:val="Hyperlink"/>
          </w:rPr>
          <w:t>)</w:t>
        </w:r>
      </w:hyperlink>
      <w:r w:rsidR="067A7B42" w:rsidRPr="279713F9">
        <w:rPr>
          <w:rFonts w:eastAsia="Arial" w:cs="Arial"/>
        </w:rPr>
        <w:t>.</w:t>
      </w:r>
    </w:p>
    <w:p w14:paraId="6CDEF090" w14:textId="358B8E79" w:rsidR="005E14AD" w:rsidRPr="0009436E" w:rsidRDefault="3245E975" w:rsidP="00CD0BC1">
      <w:pPr>
        <w:spacing w:after="480"/>
        <w:rPr>
          <w:rFonts w:eastAsia="Arial" w:cs="Arial"/>
        </w:rPr>
      </w:pPr>
      <w:r w:rsidRPr="279713F9">
        <w:rPr>
          <w:rFonts w:eastAsia="Arial" w:cs="Arial"/>
        </w:rPr>
        <w:t xml:space="preserve">For purposes of this memorandum, </w:t>
      </w:r>
      <w:r w:rsidR="24F63E3F" w:rsidRPr="279713F9">
        <w:rPr>
          <w:rFonts w:eastAsia="Arial" w:cs="Arial"/>
        </w:rPr>
        <w:t>the</w:t>
      </w:r>
      <w:r w:rsidRPr="279713F9">
        <w:rPr>
          <w:rFonts w:eastAsia="Arial" w:cs="Arial"/>
        </w:rPr>
        <w:t xml:space="preserve"> terms </w:t>
      </w:r>
      <w:r w:rsidR="0E95C69A" w:rsidRPr="279713F9">
        <w:rPr>
          <w:rFonts w:eastAsia="Arial" w:cs="Arial"/>
        </w:rPr>
        <w:t>“</w:t>
      </w:r>
      <w:r w:rsidR="3E29FFD6" w:rsidRPr="279713F9">
        <w:rPr>
          <w:rFonts w:eastAsia="Arial" w:cs="Arial"/>
        </w:rPr>
        <w:t>u</w:t>
      </w:r>
      <w:r w:rsidRPr="279713F9">
        <w:rPr>
          <w:rFonts w:eastAsia="Arial" w:cs="Arial"/>
        </w:rPr>
        <w:t xml:space="preserve">niversal </w:t>
      </w:r>
      <w:r w:rsidR="2C306CF0" w:rsidRPr="279713F9">
        <w:rPr>
          <w:rFonts w:eastAsia="Arial" w:cs="Arial"/>
        </w:rPr>
        <w:t>a</w:t>
      </w:r>
      <w:r w:rsidRPr="279713F9">
        <w:rPr>
          <w:rFonts w:eastAsia="Arial" w:cs="Arial"/>
        </w:rPr>
        <w:t>ssistance</w:t>
      </w:r>
      <w:r w:rsidR="6A8C9347" w:rsidRPr="279713F9">
        <w:rPr>
          <w:rFonts w:eastAsia="Arial" w:cs="Arial"/>
        </w:rPr>
        <w:t>”</w:t>
      </w:r>
      <w:r w:rsidRPr="279713F9">
        <w:rPr>
          <w:rFonts w:eastAsia="Arial" w:cs="Arial"/>
        </w:rPr>
        <w:t xml:space="preserve"> and </w:t>
      </w:r>
      <w:r w:rsidR="6E56DE5D" w:rsidRPr="279713F9">
        <w:rPr>
          <w:rFonts w:eastAsia="Arial" w:cs="Arial"/>
        </w:rPr>
        <w:t>“</w:t>
      </w:r>
      <w:r w:rsidR="54F6A663" w:rsidRPr="279713F9">
        <w:rPr>
          <w:rFonts w:eastAsia="Arial" w:cs="Arial"/>
        </w:rPr>
        <w:t>u</w:t>
      </w:r>
      <w:r w:rsidRPr="279713F9">
        <w:rPr>
          <w:rFonts w:eastAsia="Arial" w:cs="Arial"/>
        </w:rPr>
        <w:t xml:space="preserve">niversal </w:t>
      </w:r>
      <w:r w:rsidR="78D461A2" w:rsidRPr="279713F9">
        <w:rPr>
          <w:rFonts w:eastAsia="Arial" w:cs="Arial"/>
        </w:rPr>
        <w:t>s</w:t>
      </w:r>
      <w:r w:rsidRPr="279713F9">
        <w:rPr>
          <w:rFonts w:eastAsia="Arial" w:cs="Arial"/>
        </w:rPr>
        <w:t>upport</w:t>
      </w:r>
      <w:r w:rsidR="445AD1C2" w:rsidRPr="279713F9">
        <w:rPr>
          <w:rFonts w:eastAsia="Arial" w:cs="Arial"/>
        </w:rPr>
        <w:t>”</w:t>
      </w:r>
      <w:r w:rsidRPr="279713F9">
        <w:rPr>
          <w:rFonts w:eastAsia="Arial" w:cs="Arial"/>
        </w:rPr>
        <w:t xml:space="preserve"> are used interchangeably to refer to </w:t>
      </w:r>
      <w:r w:rsidR="71F82EC5" w:rsidRPr="279713F9">
        <w:rPr>
          <w:rFonts w:eastAsia="Arial" w:cs="Arial"/>
        </w:rPr>
        <w:t xml:space="preserve">the </w:t>
      </w:r>
      <w:r w:rsidR="64AEED71" w:rsidRPr="279713F9">
        <w:rPr>
          <w:rFonts w:eastAsia="Arial" w:cs="Arial"/>
        </w:rPr>
        <w:t xml:space="preserve">Tier I </w:t>
      </w:r>
      <w:r w:rsidR="06710391" w:rsidRPr="279713F9">
        <w:rPr>
          <w:rFonts w:eastAsia="Arial" w:cs="Arial"/>
        </w:rPr>
        <w:t>support</w:t>
      </w:r>
      <w:r w:rsidRPr="279713F9">
        <w:rPr>
          <w:rFonts w:eastAsia="Arial" w:cs="Arial"/>
        </w:rPr>
        <w:t xml:space="preserve"> available to all LEAs.</w:t>
      </w:r>
      <w:r w:rsidR="619C209A" w:rsidRPr="279713F9">
        <w:rPr>
          <w:rFonts w:eastAsia="Arial" w:cs="Arial"/>
        </w:rPr>
        <w:t xml:space="preserve"> </w:t>
      </w:r>
    </w:p>
    <w:p w14:paraId="7631AE54" w14:textId="4E43F26F" w:rsidR="00072DF5" w:rsidRPr="00072DF5" w:rsidRDefault="43678872" w:rsidP="279713F9">
      <w:pPr>
        <w:pStyle w:val="Heading2"/>
      </w:pPr>
      <w:r>
        <w:t>Plan for Support</w:t>
      </w:r>
    </w:p>
    <w:p w14:paraId="43850E25" w14:textId="34E6E71A" w:rsidR="00C2383F" w:rsidRDefault="2C445685" w:rsidP="279713F9">
      <w:pPr>
        <w:spacing w:after="240"/>
        <w:rPr>
          <w:rFonts w:eastAsia="Arial" w:cs="Arial"/>
          <w:lang w:val="en"/>
        </w:rPr>
      </w:pPr>
      <w:r>
        <w:t xml:space="preserve">The SSOS </w:t>
      </w:r>
      <w:r w:rsidR="304B40E1">
        <w:t xml:space="preserve">is </w:t>
      </w:r>
      <w:r w:rsidR="4C01E416">
        <w:t xml:space="preserve">a </w:t>
      </w:r>
      <w:r w:rsidR="304B40E1">
        <w:t xml:space="preserve">responsive and coordinated </w:t>
      </w:r>
      <w:r w:rsidR="3957F868">
        <w:t>tiered</w:t>
      </w:r>
      <w:r w:rsidR="38646C88">
        <w:t xml:space="preserve"> </w:t>
      </w:r>
      <w:r w:rsidR="304B40E1">
        <w:t>system that is prepar</w:t>
      </w:r>
      <w:r w:rsidR="035BBD40">
        <w:t>ed</w:t>
      </w:r>
      <w:r w:rsidR="304B40E1">
        <w:t xml:space="preserve"> to </w:t>
      </w:r>
      <w:r w:rsidR="42216175">
        <w:t xml:space="preserve">effectively </w:t>
      </w:r>
      <w:r w:rsidR="304B40E1">
        <w:t xml:space="preserve">respond to the recent changes to </w:t>
      </w:r>
      <w:r w:rsidR="41CFCF0A">
        <w:t xml:space="preserve">the </w:t>
      </w:r>
      <w:r w:rsidR="304B40E1">
        <w:t>DA</w:t>
      </w:r>
      <w:r w:rsidR="31E0B01D">
        <w:t xml:space="preserve"> </w:t>
      </w:r>
      <w:r w:rsidR="3EF51E29">
        <w:t>cr</w:t>
      </w:r>
      <w:r w:rsidR="36207CE0">
        <w:t>iteria an</w:t>
      </w:r>
      <w:r w:rsidR="2A9B591C">
        <w:t xml:space="preserve">d </w:t>
      </w:r>
      <w:r w:rsidR="5F57E7CA">
        <w:t xml:space="preserve">new </w:t>
      </w:r>
      <w:r w:rsidR="2B42BF67">
        <w:t>stat</w:t>
      </w:r>
      <w:r w:rsidR="664B5A2E">
        <w:t>uto</w:t>
      </w:r>
      <w:r w:rsidR="75A15ADD">
        <w:t>ry re</w:t>
      </w:r>
      <w:r w:rsidR="5E256CF1">
        <w:t>quiremen</w:t>
      </w:r>
      <w:r w:rsidR="10DE9531">
        <w:t>ts</w:t>
      </w:r>
      <w:r w:rsidR="304B40E1">
        <w:t>.</w:t>
      </w:r>
      <w:r w:rsidR="5EAE6387">
        <w:t xml:space="preserve"> </w:t>
      </w:r>
      <w:r w:rsidR="4C0EB9ED">
        <w:t>COEs</w:t>
      </w:r>
      <w:r w:rsidR="17EFB5DC">
        <w:t xml:space="preserve"> have the primary </w:t>
      </w:r>
      <w:r w:rsidR="74FF0241">
        <w:t>role</w:t>
      </w:r>
      <w:r w:rsidR="17EFB5DC">
        <w:t xml:space="preserve"> of providing both </w:t>
      </w:r>
      <w:r w:rsidR="35BC2636">
        <w:t>u</w:t>
      </w:r>
      <w:r w:rsidR="17EFB5DC">
        <w:t xml:space="preserve">niversal support and DA to </w:t>
      </w:r>
      <w:r w:rsidR="18400847">
        <w:t>school districts and charter schools</w:t>
      </w:r>
      <w:r w:rsidR="7407DD71">
        <w:t xml:space="preserve">. </w:t>
      </w:r>
      <w:r w:rsidR="62E58137">
        <w:t xml:space="preserve">The </w:t>
      </w:r>
      <w:r w:rsidR="5D8E3C5B">
        <w:t>California Department of Education (</w:t>
      </w:r>
      <w:r w:rsidR="62E58137">
        <w:t>CDE</w:t>
      </w:r>
      <w:r w:rsidR="716F2E8C">
        <w:t>)</w:t>
      </w:r>
      <w:r w:rsidR="62E58137">
        <w:t xml:space="preserve"> provides DA support to eligible COEs, and t</w:t>
      </w:r>
      <w:r w:rsidR="62E58137" w:rsidRPr="279713F9">
        <w:rPr>
          <w:rFonts w:eastAsia="Arial" w:cs="Arial"/>
          <w:lang w:val="en"/>
        </w:rPr>
        <w:t>he California Collaborative for Educational Excellence (CCEE) provides more intensive support to LEAs eligible for DTA.</w:t>
      </w:r>
    </w:p>
    <w:p w14:paraId="2D9C5B85" w14:textId="193C96CE" w:rsidR="00C2383F" w:rsidRDefault="62E58137" w:rsidP="00CD0BC1">
      <w:pPr>
        <w:spacing w:after="480" w:line="259" w:lineRule="auto"/>
      </w:pPr>
      <w:r>
        <w:t xml:space="preserve">Given the interconnectedness of the SSOS, the CDE, CCEE, </w:t>
      </w:r>
      <w:r w:rsidR="6C445505">
        <w:t>SBE, and</w:t>
      </w:r>
      <w:r w:rsidR="1FD85FA2">
        <w:t xml:space="preserve"> </w:t>
      </w:r>
      <w:r w:rsidR="46266B99">
        <w:t>COEs</w:t>
      </w:r>
      <w:r w:rsidR="77FA8C79">
        <w:t xml:space="preserve"> </w:t>
      </w:r>
      <w:r w:rsidR="5E84D18E">
        <w:t xml:space="preserve">are actively collaborating to support the </w:t>
      </w:r>
      <w:r w:rsidR="1E103AA3">
        <w:t>implementation</w:t>
      </w:r>
      <w:r w:rsidR="29D22321">
        <w:t xml:space="preserve"> of the revised DA criteria, the increased </w:t>
      </w:r>
      <w:r w:rsidR="501DC093">
        <w:t>emphasis</w:t>
      </w:r>
      <w:r w:rsidR="29D22321">
        <w:t xml:space="preserve"> on </w:t>
      </w:r>
      <w:r w:rsidR="5713C960">
        <w:t>u</w:t>
      </w:r>
      <w:r w:rsidR="3D1811A2">
        <w:t>niversal</w:t>
      </w:r>
      <w:r w:rsidR="29D22321">
        <w:t xml:space="preserve"> support, and the associated funding changes to ensure coherence, consistency, and effective </w:t>
      </w:r>
      <w:r w:rsidR="0C2C76BB">
        <w:t>coordination</w:t>
      </w:r>
      <w:r w:rsidR="29D22321">
        <w:t xml:space="preserve"> across the SSOS</w:t>
      </w:r>
      <w:r w:rsidR="6508457F">
        <w:t xml:space="preserve">. </w:t>
      </w:r>
    </w:p>
    <w:p w14:paraId="317E788F" w14:textId="452C4B50" w:rsidR="55C99061" w:rsidRDefault="55C99061" w:rsidP="279713F9">
      <w:pPr>
        <w:pStyle w:val="Heading3"/>
      </w:pPr>
      <w:r>
        <w:t>Focused Shift on Universal Support</w:t>
      </w:r>
    </w:p>
    <w:p w14:paraId="10D71362" w14:textId="0023A494" w:rsidR="2E95C269" w:rsidRDefault="2D61224B" w:rsidP="279713F9">
      <w:pPr>
        <w:spacing w:after="240" w:line="259" w:lineRule="auto"/>
      </w:pPr>
      <w:r>
        <w:t xml:space="preserve">As mentioned above, </w:t>
      </w:r>
      <w:r w:rsidR="34BA050B">
        <w:t>AB</w:t>
      </w:r>
      <w:r w:rsidR="494E5826">
        <w:t xml:space="preserve"> </w:t>
      </w:r>
      <w:r w:rsidR="34BA050B">
        <w:t>126</w:t>
      </w:r>
      <w:r w:rsidR="5637CD52">
        <w:t xml:space="preserve"> e</w:t>
      </w:r>
      <w:r w:rsidR="34BA050B">
        <w:t xml:space="preserve">stablished universal and targeted </w:t>
      </w:r>
      <w:r w:rsidR="4B16379B">
        <w:t>assistance f</w:t>
      </w:r>
      <w:r w:rsidR="34BA050B">
        <w:t>unding</w:t>
      </w:r>
      <w:r w:rsidR="07B9C08B">
        <w:t xml:space="preserve">, </w:t>
      </w:r>
      <w:r w:rsidR="34BA050B">
        <w:t>which is allocated to C</w:t>
      </w:r>
      <w:r w:rsidR="36143906">
        <w:t>OEs</w:t>
      </w:r>
      <w:r w:rsidR="34BA050B">
        <w:t xml:space="preserve"> to support all L</w:t>
      </w:r>
      <w:r w:rsidR="6582CB14">
        <w:t>EAs</w:t>
      </w:r>
      <w:r w:rsidR="34BA050B">
        <w:t xml:space="preserve"> within a county</w:t>
      </w:r>
      <w:r w:rsidR="687B41A2">
        <w:t>,</w:t>
      </w:r>
      <w:r w:rsidR="02FF9BBF">
        <w:t xml:space="preserve"> at no cost</w:t>
      </w:r>
      <w:r w:rsidR="34BA050B">
        <w:t xml:space="preserve">. </w:t>
      </w:r>
      <w:r w:rsidR="558EC3A4">
        <w:t xml:space="preserve">This funding structure replaces the old DA funding formula and reflects a greater emphasis on ensuring that LEAs have access to foundational support and continuous improvement resources, while prioritizing assistance for LEAs with the greatest demonstrated need. </w:t>
      </w:r>
    </w:p>
    <w:p w14:paraId="4AED80A2" w14:textId="7B58F3F1" w:rsidR="2E95C269" w:rsidRDefault="441854C5" w:rsidP="279713F9">
      <w:pPr>
        <w:spacing w:after="240" w:line="259" w:lineRule="auto"/>
      </w:pPr>
      <w:r>
        <w:t xml:space="preserve">COEs are charged with providing universal support through the universal and targeted assistance funding, and reporting on the use of the funding through the annual county summary of support required pursuant to </w:t>
      </w:r>
      <w:r w:rsidRPr="008D1083">
        <w:rPr>
          <w:i/>
          <w:iCs/>
        </w:rPr>
        <w:t>EC</w:t>
      </w:r>
      <w:r>
        <w:t xml:space="preserve"> Section </w:t>
      </w:r>
      <w:r w:rsidR="004D7EE8" w:rsidRPr="004D7EE8">
        <w:t>52066(i)</w:t>
      </w:r>
      <w:r w:rsidR="0C41FD26">
        <w:t xml:space="preserve">. </w:t>
      </w:r>
      <w:r w:rsidR="007E636E">
        <w:t>Allowable activities</w:t>
      </w:r>
      <w:r w:rsidR="6B481F43">
        <w:t xml:space="preserve"> for universal and targeted assistance funding</w:t>
      </w:r>
      <w:r w:rsidR="007E636E">
        <w:t xml:space="preserve"> include, but are not limited to, providing DA to eligible LEAs, </w:t>
      </w:r>
      <w:r w:rsidR="49E89DC6">
        <w:t>providing technical assistance related to</w:t>
      </w:r>
      <w:r w:rsidR="09238CB1">
        <w:t xml:space="preserve"> </w:t>
      </w:r>
      <w:r w:rsidR="49E89DC6">
        <w:t xml:space="preserve">data </w:t>
      </w:r>
      <w:r w:rsidR="5D1787AB">
        <w:t xml:space="preserve">management </w:t>
      </w:r>
      <w:r w:rsidR="49E89DC6">
        <w:t xml:space="preserve">processes, </w:t>
      </w:r>
      <w:r w:rsidR="007E636E">
        <w:lastRenderedPageBreak/>
        <w:t xml:space="preserve">supporting </w:t>
      </w:r>
      <w:r w:rsidR="00AE25A1">
        <w:t xml:space="preserve">Local Control </w:t>
      </w:r>
      <w:r w:rsidR="007E636E">
        <w:t xml:space="preserve">and </w:t>
      </w:r>
      <w:r w:rsidR="00AE25A1">
        <w:t xml:space="preserve">Accountability Plan </w:t>
      </w:r>
      <w:r w:rsidR="007E636E">
        <w:t>development</w:t>
      </w:r>
      <w:r w:rsidR="5BDE01DB">
        <w:t xml:space="preserve"> a</w:t>
      </w:r>
      <w:r w:rsidR="007E636E">
        <w:t>nd implementation, assisting L</w:t>
      </w:r>
      <w:r w:rsidR="1ACCA4F3">
        <w:t>EA</w:t>
      </w:r>
      <w:r w:rsidR="007E636E">
        <w:t xml:space="preserve">s in analyzing performance data, providing professional learning and coaching, and connecting </w:t>
      </w:r>
      <w:r w:rsidR="65FE386C">
        <w:t>LEAs</w:t>
      </w:r>
      <w:r w:rsidR="007E636E">
        <w:t xml:space="preserve"> to resources available through the SSOS. </w:t>
      </w:r>
    </w:p>
    <w:p w14:paraId="265F1888" w14:textId="065542EA" w:rsidR="2E95C269" w:rsidRDefault="279713F9" w:rsidP="279713F9">
      <w:pPr>
        <w:spacing w:after="240" w:line="259" w:lineRule="auto"/>
        <w:rPr>
          <w:rFonts w:eastAsia="Arial" w:cs="Arial"/>
        </w:rPr>
      </w:pPr>
      <w:r>
        <w:t xml:space="preserve">In addition, COEs are required to prioritize universal support to LEAs that are identified based on one year of the new DA criteria, pursuant to </w:t>
      </w:r>
      <w:r w:rsidRPr="008D1083">
        <w:rPr>
          <w:i/>
          <w:iCs/>
        </w:rPr>
        <w:t>EC</w:t>
      </w:r>
      <w:r>
        <w:t xml:space="preserve"> sections 52064.5(h)(2) and</w:t>
      </w:r>
      <w:r w:rsidRPr="35C3AB8B">
        <w:rPr>
          <w:rFonts w:eastAsia="Arial" w:cs="Arial"/>
        </w:rPr>
        <w:t xml:space="preserve"> 2575.35. As such, COEs are required to ensure LEAs identified based on one-year of data are informed of the universal support available to them. </w:t>
      </w:r>
    </w:p>
    <w:p w14:paraId="2F533CF5" w14:textId="7AB19B58" w:rsidR="2E95C269" w:rsidRDefault="66CBFDA7" w:rsidP="00CD0BC1">
      <w:pPr>
        <w:spacing w:after="480" w:line="259" w:lineRule="auto"/>
      </w:pPr>
      <w:r>
        <w:t xml:space="preserve">Universal support </w:t>
      </w:r>
      <w:r w:rsidR="1CE3A487">
        <w:t>includes</w:t>
      </w:r>
      <w:r>
        <w:t xml:space="preserve"> access to tools, </w:t>
      </w:r>
      <w:r w:rsidR="50388DF7">
        <w:t>resources</w:t>
      </w:r>
      <w:r>
        <w:t>, and professional learning and services</w:t>
      </w:r>
      <w:r w:rsidR="16A76FE0">
        <w:t xml:space="preserve"> </w:t>
      </w:r>
      <w:r>
        <w:t xml:space="preserve">by various technical assistance providers and lead </w:t>
      </w:r>
      <w:r w:rsidR="789D0106">
        <w:t>initiatives</w:t>
      </w:r>
      <w:r>
        <w:t xml:space="preserve"> within the SSOS</w:t>
      </w:r>
      <w:r w:rsidR="65C76DC8">
        <w:t xml:space="preserve"> and coordinated by the CDE and CCEE</w:t>
      </w:r>
      <w:r w:rsidR="251F6780">
        <w:t xml:space="preserve">, as outlined on the SSOS Website and Resource </w:t>
      </w:r>
      <w:r w:rsidR="00B2202A">
        <w:t>H</w:t>
      </w:r>
      <w:r w:rsidR="251F6780">
        <w:t>ub</w:t>
      </w:r>
      <w:r w:rsidR="3BABCE2A">
        <w:t>:</w:t>
      </w:r>
      <w:r w:rsidR="006429AB">
        <w:t xml:space="preserve"> </w:t>
      </w:r>
      <w:hyperlink r:id="rId15" w:tooltip="Home - California Statewide System of Support website" w:history="1">
        <w:r w:rsidR="006429AB" w:rsidRPr="00DE2AC8">
          <w:rPr>
            <w:rStyle w:val="Hyperlink"/>
          </w:rPr>
          <w:t>https://systemofsupport.org/</w:t>
        </w:r>
      </w:hyperlink>
      <w:r w:rsidR="2E0545CB">
        <w:t>.</w:t>
      </w:r>
      <w:r w:rsidR="006429AB">
        <w:t xml:space="preserve"> </w:t>
      </w:r>
      <w:r w:rsidR="6E51565A">
        <w:t xml:space="preserve">Universal support is used to improve student performance at the LEA and school level and narrow disparities </w:t>
      </w:r>
      <w:r w:rsidR="79E3C56C">
        <w:t>among</w:t>
      </w:r>
      <w:r w:rsidR="6E51565A">
        <w:t xml:space="preserve"> student groups across the LCFF priorities</w:t>
      </w:r>
      <w:r w:rsidR="08D2B9C2">
        <w:t xml:space="preserve">. </w:t>
      </w:r>
      <w:r w:rsidR="2097FA0B">
        <w:t xml:space="preserve">Examples of universal supports being provided are </w:t>
      </w:r>
      <w:r w:rsidR="3F1651D8">
        <w:t>curriculum</w:t>
      </w:r>
      <w:r w:rsidR="2097FA0B">
        <w:t xml:space="preserve"> </w:t>
      </w:r>
      <w:r w:rsidR="58E22D05">
        <w:t>frameworks</w:t>
      </w:r>
      <w:r w:rsidR="2097FA0B">
        <w:t xml:space="preserve">, practice guides, </w:t>
      </w:r>
      <w:r w:rsidR="0E6076F9">
        <w:t xml:space="preserve">connecting with </w:t>
      </w:r>
      <w:r w:rsidR="2097FA0B">
        <w:t xml:space="preserve">regional </w:t>
      </w:r>
      <w:r w:rsidR="1F311843">
        <w:t xml:space="preserve">program </w:t>
      </w:r>
      <w:r w:rsidR="2097FA0B">
        <w:t xml:space="preserve">and </w:t>
      </w:r>
      <w:r w:rsidR="1D99F3D0">
        <w:t>initiative</w:t>
      </w:r>
      <w:r w:rsidR="75D54775">
        <w:t xml:space="preserve"> leads, professional learning </w:t>
      </w:r>
      <w:r w:rsidR="2791F3D6">
        <w:t>communities</w:t>
      </w:r>
      <w:r w:rsidR="75D54775">
        <w:t xml:space="preserve">, and </w:t>
      </w:r>
      <w:r w:rsidR="58675E13">
        <w:t>resource</w:t>
      </w:r>
      <w:r w:rsidR="75D54775">
        <w:t xml:space="preserve"> </w:t>
      </w:r>
      <w:r w:rsidR="22EACCC0">
        <w:t>clearing</w:t>
      </w:r>
      <w:r w:rsidR="75D54775">
        <w:t xml:space="preserve">houses that have been created through various state and federal programs. </w:t>
      </w:r>
      <w:r w:rsidR="7E5A10DE">
        <w:t xml:space="preserve">COEs are encouraged to familiarize themselves with the resources available through the SSOS Resource Hub to ensure they </w:t>
      </w:r>
      <w:r w:rsidR="5E544A6F">
        <w:t>can</w:t>
      </w:r>
      <w:r w:rsidR="7E5A10DE">
        <w:t xml:space="preserve"> effectively connect LEAs with relevant support.</w:t>
      </w:r>
    </w:p>
    <w:p w14:paraId="60246B2C" w14:textId="3657EE3A" w:rsidR="3E1E2548" w:rsidRDefault="3E1E2548" w:rsidP="279713F9">
      <w:pPr>
        <w:spacing w:after="240" w:line="259" w:lineRule="auto"/>
      </w:pPr>
      <w:r w:rsidRPr="279713F9">
        <w:rPr>
          <w:rStyle w:val="Heading3Char"/>
        </w:rPr>
        <w:t>Three-year Cycle of Support</w:t>
      </w:r>
    </w:p>
    <w:p w14:paraId="40C7A0FF" w14:textId="73AA82A9" w:rsidR="6E33D712" w:rsidRDefault="39C9265C" w:rsidP="279713F9">
      <w:pPr>
        <w:spacing w:after="240" w:line="259" w:lineRule="auto"/>
      </w:pPr>
      <w:r>
        <w:t xml:space="preserve">Another key change to DA enacted through AB 126 is the shift of </w:t>
      </w:r>
      <w:r w:rsidRPr="279713F9">
        <w:rPr>
          <w:rFonts w:eastAsia="Arial" w:cs="Arial"/>
        </w:rPr>
        <w:t xml:space="preserve">the DA cycle to a three-year eligibility and support cycle for all LEAs. </w:t>
      </w:r>
      <w:r w:rsidR="1414A05D" w:rsidRPr="279713F9">
        <w:rPr>
          <w:rFonts w:eastAsia="Arial" w:cs="Arial"/>
        </w:rPr>
        <w:t xml:space="preserve">Beginning with the release of the 2026 California School Dashboard, COEs, charter schools, and school districts </w:t>
      </w:r>
      <w:r w:rsidR="1414A05D">
        <w:t xml:space="preserve">will </w:t>
      </w:r>
      <w:r w:rsidR="1414A05D" w:rsidRPr="279713F9">
        <w:rPr>
          <w:rFonts w:eastAsia="Arial" w:cs="Arial"/>
        </w:rPr>
        <w:t xml:space="preserve">be eligible for DA once every three years, based on the same criteria, and receive targeted support for three years. </w:t>
      </w:r>
      <w:r w:rsidR="0626ACB4">
        <w:t>A</w:t>
      </w:r>
      <w:r w:rsidR="40D4677F">
        <w:t>s LEAs</w:t>
      </w:r>
      <w:r w:rsidR="0626ACB4">
        <w:t xml:space="preserve"> transition to the new </w:t>
      </w:r>
      <w:r w:rsidR="3306189B">
        <w:t>three-</w:t>
      </w:r>
      <w:r w:rsidR="0626ACB4">
        <w:t>year</w:t>
      </w:r>
      <w:r w:rsidR="21471DE2">
        <w:t xml:space="preserve"> </w:t>
      </w:r>
      <w:r w:rsidR="0626ACB4">
        <w:t>DA support cycle, C</w:t>
      </w:r>
      <w:r w:rsidR="5B566C02">
        <w:t>OEs</w:t>
      </w:r>
      <w:r w:rsidR="0626ACB4">
        <w:t xml:space="preserve"> and </w:t>
      </w:r>
      <w:r w:rsidR="3D5FB34D">
        <w:t>G</w:t>
      </w:r>
      <w:r w:rsidR="0626ACB4">
        <w:t xml:space="preserve">eographic </w:t>
      </w:r>
      <w:r w:rsidR="5D3B8420">
        <w:t>L</w:t>
      </w:r>
      <w:r w:rsidR="0626ACB4">
        <w:t xml:space="preserve">ead </w:t>
      </w:r>
      <w:r w:rsidR="3D9569DF">
        <w:t>A</w:t>
      </w:r>
      <w:r w:rsidR="0626ACB4">
        <w:t xml:space="preserve">gencies will have greater opportunity to provide sustained and coordinated assistance over time, allowing for deeper engagement, stronger implementation of improvement strategies, and ongoing monitoring of progress. This </w:t>
      </w:r>
      <w:r w:rsidR="71A0B703">
        <w:t>multi-year</w:t>
      </w:r>
      <w:r w:rsidR="0626ACB4">
        <w:t xml:space="preserve"> approach is intended to strengthen the connection between the universal supports available to all L</w:t>
      </w:r>
      <w:r w:rsidR="0505BA3F">
        <w:t>EAs</w:t>
      </w:r>
      <w:r w:rsidR="0626ACB4">
        <w:t xml:space="preserve"> throughout the statewide system of support and the more intensive targeted</w:t>
      </w:r>
      <w:r w:rsidR="43DE4DC0">
        <w:t xml:space="preserve"> a</w:t>
      </w:r>
      <w:r w:rsidR="0626ACB4">
        <w:t>ssistance provided to L</w:t>
      </w:r>
      <w:r w:rsidR="0CB05375">
        <w:t>EA</w:t>
      </w:r>
      <w:r w:rsidR="0626ACB4">
        <w:t>s</w:t>
      </w:r>
      <w:r w:rsidR="0E216710">
        <w:t>,</w:t>
      </w:r>
      <w:r w:rsidR="0626ACB4">
        <w:t xml:space="preserve"> creating a more cohesive continuum of support that promotes long</w:t>
      </w:r>
      <w:r w:rsidR="3CFF57C2">
        <w:t>-</w:t>
      </w:r>
      <w:r w:rsidR="0626ACB4">
        <w:t>term capacity building and continuous improvement.</w:t>
      </w:r>
    </w:p>
    <w:p w14:paraId="4D6FF974" w14:textId="62C1F305" w:rsidR="26EB3B04" w:rsidRDefault="26EB3B04" w:rsidP="00CD0BC1">
      <w:pPr>
        <w:spacing w:after="480" w:line="259" w:lineRule="auto"/>
      </w:pPr>
      <w:r>
        <w:t xml:space="preserve">To accompany the three-year cycle and ensure that LEAs have access to support regardless of eligibility, </w:t>
      </w:r>
      <w:r w:rsidRPr="008D1083">
        <w:rPr>
          <w:i/>
          <w:iCs/>
        </w:rPr>
        <w:t>EC</w:t>
      </w:r>
      <w:r>
        <w:t xml:space="preserve"> </w:t>
      </w:r>
      <w:r w:rsidR="000325F0">
        <w:t xml:space="preserve">Section </w:t>
      </w:r>
      <w:r>
        <w:t>52064.5(h)(2) requires the CDE to annually publish a data file on LEAs based on one</w:t>
      </w:r>
      <w:r w:rsidR="000325F0">
        <w:t xml:space="preserve"> </w:t>
      </w:r>
      <w:r>
        <w:t>year of the new DA criteria for the purpose of prioritizing universal support</w:t>
      </w:r>
      <w:r w:rsidR="0B0B99C5">
        <w:t>.</w:t>
      </w:r>
      <w:r w:rsidR="504F2D3A">
        <w:t xml:space="preserve"> </w:t>
      </w:r>
      <w:r w:rsidR="098F9BB5">
        <w:t xml:space="preserve">As </w:t>
      </w:r>
      <w:r w:rsidR="446B9EC5">
        <w:t>noted above,</w:t>
      </w:r>
      <w:r w:rsidR="098F9BB5" w:rsidRPr="35C3AB8B">
        <w:rPr>
          <w:rFonts w:eastAsia="Arial" w:cs="Arial"/>
        </w:rPr>
        <w:t xml:space="preserve"> COEs are required to ensure LEAs identified based on one</w:t>
      </w:r>
      <w:r w:rsidR="000325F0">
        <w:rPr>
          <w:rFonts w:eastAsia="Arial" w:cs="Arial"/>
        </w:rPr>
        <w:t xml:space="preserve"> </w:t>
      </w:r>
      <w:r w:rsidR="098F9BB5" w:rsidRPr="35C3AB8B">
        <w:rPr>
          <w:rFonts w:eastAsia="Arial" w:cs="Arial"/>
        </w:rPr>
        <w:t>year of data are informed of the universal support available to them</w:t>
      </w:r>
      <w:r w:rsidR="1CD0D456" w:rsidRPr="35C3AB8B">
        <w:rPr>
          <w:rFonts w:eastAsia="Arial" w:cs="Arial"/>
        </w:rPr>
        <w:t>, and prioritize the</w:t>
      </w:r>
      <w:r w:rsidR="4405425B" w:rsidRPr="35C3AB8B">
        <w:rPr>
          <w:rFonts w:eastAsia="Arial" w:cs="Arial"/>
        </w:rPr>
        <w:t xml:space="preserve"> LEAs</w:t>
      </w:r>
      <w:r w:rsidR="1CD0D456" w:rsidRPr="35C3AB8B">
        <w:rPr>
          <w:rFonts w:eastAsia="Arial" w:cs="Arial"/>
        </w:rPr>
        <w:t xml:space="preserve"> for </w:t>
      </w:r>
      <w:r w:rsidR="67364AFA" w:rsidRPr="35C3AB8B">
        <w:rPr>
          <w:rFonts w:eastAsia="Arial" w:cs="Arial"/>
        </w:rPr>
        <w:t xml:space="preserve">universal </w:t>
      </w:r>
      <w:r w:rsidR="1CD0D456" w:rsidRPr="35C3AB8B">
        <w:rPr>
          <w:rFonts w:eastAsia="Arial" w:cs="Arial"/>
        </w:rPr>
        <w:t>support offered by the COE</w:t>
      </w:r>
      <w:r w:rsidR="098F9BB5" w:rsidRPr="35C3AB8B">
        <w:rPr>
          <w:rFonts w:eastAsia="Arial" w:cs="Arial"/>
        </w:rPr>
        <w:t>. Th</w:t>
      </w:r>
      <w:r w:rsidR="3FEFE7B7" w:rsidRPr="35C3AB8B">
        <w:rPr>
          <w:rFonts w:eastAsia="Arial" w:cs="Arial"/>
        </w:rPr>
        <w:t xml:space="preserve">e file of LEAs prioritized for universal support </w:t>
      </w:r>
      <w:r w:rsidR="098F9BB5" w:rsidRPr="35C3AB8B">
        <w:rPr>
          <w:rFonts w:eastAsia="Arial" w:cs="Arial"/>
        </w:rPr>
        <w:t xml:space="preserve">is not meant to create a new tier within the SSOS nor be </w:t>
      </w:r>
      <w:r w:rsidR="1A03E45C" w:rsidRPr="35C3AB8B">
        <w:rPr>
          <w:rFonts w:eastAsia="Arial" w:cs="Arial"/>
        </w:rPr>
        <w:lastRenderedPageBreak/>
        <w:t>punitive</w:t>
      </w:r>
      <w:r w:rsidR="098F9BB5" w:rsidRPr="35C3AB8B">
        <w:rPr>
          <w:rFonts w:eastAsia="Arial" w:cs="Arial"/>
        </w:rPr>
        <w:t xml:space="preserve">; rather, it is intended to </w:t>
      </w:r>
      <w:r w:rsidR="32479BA2" w:rsidRPr="35C3AB8B">
        <w:rPr>
          <w:rFonts w:eastAsia="Arial" w:cs="Arial"/>
        </w:rPr>
        <w:t xml:space="preserve">support continuous improvement by prompting earlier discussions between COEs and LEAs about local </w:t>
      </w:r>
      <w:r w:rsidR="00AB00BA" w:rsidRPr="35C3AB8B">
        <w:rPr>
          <w:rFonts w:eastAsia="Arial" w:cs="Arial"/>
        </w:rPr>
        <w:t>needs before</w:t>
      </w:r>
      <w:r w:rsidR="098F9BB5" w:rsidRPr="35C3AB8B">
        <w:rPr>
          <w:rFonts w:eastAsia="Arial" w:cs="Arial"/>
        </w:rPr>
        <w:t xml:space="preserve"> those needs become more entrenched.</w:t>
      </w:r>
      <w:r w:rsidR="098F9BB5">
        <w:t xml:space="preserve"> </w:t>
      </w:r>
    </w:p>
    <w:p w14:paraId="5EB692C6" w14:textId="0529C4EE" w:rsidR="494A5422" w:rsidRDefault="494A5422" w:rsidP="35C3AB8B">
      <w:pPr>
        <w:spacing w:after="240" w:line="259" w:lineRule="auto"/>
      </w:pPr>
      <w:r w:rsidRPr="35C3AB8B">
        <w:rPr>
          <w:rStyle w:val="Heading3Char"/>
        </w:rPr>
        <w:t>Roles of Geographic Lead Agencies and County Offices of Education</w:t>
      </w:r>
    </w:p>
    <w:p w14:paraId="2D32D2BB" w14:textId="482B9B2C" w:rsidR="004A5BD3" w:rsidRDefault="4C0EB9ED" w:rsidP="279713F9">
      <w:pPr>
        <w:spacing w:after="240" w:line="259" w:lineRule="auto"/>
      </w:pPr>
      <w:r>
        <w:t>The Geographic Leads Agencies, the SSOS lead agenc</w:t>
      </w:r>
      <w:r w:rsidR="307020B2">
        <w:t>ies</w:t>
      </w:r>
      <w:r>
        <w:t xml:space="preserve"> tasked with the coordination </w:t>
      </w:r>
      <w:r w:rsidR="3667B07E">
        <w:t xml:space="preserve">and calibration </w:t>
      </w:r>
      <w:r>
        <w:t xml:space="preserve">of support for LEAs, are equipped to build the capacity of COEs </w:t>
      </w:r>
      <w:r w:rsidR="69B19960">
        <w:t xml:space="preserve">in implementing the recent changes to the DA </w:t>
      </w:r>
      <w:r w:rsidR="4604D9C4">
        <w:t>eligibility</w:t>
      </w:r>
      <w:r w:rsidR="69B19960">
        <w:t xml:space="preserve"> criteria. Th</w:t>
      </w:r>
      <w:r w:rsidR="3379DCED">
        <w:t>r</w:t>
      </w:r>
      <w:r w:rsidR="69B19960">
        <w:t xml:space="preserve">ough ongoing engagement with the state agency partners (CDE, CCEE, and SBE), the Geographic </w:t>
      </w:r>
      <w:r w:rsidR="089DBBFA">
        <w:t>Leads</w:t>
      </w:r>
      <w:r w:rsidR="69B19960">
        <w:t xml:space="preserve"> have received </w:t>
      </w:r>
      <w:r w:rsidR="38396241">
        <w:t>information</w:t>
      </w:r>
      <w:r w:rsidR="69B19960">
        <w:t xml:space="preserve"> and training on the revised</w:t>
      </w:r>
      <w:bookmarkStart w:id="4" w:name="_Int_mcsxIvhY"/>
      <w:r w:rsidR="69B19960">
        <w:t xml:space="preserve"> </w:t>
      </w:r>
      <w:r w:rsidR="60E325A3">
        <w:t>criteria</w:t>
      </w:r>
      <w:r w:rsidR="4A740328">
        <w:t xml:space="preserve"> and their i</w:t>
      </w:r>
      <w:bookmarkEnd w:id="4"/>
      <w:r w:rsidR="4A740328">
        <w:t xml:space="preserve">mplications for LEAs and the SSOS. As </w:t>
      </w:r>
      <w:r w:rsidR="5FB864C0">
        <w:t>regional</w:t>
      </w:r>
      <w:r w:rsidR="4A740328">
        <w:t xml:space="preserve"> capacity builders, Geographic Leads can </w:t>
      </w:r>
      <w:r w:rsidR="041C4242">
        <w:t xml:space="preserve">provide </w:t>
      </w:r>
      <w:r w:rsidR="4A740328">
        <w:t>COEs</w:t>
      </w:r>
      <w:r w:rsidR="33E10065">
        <w:t xml:space="preserve"> with tools, resources, and communication materials to support local </w:t>
      </w:r>
      <w:r w:rsidR="383A4224">
        <w:t>improvement</w:t>
      </w:r>
      <w:r w:rsidR="33E10065">
        <w:t xml:space="preserve"> efforts. In </w:t>
      </w:r>
      <w:r w:rsidR="29AD0C70">
        <w:t>addition</w:t>
      </w:r>
      <w:r w:rsidR="33E10065">
        <w:t>, Geographic</w:t>
      </w:r>
      <w:r w:rsidR="405FDC44">
        <w:t xml:space="preserve"> </w:t>
      </w:r>
      <w:r w:rsidR="33E10065">
        <w:t xml:space="preserve">Leads can offer </w:t>
      </w:r>
      <w:r w:rsidR="7E6D92B6">
        <w:t>coaching</w:t>
      </w:r>
      <w:r w:rsidR="33E10065">
        <w:t xml:space="preserve">, </w:t>
      </w:r>
      <w:r w:rsidR="2F80958A">
        <w:t>technical</w:t>
      </w:r>
      <w:r w:rsidR="33E10065">
        <w:t xml:space="preserve"> </w:t>
      </w:r>
      <w:r w:rsidR="32FF9007">
        <w:t>assistance</w:t>
      </w:r>
      <w:r w:rsidR="33E10065">
        <w:t xml:space="preserve">, and professional learning designed </w:t>
      </w:r>
      <w:r w:rsidR="279E2FE0">
        <w:t>to build the capacity of the COEs of the new requi</w:t>
      </w:r>
      <w:r w:rsidR="1BEB4673">
        <w:t>re</w:t>
      </w:r>
      <w:r w:rsidR="279E2FE0">
        <w:t xml:space="preserve">ments and effectively support LEAs as that </w:t>
      </w:r>
      <w:r w:rsidR="1031F1E9">
        <w:t>navigate</w:t>
      </w:r>
      <w:r w:rsidR="279E2FE0">
        <w:t xml:space="preserve"> the </w:t>
      </w:r>
      <w:r w:rsidR="1CE26A42">
        <w:t>transition</w:t>
      </w:r>
      <w:r w:rsidR="279E2FE0">
        <w:t xml:space="preserve"> to the updated DA criteria </w:t>
      </w:r>
      <w:r w:rsidR="178D038B">
        <w:t xml:space="preserve">and </w:t>
      </w:r>
      <w:r w:rsidR="279E2FE0">
        <w:t xml:space="preserve">three-year support </w:t>
      </w:r>
      <w:r w:rsidR="2CA6D2D8">
        <w:t>c</w:t>
      </w:r>
      <w:r w:rsidR="279E2FE0">
        <w:t>ycle</w:t>
      </w:r>
      <w:r w:rsidR="02145DC5">
        <w:t xml:space="preserve">. </w:t>
      </w:r>
    </w:p>
    <w:p w14:paraId="466C824F" w14:textId="6B3E92D2" w:rsidR="004A5BD3" w:rsidRDefault="23D54FD3" w:rsidP="279713F9">
      <w:pPr>
        <w:spacing w:after="240" w:line="259" w:lineRule="auto"/>
      </w:pPr>
      <w:r>
        <w:t xml:space="preserve">Geographic </w:t>
      </w:r>
      <w:r w:rsidR="32E917F7">
        <w:t>L</w:t>
      </w:r>
      <w:r>
        <w:t xml:space="preserve">eads may </w:t>
      </w:r>
      <w:r w:rsidR="28112876">
        <w:t xml:space="preserve">also provide assistance to LEAs </w:t>
      </w:r>
      <w:r w:rsidR="1929B843">
        <w:t xml:space="preserve">if </w:t>
      </w:r>
      <w:r>
        <w:t>a county Superintendent determines</w:t>
      </w:r>
      <w:r w:rsidR="19AF2B94">
        <w:t xml:space="preserve"> t</w:t>
      </w:r>
      <w:r>
        <w:t>hat additional expertise or capacity is needed</w:t>
      </w:r>
      <w:r w:rsidR="01CE812B">
        <w:t xml:space="preserve"> or when </w:t>
      </w:r>
      <w:r w:rsidR="0FCD09F7">
        <w:t xml:space="preserve">the </w:t>
      </w:r>
      <w:r>
        <w:t>C</w:t>
      </w:r>
      <w:r w:rsidR="14680E34">
        <w:t>OE</w:t>
      </w:r>
      <w:r>
        <w:t xml:space="preserve"> </w:t>
      </w:r>
      <w:r w:rsidR="26A85E2B">
        <w:t>i</w:t>
      </w:r>
      <w:r>
        <w:t>s unable to provide appropriate level</w:t>
      </w:r>
      <w:r w:rsidR="000325F0">
        <w:t>s</w:t>
      </w:r>
      <w:r>
        <w:t xml:space="preserve"> of assistance to an </w:t>
      </w:r>
      <w:r w:rsidR="75CD9FF8">
        <w:t>LEA</w:t>
      </w:r>
      <w:r>
        <w:t xml:space="preserve">. </w:t>
      </w:r>
    </w:p>
    <w:p w14:paraId="4B5EBB1B" w14:textId="1F4B629B" w:rsidR="24A4DCA3" w:rsidRDefault="6E199CBA" w:rsidP="00CD0BC1">
      <w:pPr>
        <w:spacing w:after="480" w:line="259" w:lineRule="auto"/>
      </w:pPr>
      <w:r>
        <w:t xml:space="preserve">In consultation with the state agencies, </w:t>
      </w:r>
      <w:r w:rsidR="57966764">
        <w:t xml:space="preserve">COEs, including </w:t>
      </w:r>
      <w:r>
        <w:t>the</w:t>
      </w:r>
      <w:r w:rsidR="48414A8E">
        <w:t xml:space="preserve"> Geographic Leads,</w:t>
      </w:r>
      <w:r>
        <w:t xml:space="preserve"> </w:t>
      </w:r>
      <w:r w:rsidR="1109C16E">
        <w:t xml:space="preserve">are playing a </w:t>
      </w:r>
      <w:r w:rsidR="6F4C797C">
        <w:t xml:space="preserve">key </w:t>
      </w:r>
      <w:r w:rsidR="1109C16E">
        <w:t>role</w:t>
      </w:r>
      <w:r w:rsidR="000325F0">
        <w:t xml:space="preserve"> </w:t>
      </w:r>
      <w:r w:rsidR="34A4BF24">
        <w:t xml:space="preserve">in </w:t>
      </w:r>
      <w:r w:rsidR="67D8B3BB">
        <w:t>provid</w:t>
      </w:r>
      <w:r w:rsidR="24E7A11A">
        <w:t>ing</w:t>
      </w:r>
      <w:r w:rsidR="67D8B3BB">
        <w:t xml:space="preserve"> up-to-date</w:t>
      </w:r>
      <w:r>
        <w:t xml:space="preserve"> information for LEAs </w:t>
      </w:r>
      <w:r w:rsidR="729777C0">
        <w:t xml:space="preserve">on these recent shifts. </w:t>
      </w:r>
    </w:p>
    <w:p w14:paraId="75FA5AA6" w14:textId="7873A35D" w:rsidR="0089272F" w:rsidRDefault="7F6D8ED7" w:rsidP="279713F9">
      <w:pPr>
        <w:pStyle w:val="Heading3"/>
      </w:pPr>
      <w:r>
        <w:t>Frequently Asked Questions</w:t>
      </w:r>
    </w:p>
    <w:p w14:paraId="6AC9A8B8" w14:textId="6EA2EB5B" w:rsidR="0089272F" w:rsidRDefault="5957C6C4" w:rsidP="6346B4EB">
      <w:pPr>
        <w:spacing w:after="480" w:line="259" w:lineRule="auto"/>
      </w:pPr>
      <w:r>
        <w:t xml:space="preserve">Various resources to support LEAs </w:t>
      </w:r>
      <w:r w:rsidR="45106AA1">
        <w:t>in</w:t>
      </w:r>
      <w:r>
        <w:t xml:space="preserve"> understand</w:t>
      </w:r>
      <w:r w:rsidR="03A28739">
        <w:t>ing</w:t>
      </w:r>
      <w:r>
        <w:t xml:space="preserve"> the changes to DA </w:t>
      </w:r>
      <w:r w:rsidR="5EFA8A7A">
        <w:t>and</w:t>
      </w:r>
      <w:r>
        <w:t xml:space="preserve"> the new </w:t>
      </w:r>
      <w:r w:rsidR="000325F0">
        <w:t>Comprehensive Support and Improvement (</w:t>
      </w:r>
      <w:r>
        <w:t>CSI</w:t>
      </w:r>
      <w:r w:rsidR="000325F0">
        <w:t>)</w:t>
      </w:r>
      <w:r>
        <w:t xml:space="preserve"> to DA pathway have and will continue to be developed in the coming months</w:t>
      </w:r>
      <w:r w:rsidRPr="00975BB0">
        <w:t xml:space="preserve">. The </w:t>
      </w:r>
      <w:r w:rsidR="56C7DC63" w:rsidRPr="00975BB0">
        <w:t>CDE</w:t>
      </w:r>
      <w:r w:rsidR="08C0A5C6" w:rsidRPr="00975BB0">
        <w:t xml:space="preserve"> </w:t>
      </w:r>
      <w:r w:rsidRPr="00975BB0">
        <w:t xml:space="preserve">has recently </w:t>
      </w:r>
      <w:r w:rsidR="00CA2DC3" w:rsidRPr="00975BB0">
        <w:t xml:space="preserve">posted a </w:t>
      </w:r>
      <w:r w:rsidRPr="00975BB0">
        <w:t xml:space="preserve">set of frequently asked questions (FAQs) for </w:t>
      </w:r>
      <w:r w:rsidR="00CA2DC3" w:rsidRPr="00975BB0">
        <w:t xml:space="preserve">the </w:t>
      </w:r>
      <w:r w:rsidRPr="00975BB0">
        <w:t xml:space="preserve">CSI to DA </w:t>
      </w:r>
      <w:r w:rsidR="00CA2DC3" w:rsidRPr="00975BB0">
        <w:t>Pathway and is working on FAQs related to the DA changes</w:t>
      </w:r>
      <w:r w:rsidRPr="00975BB0">
        <w:t>. The DA</w:t>
      </w:r>
      <w:r w:rsidRPr="00ED391C">
        <w:t xml:space="preserve"> FAQs </w:t>
      </w:r>
      <w:r w:rsidR="00DB76AE" w:rsidRPr="00ED391C">
        <w:t xml:space="preserve">will </w:t>
      </w:r>
      <w:r w:rsidRPr="00ED391C">
        <w:t xml:space="preserve">be </w:t>
      </w:r>
      <w:r w:rsidR="00DB76AE" w:rsidRPr="00ED391C">
        <w:t xml:space="preserve">posted on the FAQs tab </w:t>
      </w:r>
      <w:r w:rsidRPr="00ED391C">
        <w:t xml:space="preserve">at </w:t>
      </w:r>
      <w:hyperlink r:id="rId16" w:tooltip="California's Statewide System of Support - California Department of Education" w:history="1">
        <w:r w:rsidR="00DB76AE" w:rsidRPr="00ED391C">
          <w:rPr>
            <w:rStyle w:val="Hyperlink"/>
          </w:rPr>
          <w:t>https://www.cde.ca.gov/sp/sw/t1/csss.asp</w:t>
        </w:r>
      </w:hyperlink>
      <w:r w:rsidR="00DB76AE" w:rsidRPr="00ED391C">
        <w:t xml:space="preserve"> and will be available on September 15, 2026. T</w:t>
      </w:r>
      <w:r w:rsidRPr="00ED391C">
        <w:t xml:space="preserve">he CSI to DA Pathway FAQs can be found </w:t>
      </w:r>
      <w:r w:rsidR="00DB76AE" w:rsidRPr="00ED391C">
        <w:t xml:space="preserve">by navigating to </w:t>
      </w:r>
      <w:hyperlink r:id="rId17" w:tooltip="Every Student Succeeds Act (ESSA) School Support Frequently Asked Questions - California Department of Education" w:history="1">
        <w:r w:rsidR="00DB76AE" w:rsidRPr="00ED391C">
          <w:rPr>
            <w:rStyle w:val="Hyperlink"/>
          </w:rPr>
          <w:t>https://www.cde.ca.gov/sp/sw/t1/essaschoolsupportfaqs.asp</w:t>
        </w:r>
      </w:hyperlink>
      <w:r w:rsidR="00DB76AE" w:rsidRPr="00ED391C">
        <w:t xml:space="preserve"> and selecting the CSI to LEA DA tab</w:t>
      </w:r>
      <w:r w:rsidRPr="00ED391C">
        <w:t>.</w:t>
      </w:r>
      <w:r>
        <w:t xml:space="preserve"> </w:t>
      </w:r>
    </w:p>
    <w:p w14:paraId="74186FB4" w14:textId="19D5926D" w:rsidR="3DF52BED" w:rsidRDefault="3DF52BED" w:rsidP="279713F9">
      <w:pPr>
        <w:pStyle w:val="Heading3"/>
      </w:pPr>
      <w:r>
        <w:t>Communication Plan</w:t>
      </w:r>
    </w:p>
    <w:p w14:paraId="7E267705" w14:textId="78B88F53" w:rsidR="004A5BD3" w:rsidRDefault="143E0EEF" w:rsidP="279713F9">
      <w:pPr>
        <w:spacing w:after="240" w:line="259" w:lineRule="auto"/>
      </w:pPr>
      <w:r>
        <w:t xml:space="preserve">In addition to the FAQs, the </w:t>
      </w:r>
      <w:r w:rsidR="46E9C924">
        <w:t xml:space="preserve">CDE </w:t>
      </w:r>
      <w:r>
        <w:t>has created an initial communication plan to share and disseminate information regarding the changes to DA across the state to the SSOS</w:t>
      </w:r>
      <w:r w:rsidR="3346E4C4">
        <w:t>,</w:t>
      </w:r>
      <w:r>
        <w:t xml:space="preserve"> LEAs, and educational partners.</w:t>
      </w:r>
      <w:r w:rsidR="25397EA6">
        <w:t xml:space="preserve"> This plan builds on earlier communication opportunities </w:t>
      </w:r>
      <w:r w:rsidR="25397EA6">
        <w:lastRenderedPageBreak/>
        <w:t xml:space="preserve">– including presentations to </w:t>
      </w:r>
      <w:r w:rsidR="000325F0">
        <w:t>SSOS</w:t>
      </w:r>
      <w:r w:rsidR="2CA15C54">
        <w:t xml:space="preserve"> providers, equity groups, and </w:t>
      </w:r>
      <w:r w:rsidR="000325F0">
        <w:t>LEA</w:t>
      </w:r>
      <w:r w:rsidR="2CA15C54">
        <w:t xml:space="preserve"> representatives.</w:t>
      </w:r>
      <w:r w:rsidR="000325F0">
        <w:t xml:space="preserve"> </w:t>
      </w:r>
      <w:r>
        <w:t>That initial plan includes the following:</w:t>
      </w:r>
    </w:p>
    <w:tbl>
      <w:tblPr>
        <w:tblStyle w:val="TableGrid"/>
        <w:tblW w:w="0" w:type="auto"/>
        <w:tblLook w:val="04A0" w:firstRow="1" w:lastRow="0" w:firstColumn="1" w:lastColumn="0" w:noHBand="0" w:noVBand="1"/>
        <w:tblDescription w:val="The initial communication plan to share and disseminate information regarding the changes to differentiated assistance across the state to the statewide system of support, local educational agencies, and educational partners."/>
      </w:tblPr>
      <w:tblGrid>
        <w:gridCol w:w="4675"/>
        <w:gridCol w:w="4675"/>
      </w:tblGrid>
      <w:tr w:rsidR="533BD3CD" w14:paraId="14E0D897" w14:textId="77777777" w:rsidTr="00CD0BC1">
        <w:trPr>
          <w:cantSplit/>
          <w:trHeight w:val="300"/>
          <w:tblHeader/>
        </w:trPr>
        <w:tc>
          <w:tcPr>
            <w:tcW w:w="4675" w:type="dxa"/>
          </w:tcPr>
          <w:p w14:paraId="2330A6CE" w14:textId="6C9FB89C" w:rsidR="40307199" w:rsidRPr="00297671" w:rsidRDefault="40307199" w:rsidP="533BD3CD">
            <w:pPr>
              <w:jc w:val="center"/>
              <w:rPr>
                <w:rFonts w:ascii="Arial" w:hAnsi="Arial" w:cs="Arial"/>
                <w:b/>
                <w:bCs/>
              </w:rPr>
            </w:pPr>
            <w:r w:rsidRPr="00297671">
              <w:rPr>
                <w:rFonts w:ascii="Arial" w:hAnsi="Arial" w:cs="Arial"/>
                <w:b/>
                <w:bCs/>
              </w:rPr>
              <w:t>Estimated Timeline</w:t>
            </w:r>
          </w:p>
        </w:tc>
        <w:tc>
          <w:tcPr>
            <w:tcW w:w="4675" w:type="dxa"/>
          </w:tcPr>
          <w:p w14:paraId="2435879D" w14:textId="52EF8D4C" w:rsidR="40307199" w:rsidRPr="00297671" w:rsidRDefault="40307199" w:rsidP="533BD3CD">
            <w:pPr>
              <w:jc w:val="center"/>
              <w:rPr>
                <w:rFonts w:ascii="Arial" w:hAnsi="Arial" w:cs="Arial"/>
                <w:b/>
                <w:bCs/>
              </w:rPr>
            </w:pPr>
            <w:r w:rsidRPr="00297671">
              <w:rPr>
                <w:rFonts w:ascii="Arial" w:hAnsi="Arial" w:cs="Arial"/>
                <w:b/>
                <w:bCs/>
              </w:rPr>
              <w:t>Activity</w:t>
            </w:r>
          </w:p>
        </w:tc>
      </w:tr>
      <w:tr w:rsidR="00A35B4E" w14:paraId="2146EEB3" w14:textId="77777777" w:rsidTr="00CD0BC1">
        <w:trPr>
          <w:cantSplit/>
        </w:trPr>
        <w:tc>
          <w:tcPr>
            <w:tcW w:w="4675" w:type="dxa"/>
          </w:tcPr>
          <w:p w14:paraId="16656838" w14:textId="6C23D9CD" w:rsidR="00A35B4E" w:rsidRPr="00297671" w:rsidRDefault="00A35B4E" w:rsidP="00940D0F">
            <w:pPr>
              <w:spacing w:after="480"/>
              <w:jc w:val="center"/>
              <w:rPr>
                <w:rFonts w:ascii="Arial" w:hAnsi="Arial" w:cs="Arial"/>
              </w:rPr>
            </w:pPr>
            <w:r w:rsidRPr="00297671">
              <w:rPr>
                <w:rFonts w:ascii="Arial" w:hAnsi="Arial" w:cs="Arial"/>
              </w:rPr>
              <w:t>Early-Mid August 2026</w:t>
            </w:r>
          </w:p>
        </w:tc>
        <w:tc>
          <w:tcPr>
            <w:tcW w:w="4675" w:type="dxa"/>
          </w:tcPr>
          <w:p w14:paraId="4B5BF15A" w14:textId="1140A625" w:rsidR="00A35B4E" w:rsidRPr="00297671" w:rsidRDefault="143E0EEF" w:rsidP="00940D0F">
            <w:pPr>
              <w:spacing w:after="480"/>
              <w:jc w:val="center"/>
              <w:rPr>
                <w:rFonts w:ascii="Arial" w:hAnsi="Arial" w:cs="Arial"/>
              </w:rPr>
            </w:pPr>
            <w:r w:rsidRPr="00297671">
              <w:rPr>
                <w:rFonts w:ascii="Arial" w:hAnsi="Arial" w:cs="Arial"/>
              </w:rPr>
              <w:t xml:space="preserve">Two </w:t>
            </w:r>
            <w:r w:rsidR="589F7A1F" w:rsidRPr="00297671">
              <w:rPr>
                <w:rFonts w:ascii="Arial" w:hAnsi="Arial" w:cs="Arial"/>
              </w:rPr>
              <w:t>information</w:t>
            </w:r>
            <w:r w:rsidR="2C0363A2" w:rsidRPr="00297671">
              <w:rPr>
                <w:rFonts w:ascii="Arial" w:hAnsi="Arial" w:cs="Arial"/>
              </w:rPr>
              <w:t xml:space="preserve"> memo</w:t>
            </w:r>
            <w:r w:rsidR="31173702" w:rsidRPr="00297671">
              <w:rPr>
                <w:rFonts w:ascii="Arial" w:hAnsi="Arial" w:cs="Arial"/>
              </w:rPr>
              <w:t>rand</w:t>
            </w:r>
            <w:r w:rsidR="755E22DC" w:rsidRPr="00297671">
              <w:rPr>
                <w:rFonts w:ascii="Arial" w:hAnsi="Arial" w:cs="Arial"/>
              </w:rPr>
              <w:t>a</w:t>
            </w:r>
            <w:r w:rsidRPr="00297671">
              <w:rPr>
                <w:rFonts w:ascii="Arial" w:hAnsi="Arial" w:cs="Arial"/>
              </w:rPr>
              <w:t xml:space="preserve"> from the CDE to SBE</w:t>
            </w:r>
          </w:p>
        </w:tc>
      </w:tr>
      <w:tr w:rsidR="00DB76AE" w14:paraId="46D85D07" w14:textId="77777777" w:rsidTr="00CD0BC1">
        <w:trPr>
          <w:cantSplit/>
        </w:trPr>
        <w:tc>
          <w:tcPr>
            <w:tcW w:w="4675" w:type="dxa"/>
          </w:tcPr>
          <w:p w14:paraId="0F5FD4DD" w14:textId="01A945D0" w:rsidR="00DB76AE" w:rsidRPr="00DB76AE" w:rsidRDefault="00DB76AE" w:rsidP="00DB76AE">
            <w:pPr>
              <w:spacing w:after="480"/>
              <w:jc w:val="center"/>
              <w:rPr>
                <w:rFonts w:ascii="Arial" w:hAnsi="Arial" w:cs="Arial"/>
              </w:rPr>
            </w:pPr>
            <w:r w:rsidRPr="00297671">
              <w:rPr>
                <w:rFonts w:ascii="Arial" w:hAnsi="Arial" w:cs="Arial"/>
              </w:rPr>
              <w:t>August 20, 2026</w:t>
            </w:r>
          </w:p>
        </w:tc>
        <w:tc>
          <w:tcPr>
            <w:tcW w:w="4675" w:type="dxa"/>
          </w:tcPr>
          <w:p w14:paraId="6A75DE27" w14:textId="05895C5E" w:rsidR="00DB76AE" w:rsidRPr="00297671" w:rsidRDefault="00DB76AE" w:rsidP="00940D0F">
            <w:pPr>
              <w:spacing w:after="480"/>
              <w:jc w:val="center"/>
              <w:rPr>
                <w:rFonts w:cs="Arial"/>
              </w:rPr>
            </w:pPr>
            <w:r w:rsidRPr="00297671">
              <w:rPr>
                <w:rFonts w:ascii="Arial" w:hAnsi="Arial" w:cs="Arial"/>
              </w:rPr>
              <w:t>CDE to present at the 2026</w:t>
            </w:r>
            <w:r w:rsidRPr="00297671">
              <w:rPr>
                <w:rFonts w:ascii="Arial" w:eastAsia="Arial" w:hAnsi="Arial" w:cs="Arial"/>
              </w:rPr>
              <w:t>–</w:t>
            </w:r>
            <w:r w:rsidRPr="00297671">
              <w:rPr>
                <w:rFonts w:ascii="Arial" w:hAnsi="Arial" w:cs="Arial"/>
              </w:rPr>
              <w:t>27 Assessment and Accountability meeting</w:t>
            </w:r>
          </w:p>
        </w:tc>
      </w:tr>
      <w:tr w:rsidR="00A35B4E" w14:paraId="3FA8637D" w14:textId="77777777" w:rsidTr="00CD0BC1">
        <w:trPr>
          <w:cantSplit/>
        </w:trPr>
        <w:tc>
          <w:tcPr>
            <w:tcW w:w="4675" w:type="dxa"/>
          </w:tcPr>
          <w:p w14:paraId="39401D2C" w14:textId="5736EC8C" w:rsidR="00A35B4E" w:rsidRPr="00297671" w:rsidRDefault="00DB76AE" w:rsidP="00A35B4E">
            <w:pPr>
              <w:spacing w:after="480"/>
              <w:jc w:val="center"/>
              <w:rPr>
                <w:rFonts w:ascii="Arial" w:hAnsi="Arial" w:cs="Arial"/>
              </w:rPr>
            </w:pPr>
            <w:r w:rsidRPr="00ED391C">
              <w:rPr>
                <w:rFonts w:ascii="Arial" w:hAnsi="Arial" w:cs="Arial"/>
              </w:rPr>
              <w:t>September 15,</w:t>
            </w:r>
            <w:r w:rsidR="00A35B4E" w:rsidRPr="00ED391C">
              <w:rPr>
                <w:rFonts w:ascii="Arial" w:hAnsi="Arial" w:cs="Arial"/>
              </w:rPr>
              <w:t xml:space="preserve"> 2026</w:t>
            </w:r>
          </w:p>
        </w:tc>
        <w:tc>
          <w:tcPr>
            <w:tcW w:w="4675" w:type="dxa"/>
          </w:tcPr>
          <w:p w14:paraId="6BABFA26" w14:textId="590452A2" w:rsidR="00A35B4E" w:rsidRPr="00297671" w:rsidRDefault="00A35B4E" w:rsidP="00A35B4E">
            <w:pPr>
              <w:spacing w:after="480"/>
              <w:jc w:val="center"/>
              <w:rPr>
                <w:rFonts w:ascii="Arial" w:hAnsi="Arial" w:cs="Arial"/>
              </w:rPr>
            </w:pPr>
            <w:r w:rsidRPr="00297671">
              <w:rPr>
                <w:rFonts w:ascii="Arial" w:hAnsi="Arial" w:cs="Arial"/>
              </w:rPr>
              <w:t>Posted FAQs on the CDE website</w:t>
            </w:r>
          </w:p>
        </w:tc>
      </w:tr>
      <w:tr w:rsidR="00A35B4E" w14:paraId="4C5BE7DC" w14:textId="77777777" w:rsidTr="00CD0BC1">
        <w:trPr>
          <w:cantSplit/>
        </w:trPr>
        <w:tc>
          <w:tcPr>
            <w:tcW w:w="4675" w:type="dxa"/>
          </w:tcPr>
          <w:p w14:paraId="7D8E0AE0" w14:textId="4B90FE7C" w:rsidR="00A35B4E" w:rsidRPr="00297671" w:rsidRDefault="00A35B4E" w:rsidP="00A35B4E">
            <w:pPr>
              <w:spacing w:after="480"/>
              <w:jc w:val="center"/>
              <w:rPr>
                <w:rFonts w:ascii="Arial" w:hAnsi="Arial" w:cs="Arial"/>
              </w:rPr>
            </w:pPr>
            <w:r w:rsidRPr="00297671">
              <w:rPr>
                <w:rFonts w:ascii="Arial" w:hAnsi="Arial" w:cs="Arial"/>
              </w:rPr>
              <w:t>September 18, 2026</w:t>
            </w:r>
          </w:p>
        </w:tc>
        <w:tc>
          <w:tcPr>
            <w:tcW w:w="4675" w:type="dxa"/>
          </w:tcPr>
          <w:p w14:paraId="4D4432C1" w14:textId="1E8BD5B4" w:rsidR="00A35B4E" w:rsidRPr="00297671" w:rsidRDefault="00A35B4E" w:rsidP="00A35B4E">
            <w:pPr>
              <w:spacing w:after="480"/>
              <w:jc w:val="center"/>
              <w:rPr>
                <w:rFonts w:ascii="Arial" w:hAnsi="Arial" w:cs="Arial"/>
              </w:rPr>
            </w:pPr>
            <w:r w:rsidRPr="00297671">
              <w:rPr>
                <w:rFonts w:ascii="Arial" w:hAnsi="Arial" w:cs="Arial"/>
              </w:rPr>
              <w:t>CDE to present at the State and Federal Programs Director Meeting</w:t>
            </w:r>
          </w:p>
        </w:tc>
      </w:tr>
      <w:tr w:rsidR="00A35B4E" w14:paraId="7959B58A" w14:textId="77777777" w:rsidTr="00CD0BC1">
        <w:trPr>
          <w:cantSplit/>
        </w:trPr>
        <w:tc>
          <w:tcPr>
            <w:tcW w:w="4675" w:type="dxa"/>
          </w:tcPr>
          <w:p w14:paraId="7CDAC347" w14:textId="6A86E4E0" w:rsidR="00A35B4E" w:rsidRPr="00297671" w:rsidRDefault="00A35B4E" w:rsidP="00A35B4E">
            <w:pPr>
              <w:spacing w:after="480"/>
              <w:jc w:val="center"/>
              <w:rPr>
                <w:rFonts w:ascii="Arial" w:hAnsi="Arial" w:cs="Arial"/>
              </w:rPr>
            </w:pPr>
            <w:r w:rsidRPr="00297671">
              <w:rPr>
                <w:rFonts w:ascii="Arial" w:hAnsi="Arial" w:cs="Arial"/>
              </w:rPr>
              <w:t>Late September/Early October 2026 (TBD)</w:t>
            </w:r>
          </w:p>
        </w:tc>
        <w:tc>
          <w:tcPr>
            <w:tcW w:w="4675" w:type="dxa"/>
          </w:tcPr>
          <w:p w14:paraId="6F826B42" w14:textId="4751A6F0" w:rsidR="00A35B4E" w:rsidRPr="00297671" w:rsidRDefault="143E0EEF" w:rsidP="00A35B4E">
            <w:pPr>
              <w:spacing w:after="480"/>
              <w:jc w:val="center"/>
              <w:rPr>
                <w:rFonts w:ascii="Arial" w:hAnsi="Arial" w:cs="Arial"/>
              </w:rPr>
            </w:pPr>
            <w:r w:rsidRPr="00297671">
              <w:rPr>
                <w:rFonts w:ascii="Arial" w:hAnsi="Arial" w:cs="Arial"/>
              </w:rPr>
              <w:t xml:space="preserve">CDE and California County Superintendents </w:t>
            </w:r>
            <w:r w:rsidR="54D6567A" w:rsidRPr="00297671">
              <w:rPr>
                <w:rFonts w:ascii="Arial" w:hAnsi="Arial" w:cs="Arial"/>
              </w:rPr>
              <w:t>present</w:t>
            </w:r>
            <w:r w:rsidRPr="00297671">
              <w:rPr>
                <w:rFonts w:ascii="Arial" w:hAnsi="Arial" w:cs="Arial"/>
              </w:rPr>
              <w:t xml:space="preserve"> a Tuesday@2 webinar on the new DA changes.</w:t>
            </w:r>
          </w:p>
        </w:tc>
      </w:tr>
    </w:tbl>
    <w:p w14:paraId="2DDE4A2D" w14:textId="3CFF45FB" w:rsidR="00A35B4E" w:rsidRPr="005E14AD" w:rsidRDefault="143E0EEF" w:rsidP="279713F9">
      <w:pPr>
        <w:spacing w:before="240" w:after="480"/>
      </w:pPr>
      <w:r>
        <w:t xml:space="preserve">This is the initial communication plan </w:t>
      </w:r>
      <w:r w:rsidR="37192EEB">
        <w:t>to date</w:t>
      </w:r>
      <w:r w:rsidR="6342F3DF">
        <w:t>;</w:t>
      </w:r>
      <w:r>
        <w:t xml:space="preserve"> any updates </w:t>
      </w:r>
      <w:r w:rsidR="307020B2">
        <w:t>or additions to this plan will be shared with SBE staff</w:t>
      </w:r>
      <w:r w:rsidR="05230B43">
        <w:t xml:space="preserve"> and state agency partners</w:t>
      </w:r>
      <w:r w:rsidR="307020B2">
        <w:t xml:space="preserve">. </w:t>
      </w:r>
    </w:p>
    <w:p w14:paraId="381335C7" w14:textId="5F37DD23" w:rsidR="1EA5ADA3" w:rsidRDefault="387ECCA3" w:rsidP="279713F9">
      <w:pPr>
        <w:pStyle w:val="Heading3"/>
      </w:pPr>
      <w:r>
        <w:t>File Release Timeline</w:t>
      </w:r>
    </w:p>
    <w:p w14:paraId="4CBFF5E7" w14:textId="61AFA990" w:rsidR="0089272F" w:rsidRPr="0089272F" w:rsidRDefault="4A8CA684" w:rsidP="00A352F2">
      <w:pPr>
        <w:spacing w:after="240"/>
      </w:pPr>
      <w:r>
        <w:t xml:space="preserve">Below is </w:t>
      </w:r>
      <w:r w:rsidR="31067FFA">
        <w:t xml:space="preserve">the </w:t>
      </w:r>
      <w:r w:rsidR="00B3EDE7">
        <w:t>timeline</w:t>
      </w:r>
      <w:r w:rsidR="381AABF9">
        <w:t xml:space="preserve"> for the </w:t>
      </w:r>
      <w:r>
        <w:t xml:space="preserve">aligned release of </w:t>
      </w:r>
      <w:r w:rsidRPr="00324601">
        <w:t xml:space="preserve">the 2026 </w:t>
      </w:r>
      <w:r w:rsidR="466AE80A" w:rsidRPr="00324601">
        <w:t>California</w:t>
      </w:r>
      <w:r w:rsidRPr="00324601">
        <w:t xml:space="preserve"> School Dashboard and the various data files related to </w:t>
      </w:r>
      <w:r w:rsidR="106295D4" w:rsidRPr="00324601">
        <w:t>accountability</w:t>
      </w:r>
      <w:r w:rsidRPr="00324601">
        <w:t xml:space="preserve"> and </w:t>
      </w:r>
      <w:r w:rsidR="5DC8AB24" w:rsidRPr="00324601">
        <w:t>the SSOS</w:t>
      </w:r>
      <w:r w:rsidRPr="00324601">
        <w:t>.</w:t>
      </w:r>
      <w:r w:rsidR="00A85D22" w:rsidRPr="00324601">
        <w:t xml:space="preserve"> For up-to-date information, visit the Aligned Dashboard and Assessment Data Release webpage at </w:t>
      </w:r>
      <w:hyperlink r:id="rId18" w:history="1">
        <w:r w:rsidR="00A85D22" w:rsidRPr="00324601">
          <w:rPr>
            <w:rStyle w:val="Hyperlink"/>
          </w:rPr>
          <w:t>https://www.cde.ca.gov/ta/ac/cm/alignrelease.asp</w:t>
        </w:r>
      </w:hyperlink>
      <w:r w:rsidR="00A85D22" w:rsidRPr="00324601">
        <w:t>.</w:t>
      </w:r>
      <w:r w:rsidR="00A85D22">
        <w:t xml:space="preserve"> </w:t>
      </w:r>
    </w:p>
    <w:tbl>
      <w:tblPr>
        <w:tblStyle w:val="TableGrid"/>
        <w:tblW w:w="0" w:type="auto"/>
        <w:tblLook w:val="06A0" w:firstRow="1" w:lastRow="0" w:firstColumn="1" w:lastColumn="0" w:noHBand="1" w:noVBand="1"/>
        <w:tblDescription w:val="This table provides a timeline for the aligned release of the 2026 California School Dashboard and the various data files related to accountability and the Statewide System of Support."/>
      </w:tblPr>
      <w:tblGrid>
        <w:gridCol w:w="4674"/>
        <w:gridCol w:w="4676"/>
      </w:tblGrid>
      <w:tr w:rsidR="279713F9" w14:paraId="68EDF16A" w14:textId="77777777" w:rsidTr="00CD0BC1">
        <w:trPr>
          <w:cantSplit/>
          <w:trHeight w:val="300"/>
          <w:tblHeader/>
        </w:trPr>
        <w:tc>
          <w:tcPr>
            <w:tcW w:w="4680" w:type="dxa"/>
          </w:tcPr>
          <w:p w14:paraId="463DF87E" w14:textId="6319E590" w:rsidR="61D131A3" w:rsidRPr="00297671" w:rsidRDefault="61D131A3" w:rsidP="00CD0BC1">
            <w:pPr>
              <w:ind w:left="-20"/>
              <w:jc w:val="center"/>
              <w:rPr>
                <w:rFonts w:ascii="Arial" w:hAnsi="Arial" w:cs="Arial"/>
                <w:b/>
                <w:bCs/>
              </w:rPr>
            </w:pPr>
            <w:r w:rsidRPr="00297671">
              <w:rPr>
                <w:rFonts w:ascii="Arial" w:hAnsi="Arial" w:cs="Arial"/>
                <w:b/>
                <w:bCs/>
              </w:rPr>
              <w:t>Release Date</w:t>
            </w:r>
          </w:p>
        </w:tc>
        <w:tc>
          <w:tcPr>
            <w:tcW w:w="4680" w:type="dxa"/>
          </w:tcPr>
          <w:p w14:paraId="07C74476" w14:textId="219AE8E2" w:rsidR="122E794C" w:rsidRPr="00297671" w:rsidRDefault="122E794C" w:rsidP="00CD0BC1">
            <w:pPr>
              <w:ind w:left="-20"/>
              <w:jc w:val="center"/>
              <w:rPr>
                <w:rFonts w:ascii="Arial" w:hAnsi="Arial" w:cs="Arial"/>
                <w:b/>
                <w:bCs/>
              </w:rPr>
            </w:pPr>
            <w:r w:rsidRPr="00297671">
              <w:rPr>
                <w:rFonts w:ascii="Arial" w:hAnsi="Arial" w:cs="Arial"/>
                <w:b/>
                <w:bCs/>
              </w:rPr>
              <w:t xml:space="preserve">To be </w:t>
            </w:r>
            <w:r w:rsidR="006429AB" w:rsidRPr="00297671">
              <w:rPr>
                <w:rFonts w:ascii="Arial" w:hAnsi="Arial" w:cs="Arial"/>
                <w:b/>
                <w:bCs/>
              </w:rPr>
              <w:t>R</w:t>
            </w:r>
            <w:r w:rsidRPr="00297671">
              <w:rPr>
                <w:rFonts w:ascii="Arial" w:hAnsi="Arial" w:cs="Arial"/>
                <w:b/>
                <w:bCs/>
              </w:rPr>
              <w:t>eleased</w:t>
            </w:r>
          </w:p>
        </w:tc>
      </w:tr>
      <w:tr w:rsidR="279713F9" w14:paraId="6996CA48" w14:textId="77777777" w:rsidTr="00CD0BC1">
        <w:trPr>
          <w:cantSplit/>
          <w:trHeight w:val="300"/>
        </w:trPr>
        <w:tc>
          <w:tcPr>
            <w:tcW w:w="4680" w:type="dxa"/>
          </w:tcPr>
          <w:p w14:paraId="656F6B15" w14:textId="33F37A7F" w:rsidR="61D131A3" w:rsidRPr="00297671" w:rsidRDefault="61D131A3" w:rsidP="279713F9">
            <w:pPr>
              <w:rPr>
                <w:rFonts w:ascii="Arial" w:hAnsi="Arial" w:cs="Arial"/>
              </w:rPr>
            </w:pPr>
            <w:r w:rsidRPr="00297671">
              <w:rPr>
                <w:rFonts w:ascii="Arial" w:hAnsi="Arial" w:cs="Arial"/>
              </w:rPr>
              <w:t>October 15, 2026</w:t>
            </w:r>
          </w:p>
        </w:tc>
        <w:tc>
          <w:tcPr>
            <w:tcW w:w="4680" w:type="dxa"/>
          </w:tcPr>
          <w:p w14:paraId="7FD87909" w14:textId="2F4D225E" w:rsidR="61D131A3" w:rsidRPr="00297671" w:rsidRDefault="61D131A3" w:rsidP="279713F9">
            <w:pPr>
              <w:pStyle w:val="ListParagraph"/>
              <w:numPr>
                <w:ilvl w:val="0"/>
                <w:numId w:val="2"/>
              </w:numPr>
              <w:rPr>
                <w:rFonts w:ascii="Arial" w:hAnsi="Arial" w:cs="Arial"/>
              </w:rPr>
            </w:pPr>
            <w:r w:rsidRPr="00297671">
              <w:rPr>
                <w:rFonts w:ascii="Arial" w:hAnsi="Arial" w:cs="Arial"/>
              </w:rPr>
              <w:t xml:space="preserve">The 2026 </w:t>
            </w:r>
            <w:r w:rsidR="73803094" w:rsidRPr="00297671">
              <w:rPr>
                <w:rFonts w:ascii="Arial" w:hAnsi="Arial" w:cs="Arial"/>
              </w:rPr>
              <w:t>California</w:t>
            </w:r>
            <w:r w:rsidRPr="00297671">
              <w:rPr>
                <w:rFonts w:ascii="Arial" w:hAnsi="Arial" w:cs="Arial"/>
              </w:rPr>
              <w:t xml:space="preserve"> School Dashboard and accompanying downloadable data files </w:t>
            </w:r>
          </w:p>
          <w:p w14:paraId="7B9714FB" w14:textId="09A7703B" w:rsidR="631F3200" w:rsidRPr="00297671" w:rsidRDefault="631F3200" w:rsidP="279713F9">
            <w:pPr>
              <w:pStyle w:val="ListParagraph"/>
              <w:numPr>
                <w:ilvl w:val="0"/>
                <w:numId w:val="2"/>
              </w:numPr>
              <w:rPr>
                <w:rFonts w:ascii="Arial" w:hAnsi="Arial" w:cs="Arial"/>
              </w:rPr>
            </w:pPr>
            <w:r w:rsidRPr="00297671">
              <w:rPr>
                <w:rFonts w:ascii="Arial" w:hAnsi="Arial" w:cs="Arial"/>
              </w:rPr>
              <w:t>S</w:t>
            </w:r>
            <w:r w:rsidR="61D131A3" w:rsidRPr="00297671">
              <w:rPr>
                <w:rFonts w:ascii="Arial" w:hAnsi="Arial" w:cs="Arial"/>
              </w:rPr>
              <w:t>tate-level assessment data</w:t>
            </w:r>
            <w:r w:rsidR="1BF6ED71" w:rsidRPr="00297671">
              <w:rPr>
                <w:rFonts w:ascii="Arial" w:hAnsi="Arial" w:cs="Arial"/>
              </w:rPr>
              <w:t xml:space="preserve"> </w:t>
            </w:r>
          </w:p>
          <w:p w14:paraId="628168C7" w14:textId="0EDB8ED9" w:rsidR="1BF6ED71" w:rsidRPr="00297671" w:rsidRDefault="1BF6ED71" w:rsidP="279713F9">
            <w:pPr>
              <w:pStyle w:val="ListParagraph"/>
              <w:numPr>
                <w:ilvl w:val="0"/>
                <w:numId w:val="2"/>
              </w:numPr>
              <w:rPr>
                <w:rFonts w:ascii="Arial" w:hAnsi="Arial" w:cs="Arial"/>
              </w:rPr>
            </w:pPr>
            <w:r w:rsidRPr="00297671">
              <w:rPr>
                <w:rFonts w:ascii="Arial" w:hAnsi="Arial" w:cs="Arial"/>
              </w:rPr>
              <w:t xml:space="preserve">The LCFF </w:t>
            </w:r>
            <w:r w:rsidR="0F01B390" w:rsidRPr="00297671">
              <w:rPr>
                <w:rFonts w:ascii="Arial" w:hAnsi="Arial" w:cs="Arial"/>
              </w:rPr>
              <w:t>A</w:t>
            </w:r>
            <w:r w:rsidRPr="00297671">
              <w:rPr>
                <w:rFonts w:ascii="Arial" w:hAnsi="Arial" w:cs="Arial"/>
              </w:rPr>
              <w:t>ssistance</w:t>
            </w:r>
            <w:r w:rsidR="49CAF835" w:rsidRPr="00297671">
              <w:rPr>
                <w:rFonts w:ascii="Arial" w:hAnsi="Arial" w:cs="Arial"/>
              </w:rPr>
              <w:t xml:space="preserve"> (DA)</w:t>
            </w:r>
            <w:r w:rsidRPr="00297671">
              <w:rPr>
                <w:rFonts w:ascii="Arial" w:hAnsi="Arial" w:cs="Arial"/>
              </w:rPr>
              <w:t xml:space="preserve"> file</w:t>
            </w:r>
          </w:p>
        </w:tc>
      </w:tr>
      <w:tr w:rsidR="279713F9" w14:paraId="0BCCFB44" w14:textId="77777777" w:rsidTr="00CD0BC1">
        <w:trPr>
          <w:cantSplit/>
          <w:trHeight w:val="300"/>
        </w:trPr>
        <w:tc>
          <w:tcPr>
            <w:tcW w:w="4680" w:type="dxa"/>
          </w:tcPr>
          <w:p w14:paraId="3639B7DF" w14:textId="3F3DEB6E" w:rsidR="1BF6ED71" w:rsidRPr="00297671" w:rsidRDefault="1BF6ED71" w:rsidP="279713F9">
            <w:pPr>
              <w:rPr>
                <w:rFonts w:ascii="Arial" w:hAnsi="Arial" w:cs="Arial"/>
              </w:rPr>
            </w:pPr>
            <w:r w:rsidRPr="00297671">
              <w:rPr>
                <w:rFonts w:ascii="Arial" w:hAnsi="Arial" w:cs="Arial"/>
              </w:rPr>
              <w:lastRenderedPageBreak/>
              <w:t>December 15, 2026</w:t>
            </w:r>
          </w:p>
        </w:tc>
        <w:tc>
          <w:tcPr>
            <w:tcW w:w="4680" w:type="dxa"/>
          </w:tcPr>
          <w:p w14:paraId="0AB98F23" w14:textId="307C4E3C" w:rsidR="4553E128" w:rsidRPr="00297671" w:rsidRDefault="4553E128" w:rsidP="279713F9">
            <w:pPr>
              <w:pStyle w:val="ListParagraph"/>
              <w:numPr>
                <w:ilvl w:val="0"/>
                <w:numId w:val="1"/>
              </w:numPr>
              <w:rPr>
                <w:rFonts w:ascii="Arial" w:hAnsi="Arial" w:cs="Arial"/>
              </w:rPr>
            </w:pPr>
            <w:r w:rsidRPr="00297671">
              <w:rPr>
                <w:rFonts w:ascii="Arial" w:hAnsi="Arial" w:cs="Arial"/>
              </w:rPr>
              <w:t>Priority Universal Support data file (based on one year of data using new DA criteria)</w:t>
            </w:r>
          </w:p>
          <w:p w14:paraId="0AF43714" w14:textId="31253B75" w:rsidR="4553E128" w:rsidRPr="00297671" w:rsidRDefault="4553E128" w:rsidP="279713F9">
            <w:pPr>
              <w:pStyle w:val="ListParagraph"/>
              <w:numPr>
                <w:ilvl w:val="0"/>
                <w:numId w:val="1"/>
              </w:numPr>
              <w:rPr>
                <w:rFonts w:ascii="Arial" w:hAnsi="Arial" w:cs="Arial"/>
              </w:rPr>
            </w:pPr>
            <w:r w:rsidRPr="00297671">
              <w:rPr>
                <w:rFonts w:ascii="Arial" w:hAnsi="Arial" w:cs="Arial"/>
              </w:rPr>
              <w:t>Dashboard Additional Reports and accompanying downloaded data files</w:t>
            </w:r>
          </w:p>
          <w:p w14:paraId="1414889C" w14:textId="0F90A2A3" w:rsidR="4553E128" w:rsidRPr="00297671" w:rsidRDefault="4553E128" w:rsidP="279713F9">
            <w:pPr>
              <w:pStyle w:val="ListParagraph"/>
              <w:numPr>
                <w:ilvl w:val="0"/>
                <w:numId w:val="1"/>
              </w:numPr>
              <w:rPr>
                <w:rFonts w:ascii="Arial" w:hAnsi="Arial" w:cs="Arial"/>
              </w:rPr>
            </w:pPr>
            <w:r w:rsidRPr="00297671">
              <w:rPr>
                <w:rFonts w:ascii="Arial" w:hAnsi="Arial" w:cs="Arial"/>
              </w:rPr>
              <w:t>Growth data and downloadable data files</w:t>
            </w:r>
          </w:p>
          <w:p w14:paraId="325953AD" w14:textId="23CE27AC" w:rsidR="4553E128" w:rsidRPr="00297671" w:rsidRDefault="4553E128" w:rsidP="279713F9">
            <w:pPr>
              <w:pStyle w:val="ListParagraph"/>
              <w:numPr>
                <w:ilvl w:val="0"/>
                <w:numId w:val="1"/>
              </w:numPr>
              <w:rPr>
                <w:rFonts w:ascii="Arial" w:hAnsi="Arial" w:cs="Arial"/>
              </w:rPr>
            </w:pPr>
            <w:r w:rsidRPr="00297671">
              <w:rPr>
                <w:rFonts w:ascii="Arial" w:hAnsi="Arial" w:cs="Arial"/>
              </w:rPr>
              <w:t>Federal support determinations</w:t>
            </w:r>
          </w:p>
          <w:p w14:paraId="1AD59BD5" w14:textId="1803D44E" w:rsidR="4553E128" w:rsidRPr="00297671" w:rsidRDefault="4553E128" w:rsidP="279713F9">
            <w:pPr>
              <w:pStyle w:val="ListParagraph"/>
              <w:numPr>
                <w:ilvl w:val="0"/>
                <w:numId w:val="1"/>
              </w:numPr>
              <w:rPr>
                <w:rFonts w:ascii="Arial" w:hAnsi="Arial" w:cs="Arial"/>
              </w:rPr>
            </w:pPr>
            <w:r w:rsidRPr="00297671">
              <w:rPr>
                <w:rFonts w:ascii="Arial" w:hAnsi="Arial" w:cs="Arial"/>
              </w:rPr>
              <w:t>Re-release of the LCFF D</w:t>
            </w:r>
            <w:r w:rsidR="340423A4" w:rsidRPr="00297671">
              <w:rPr>
                <w:rFonts w:ascii="Arial" w:hAnsi="Arial" w:cs="Arial"/>
              </w:rPr>
              <w:t>A</w:t>
            </w:r>
            <w:r w:rsidRPr="00297671">
              <w:rPr>
                <w:rFonts w:ascii="Arial" w:hAnsi="Arial" w:cs="Arial"/>
              </w:rPr>
              <w:t xml:space="preserve"> data files (to include not exiting CSI within four years)</w:t>
            </w:r>
          </w:p>
          <w:p w14:paraId="5368FDAD" w14:textId="410D2EEF" w:rsidR="4553E128" w:rsidRPr="00297671" w:rsidRDefault="4553E128" w:rsidP="279713F9">
            <w:pPr>
              <w:pStyle w:val="ListParagraph"/>
              <w:numPr>
                <w:ilvl w:val="0"/>
                <w:numId w:val="1"/>
              </w:numPr>
              <w:rPr>
                <w:rFonts w:ascii="Arial" w:hAnsi="Arial" w:cs="Arial"/>
              </w:rPr>
            </w:pPr>
            <w:r w:rsidRPr="00297671">
              <w:rPr>
                <w:rFonts w:ascii="Arial" w:hAnsi="Arial" w:cs="Arial"/>
              </w:rPr>
              <w:t>School Accountability Report Card data files</w:t>
            </w:r>
          </w:p>
          <w:p w14:paraId="3535D893" w14:textId="35249DA0" w:rsidR="4553E128" w:rsidRPr="00297671" w:rsidRDefault="4553E128" w:rsidP="279713F9">
            <w:pPr>
              <w:pStyle w:val="ListParagraph"/>
              <w:numPr>
                <w:ilvl w:val="0"/>
                <w:numId w:val="1"/>
              </w:numPr>
              <w:rPr>
                <w:rFonts w:ascii="Arial" w:hAnsi="Arial" w:cs="Arial"/>
              </w:rPr>
            </w:pPr>
            <w:r w:rsidRPr="00297671">
              <w:rPr>
                <w:rFonts w:ascii="Arial" w:hAnsi="Arial" w:cs="Arial"/>
              </w:rPr>
              <w:t>Dashboard Alterative School Status One-year Graduation Rate</w:t>
            </w:r>
          </w:p>
        </w:tc>
      </w:tr>
    </w:tbl>
    <w:p w14:paraId="253367B4" w14:textId="28052F53" w:rsidR="279713F9" w:rsidRDefault="279713F9"/>
    <w:sectPr w:rsidR="279713F9" w:rsidSect="00AF6349">
      <w:footerReference w:type="even" r:id="rId19"/>
      <w:footerReference w:type="default" r:id="rId20"/>
      <w:headerReference w:type="first" r:id="rId21"/>
      <w:footerReference w:type="first" r:id="rId22"/>
      <w:type w:val="continuous"/>
      <w:pgSz w:w="12240" w:h="15840"/>
      <w:pgMar w:top="72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7D02B" w14:textId="77777777" w:rsidR="00F914F2" w:rsidRDefault="00F914F2">
      <w:r>
        <w:separator/>
      </w:r>
    </w:p>
  </w:endnote>
  <w:endnote w:type="continuationSeparator" w:id="0">
    <w:p w14:paraId="4688351D" w14:textId="77777777" w:rsidR="00F914F2" w:rsidRDefault="00F914F2">
      <w:r>
        <w:continuationSeparator/>
      </w:r>
    </w:p>
  </w:endnote>
  <w:endnote w:type="continuationNotice" w:id="1">
    <w:p w14:paraId="77F5E5C3" w14:textId="77777777" w:rsidR="00F914F2" w:rsidRDefault="00F914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EA5ADA3" w14:paraId="190C945C" w14:textId="77777777" w:rsidTr="1EA5ADA3">
      <w:trPr>
        <w:trHeight w:val="300"/>
      </w:trPr>
      <w:tc>
        <w:tcPr>
          <w:tcW w:w="3120" w:type="dxa"/>
        </w:tcPr>
        <w:p w14:paraId="7FE29CC1" w14:textId="3988E73C" w:rsidR="1EA5ADA3" w:rsidRDefault="1EA5ADA3" w:rsidP="1EA5ADA3">
          <w:pPr>
            <w:pStyle w:val="Header"/>
            <w:ind w:left="-115"/>
          </w:pPr>
        </w:p>
      </w:tc>
      <w:tc>
        <w:tcPr>
          <w:tcW w:w="3120" w:type="dxa"/>
        </w:tcPr>
        <w:p w14:paraId="762BE5C1" w14:textId="382C2200" w:rsidR="1EA5ADA3" w:rsidRDefault="1EA5ADA3" w:rsidP="1EA5ADA3">
          <w:pPr>
            <w:pStyle w:val="Header"/>
            <w:jc w:val="center"/>
          </w:pPr>
        </w:p>
      </w:tc>
      <w:tc>
        <w:tcPr>
          <w:tcW w:w="3120" w:type="dxa"/>
        </w:tcPr>
        <w:p w14:paraId="683F1248" w14:textId="4A64BEB4" w:rsidR="1EA5ADA3" w:rsidRDefault="1EA5ADA3" w:rsidP="1EA5ADA3">
          <w:pPr>
            <w:pStyle w:val="Header"/>
            <w:ind w:right="-115"/>
            <w:jc w:val="right"/>
          </w:pPr>
        </w:p>
      </w:tc>
    </w:tr>
  </w:tbl>
  <w:p w14:paraId="65C1BD48" w14:textId="76914A81" w:rsidR="1EA5ADA3" w:rsidRDefault="1EA5ADA3" w:rsidP="1EA5AD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29D4" w14:textId="77777777" w:rsidR="00004963" w:rsidRDefault="00004963">
    <w:pPr>
      <w:pStyle w:val="Footer"/>
      <w:jc w:val="right"/>
    </w:pPr>
    <w:r>
      <w:fldChar w:fldCharType="begin"/>
    </w:r>
    <w:r>
      <w:instrText xml:space="preserve"> PAGE   \* MERGEFORMAT </w:instrText>
    </w:r>
    <w:r>
      <w:fldChar w:fldCharType="separate"/>
    </w:r>
    <w:r>
      <w:rPr>
        <w:noProof/>
      </w:rPr>
      <w:t>56</w:t>
    </w:r>
    <w:r>
      <w:rPr>
        <w:noProof/>
      </w:rPr>
      <w:fldChar w:fldCharType="end"/>
    </w:r>
  </w:p>
  <w:p w14:paraId="1CF988F4" w14:textId="77777777" w:rsidR="00004963" w:rsidRDefault="000049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EE363" w14:textId="77777777" w:rsidR="00004963" w:rsidRDefault="00004963" w:rsidP="00FB6A60">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EA5ADA3" w14:paraId="5A6777F6" w14:textId="77777777" w:rsidTr="1EA5ADA3">
      <w:trPr>
        <w:trHeight w:val="300"/>
      </w:trPr>
      <w:tc>
        <w:tcPr>
          <w:tcW w:w="3120" w:type="dxa"/>
        </w:tcPr>
        <w:p w14:paraId="533D6E57" w14:textId="03BDA993" w:rsidR="1EA5ADA3" w:rsidRDefault="1EA5ADA3" w:rsidP="1EA5ADA3">
          <w:pPr>
            <w:pStyle w:val="Header"/>
            <w:ind w:left="-115"/>
          </w:pPr>
        </w:p>
      </w:tc>
      <w:tc>
        <w:tcPr>
          <w:tcW w:w="3120" w:type="dxa"/>
        </w:tcPr>
        <w:p w14:paraId="3158EAEB" w14:textId="2AFBB697" w:rsidR="1EA5ADA3" w:rsidRDefault="1EA5ADA3" w:rsidP="1EA5ADA3">
          <w:pPr>
            <w:pStyle w:val="Header"/>
            <w:jc w:val="center"/>
          </w:pPr>
        </w:p>
      </w:tc>
      <w:tc>
        <w:tcPr>
          <w:tcW w:w="3120" w:type="dxa"/>
        </w:tcPr>
        <w:p w14:paraId="19C544DA" w14:textId="5184B566" w:rsidR="1EA5ADA3" w:rsidRDefault="1EA5ADA3" w:rsidP="1EA5ADA3">
          <w:pPr>
            <w:pStyle w:val="Header"/>
            <w:ind w:right="-115"/>
            <w:jc w:val="right"/>
          </w:pPr>
        </w:p>
      </w:tc>
    </w:tr>
  </w:tbl>
  <w:p w14:paraId="4F0707AF" w14:textId="6CB2157E" w:rsidR="1EA5ADA3" w:rsidRDefault="1EA5ADA3" w:rsidP="1EA5A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879A6" w14:textId="77777777" w:rsidR="00F914F2" w:rsidRDefault="00F914F2">
      <w:r>
        <w:separator/>
      </w:r>
    </w:p>
  </w:footnote>
  <w:footnote w:type="continuationSeparator" w:id="0">
    <w:p w14:paraId="6F0BCFED" w14:textId="77777777" w:rsidR="00F914F2" w:rsidRDefault="00F914F2">
      <w:r>
        <w:continuationSeparator/>
      </w:r>
    </w:p>
  </w:footnote>
  <w:footnote w:type="continuationNotice" w:id="1">
    <w:p w14:paraId="050A8BE8" w14:textId="77777777" w:rsidR="00F914F2" w:rsidRDefault="00F914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58E7" w14:textId="566C02C1" w:rsidR="00AF6349" w:rsidRDefault="6346B4EB" w:rsidP="00CD0BC1">
    <w:pPr>
      <w:pBdr>
        <w:top w:val="nil"/>
        <w:left w:val="nil"/>
        <w:bottom w:val="nil"/>
        <w:right w:val="nil"/>
        <w:between w:val="nil"/>
      </w:pBdr>
      <w:tabs>
        <w:tab w:val="center" w:pos="4680"/>
        <w:tab w:val="right" w:pos="9360"/>
      </w:tabs>
      <w:spacing w:line="259" w:lineRule="auto"/>
      <w:jc w:val="right"/>
      <w:rPr>
        <w:rFonts w:eastAsia="Arial" w:cs="Arial"/>
        <w:color w:val="000000" w:themeColor="text1"/>
      </w:rPr>
    </w:pPr>
    <w:r w:rsidRPr="6346B4EB">
      <w:rPr>
        <w:rFonts w:eastAsia="Arial" w:cs="Arial"/>
        <w:color w:val="000000" w:themeColor="text1"/>
      </w:rPr>
      <w:t>memo-sscrb-</w:t>
    </w:r>
    <w:r>
      <w:t>sasd</w:t>
    </w:r>
    <w:r w:rsidRPr="6346B4EB">
      <w:rPr>
        <w:rFonts w:eastAsia="Arial" w:cs="Arial"/>
        <w:color w:val="000000" w:themeColor="text1"/>
      </w:rPr>
      <w:t>-</w:t>
    </w:r>
    <w:r>
      <w:t>aug2026</w:t>
    </w:r>
  </w:p>
  <w:p w14:paraId="0CB7A5D8" w14:textId="6A37E409" w:rsidR="00AF6349" w:rsidRPr="00A352F2" w:rsidRDefault="279713F9" w:rsidP="00A352F2">
    <w:pPr>
      <w:pBdr>
        <w:top w:val="nil"/>
        <w:left w:val="nil"/>
        <w:bottom w:val="nil"/>
        <w:right w:val="nil"/>
        <w:between w:val="nil"/>
      </w:pBdr>
      <w:tabs>
        <w:tab w:val="center" w:pos="4680"/>
        <w:tab w:val="right" w:pos="9360"/>
      </w:tabs>
      <w:spacing w:after="240"/>
      <w:jc w:val="right"/>
      <w:rPr>
        <w:rFonts w:eastAsia="Arial" w:cs="Arial"/>
        <w:color w:val="000000"/>
        <w:highlight w:val="yellow"/>
      </w:rPr>
    </w:pPr>
    <w:r w:rsidRPr="279713F9">
      <w:rPr>
        <w:rFonts w:eastAsia="Arial" w:cs="Arial"/>
        <w:color w:val="000000" w:themeColor="text1"/>
      </w:rPr>
      <w:t xml:space="preserve">Page </w:t>
    </w:r>
    <w:r w:rsidR="2A930C3F" w:rsidRPr="279713F9">
      <w:rPr>
        <w:rFonts w:eastAsia="Arial" w:cs="Arial"/>
        <w:color w:val="000000" w:themeColor="text1"/>
      </w:rPr>
      <w:fldChar w:fldCharType="begin"/>
    </w:r>
    <w:r w:rsidR="2A930C3F" w:rsidRPr="279713F9">
      <w:rPr>
        <w:rFonts w:eastAsia="Arial" w:cs="Arial"/>
        <w:color w:val="000000" w:themeColor="text1"/>
      </w:rPr>
      <w:instrText>PAGE</w:instrText>
    </w:r>
    <w:r w:rsidR="2A930C3F" w:rsidRPr="279713F9">
      <w:rPr>
        <w:rFonts w:eastAsia="Arial" w:cs="Arial"/>
        <w:color w:val="000000" w:themeColor="text1"/>
      </w:rPr>
      <w:fldChar w:fldCharType="separate"/>
    </w:r>
    <w:r w:rsidRPr="279713F9">
      <w:rPr>
        <w:rFonts w:eastAsia="Arial" w:cs="Arial"/>
        <w:color w:val="000000" w:themeColor="text1"/>
      </w:rPr>
      <w:t>2</w:t>
    </w:r>
    <w:r w:rsidR="2A930C3F" w:rsidRPr="279713F9">
      <w:rPr>
        <w:rFonts w:eastAsia="Arial" w:cs="Arial"/>
        <w:color w:val="000000" w:themeColor="text1"/>
      </w:rPr>
      <w:fldChar w:fldCharType="end"/>
    </w:r>
    <w:r w:rsidRPr="279713F9">
      <w:rPr>
        <w:rFonts w:eastAsia="Arial" w:cs="Arial"/>
        <w:color w:val="000000" w:themeColor="text1"/>
      </w:rPr>
      <w:t xml:space="preserve"> of 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EA5ADA3" w14:paraId="152A8040" w14:textId="77777777" w:rsidTr="1EA5ADA3">
      <w:trPr>
        <w:trHeight w:val="300"/>
      </w:trPr>
      <w:tc>
        <w:tcPr>
          <w:tcW w:w="3120" w:type="dxa"/>
        </w:tcPr>
        <w:p w14:paraId="68138E8D" w14:textId="72F485B4" w:rsidR="1EA5ADA3" w:rsidRDefault="1EA5ADA3" w:rsidP="1EA5ADA3">
          <w:pPr>
            <w:pStyle w:val="Header"/>
            <w:ind w:left="-115"/>
          </w:pPr>
        </w:p>
      </w:tc>
      <w:tc>
        <w:tcPr>
          <w:tcW w:w="3120" w:type="dxa"/>
        </w:tcPr>
        <w:p w14:paraId="58DE38A3" w14:textId="2FCF9907" w:rsidR="1EA5ADA3" w:rsidRDefault="1EA5ADA3" w:rsidP="1EA5ADA3">
          <w:pPr>
            <w:pStyle w:val="Header"/>
            <w:jc w:val="center"/>
          </w:pPr>
        </w:p>
      </w:tc>
      <w:tc>
        <w:tcPr>
          <w:tcW w:w="3120" w:type="dxa"/>
        </w:tcPr>
        <w:p w14:paraId="66BC8CF0" w14:textId="459BED06" w:rsidR="1EA5ADA3" w:rsidRDefault="1EA5ADA3" w:rsidP="1EA5ADA3">
          <w:pPr>
            <w:pStyle w:val="Header"/>
            <w:ind w:right="-115"/>
            <w:jc w:val="right"/>
          </w:pPr>
        </w:p>
      </w:tc>
    </w:tr>
  </w:tbl>
  <w:p w14:paraId="2AACCA56" w14:textId="1052CF20" w:rsidR="1EA5ADA3" w:rsidRDefault="1EA5ADA3" w:rsidP="1EA5ADA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jH6s9gf0" int2:invalidationBookmarkName="" int2:hashCode="ttR8uq4IxyN89t" int2:id="5tS4zbXO">
      <int2:state int2:value="Rejected" int2:type="gram"/>
    </int2:bookmark>
    <int2:bookmark int2:bookmarkName="_Int_MSOBrTfr" int2:invalidationBookmarkName="" int2:hashCode="ihRxHai4ZMC4j7" int2:id="gN5SAaPz">
      <int2:state int2:value="Rejected" int2:type="gram"/>
    </int2:bookmark>
    <int2:bookmark int2:bookmarkName="_Int_pKlW61ZT" int2:invalidationBookmarkName="" int2:hashCode="/iVFLdgRnB1QA5" int2:id="Q3ybhNy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1438"/>
    <w:multiLevelType w:val="hybridMultilevel"/>
    <w:tmpl w:val="FA2AD16E"/>
    <w:lvl w:ilvl="0" w:tplc="23886170">
      <w:start w:val="1"/>
      <w:numFmt w:val="bullet"/>
      <w:lvlText w:val=""/>
      <w:lvlJc w:val="left"/>
      <w:pPr>
        <w:ind w:left="720" w:hanging="360"/>
      </w:pPr>
      <w:rPr>
        <w:rFonts w:ascii="Symbol" w:hAnsi="Symbol" w:hint="default"/>
      </w:rPr>
    </w:lvl>
    <w:lvl w:ilvl="1" w:tplc="7248D798">
      <w:start w:val="1"/>
      <w:numFmt w:val="bullet"/>
      <w:lvlText w:val="o"/>
      <w:lvlJc w:val="left"/>
      <w:pPr>
        <w:ind w:left="1440" w:hanging="360"/>
      </w:pPr>
      <w:rPr>
        <w:rFonts w:ascii="Courier New" w:hAnsi="Courier New" w:hint="default"/>
      </w:rPr>
    </w:lvl>
    <w:lvl w:ilvl="2" w:tplc="91FAC8E6">
      <w:start w:val="1"/>
      <w:numFmt w:val="bullet"/>
      <w:lvlText w:val=""/>
      <w:lvlJc w:val="left"/>
      <w:pPr>
        <w:ind w:left="2160" w:hanging="360"/>
      </w:pPr>
      <w:rPr>
        <w:rFonts w:ascii="Wingdings" w:hAnsi="Wingdings" w:hint="default"/>
      </w:rPr>
    </w:lvl>
    <w:lvl w:ilvl="3" w:tplc="9C0CE936">
      <w:start w:val="1"/>
      <w:numFmt w:val="bullet"/>
      <w:lvlText w:val=""/>
      <w:lvlJc w:val="left"/>
      <w:pPr>
        <w:ind w:left="2880" w:hanging="360"/>
      </w:pPr>
      <w:rPr>
        <w:rFonts w:ascii="Symbol" w:hAnsi="Symbol" w:hint="default"/>
      </w:rPr>
    </w:lvl>
    <w:lvl w:ilvl="4" w:tplc="4EA8D0E6">
      <w:start w:val="1"/>
      <w:numFmt w:val="bullet"/>
      <w:lvlText w:val="o"/>
      <w:lvlJc w:val="left"/>
      <w:pPr>
        <w:ind w:left="3600" w:hanging="360"/>
      </w:pPr>
      <w:rPr>
        <w:rFonts w:ascii="Courier New" w:hAnsi="Courier New" w:hint="default"/>
      </w:rPr>
    </w:lvl>
    <w:lvl w:ilvl="5" w:tplc="AC2495BA">
      <w:start w:val="1"/>
      <w:numFmt w:val="bullet"/>
      <w:lvlText w:val=""/>
      <w:lvlJc w:val="left"/>
      <w:pPr>
        <w:ind w:left="4320" w:hanging="360"/>
      </w:pPr>
      <w:rPr>
        <w:rFonts w:ascii="Wingdings" w:hAnsi="Wingdings" w:hint="default"/>
      </w:rPr>
    </w:lvl>
    <w:lvl w:ilvl="6" w:tplc="9F68F544">
      <w:start w:val="1"/>
      <w:numFmt w:val="bullet"/>
      <w:lvlText w:val=""/>
      <w:lvlJc w:val="left"/>
      <w:pPr>
        <w:ind w:left="5040" w:hanging="360"/>
      </w:pPr>
      <w:rPr>
        <w:rFonts w:ascii="Symbol" w:hAnsi="Symbol" w:hint="default"/>
      </w:rPr>
    </w:lvl>
    <w:lvl w:ilvl="7" w:tplc="B3DC93A2">
      <w:start w:val="1"/>
      <w:numFmt w:val="bullet"/>
      <w:lvlText w:val="o"/>
      <w:lvlJc w:val="left"/>
      <w:pPr>
        <w:ind w:left="5760" w:hanging="360"/>
      </w:pPr>
      <w:rPr>
        <w:rFonts w:ascii="Courier New" w:hAnsi="Courier New" w:hint="default"/>
      </w:rPr>
    </w:lvl>
    <w:lvl w:ilvl="8" w:tplc="342CFF2C">
      <w:start w:val="1"/>
      <w:numFmt w:val="bullet"/>
      <w:lvlText w:val=""/>
      <w:lvlJc w:val="left"/>
      <w:pPr>
        <w:ind w:left="6480" w:hanging="360"/>
      </w:pPr>
      <w:rPr>
        <w:rFonts w:ascii="Wingdings" w:hAnsi="Wingdings" w:hint="default"/>
      </w:rPr>
    </w:lvl>
  </w:abstractNum>
  <w:abstractNum w:abstractNumId="1" w15:restartNumberingAfterBreak="0">
    <w:nsid w:val="14CA4B94"/>
    <w:multiLevelType w:val="hybridMultilevel"/>
    <w:tmpl w:val="64D80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CE1D3F"/>
    <w:multiLevelType w:val="hybridMultilevel"/>
    <w:tmpl w:val="7EFAA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13E420"/>
    <w:multiLevelType w:val="hybridMultilevel"/>
    <w:tmpl w:val="73E2419E"/>
    <w:lvl w:ilvl="0" w:tplc="CD164CFA">
      <w:start w:val="1"/>
      <w:numFmt w:val="bullet"/>
      <w:lvlText w:val=""/>
      <w:lvlJc w:val="left"/>
      <w:pPr>
        <w:ind w:left="720" w:hanging="360"/>
      </w:pPr>
      <w:rPr>
        <w:rFonts w:ascii="Symbol" w:hAnsi="Symbol" w:hint="default"/>
      </w:rPr>
    </w:lvl>
    <w:lvl w:ilvl="1" w:tplc="7FAC7D80">
      <w:start w:val="1"/>
      <w:numFmt w:val="bullet"/>
      <w:lvlText w:val="o"/>
      <w:lvlJc w:val="left"/>
      <w:pPr>
        <w:ind w:left="1440" w:hanging="360"/>
      </w:pPr>
      <w:rPr>
        <w:rFonts w:ascii="Courier New" w:hAnsi="Courier New" w:hint="default"/>
      </w:rPr>
    </w:lvl>
    <w:lvl w:ilvl="2" w:tplc="352A0310">
      <w:start w:val="1"/>
      <w:numFmt w:val="bullet"/>
      <w:lvlText w:val=""/>
      <w:lvlJc w:val="left"/>
      <w:pPr>
        <w:ind w:left="2160" w:hanging="360"/>
      </w:pPr>
      <w:rPr>
        <w:rFonts w:ascii="Wingdings" w:hAnsi="Wingdings" w:hint="default"/>
      </w:rPr>
    </w:lvl>
    <w:lvl w:ilvl="3" w:tplc="EB8E3490">
      <w:start w:val="1"/>
      <w:numFmt w:val="bullet"/>
      <w:lvlText w:val=""/>
      <w:lvlJc w:val="left"/>
      <w:pPr>
        <w:ind w:left="2880" w:hanging="360"/>
      </w:pPr>
      <w:rPr>
        <w:rFonts w:ascii="Symbol" w:hAnsi="Symbol" w:hint="default"/>
      </w:rPr>
    </w:lvl>
    <w:lvl w:ilvl="4" w:tplc="C50AB26E">
      <w:start w:val="1"/>
      <w:numFmt w:val="bullet"/>
      <w:lvlText w:val="o"/>
      <w:lvlJc w:val="left"/>
      <w:pPr>
        <w:ind w:left="3600" w:hanging="360"/>
      </w:pPr>
      <w:rPr>
        <w:rFonts w:ascii="Courier New" w:hAnsi="Courier New" w:hint="default"/>
      </w:rPr>
    </w:lvl>
    <w:lvl w:ilvl="5" w:tplc="B8B69238">
      <w:start w:val="1"/>
      <w:numFmt w:val="bullet"/>
      <w:lvlText w:val=""/>
      <w:lvlJc w:val="left"/>
      <w:pPr>
        <w:ind w:left="4320" w:hanging="360"/>
      </w:pPr>
      <w:rPr>
        <w:rFonts w:ascii="Wingdings" w:hAnsi="Wingdings" w:hint="default"/>
      </w:rPr>
    </w:lvl>
    <w:lvl w:ilvl="6" w:tplc="E8B04D92">
      <w:start w:val="1"/>
      <w:numFmt w:val="bullet"/>
      <w:lvlText w:val=""/>
      <w:lvlJc w:val="left"/>
      <w:pPr>
        <w:ind w:left="5040" w:hanging="360"/>
      </w:pPr>
      <w:rPr>
        <w:rFonts w:ascii="Symbol" w:hAnsi="Symbol" w:hint="default"/>
      </w:rPr>
    </w:lvl>
    <w:lvl w:ilvl="7" w:tplc="392A8390">
      <w:start w:val="1"/>
      <w:numFmt w:val="bullet"/>
      <w:lvlText w:val="o"/>
      <w:lvlJc w:val="left"/>
      <w:pPr>
        <w:ind w:left="5760" w:hanging="360"/>
      </w:pPr>
      <w:rPr>
        <w:rFonts w:ascii="Courier New" w:hAnsi="Courier New" w:hint="default"/>
      </w:rPr>
    </w:lvl>
    <w:lvl w:ilvl="8" w:tplc="BB86A71A">
      <w:start w:val="1"/>
      <w:numFmt w:val="bullet"/>
      <w:lvlText w:val=""/>
      <w:lvlJc w:val="left"/>
      <w:pPr>
        <w:ind w:left="6480" w:hanging="360"/>
      </w:pPr>
      <w:rPr>
        <w:rFonts w:ascii="Wingdings" w:hAnsi="Wingdings" w:hint="default"/>
      </w:rPr>
    </w:lvl>
  </w:abstractNum>
  <w:abstractNum w:abstractNumId="4" w15:restartNumberingAfterBreak="0">
    <w:nsid w:val="6ECE309E"/>
    <w:multiLevelType w:val="multilevel"/>
    <w:tmpl w:val="4CCA40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2BC7321"/>
    <w:multiLevelType w:val="hybridMultilevel"/>
    <w:tmpl w:val="11B0D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BC1905"/>
    <w:multiLevelType w:val="multilevel"/>
    <w:tmpl w:val="C2803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9300330"/>
    <w:multiLevelType w:val="hybridMultilevel"/>
    <w:tmpl w:val="13504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5948951">
    <w:abstractNumId w:val="0"/>
  </w:num>
  <w:num w:numId="2" w16cid:durableId="402681235">
    <w:abstractNumId w:val="3"/>
  </w:num>
  <w:num w:numId="3" w16cid:durableId="1651521037">
    <w:abstractNumId w:val="2"/>
  </w:num>
  <w:num w:numId="4" w16cid:durableId="1886015499">
    <w:abstractNumId w:val="6"/>
  </w:num>
  <w:num w:numId="5" w16cid:durableId="327098123">
    <w:abstractNumId w:val="1"/>
  </w:num>
  <w:num w:numId="6" w16cid:durableId="419718150">
    <w:abstractNumId w:val="7"/>
  </w:num>
  <w:num w:numId="7" w16cid:durableId="879978318">
    <w:abstractNumId w:val="5"/>
  </w:num>
  <w:num w:numId="8" w16cid:durableId="92472774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6E"/>
    <w:rsid w:val="00004963"/>
    <w:rsid w:val="00004BC4"/>
    <w:rsid w:val="0001160F"/>
    <w:rsid w:val="00014AAD"/>
    <w:rsid w:val="000268F5"/>
    <w:rsid w:val="0002B437"/>
    <w:rsid w:val="00030FFB"/>
    <w:rsid w:val="00031D7A"/>
    <w:rsid w:val="000325F0"/>
    <w:rsid w:val="00036182"/>
    <w:rsid w:val="00042F7D"/>
    <w:rsid w:val="00045348"/>
    <w:rsid w:val="00055AE9"/>
    <w:rsid w:val="000565A6"/>
    <w:rsid w:val="00057F6C"/>
    <w:rsid w:val="00065D5D"/>
    <w:rsid w:val="00066B1A"/>
    <w:rsid w:val="00067D7B"/>
    <w:rsid w:val="00072DF5"/>
    <w:rsid w:val="000813D4"/>
    <w:rsid w:val="00081689"/>
    <w:rsid w:val="000845AE"/>
    <w:rsid w:val="000850B7"/>
    <w:rsid w:val="0008588D"/>
    <w:rsid w:val="0008622E"/>
    <w:rsid w:val="00086A1F"/>
    <w:rsid w:val="000879CE"/>
    <w:rsid w:val="00090451"/>
    <w:rsid w:val="00091D22"/>
    <w:rsid w:val="0009436E"/>
    <w:rsid w:val="00097D1F"/>
    <w:rsid w:val="000A07A1"/>
    <w:rsid w:val="000A1BB6"/>
    <w:rsid w:val="000A2F46"/>
    <w:rsid w:val="000A5E68"/>
    <w:rsid w:val="000A771D"/>
    <w:rsid w:val="000B127C"/>
    <w:rsid w:val="000B24CF"/>
    <w:rsid w:val="000B2FAC"/>
    <w:rsid w:val="000B76FF"/>
    <w:rsid w:val="000C1572"/>
    <w:rsid w:val="000C3879"/>
    <w:rsid w:val="000E1F4C"/>
    <w:rsid w:val="000E2467"/>
    <w:rsid w:val="000E52A8"/>
    <w:rsid w:val="000E661C"/>
    <w:rsid w:val="000F1C4F"/>
    <w:rsid w:val="000F3225"/>
    <w:rsid w:val="000F340E"/>
    <w:rsid w:val="000F6AE2"/>
    <w:rsid w:val="000F77D2"/>
    <w:rsid w:val="00101E75"/>
    <w:rsid w:val="00102363"/>
    <w:rsid w:val="00102DF6"/>
    <w:rsid w:val="00110978"/>
    <w:rsid w:val="00111F6D"/>
    <w:rsid w:val="001129FD"/>
    <w:rsid w:val="001135BE"/>
    <w:rsid w:val="001177E7"/>
    <w:rsid w:val="001223F9"/>
    <w:rsid w:val="00122BA1"/>
    <w:rsid w:val="00133C75"/>
    <w:rsid w:val="00134C92"/>
    <w:rsid w:val="0014575A"/>
    <w:rsid w:val="001539AC"/>
    <w:rsid w:val="00155DB2"/>
    <w:rsid w:val="001711DA"/>
    <w:rsid w:val="00173E41"/>
    <w:rsid w:val="00174115"/>
    <w:rsid w:val="001759C6"/>
    <w:rsid w:val="00175FCC"/>
    <w:rsid w:val="001829FB"/>
    <w:rsid w:val="00183165"/>
    <w:rsid w:val="0018687D"/>
    <w:rsid w:val="00187601"/>
    <w:rsid w:val="001936BD"/>
    <w:rsid w:val="001A0803"/>
    <w:rsid w:val="001A3F6B"/>
    <w:rsid w:val="001B1E84"/>
    <w:rsid w:val="001B3451"/>
    <w:rsid w:val="001B571C"/>
    <w:rsid w:val="001B6B47"/>
    <w:rsid w:val="001B766E"/>
    <w:rsid w:val="001C20A2"/>
    <w:rsid w:val="001C6643"/>
    <w:rsid w:val="001D3E4F"/>
    <w:rsid w:val="001D4F64"/>
    <w:rsid w:val="001E2048"/>
    <w:rsid w:val="001E3BA7"/>
    <w:rsid w:val="001F631C"/>
    <w:rsid w:val="001F7180"/>
    <w:rsid w:val="002008DC"/>
    <w:rsid w:val="00202845"/>
    <w:rsid w:val="00213DF4"/>
    <w:rsid w:val="00214289"/>
    <w:rsid w:val="0022190B"/>
    <w:rsid w:val="00221942"/>
    <w:rsid w:val="0022598A"/>
    <w:rsid w:val="00227673"/>
    <w:rsid w:val="00257737"/>
    <w:rsid w:val="00257898"/>
    <w:rsid w:val="00257CAA"/>
    <w:rsid w:val="002662D5"/>
    <w:rsid w:val="00266840"/>
    <w:rsid w:val="00297671"/>
    <w:rsid w:val="002A1345"/>
    <w:rsid w:val="002A2097"/>
    <w:rsid w:val="002A2149"/>
    <w:rsid w:val="002A4F88"/>
    <w:rsid w:val="002A57FB"/>
    <w:rsid w:val="002B451D"/>
    <w:rsid w:val="002B7DA6"/>
    <w:rsid w:val="002C1D6A"/>
    <w:rsid w:val="002C2D17"/>
    <w:rsid w:val="002C5122"/>
    <w:rsid w:val="002E1154"/>
    <w:rsid w:val="002E6E52"/>
    <w:rsid w:val="002F0386"/>
    <w:rsid w:val="002F399C"/>
    <w:rsid w:val="002F713D"/>
    <w:rsid w:val="002F7416"/>
    <w:rsid w:val="00307E2E"/>
    <w:rsid w:val="00311E38"/>
    <w:rsid w:val="00315067"/>
    <w:rsid w:val="0031550E"/>
    <w:rsid w:val="00320246"/>
    <w:rsid w:val="0032270F"/>
    <w:rsid w:val="00324601"/>
    <w:rsid w:val="0032940B"/>
    <w:rsid w:val="00344270"/>
    <w:rsid w:val="003444F1"/>
    <w:rsid w:val="00347CC0"/>
    <w:rsid w:val="003533A4"/>
    <w:rsid w:val="00354167"/>
    <w:rsid w:val="00355713"/>
    <w:rsid w:val="00355861"/>
    <w:rsid w:val="00362529"/>
    <w:rsid w:val="003663F8"/>
    <w:rsid w:val="00367690"/>
    <w:rsid w:val="00377472"/>
    <w:rsid w:val="003805B9"/>
    <w:rsid w:val="00391270"/>
    <w:rsid w:val="00393980"/>
    <w:rsid w:val="0039538E"/>
    <w:rsid w:val="00396A66"/>
    <w:rsid w:val="003A28BB"/>
    <w:rsid w:val="003B0BE5"/>
    <w:rsid w:val="003B7AE5"/>
    <w:rsid w:val="003C4BA3"/>
    <w:rsid w:val="003C5D41"/>
    <w:rsid w:val="003E08DD"/>
    <w:rsid w:val="003E0F82"/>
    <w:rsid w:val="003E36C9"/>
    <w:rsid w:val="003E64CC"/>
    <w:rsid w:val="003E7B07"/>
    <w:rsid w:val="003F75C0"/>
    <w:rsid w:val="00401014"/>
    <w:rsid w:val="004021E2"/>
    <w:rsid w:val="00403248"/>
    <w:rsid w:val="0041515B"/>
    <w:rsid w:val="00427918"/>
    <w:rsid w:val="0043410E"/>
    <w:rsid w:val="00434FB4"/>
    <w:rsid w:val="00452143"/>
    <w:rsid w:val="004606EC"/>
    <w:rsid w:val="004631AC"/>
    <w:rsid w:val="00464658"/>
    <w:rsid w:val="004714A4"/>
    <w:rsid w:val="0047400A"/>
    <w:rsid w:val="00483AEE"/>
    <w:rsid w:val="00484932"/>
    <w:rsid w:val="004872F5"/>
    <w:rsid w:val="004A46F4"/>
    <w:rsid w:val="004A5B1A"/>
    <w:rsid w:val="004A5BD3"/>
    <w:rsid w:val="004A6155"/>
    <w:rsid w:val="004B2205"/>
    <w:rsid w:val="004C4D8E"/>
    <w:rsid w:val="004C6E09"/>
    <w:rsid w:val="004D11C9"/>
    <w:rsid w:val="004D2759"/>
    <w:rsid w:val="004D7017"/>
    <w:rsid w:val="004D7EE8"/>
    <w:rsid w:val="004E2BD4"/>
    <w:rsid w:val="004E781B"/>
    <w:rsid w:val="004F3841"/>
    <w:rsid w:val="004F4FB8"/>
    <w:rsid w:val="005019E3"/>
    <w:rsid w:val="00505FBA"/>
    <w:rsid w:val="00510784"/>
    <w:rsid w:val="00517512"/>
    <w:rsid w:val="00526105"/>
    <w:rsid w:val="005320C2"/>
    <w:rsid w:val="00535243"/>
    <w:rsid w:val="00535581"/>
    <w:rsid w:val="00535C78"/>
    <w:rsid w:val="00540961"/>
    <w:rsid w:val="005422D1"/>
    <w:rsid w:val="00542923"/>
    <w:rsid w:val="00546462"/>
    <w:rsid w:val="005465A5"/>
    <w:rsid w:val="00553E86"/>
    <w:rsid w:val="00557BA6"/>
    <w:rsid w:val="0056778F"/>
    <w:rsid w:val="005841D4"/>
    <w:rsid w:val="0058518B"/>
    <w:rsid w:val="0058708D"/>
    <w:rsid w:val="00592477"/>
    <w:rsid w:val="005976F1"/>
    <w:rsid w:val="005A1CBA"/>
    <w:rsid w:val="005A2596"/>
    <w:rsid w:val="005A4ED3"/>
    <w:rsid w:val="005B0D1E"/>
    <w:rsid w:val="005B27F3"/>
    <w:rsid w:val="005C5591"/>
    <w:rsid w:val="005D09E1"/>
    <w:rsid w:val="005D2BBC"/>
    <w:rsid w:val="005E14AD"/>
    <w:rsid w:val="00606919"/>
    <w:rsid w:val="0060764E"/>
    <w:rsid w:val="00627BAC"/>
    <w:rsid w:val="0063223F"/>
    <w:rsid w:val="006322C9"/>
    <w:rsid w:val="006327B6"/>
    <w:rsid w:val="00632C23"/>
    <w:rsid w:val="006354C4"/>
    <w:rsid w:val="00640673"/>
    <w:rsid w:val="006429AB"/>
    <w:rsid w:val="00644BC8"/>
    <w:rsid w:val="00644DCA"/>
    <w:rsid w:val="00647E5B"/>
    <w:rsid w:val="006530D6"/>
    <w:rsid w:val="006563CC"/>
    <w:rsid w:val="00661161"/>
    <w:rsid w:val="006625CC"/>
    <w:rsid w:val="00674B74"/>
    <w:rsid w:val="00676A98"/>
    <w:rsid w:val="00677459"/>
    <w:rsid w:val="0068255B"/>
    <w:rsid w:val="00682BDF"/>
    <w:rsid w:val="00690AA2"/>
    <w:rsid w:val="006A398A"/>
    <w:rsid w:val="006A5934"/>
    <w:rsid w:val="006B5963"/>
    <w:rsid w:val="006B6486"/>
    <w:rsid w:val="006C1670"/>
    <w:rsid w:val="006C2768"/>
    <w:rsid w:val="006D1285"/>
    <w:rsid w:val="006D18DA"/>
    <w:rsid w:val="006D6935"/>
    <w:rsid w:val="006D7EA8"/>
    <w:rsid w:val="006E5751"/>
    <w:rsid w:val="006F587F"/>
    <w:rsid w:val="007139CD"/>
    <w:rsid w:val="00730115"/>
    <w:rsid w:val="00731389"/>
    <w:rsid w:val="00734F30"/>
    <w:rsid w:val="00735363"/>
    <w:rsid w:val="0074079A"/>
    <w:rsid w:val="007422DF"/>
    <w:rsid w:val="00747C8C"/>
    <w:rsid w:val="00755489"/>
    <w:rsid w:val="00760909"/>
    <w:rsid w:val="007610BA"/>
    <w:rsid w:val="00763794"/>
    <w:rsid w:val="00797016"/>
    <w:rsid w:val="007A1617"/>
    <w:rsid w:val="007B0FE6"/>
    <w:rsid w:val="007B191F"/>
    <w:rsid w:val="007B1C0B"/>
    <w:rsid w:val="007B2A38"/>
    <w:rsid w:val="007B7C6E"/>
    <w:rsid w:val="007C0C69"/>
    <w:rsid w:val="007C28FF"/>
    <w:rsid w:val="007C4751"/>
    <w:rsid w:val="007D3908"/>
    <w:rsid w:val="007D691C"/>
    <w:rsid w:val="007E437F"/>
    <w:rsid w:val="007E636E"/>
    <w:rsid w:val="007E6E52"/>
    <w:rsid w:val="007F068D"/>
    <w:rsid w:val="007F5694"/>
    <w:rsid w:val="008112B1"/>
    <w:rsid w:val="008115DB"/>
    <w:rsid w:val="00820201"/>
    <w:rsid w:val="00824387"/>
    <w:rsid w:val="00826F4F"/>
    <w:rsid w:val="00830804"/>
    <w:rsid w:val="0083493A"/>
    <w:rsid w:val="0083618E"/>
    <w:rsid w:val="00843C05"/>
    <w:rsid w:val="00845D0D"/>
    <w:rsid w:val="00850E86"/>
    <w:rsid w:val="008539D6"/>
    <w:rsid w:val="00854AC3"/>
    <w:rsid w:val="00856AE6"/>
    <w:rsid w:val="008577C6"/>
    <w:rsid w:val="00865793"/>
    <w:rsid w:val="00865D83"/>
    <w:rsid w:val="008705A7"/>
    <w:rsid w:val="00873433"/>
    <w:rsid w:val="0087345A"/>
    <w:rsid w:val="008742E6"/>
    <w:rsid w:val="008915B5"/>
    <w:rsid w:val="0089272F"/>
    <w:rsid w:val="00892D69"/>
    <w:rsid w:val="00894242"/>
    <w:rsid w:val="008A15F8"/>
    <w:rsid w:val="008A2876"/>
    <w:rsid w:val="008A4B0C"/>
    <w:rsid w:val="008B4D7D"/>
    <w:rsid w:val="008B7BED"/>
    <w:rsid w:val="008C0DD8"/>
    <w:rsid w:val="008C115B"/>
    <w:rsid w:val="008C182B"/>
    <w:rsid w:val="008C7108"/>
    <w:rsid w:val="008D1083"/>
    <w:rsid w:val="008D1D34"/>
    <w:rsid w:val="008D2301"/>
    <w:rsid w:val="008D2C33"/>
    <w:rsid w:val="008D46E5"/>
    <w:rsid w:val="008E2E16"/>
    <w:rsid w:val="008E3351"/>
    <w:rsid w:val="008E3402"/>
    <w:rsid w:val="008E443C"/>
    <w:rsid w:val="008E5E8D"/>
    <w:rsid w:val="00907D0E"/>
    <w:rsid w:val="00914BC2"/>
    <w:rsid w:val="00922E3B"/>
    <w:rsid w:val="00940096"/>
    <w:rsid w:val="0094091F"/>
    <w:rsid w:val="00940D0F"/>
    <w:rsid w:val="00942C0E"/>
    <w:rsid w:val="0095214C"/>
    <w:rsid w:val="009530E3"/>
    <w:rsid w:val="009605F1"/>
    <w:rsid w:val="00960933"/>
    <w:rsid w:val="00964074"/>
    <w:rsid w:val="009677CF"/>
    <w:rsid w:val="00975BB0"/>
    <w:rsid w:val="0097770A"/>
    <w:rsid w:val="00987C2B"/>
    <w:rsid w:val="00992CB0"/>
    <w:rsid w:val="009956B6"/>
    <w:rsid w:val="009974EC"/>
    <w:rsid w:val="009A0B85"/>
    <w:rsid w:val="009A4F87"/>
    <w:rsid w:val="009A6FCF"/>
    <w:rsid w:val="009B7BCC"/>
    <w:rsid w:val="009C29AC"/>
    <w:rsid w:val="009C397C"/>
    <w:rsid w:val="009C668F"/>
    <w:rsid w:val="009D10C4"/>
    <w:rsid w:val="009D33AF"/>
    <w:rsid w:val="009D798E"/>
    <w:rsid w:val="009E1083"/>
    <w:rsid w:val="009E36D7"/>
    <w:rsid w:val="009E4CC1"/>
    <w:rsid w:val="009E6E46"/>
    <w:rsid w:val="009E7826"/>
    <w:rsid w:val="009F0C8E"/>
    <w:rsid w:val="009F4D31"/>
    <w:rsid w:val="00A035E0"/>
    <w:rsid w:val="00A04357"/>
    <w:rsid w:val="00A119E8"/>
    <w:rsid w:val="00A138D4"/>
    <w:rsid w:val="00A15D17"/>
    <w:rsid w:val="00A16CF8"/>
    <w:rsid w:val="00A175E5"/>
    <w:rsid w:val="00A352F2"/>
    <w:rsid w:val="00A356BB"/>
    <w:rsid w:val="00A35B4E"/>
    <w:rsid w:val="00A36A3E"/>
    <w:rsid w:val="00A50109"/>
    <w:rsid w:val="00A62F8A"/>
    <w:rsid w:val="00A648F0"/>
    <w:rsid w:val="00A67A9B"/>
    <w:rsid w:val="00A70879"/>
    <w:rsid w:val="00A764E1"/>
    <w:rsid w:val="00A7760D"/>
    <w:rsid w:val="00A80FCD"/>
    <w:rsid w:val="00A85D22"/>
    <w:rsid w:val="00A90CBD"/>
    <w:rsid w:val="00A9117E"/>
    <w:rsid w:val="00A941E5"/>
    <w:rsid w:val="00A94F49"/>
    <w:rsid w:val="00AA4AEE"/>
    <w:rsid w:val="00AB00BA"/>
    <w:rsid w:val="00AB0600"/>
    <w:rsid w:val="00AB1690"/>
    <w:rsid w:val="00AB36A7"/>
    <w:rsid w:val="00AB4BC9"/>
    <w:rsid w:val="00AC3F50"/>
    <w:rsid w:val="00AD64DA"/>
    <w:rsid w:val="00AD77DF"/>
    <w:rsid w:val="00AE23C7"/>
    <w:rsid w:val="00AE25A1"/>
    <w:rsid w:val="00AF0838"/>
    <w:rsid w:val="00AF1A7B"/>
    <w:rsid w:val="00AF6349"/>
    <w:rsid w:val="00AF7868"/>
    <w:rsid w:val="00B00EC8"/>
    <w:rsid w:val="00B05633"/>
    <w:rsid w:val="00B07541"/>
    <w:rsid w:val="00B21F09"/>
    <w:rsid w:val="00B2202A"/>
    <w:rsid w:val="00B2426A"/>
    <w:rsid w:val="00B24FC2"/>
    <w:rsid w:val="00B25A8B"/>
    <w:rsid w:val="00B25D39"/>
    <w:rsid w:val="00B323B9"/>
    <w:rsid w:val="00B3485A"/>
    <w:rsid w:val="00B3EDE7"/>
    <w:rsid w:val="00B40F26"/>
    <w:rsid w:val="00B41E79"/>
    <w:rsid w:val="00B43BA9"/>
    <w:rsid w:val="00B46B79"/>
    <w:rsid w:val="00B46CC7"/>
    <w:rsid w:val="00B5434A"/>
    <w:rsid w:val="00B56838"/>
    <w:rsid w:val="00B56B36"/>
    <w:rsid w:val="00B57EFA"/>
    <w:rsid w:val="00B751ED"/>
    <w:rsid w:val="00B80603"/>
    <w:rsid w:val="00B81ECD"/>
    <w:rsid w:val="00B83C8B"/>
    <w:rsid w:val="00B8C13C"/>
    <w:rsid w:val="00B9097D"/>
    <w:rsid w:val="00B94542"/>
    <w:rsid w:val="00BA18C1"/>
    <w:rsid w:val="00BA6F79"/>
    <w:rsid w:val="00BB3577"/>
    <w:rsid w:val="00BB7986"/>
    <w:rsid w:val="00BC2455"/>
    <w:rsid w:val="00BC5443"/>
    <w:rsid w:val="00BC56A3"/>
    <w:rsid w:val="00BCD78F"/>
    <w:rsid w:val="00BD040D"/>
    <w:rsid w:val="00BE095B"/>
    <w:rsid w:val="00BE15B5"/>
    <w:rsid w:val="00BE3E93"/>
    <w:rsid w:val="00BE5C24"/>
    <w:rsid w:val="00BF503E"/>
    <w:rsid w:val="00C0293B"/>
    <w:rsid w:val="00C04E65"/>
    <w:rsid w:val="00C0615E"/>
    <w:rsid w:val="00C11DF6"/>
    <w:rsid w:val="00C15F4D"/>
    <w:rsid w:val="00C2383F"/>
    <w:rsid w:val="00C2777A"/>
    <w:rsid w:val="00C30079"/>
    <w:rsid w:val="00C327D0"/>
    <w:rsid w:val="00C3312A"/>
    <w:rsid w:val="00C36581"/>
    <w:rsid w:val="00C367AC"/>
    <w:rsid w:val="00C371FF"/>
    <w:rsid w:val="00C40D9E"/>
    <w:rsid w:val="00C64AFD"/>
    <w:rsid w:val="00C65406"/>
    <w:rsid w:val="00C70BF9"/>
    <w:rsid w:val="00C827DA"/>
    <w:rsid w:val="00C873E7"/>
    <w:rsid w:val="00C906E6"/>
    <w:rsid w:val="00C93DBD"/>
    <w:rsid w:val="00C9638D"/>
    <w:rsid w:val="00CA2DC3"/>
    <w:rsid w:val="00CA3839"/>
    <w:rsid w:val="00CA5F55"/>
    <w:rsid w:val="00CA791A"/>
    <w:rsid w:val="00CA7A77"/>
    <w:rsid w:val="00CB1AC2"/>
    <w:rsid w:val="00CB42CD"/>
    <w:rsid w:val="00CB612D"/>
    <w:rsid w:val="00CB6557"/>
    <w:rsid w:val="00CC22FD"/>
    <w:rsid w:val="00CD0BC1"/>
    <w:rsid w:val="00CD26DA"/>
    <w:rsid w:val="00CD77A0"/>
    <w:rsid w:val="00CE1CF6"/>
    <w:rsid w:val="00CE3ED5"/>
    <w:rsid w:val="00CE5885"/>
    <w:rsid w:val="00CE5CC8"/>
    <w:rsid w:val="00CF1726"/>
    <w:rsid w:val="00CF49CE"/>
    <w:rsid w:val="00D10DA4"/>
    <w:rsid w:val="00D11323"/>
    <w:rsid w:val="00D128D3"/>
    <w:rsid w:val="00D13540"/>
    <w:rsid w:val="00D20F0F"/>
    <w:rsid w:val="00D31539"/>
    <w:rsid w:val="00D3425A"/>
    <w:rsid w:val="00D41437"/>
    <w:rsid w:val="00D53CAA"/>
    <w:rsid w:val="00D60757"/>
    <w:rsid w:val="00D61DCC"/>
    <w:rsid w:val="00D63655"/>
    <w:rsid w:val="00D7312E"/>
    <w:rsid w:val="00D82519"/>
    <w:rsid w:val="00D83DC6"/>
    <w:rsid w:val="00D9028B"/>
    <w:rsid w:val="00D9260C"/>
    <w:rsid w:val="00D931AE"/>
    <w:rsid w:val="00DA02BB"/>
    <w:rsid w:val="00DB2257"/>
    <w:rsid w:val="00DB5BC3"/>
    <w:rsid w:val="00DB6008"/>
    <w:rsid w:val="00DB76AE"/>
    <w:rsid w:val="00DC2D93"/>
    <w:rsid w:val="00DC5E2C"/>
    <w:rsid w:val="00DD2246"/>
    <w:rsid w:val="00DE256E"/>
    <w:rsid w:val="00DE5722"/>
    <w:rsid w:val="00DF1CBD"/>
    <w:rsid w:val="00DF23EA"/>
    <w:rsid w:val="00DF2D3A"/>
    <w:rsid w:val="00E030B4"/>
    <w:rsid w:val="00E0484F"/>
    <w:rsid w:val="00E07D6B"/>
    <w:rsid w:val="00E1734B"/>
    <w:rsid w:val="00E17EEE"/>
    <w:rsid w:val="00E27065"/>
    <w:rsid w:val="00E30A0B"/>
    <w:rsid w:val="00E3276C"/>
    <w:rsid w:val="00E360DE"/>
    <w:rsid w:val="00E44B90"/>
    <w:rsid w:val="00E467BD"/>
    <w:rsid w:val="00E509A7"/>
    <w:rsid w:val="00E673FE"/>
    <w:rsid w:val="00E75398"/>
    <w:rsid w:val="00E828D4"/>
    <w:rsid w:val="00EA001B"/>
    <w:rsid w:val="00EA3EFB"/>
    <w:rsid w:val="00EA4365"/>
    <w:rsid w:val="00EA5A84"/>
    <w:rsid w:val="00EB572A"/>
    <w:rsid w:val="00EB69DE"/>
    <w:rsid w:val="00EC050B"/>
    <w:rsid w:val="00ED0068"/>
    <w:rsid w:val="00ED391C"/>
    <w:rsid w:val="00ED7DC5"/>
    <w:rsid w:val="00EE175D"/>
    <w:rsid w:val="00EE2989"/>
    <w:rsid w:val="00EF0C4B"/>
    <w:rsid w:val="00EF4161"/>
    <w:rsid w:val="00EF6C9F"/>
    <w:rsid w:val="00EFC11F"/>
    <w:rsid w:val="00F06F81"/>
    <w:rsid w:val="00F14BB3"/>
    <w:rsid w:val="00F16C6C"/>
    <w:rsid w:val="00F263F7"/>
    <w:rsid w:val="00F432A2"/>
    <w:rsid w:val="00F44D16"/>
    <w:rsid w:val="00F510F9"/>
    <w:rsid w:val="00F54599"/>
    <w:rsid w:val="00F54AC5"/>
    <w:rsid w:val="00F716CE"/>
    <w:rsid w:val="00F749A5"/>
    <w:rsid w:val="00F76C7B"/>
    <w:rsid w:val="00F7711E"/>
    <w:rsid w:val="00F771CA"/>
    <w:rsid w:val="00F77540"/>
    <w:rsid w:val="00F90EDB"/>
    <w:rsid w:val="00F914F2"/>
    <w:rsid w:val="00F94EAD"/>
    <w:rsid w:val="00F96C5A"/>
    <w:rsid w:val="00FA0DDE"/>
    <w:rsid w:val="00FA3F68"/>
    <w:rsid w:val="00FA55F3"/>
    <w:rsid w:val="00FB0B72"/>
    <w:rsid w:val="00FB3DE8"/>
    <w:rsid w:val="00FB4AE3"/>
    <w:rsid w:val="00FB4D3D"/>
    <w:rsid w:val="00FB6682"/>
    <w:rsid w:val="00FB6A60"/>
    <w:rsid w:val="00FC0EFA"/>
    <w:rsid w:val="00FD08EB"/>
    <w:rsid w:val="00FD7BD5"/>
    <w:rsid w:val="00FE262D"/>
    <w:rsid w:val="00FE2EFD"/>
    <w:rsid w:val="00FF226E"/>
    <w:rsid w:val="00FF3328"/>
    <w:rsid w:val="00FF3CD7"/>
    <w:rsid w:val="0110FDF5"/>
    <w:rsid w:val="0123713F"/>
    <w:rsid w:val="013A5DAA"/>
    <w:rsid w:val="0141E4E3"/>
    <w:rsid w:val="0144B83E"/>
    <w:rsid w:val="01481B02"/>
    <w:rsid w:val="0193D7DD"/>
    <w:rsid w:val="01CE812B"/>
    <w:rsid w:val="020DAD6D"/>
    <w:rsid w:val="02145DC5"/>
    <w:rsid w:val="0214DDEC"/>
    <w:rsid w:val="021B2136"/>
    <w:rsid w:val="0256371B"/>
    <w:rsid w:val="027721A4"/>
    <w:rsid w:val="029C1CFE"/>
    <w:rsid w:val="02A0495A"/>
    <w:rsid w:val="02D3DF28"/>
    <w:rsid w:val="02FF9BBF"/>
    <w:rsid w:val="03196FE5"/>
    <w:rsid w:val="0347417F"/>
    <w:rsid w:val="035BBD40"/>
    <w:rsid w:val="0376BA16"/>
    <w:rsid w:val="037D4EBE"/>
    <w:rsid w:val="03A28739"/>
    <w:rsid w:val="03A47A17"/>
    <w:rsid w:val="03F1CD5E"/>
    <w:rsid w:val="040BA377"/>
    <w:rsid w:val="0412C43B"/>
    <w:rsid w:val="04138F35"/>
    <w:rsid w:val="041C4242"/>
    <w:rsid w:val="048687D5"/>
    <w:rsid w:val="04C2486D"/>
    <w:rsid w:val="04F2CC3A"/>
    <w:rsid w:val="0505A6B2"/>
    <w:rsid w:val="0505BA3F"/>
    <w:rsid w:val="05142089"/>
    <w:rsid w:val="05230B43"/>
    <w:rsid w:val="052E8F36"/>
    <w:rsid w:val="05370919"/>
    <w:rsid w:val="05677688"/>
    <w:rsid w:val="056CFAE7"/>
    <w:rsid w:val="05EA42BD"/>
    <w:rsid w:val="06021C01"/>
    <w:rsid w:val="06102BC2"/>
    <w:rsid w:val="0625D2A1"/>
    <w:rsid w:val="0626ACB4"/>
    <w:rsid w:val="063D77E8"/>
    <w:rsid w:val="0641754D"/>
    <w:rsid w:val="06513CA1"/>
    <w:rsid w:val="0652AE90"/>
    <w:rsid w:val="06678E20"/>
    <w:rsid w:val="06710391"/>
    <w:rsid w:val="06757E8C"/>
    <w:rsid w:val="067A7B42"/>
    <w:rsid w:val="068073D7"/>
    <w:rsid w:val="06859789"/>
    <w:rsid w:val="06B11251"/>
    <w:rsid w:val="06B83942"/>
    <w:rsid w:val="06CAF4C9"/>
    <w:rsid w:val="06DA3CCC"/>
    <w:rsid w:val="06E0959B"/>
    <w:rsid w:val="07046189"/>
    <w:rsid w:val="0705C139"/>
    <w:rsid w:val="0717CAF0"/>
    <w:rsid w:val="0731AE7B"/>
    <w:rsid w:val="07518A67"/>
    <w:rsid w:val="077779A9"/>
    <w:rsid w:val="07B9C08B"/>
    <w:rsid w:val="07C76BC8"/>
    <w:rsid w:val="08016157"/>
    <w:rsid w:val="08125F05"/>
    <w:rsid w:val="084D6F2A"/>
    <w:rsid w:val="086384B1"/>
    <w:rsid w:val="089AD8FC"/>
    <w:rsid w:val="089DBBFA"/>
    <w:rsid w:val="08C0A5C6"/>
    <w:rsid w:val="08C5A060"/>
    <w:rsid w:val="08D15CE7"/>
    <w:rsid w:val="08D2B9C2"/>
    <w:rsid w:val="08D6F0DC"/>
    <w:rsid w:val="08E56C47"/>
    <w:rsid w:val="09238CB1"/>
    <w:rsid w:val="092EB4DE"/>
    <w:rsid w:val="093066FA"/>
    <w:rsid w:val="09570058"/>
    <w:rsid w:val="098F9BB5"/>
    <w:rsid w:val="09AE9523"/>
    <w:rsid w:val="09D47E33"/>
    <w:rsid w:val="0A292B58"/>
    <w:rsid w:val="0A329547"/>
    <w:rsid w:val="0A522065"/>
    <w:rsid w:val="0A715CF8"/>
    <w:rsid w:val="0A76188B"/>
    <w:rsid w:val="0A79C961"/>
    <w:rsid w:val="0AB6E6B8"/>
    <w:rsid w:val="0ABD2440"/>
    <w:rsid w:val="0AC7F69E"/>
    <w:rsid w:val="0ACCED0B"/>
    <w:rsid w:val="0AE8A4E5"/>
    <w:rsid w:val="0AFFA473"/>
    <w:rsid w:val="0B08FE12"/>
    <w:rsid w:val="0B0B99C5"/>
    <w:rsid w:val="0B29F2E7"/>
    <w:rsid w:val="0B3C0D1C"/>
    <w:rsid w:val="0B534603"/>
    <w:rsid w:val="0B5B9987"/>
    <w:rsid w:val="0BC0545A"/>
    <w:rsid w:val="0BC98093"/>
    <w:rsid w:val="0BF28856"/>
    <w:rsid w:val="0C0B3F98"/>
    <w:rsid w:val="0C2C76BB"/>
    <w:rsid w:val="0C41FD26"/>
    <w:rsid w:val="0C7CFF48"/>
    <w:rsid w:val="0C8573F1"/>
    <w:rsid w:val="0C8FFACD"/>
    <w:rsid w:val="0C90E705"/>
    <w:rsid w:val="0C9611B6"/>
    <w:rsid w:val="0CB05375"/>
    <w:rsid w:val="0CC00D07"/>
    <w:rsid w:val="0CC07AFF"/>
    <w:rsid w:val="0CC1A000"/>
    <w:rsid w:val="0CC1AE62"/>
    <w:rsid w:val="0D0756FD"/>
    <w:rsid w:val="0D3D51B3"/>
    <w:rsid w:val="0D686701"/>
    <w:rsid w:val="0DA4B8ED"/>
    <w:rsid w:val="0DE85E1B"/>
    <w:rsid w:val="0DF2711C"/>
    <w:rsid w:val="0DF76873"/>
    <w:rsid w:val="0E00D169"/>
    <w:rsid w:val="0E07325B"/>
    <w:rsid w:val="0E11BDA4"/>
    <w:rsid w:val="0E216710"/>
    <w:rsid w:val="0E2B3FF4"/>
    <w:rsid w:val="0E33B5F4"/>
    <w:rsid w:val="0E3814B0"/>
    <w:rsid w:val="0E6076F9"/>
    <w:rsid w:val="0E95C69A"/>
    <w:rsid w:val="0EAAF028"/>
    <w:rsid w:val="0EAFD19B"/>
    <w:rsid w:val="0EC20C1C"/>
    <w:rsid w:val="0F01B390"/>
    <w:rsid w:val="0F5A0A9D"/>
    <w:rsid w:val="0F5F1F5B"/>
    <w:rsid w:val="0F998AC2"/>
    <w:rsid w:val="0FCD09F7"/>
    <w:rsid w:val="0FF45A45"/>
    <w:rsid w:val="100A25E1"/>
    <w:rsid w:val="1014A923"/>
    <w:rsid w:val="1022CBE1"/>
    <w:rsid w:val="1031F1E9"/>
    <w:rsid w:val="106295D4"/>
    <w:rsid w:val="10C06056"/>
    <w:rsid w:val="10C94A70"/>
    <w:rsid w:val="10D209DF"/>
    <w:rsid w:val="10DE9531"/>
    <w:rsid w:val="1109C16E"/>
    <w:rsid w:val="1116631D"/>
    <w:rsid w:val="112A8ED4"/>
    <w:rsid w:val="1134D97B"/>
    <w:rsid w:val="1191FDA6"/>
    <w:rsid w:val="119834A8"/>
    <w:rsid w:val="11BC988E"/>
    <w:rsid w:val="11E1917A"/>
    <w:rsid w:val="11E89A5C"/>
    <w:rsid w:val="120BA3F5"/>
    <w:rsid w:val="122E794C"/>
    <w:rsid w:val="1287443A"/>
    <w:rsid w:val="128F25B4"/>
    <w:rsid w:val="12D1D326"/>
    <w:rsid w:val="12D546AD"/>
    <w:rsid w:val="130238C6"/>
    <w:rsid w:val="131AB4B4"/>
    <w:rsid w:val="1339E8E9"/>
    <w:rsid w:val="13548BAE"/>
    <w:rsid w:val="13AA1D78"/>
    <w:rsid w:val="13BD2405"/>
    <w:rsid w:val="13CE398B"/>
    <w:rsid w:val="13FD804B"/>
    <w:rsid w:val="14090F6E"/>
    <w:rsid w:val="1413DB94"/>
    <w:rsid w:val="1414A05D"/>
    <w:rsid w:val="1428239C"/>
    <w:rsid w:val="142A748A"/>
    <w:rsid w:val="142CBF51"/>
    <w:rsid w:val="14347789"/>
    <w:rsid w:val="143E0EEF"/>
    <w:rsid w:val="144D39C6"/>
    <w:rsid w:val="145D8188"/>
    <w:rsid w:val="14680E34"/>
    <w:rsid w:val="14730F23"/>
    <w:rsid w:val="14946F31"/>
    <w:rsid w:val="14A4542F"/>
    <w:rsid w:val="14A6068E"/>
    <w:rsid w:val="14B0A011"/>
    <w:rsid w:val="14BCD3EF"/>
    <w:rsid w:val="14DFC91E"/>
    <w:rsid w:val="14F50A52"/>
    <w:rsid w:val="150AA706"/>
    <w:rsid w:val="152DA9E0"/>
    <w:rsid w:val="1560FB81"/>
    <w:rsid w:val="1563DFAC"/>
    <w:rsid w:val="1572C0E8"/>
    <w:rsid w:val="15906DF9"/>
    <w:rsid w:val="15AD5D67"/>
    <w:rsid w:val="15F98B83"/>
    <w:rsid w:val="161BD241"/>
    <w:rsid w:val="163AE74C"/>
    <w:rsid w:val="16640153"/>
    <w:rsid w:val="16A76FE0"/>
    <w:rsid w:val="16AF244A"/>
    <w:rsid w:val="16BD4B51"/>
    <w:rsid w:val="16DE4A06"/>
    <w:rsid w:val="16E65547"/>
    <w:rsid w:val="17116FE6"/>
    <w:rsid w:val="17277206"/>
    <w:rsid w:val="178D038B"/>
    <w:rsid w:val="1796C56A"/>
    <w:rsid w:val="17A620FC"/>
    <w:rsid w:val="17AAF7F9"/>
    <w:rsid w:val="17B7F86C"/>
    <w:rsid w:val="17D66076"/>
    <w:rsid w:val="17ECF6BF"/>
    <w:rsid w:val="17EFB5DC"/>
    <w:rsid w:val="17FC1F5A"/>
    <w:rsid w:val="182EA427"/>
    <w:rsid w:val="18400847"/>
    <w:rsid w:val="184EE4D7"/>
    <w:rsid w:val="18BDDD04"/>
    <w:rsid w:val="18C604DB"/>
    <w:rsid w:val="18E7E858"/>
    <w:rsid w:val="18EE0D22"/>
    <w:rsid w:val="1929B843"/>
    <w:rsid w:val="19473762"/>
    <w:rsid w:val="19789A63"/>
    <w:rsid w:val="19AF2B94"/>
    <w:rsid w:val="19D83089"/>
    <w:rsid w:val="19F7A50C"/>
    <w:rsid w:val="1A03E45C"/>
    <w:rsid w:val="1A21E04C"/>
    <w:rsid w:val="1A273FC4"/>
    <w:rsid w:val="1A9DCF5D"/>
    <w:rsid w:val="1AA522A2"/>
    <w:rsid w:val="1AAD6AEA"/>
    <w:rsid w:val="1ABBA560"/>
    <w:rsid w:val="1ACCA4F3"/>
    <w:rsid w:val="1AE9DE44"/>
    <w:rsid w:val="1B1F0DCA"/>
    <w:rsid w:val="1B21B05B"/>
    <w:rsid w:val="1B2DFE7C"/>
    <w:rsid w:val="1B33DBB0"/>
    <w:rsid w:val="1B413329"/>
    <w:rsid w:val="1B492619"/>
    <w:rsid w:val="1B5D2A0A"/>
    <w:rsid w:val="1B6166E9"/>
    <w:rsid w:val="1BBEE72B"/>
    <w:rsid w:val="1BEB4673"/>
    <w:rsid w:val="1BEBAB3A"/>
    <w:rsid w:val="1BF6ED71"/>
    <w:rsid w:val="1C00DC30"/>
    <w:rsid w:val="1C0676F6"/>
    <w:rsid w:val="1C3502A0"/>
    <w:rsid w:val="1C3D660E"/>
    <w:rsid w:val="1C800FFA"/>
    <w:rsid w:val="1C88BF49"/>
    <w:rsid w:val="1CD0D456"/>
    <w:rsid w:val="1CE26A42"/>
    <w:rsid w:val="1CE3A487"/>
    <w:rsid w:val="1D3A559D"/>
    <w:rsid w:val="1D49951E"/>
    <w:rsid w:val="1D5DB604"/>
    <w:rsid w:val="1D5ED3D6"/>
    <w:rsid w:val="1D7D0E4D"/>
    <w:rsid w:val="1D96CD7A"/>
    <w:rsid w:val="1D99F3D0"/>
    <w:rsid w:val="1D9FED6A"/>
    <w:rsid w:val="1DB0AAC3"/>
    <w:rsid w:val="1DBE4D62"/>
    <w:rsid w:val="1DC5B3DD"/>
    <w:rsid w:val="1DDAD297"/>
    <w:rsid w:val="1DE26AE9"/>
    <w:rsid w:val="1DEA1773"/>
    <w:rsid w:val="1DFA52C5"/>
    <w:rsid w:val="1E103AA3"/>
    <w:rsid w:val="1E40B5EB"/>
    <w:rsid w:val="1E9BAA7D"/>
    <w:rsid w:val="1E9F7545"/>
    <w:rsid w:val="1EA1574C"/>
    <w:rsid w:val="1EA5ADA3"/>
    <w:rsid w:val="1EA6C1FF"/>
    <w:rsid w:val="1EB398A7"/>
    <w:rsid w:val="1EC032F5"/>
    <w:rsid w:val="1EE9992E"/>
    <w:rsid w:val="1EF8B4C5"/>
    <w:rsid w:val="1F0EED40"/>
    <w:rsid w:val="1F2814E4"/>
    <w:rsid w:val="1F311843"/>
    <w:rsid w:val="1F5C90FA"/>
    <w:rsid w:val="1F6766CF"/>
    <w:rsid w:val="1F6CCCAA"/>
    <w:rsid w:val="1F721035"/>
    <w:rsid w:val="1F7CB378"/>
    <w:rsid w:val="1FB51069"/>
    <w:rsid w:val="1FBDCFB4"/>
    <w:rsid w:val="1FD85FA2"/>
    <w:rsid w:val="1FD88BB1"/>
    <w:rsid w:val="1FEC2EDE"/>
    <w:rsid w:val="1FF4CAEE"/>
    <w:rsid w:val="201E02B2"/>
    <w:rsid w:val="208CCD5E"/>
    <w:rsid w:val="2097FA0B"/>
    <w:rsid w:val="20A44FA1"/>
    <w:rsid w:val="20C2BB02"/>
    <w:rsid w:val="20E0FCAC"/>
    <w:rsid w:val="2110AFA1"/>
    <w:rsid w:val="21222510"/>
    <w:rsid w:val="21284414"/>
    <w:rsid w:val="21390450"/>
    <w:rsid w:val="213B5F36"/>
    <w:rsid w:val="21471DE2"/>
    <w:rsid w:val="215FB510"/>
    <w:rsid w:val="21700CED"/>
    <w:rsid w:val="2178A311"/>
    <w:rsid w:val="218D0798"/>
    <w:rsid w:val="2192C275"/>
    <w:rsid w:val="21C43EB3"/>
    <w:rsid w:val="21CD1941"/>
    <w:rsid w:val="21CEB9C9"/>
    <w:rsid w:val="21E47B76"/>
    <w:rsid w:val="21E936A4"/>
    <w:rsid w:val="21ED18C7"/>
    <w:rsid w:val="21FC40D6"/>
    <w:rsid w:val="221449B0"/>
    <w:rsid w:val="221CDED5"/>
    <w:rsid w:val="225BE0F5"/>
    <w:rsid w:val="227026CA"/>
    <w:rsid w:val="227DE545"/>
    <w:rsid w:val="22B8CC1A"/>
    <w:rsid w:val="22BC80E8"/>
    <w:rsid w:val="22CCF5B8"/>
    <w:rsid w:val="22E3FE66"/>
    <w:rsid w:val="22EACCC0"/>
    <w:rsid w:val="230D1FF0"/>
    <w:rsid w:val="234071C7"/>
    <w:rsid w:val="2345C1E0"/>
    <w:rsid w:val="23551D0F"/>
    <w:rsid w:val="2383AEFC"/>
    <w:rsid w:val="238C3E0A"/>
    <w:rsid w:val="23AD993D"/>
    <w:rsid w:val="23D54FD3"/>
    <w:rsid w:val="242356CB"/>
    <w:rsid w:val="244497EF"/>
    <w:rsid w:val="2454F70D"/>
    <w:rsid w:val="245DCDBB"/>
    <w:rsid w:val="249C9095"/>
    <w:rsid w:val="24A4DCA3"/>
    <w:rsid w:val="24B88473"/>
    <w:rsid w:val="24DAE71C"/>
    <w:rsid w:val="24E7A11A"/>
    <w:rsid w:val="24E7F8B8"/>
    <w:rsid w:val="24F63E3F"/>
    <w:rsid w:val="251F6780"/>
    <w:rsid w:val="252DB8B6"/>
    <w:rsid w:val="25397EA6"/>
    <w:rsid w:val="25596E09"/>
    <w:rsid w:val="2565A614"/>
    <w:rsid w:val="256B4042"/>
    <w:rsid w:val="257DE0EB"/>
    <w:rsid w:val="25813843"/>
    <w:rsid w:val="25C71388"/>
    <w:rsid w:val="25EF5382"/>
    <w:rsid w:val="2626A794"/>
    <w:rsid w:val="262E487C"/>
    <w:rsid w:val="26490FB7"/>
    <w:rsid w:val="264CB70F"/>
    <w:rsid w:val="2654754C"/>
    <w:rsid w:val="2656F345"/>
    <w:rsid w:val="268FA54E"/>
    <w:rsid w:val="26920D3D"/>
    <w:rsid w:val="269D1779"/>
    <w:rsid w:val="26A85E2B"/>
    <w:rsid w:val="26EB3B04"/>
    <w:rsid w:val="27050688"/>
    <w:rsid w:val="275A0E79"/>
    <w:rsid w:val="275C6F4F"/>
    <w:rsid w:val="2763E502"/>
    <w:rsid w:val="276428A6"/>
    <w:rsid w:val="277AC938"/>
    <w:rsid w:val="2791F3D6"/>
    <w:rsid w:val="279713F9"/>
    <w:rsid w:val="279E2FE0"/>
    <w:rsid w:val="27CECE12"/>
    <w:rsid w:val="27DA039B"/>
    <w:rsid w:val="27F9A688"/>
    <w:rsid w:val="280A2C5D"/>
    <w:rsid w:val="280B04AE"/>
    <w:rsid w:val="28112876"/>
    <w:rsid w:val="2814A1B4"/>
    <w:rsid w:val="285DCA5C"/>
    <w:rsid w:val="287228A0"/>
    <w:rsid w:val="28B6BB6B"/>
    <w:rsid w:val="290284B2"/>
    <w:rsid w:val="29266BB4"/>
    <w:rsid w:val="295EBEF0"/>
    <w:rsid w:val="2977C7B7"/>
    <w:rsid w:val="297B2A5D"/>
    <w:rsid w:val="29860E34"/>
    <w:rsid w:val="298D5DAF"/>
    <w:rsid w:val="299B5440"/>
    <w:rsid w:val="29AD0C70"/>
    <w:rsid w:val="29BAEFA7"/>
    <w:rsid w:val="29D22321"/>
    <w:rsid w:val="29F7FF36"/>
    <w:rsid w:val="29FAD78A"/>
    <w:rsid w:val="2A1E0E38"/>
    <w:rsid w:val="2A36C236"/>
    <w:rsid w:val="2A4CF8A7"/>
    <w:rsid w:val="2A573FD5"/>
    <w:rsid w:val="2A758AD6"/>
    <w:rsid w:val="2A8A6BAA"/>
    <w:rsid w:val="2A930C3F"/>
    <w:rsid w:val="2A9B591C"/>
    <w:rsid w:val="2AA06CB7"/>
    <w:rsid w:val="2AAD53B7"/>
    <w:rsid w:val="2ADE229A"/>
    <w:rsid w:val="2ADFED74"/>
    <w:rsid w:val="2B024699"/>
    <w:rsid w:val="2B0CF99D"/>
    <w:rsid w:val="2B3D026F"/>
    <w:rsid w:val="2B42BF67"/>
    <w:rsid w:val="2B67A336"/>
    <w:rsid w:val="2BB02074"/>
    <w:rsid w:val="2BB051A5"/>
    <w:rsid w:val="2BE06545"/>
    <w:rsid w:val="2BE07D85"/>
    <w:rsid w:val="2BE3F795"/>
    <w:rsid w:val="2BECBA7F"/>
    <w:rsid w:val="2BF3F4CA"/>
    <w:rsid w:val="2C0363A2"/>
    <w:rsid w:val="2C0ADD82"/>
    <w:rsid w:val="2C164290"/>
    <w:rsid w:val="2C306CF0"/>
    <w:rsid w:val="2C445685"/>
    <w:rsid w:val="2C7D2F14"/>
    <w:rsid w:val="2C8799CA"/>
    <w:rsid w:val="2C8F56CC"/>
    <w:rsid w:val="2C97ED92"/>
    <w:rsid w:val="2CA15C54"/>
    <w:rsid w:val="2CA6D2D8"/>
    <w:rsid w:val="2CCF9734"/>
    <w:rsid w:val="2CD03E00"/>
    <w:rsid w:val="2D2A8ABF"/>
    <w:rsid w:val="2D3FB321"/>
    <w:rsid w:val="2D534DE6"/>
    <w:rsid w:val="2D5C8F57"/>
    <w:rsid w:val="2D61224B"/>
    <w:rsid w:val="2D7F5A7E"/>
    <w:rsid w:val="2DAEF80D"/>
    <w:rsid w:val="2DB82BE5"/>
    <w:rsid w:val="2DBE35D8"/>
    <w:rsid w:val="2DC11043"/>
    <w:rsid w:val="2DEE32FB"/>
    <w:rsid w:val="2E0545CB"/>
    <w:rsid w:val="2E27866C"/>
    <w:rsid w:val="2E3F316A"/>
    <w:rsid w:val="2E95C269"/>
    <w:rsid w:val="2E9B1A59"/>
    <w:rsid w:val="2EF64DC1"/>
    <w:rsid w:val="2EFDDD8D"/>
    <w:rsid w:val="2F416E96"/>
    <w:rsid w:val="2F566A39"/>
    <w:rsid w:val="2F5CE1AF"/>
    <w:rsid w:val="2F791D21"/>
    <w:rsid w:val="2F80958A"/>
    <w:rsid w:val="2FA12C6A"/>
    <w:rsid w:val="2FB0572D"/>
    <w:rsid w:val="2FB65F4D"/>
    <w:rsid w:val="2FDFAE1D"/>
    <w:rsid w:val="2FF0C508"/>
    <w:rsid w:val="30130143"/>
    <w:rsid w:val="30247272"/>
    <w:rsid w:val="3031D962"/>
    <w:rsid w:val="30359894"/>
    <w:rsid w:val="304B40E1"/>
    <w:rsid w:val="3057CC01"/>
    <w:rsid w:val="307020B2"/>
    <w:rsid w:val="307ED355"/>
    <w:rsid w:val="30E7AE58"/>
    <w:rsid w:val="31067FFA"/>
    <w:rsid w:val="3116C2E5"/>
    <w:rsid w:val="31173702"/>
    <w:rsid w:val="3117F24D"/>
    <w:rsid w:val="31358E2D"/>
    <w:rsid w:val="3137F189"/>
    <w:rsid w:val="31A68507"/>
    <w:rsid w:val="31ACE606"/>
    <w:rsid w:val="31CBFDA4"/>
    <w:rsid w:val="31DAAC43"/>
    <w:rsid w:val="31E0B01D"/>
    <w:rsid w:val="323F1EA7"/>
    <w:rsid w:val="3245E975"/>
    <w:rsid w:val="32479BA2"/>
    <w:rsid w:val="324CD86D"/>
    <w:rsid w:val="3263199A"/>
    <w:rsid w:val="32CABD7A"/>
    <w:rsid w:val="32E51648"/>
    <w:rsid w:val="32E917F7"/>
    <w:rsid w:val="32FF9007"/>
    <w:rsid w:val="3306189B"/>
    <w:rsid w:val="3346E4C4"/>
    <w:rsid w:val="335C023B"/>
    <w:rsid w:val="33693ADF"/>
    <w:rsid w:val="3379DCED"/>
    <w:rsid w:val="33C0E581"/>
    <w:rsid w:val="33E10065"/>
    <w:rsid w:val="340423A4"/>
    <w:rsid w:val="3455FC48"/>
    <w:rsid w:val="348B73AC"/>
    <w:rsid w:val="34A4BF24"/>
    <w:rsid w:val="34BA050B"/>
    <w:rsid w:val="34C71C24"/>
    <w:rsid w:val="34C72B23"/>
    <w:rsid w:val="34CE00CD"/>
    <w:rsid w:val="35096209"/>
    <w:rsid w:val="35337BED"/>
    <w:rsid w:val="357EFA6F"/>
    <w:rsid w:val="35802A1A"/>
    <w:rsid w:val="3584E2E7"/>
    <w:rsid w:val="35AFA161"/>
    <w:rsid w:val="35BC2636"/>
    <w:rsid w:val="35C3AB8B"/>
    <w:rsid w:val="35DE4A85"/>
    <w:rsid w:val="35E03AB3"/>
    <w:rsid w:val="36143906"/>
    <w:rsid w:val="3614E6A2"/>
    <w:rsid w:val="361AB411"/>
    <w:rsid w:val="36207CE0"/>
    <w:rsid w:val="36477E55"/>
    <w:rsid w:val="364EA9E8"/>
    <w:rsid w:val="365DE65F"/>
    <w:rsid w:val="3667B07E"/>
    <w:rsid w:val="36844394"/>
    <w:rsid w:val="368C8D93"/>
    <w:rsid w:val="36AC5BC3"/>
    <w:rsid w:val="36ACE691"/>
    <w:rsid w:val="36E76F49"/>
    <w:rsid w:val="36EDD2C6"/>
    <w:rsid w:val="36F539E4"/>
    <w:rsid w:val="36FF00C4"/>
    <w:rsid w:val="3700A45F"/>
    <w:rsid w:val="370D5E4F"/>
    <w:rsid w:val="37112779"/>
    <w:rsid w:val="3714E87C"/>
    <w:rsid w:val="37192EEB"/>
    <w:rsid w:val="375E6C2E"/>
    <w:rsid w:val="375F94CE"/>
    <w:rsid w:val="37BCD3B7"/>
    <w:rsid w:val="37C8B816"/>
    <w:rsid w:val="37E2EE9B"/>
    <w:rsid w:val="3801D833"/>
    <w:rsid w:val="381AABF9"/>
    <w:rsid w:val="38396241"/>
    <w:rsid w:val="383A4224"/>
    <w:rsid w:val="384780C4"/>
    <w:rsid w:val="3849B461"/>
    <w:rsid w:val="38646C88"/>
    <w:rsid w:val="387ECCA3"/>
    <w:rsid w:val="38802605"/>
    <w:rsid w:val="38A33979"/>
    <w:rsid w:val="38A824F1"/>
    <w:rsid w:val="38AE82E6"/>
    <w:rsid w:val="38BC8FF2"/>
    <w:rsid w:val="38C61DBE"/>
    <w:rsid w:val="38E7A3C6"/>
    <w:rsid w:val="3903FA53"/>
    <w:rsid w:val="39066197"/>
    <w:rsid w:val="3915729C"/>
    <w:rsid w:val="393B01DE"/>
    <w:rsid w:val="3957F868"/>
    <w:rsid w:val="3988868C"/>
    <w:rsid w:val="398925F2"/>
    <w:rsid w:val="39A845D4"/>
    <w:rsid w:val="39B41BDE"/>
    <w:rsid w:val="39C89343"/>
    <w:rsid w:val="39C9265C"/>
    <w:rsid w:val="39D18DA6"/>
    <w:rsid w:val="3A03C87F"/>
    <w:rsid w:val="3A2AB59C"/>
    <w:rsid w:val="3A58144D"/>
    <w:rsid w:val="3A6A7FBF"/>
    <w:rsid w:val="3A732837"/>
    <w:rsid w:val="3A9136F7"/>
    <w:rsid w:val="3A91F951"/>
    <w:rsid w:val="3A9F86AF"/>
    <w:rsid w:val="3AB30BD5"/>
    <w:rsid w:val="3AB38CBB"/>
    <w:rsid w:val="3ADB2BFD"/>
    <w:rsid w:val="3AEC6EF9"/>
    <w:rsid w:val="3AED5339"/>
    <w:rsid w:val="3AEFC3A6"/>
    <w:rsid w:val="3B3E01AE"/>
    <w:rsid w:val="3B65006C"/>
    <w:rsid w:val="3B759D85"/>
    <w:rsid w:val="3B7F0A72"/>
    <w:rsid w:val="3BABCE2A"/>
    <w:rsid w:val="3BE6A7FC"/>
    <w:rsid w:val="3C07FE7A"/>
    <w:rsid w:val="3C28F55C"/>
    <w:rsid w:val="3CD03C84"/>
    <w:rsid w:val="3CEFB51D"/>
    <w:rsid w:val="3CFF57C2"/>
    <w:rsid w:val="3D072787"/>
    <w:rsid w:val="3D0A3096"/>
    <w:rsid w:val="3D1811A2"/>
    <w:rsid w:val="3D208D1D"/>
    <w:rsid w:val="3D4BBF57"/>
    <w:rsid w:val="3D50B39E"/>
    <w:rsid w:val="3D5FB34D"/>
    <w:rsid w:val="3D75D744"/>
    <w:rsid w:val="3D9569DF"/>
    <w:rsid w:val="3D959253"/>
    <w:rsid w:val="3DBD0B3A"/>
    <w:rsid w:val="3DDF774D"/>
    <w:rsid w:val="3DF52BED"/>
    <w:rsid w:val="3E1E2548"/>
    <w:rsid w:val="3E2739A6"/>
    <w:rsid w:val="3E29FFD6"/>
    <w:rsid w:val="3E30B636"/>
    <w:rsid w:val="3E32F889"/>
    <w:rsid w:val="3E33A3CE"/>
    <w:rsid w:val="3E38C3D1"/>
    <w:rsid w:val="3E4C0111"/>
    <w:rsid w:val="3E81FE0F"/>
    <w:rsid w:val="3EBA3805"/>
    <w:rsid w:val="3EBF6477"/>
    <w:rsid w:val="3ED4BE47"/>
    <w:rsid w:val="3ED754D3"/>
    <w:rsid w:val="3EF51E29"/>
    <w:rsid w:val="3EF7EFD7"/>
    <w:rsid w:val="3EFBF972"/>
    <w:rsid w:val="3F01EDD8"/>
    <w:rsid w:val="3F1020E5"/>
    <w:rsid w:val="3F1651D8"/>
    <w:rsid w:val="3F244007"/>
    <w:rsid w:val="3F439895"/>
    <w:rsid w:val="3F56ED40"/>
    <w:rsid w:val="3F832099"/>
    <w:rsid w:val="3F8CF861"/>
    <w:rsid w:val="3F8D457E"/>
    <w:rsid w:val="3FEFE7B7"/>
    <w:rsid w:val="4021FFF3"/>
    <w:rsid w:val="40307199"/>
    <w:rsid w:val="404F4038"/>
    <w:rsid w:val="4050A9FB"/>
    <w:rsid w:val="405FDC44"/>
    <w:rsid w:val="4094A8DC"/>
    <w:rsid w:val="40BD4F7C"/>
    <w:rsid w:val="40D4677F"/>
    <w:rsid w:val="4193CD0C"/>
    <w:rsid w:val="419F99BC"/>
    <w:rsid w:val="41BE320E"/>
    <w:rsid w:val="41C221F9"/>
    <w:rsid w:val="41CFCF0A"/>
    <w:rsid w:val="41D7C49B"/>
    <w:rsid w:val="41DF268D"/>
    <w:rsid w:val="42216175"/>
    <w:rsid w:val="424328A0"/>
    <w:rsid w:val="4244FD96"/>
    <w:rsid w:val="426E76B1"/>
    <w:rsid w:val="427548A2"/>
    <w:rsid w:val="42980E86"/>
    <w:rsid w:val="42DBC98F"/>
    <w:rsid w:val="42F1CA1E"/>
    <w:rsid w:val="42F852A9"/>
    <w:rsid w:val="4302E4E2"/>
    <w:rsid w:val="43343852"/>
    <w:rsid w:val="433769FB"/>
    <w:rsid w:val="433B93DC"/>
    <w:rsid w:val="433BF2C2"/>
    <w:rsid w:val="4350411B"/>
    <w:rsid w:val="43678872"/>
    <w:rsid w:val="43874160"/>
    <w:rsid w:val="43DE4DC0"/>
    <w:rsid w:val="43E1A0D3"/>
    <w:rsid w:val="43E4950A"/>
    <w:rsid w:val="43F3CA58"/>
    <w:rsid w:val="43F66524"/>
    <w:rsid w:val="4405425B"/>
    <w:rsid w:val="440B25F2"/>
    <w:rsid w:val="441854C5"/>
    <w:rsid w:val="443E59D5"/>
    <w:rsid w:val="4455414B"/>
    <w:rsid w:val="445AD1C2"/>
    <w:rsid w:val="445BFC57"/>
    <w:rsid w:val="4462EE19"/>
    <w:rsid w:val="446B9EC5"/>
    <w:rsid w:val="446DF621"/>
    <w:rsid w:val="448E0C80"/>
    <w:rsid w:val="4496A186"/>
    <w:rsid w:val="44A7FDC2"/>
    <w:rsid w:val="44EFCB52"/>
    <w:rsid w:val="450BDDB4"/>
    <w:rsid w:val="45105F6D"/>
    <w:rsid w:val="45106AA1"/>
    <w:rsid w:val="4553E128"/>
    <w:rsid w:val="4593946D"/>
    <w:rsid w:val="45969D57"/>
    <w:rsid w:val="45B99AFA"/>
    <w:rsid w:val="4604D9C4"/>
    <w:rsid w:val="4619AB50"/>
    <w:rsid w:val="461CB375"/>
    <w:rsid w:val="46266B99"/>
    <w:rsid w:val="465116E6"/>
    <w:rsid w:val="4662D100"/>
    <w:rsid w:val="466AE80A"/>
    <w:rsid w:val="4685B1BB"/>
    <w:rsid w:val="468B1D1C"/>
    <w:rsid w:val="46CCFD7F"/>
    <w:rsid w:val="46D69A9C"/>
    <w:rsid w:val="46DD401F"/>
    <w:rsid w:val="46E9C924"/>
    <w:rsid w:val="46F3E57E"/>
    <w:rsid w:val="46F9C11F"/>
    <w:rsid w:val="47102D63"/>
    <w:rsid w:val="471B3E1B"/>
    <w:rsid w:val="47387CAC"/>
    <w:rsid w:val="4744A9D1"/>
    <w:rsid w:val="474E3C6A"/>
    <w:rsid w:val="477A0440"/>
    <w:rsid w:val="477FFA8F"/>
    <w:rsid w:val="479EAC11"/>
    <w:rsid w:val="47D6A468"/>
    <w:rsid w:val="47FCAABF"/>
    <w:rsid w:val="4802F01B"/>
    <w:rsid w:val="48051F58"/>
    <w:rsid w:val="480F88A7"/>
    <w:rsid w:val="481B94E0"/>
    <w:rsid w:val="48414A8E"/>
    <w:rsid w:val="4864CD6B"/>
    <w:rsid w:val="486ED027"/>
    <w:rsid w:val="487B1DA4"/>
    <w:rsid w:val="488FEB5E"/>
    <w:rsid w:val="48ABABA7"/>
    <w:rsid w:val="48B36DA0"/>
    <w:rsid w:val="48D6C88D"/>
    <w:rsid w:val="49349922"/>
    <w:rsid w:val="494A5422"/>
    <w:rsid w:val="494E5826"/>
    <w:rsid w:val="498120BC"/>
    <w:rsid w:val="49A0F2A4"/>
    <w:rsid w:val="49BDD43C"/>
    <w:rsid w:val="49CAF835"/>
    <w:rsid w:val="49E55119"/>
    <w:rsid w:val="49E89DC6"/>
    <w:rsid w:val="49F1C62C"/>
    <w:rsid w:val="4A0CED44"/>
    <w:rsid w:val="4A653B12"/>
    <w:rsid w:val="4A740328"/>
    <w:rsid w:val="4A8CA684"/>
    <w:rsid w:val="4AD5334F"/>
    <w:rsid w:val="4AD81B43"/>
    <w:rsid w:val="4ADD75E0"/>
    <w:rsid w:val="4B16379B"/>
    <w:rsid w:val="4B29D992"/>
    <w:rsid w:val="4B5A5AF7"/>
    <w:rsid w:val="4BA3EADC"/>
    <w:rsid w:val="4BD3184C"/>
    <w:rsid w:val="4BD8E1E1"/>
    <w:rsid w:val="4C01E416"/>
    <w:rsid w:val="4C0EB9ED"/>
    <w:rsid w:val="4C228CCA"/>
    <w:rsid w:val="4C4A2649"/>
    <w:rsid w:val="4C517E26"/>
    <w:rsid w:val="4C72F07C"/>
    <w:rsid w:val="4C744F4D"/>
    <w:rsid w:val="4C762A96"/>
    <w:rsid w:val="4C88D49C"/>
    <w:rsid w:val="4CAD068B"/>
    <w:rsid w:val="4CC31932"/>
    <w:rsid w:val="4CEC6C0D"/>
    <w:rsid w:val="4D30D8E2"/>
    <w:rsid w:val="4D3810E6"/>
    <w:rsid w:val="4D5C75D6"/>
    <w:rsid w:val="4D81A9D0"/>
    <w:rsid w:val="4D9AB8D4"/>
    <w:rsid w:val="4DB3166D"/>
    <w:rsid w:val="4DF8CD65"/>
    <w:rsid w:val="4E1BA3BC"/>
    <w:rsid w:val="4E242340"/>
    <w:rsid w:val="4E253424"/>
    <w:rsid w:val="4E2E29FD"/>
    <w:rsid w:val="4E5C0634"/>
    <w:rsid w:val="4E7C4774"/>
    <w:rsid w:val="4E86FB08"/>
    <w:rsid w:val="4E996F2C"/>
    <w:rsid w:val="4EA0AC91"/>
    <w:rsid w:val="4EAE813B"/>
    <w:rsid w:val="4F078BBF"/>
    <w:rsid w:val="4F2F6A8A"/>
    <w:rsid w:val="4F8290DF"/>
    <w:rsid w:val="4F82A446"/>
    <w:rsid w:val="4F88F92A"/>
    <w:rsid w:val="4F8F4E6A"/>
    <w:rsid w:val="4F9801A2"/>
    <w:rsid w:val="4FB41599"/>
    <w:rsid w:val="4FB85A88"/>
    <w:rsid w:val="4FEF8259"/>
    <w:rsid w:val="4FF1293D"/>
    <w:rsid w:val="4FFC7430"/>
    <w:rsid w:val="501DC093"/>
    <w:rsid w:val="50388DF7"/>
    <w:rsid w:val="504F2D3A"/>
    <w:rsid w:val="508BB92C"/>
    <w:rsid w:val="508E8853"/>
    <w:rsid w:val="5092069D"/>
    <w:rsid w:val="50927D32"/>
    <w:rsid w:val="50FF61F3"/>
    <w:rsid w:val="5179C443"/>
    <w:rsid w:val="5195105F"/>
    <w:rsid w:val="51B7A159"/>
    <w:rsid w:val="51BE21D9"/>
    <w:rsid w:val="51DE3A63"/>
    <w:rsid w:val="51E520C0"/>
    <w:rsid w:val="51E91033"/>
    <w:rsid w:val="51EBDA1D"/>
    <w:rsid w:val="520D6450"/>
    <w:rsid w:val="52564771"/>
    <w:rsid w:val="52790776"/>
    <w:rsid w:val="527DE6D0"/>
    <w:rsid w:val="52855582"/>
    <w:rsid w:val="52C03547"/>
    <w:rsid w:val="531AD9A3"/>
    <w:rsid w:val="531BF48C"/>
    <w:rsid w:val="533B587A"/>
    <w:rsid w:val="533BD3CD"/>
    <w:rsid w:val="53B25163"/>
    <w:rsid w:val="53B2EA54"/>
    <w:rsid w:val="53C453D6"/>
    <w:rsid w:val="53D3BE76"/>
    <w:rsid w:val="53F402B1"/>
    <w:rsid w:val="5463A4D5"/>
    <w:rsid w:val="547A6782"/>
    <w:rsid w:val="549A6A00"/>
    <w:rsid w:val="54A95AD6"/>
    <w:rsid w:val="54D6567A"/>
    <w:rsid w:val="54EBEB8F"/>
    <w:rsid w:val="54F3858A"/>
    <w:rsid w:val="54F6A663"/>
    <w:rsid w:val="550CEE4C"/>
    <w:rsid w:val="55602203"/>
    <w:rsid w:val="55714AB6"/>
    <w:rsid w:val="55889948"/>
    <w:rsid w:val="558CB15A"/>
    <w:rsid w:val="558EC3A4"/>
    <w:rsid w:val="55966420"/>
    <w:rsid w:val="55AEF627"/>
    <w:rsid w:val="55BECA88"/>
    <w:rsid w:val="55C6041F"/>
    <w:rsid w:val="55C70D9B"/>
    <w:rsid w:val="55C99061"/>
    <w:rsid w:val="5601DD38"/>
    <w:rsid w:val="5618B2CF"/>
    <w:rsid w:val="561CE892"/>
    <w:rsid w:val="5637CD52"/>
    <w:rsid w:val="5659640F"/>
    <w:rsid w:val="565BE188"/>
    <w:rsid w:val="566DB801"/>
    <w:rsid w:val="56701DF3"/>
    <w:rsid w:val="56BB38FB"/>
    <w:rsid w:val="56C7DC63"/>
    <w:rsid w:val="56D2559C"/>
    <w:rsid w:val="5713C960"/>
    <w:rsid w:val="57966764"/>
    <w:rsid w:val="579F9996"/>
    <w:rsid w:val="57AA0708"/>
    <w:rsid w:val="57DBA4F8"/>
    <w:rsid w:val="58142A07"/>
    <w:rsid w:val="583C6E7C"/>
    <w:rsid w:val="586540AC"/>
    <w:rsid w:val="58675E13"/>
    <w:rsid w:val="588EE268"/>
    <w:rsid w:val="589F7A1F"/>
    <w:rsid w:val="58A802E6"/>
    <w:rsid w:val="58ADFA60"/>
    <w:rsid w:val="58DB2556"/>
    <w:rsid w:val="58E22D05"/>
    <w:rsid w:val="58E8A0B9"/>
    <w:rsid w:val="59051BF3"/>
    <w:rsid w:val="592540D7"/>
    <w:rsid w:val="59284148"/>
    <w:rsid w:val="5957C6C4"/>
    <w:rsid w:val="5989F057"/>
    <w:rsid w:val="5998B412"/>
    <w:rsid w:val="5998C118"/>
    <w:rsid w:val="59C27FCB"/>
    <w:rsid w:val="59DBF091"/>
    <w:rsid w:val="59E4B9D0"/>
    <w:rsid w:val="59EA3455"/>
    <w:rsid w:val="5A0355D8"/>
    <w:rsid w:val="5A7038CF"/>
    <w:rsid w:val="5A715A4C"/>
    <w:rsid w:val="5A808477"/>
    <w:rsid w:val="5A917D38"/>
    <w:rsid w:val="5AABA7AB"/>
    <w:rsid w:val="5AC0E36B"/>
    <w:rsid w:val="5AE95723"/>
    <w:rsid w:val="5AEA2E52"/>
    <w:rsid w:val="5AF886E4"/>
    <w:rsid w:val="5B024B5A"/>
    <w:rsid w:val="5B14CD41"/>
    <w:rsid w:val="5B489A6D"/>
    <w:rsid w:val="5B4B3A51"/>
    <w:rsid w:val="5B4C4CF3"/>
    <w:rsid w:val="5B566C02"/>
    <w:rsid w:val="5B81FD58"/>
    <w:rsid w:val="5B82A3D6"/>
    <w:rsid w:val="5B86BB61"/>
    <w:rsid w:val="5BB17B0D"/>
    <w:rsid w:val="5BC0B75A"/>
    <w:rsid w:val="5BDE01DB"/>
    <w:rsid w:val="5BEFF335"/>
    <w:rsid w:val="5BFA10DC"/>
    <w:rsid w:val="5C492282"/>
    <w:rsid w:val="5C7AEFEC"/>
    <w:rsid w:val="5C88A44C"/>
    <w:rsid w:val="5C8D52BA"/>
    <w:rsid w:val="5CCBE134"/>
    <w:rsid w:val="5CD267AA"/>
    <w:rsid w:val="5D1787AB"/>
    <w:rsid w:val="5D2FBE1B"/>
    <w:rsid w:val="5D3B8420"/>
    <w:rsid w:val="5D6D09EA"/>
    <w:rsid w:val="5D8374CC"/>
    <w:rsid w:val="5D8E3C5B"/>
    <w:rsid w:val="5D8E4BB3"/>
    <w:rsid w:val="5D8FAD06"/>
    <w:rsid w:val="5D9654C0"/>
    <w:rsid w:val="5D97566F"/>
    <w:rsid w:val="5DA0B4BC"/>
    <w:rsid w:val="5DBCE934"/>
    <w:rsid w:val="5DC8AB24"/>
    <w:rsid w:val="5DE7A990"/>
    <w:rsid w:val="5DF2BFA1"/>
    <w:rsid w:val="5E00CBEB"/>
    <w:rsid w:val="5E256CF1"/>
    <w:rsid w:val="5E2E465A"/>
    <w:rsid w:val="5E50A4CD"/>
    <w:rsid w:val="5E544A6F"/>
    <w:rsid w:val="5E79C25B"/>
    <w:rsid w:val="5E84D18E"/>
    <w:rsid w:val="5E8D3ED3"/>
    <w:rsid w:val="5E9E6B04"/>
    <w:rsid w:val="5EAE6387"/>
    <w:rsid w:val="5ED5D32C"/>
    <w:rsid w:val="5EFA8A7A"/>
    <w:rsid w:val="5EFF2D0E"/>
    <w:rsid w:val="5F06CA35"/>
    <w:rsid w:val="5F12746D"/>
    <w:rsid w:val="5F1B8436"/>
    <w:rsid w:val="5F1F3226"/>
    <w:rsid w:val="5F471AE6"/>
    <w:rsid w:val="5F49AF63"/>
    <w:rsid w:val="5F579DF0"/>
    <w:rsid w:val="5F57E7CA"/>
    <w:rsid w:val="5F80ED59"/>
    <w:rsid w:val="5FB3F156"/>
    <w:rsid w:val="5FB864C0"/>
    <w:rsid w:val="5FC8A7AB"/>
    <w:rsid w:val="5FDB0FA0"/>
    <w:rsid w:val="5FF011D7"/>
    <w:rsid w:val="6009DECD"/>
    <w:rsid w:val="601C27EA"/>
    <w:rsid w:val="603D41FE"/>
    <w:rsid w:val="605A2A7E"/>
    <w:rsid w:val="605B0760"/>
    <w:rsid w:val="606A3358"/>
    <w:rsid w:val="6077F09A"/>
    <w:rsid w:val="609A58B4"/>
    <w:rsid w:val="609C6B23"/>
    <w:rsid w:val="60E325A3"/>
    <w:rsid w:val="60EFA67E"/>
    <w:rsid w:val="60F7EF90"/>
    <w:rsid w:val="610D6E1F"/>
    <w:rsid w:val="6188DC68"/>
    <w:rsid w:val="618E9A68"/>
    <w:rsid w:val="619C209A"/>
    <w:rsid w:val="61A30BE2"/>
    <w:rsid w:val="61D131A3"/>
    <w:rsid w:val="61D6DA61"/>
    <w:rsid w:val="621CC9B8"/>
    <w:rsid w:val="62817962"/>
    <w:rsid w:val="62A18164"/>
    <w:rsid w:val="62C67806"/>
    <w:rsid w:val="62E0C716"/>
    <w:rsid w:val="62E58137"/>
    <w:rsid w:val="62F095AE"/>
    <w:rsid w:val="630757F4"/>
    <w:rsid w:val="6315AB55"/>
    <w:rsid w:val="631F3200"/>
    <w:rsid w:val="633CBC96"/>
    <w:rsid w:val="6342F3DF"/>
    <w:rsid w:val="6346B4EB"/>
    <w:rsid w:val="63545EE7"/>
    <w:rsid w:val="6377DDDF"/>
    <w:rsid w:val="638427D6"/>
    <w:rsid w:val="639B9BE5"/>
    <w:rsid w:val="639DE3BE"/>
    <w:rsid w:val="63CBF98B"/>
    <w:rsid w:val="63E8C6A7"/>
    <w:rsid w:val="63EB4AE1"/>
    <w:rsid w:val="640246CA"/>
    <w:rsid w:val="64024B71"/>
    <w:rsid w:val="6448705D"/>
    <w:rsid w:val="64AEED71"/>
    <w:rsid w:val="64D592CA"/>
    <w:rsid w:val="64E4B4E7"/>
    <w:rsid w:val="6508457F"/>
    <w:rsid w:val="6510A30E"/>
    <w:rsid w:val="6526F5F4"/>
    <w:rsid w:val="654F94B9"/>
    <w:rsid w:val="655D5BF6"/>
    <w:rsid w:val="6567392F"/>
    <w:rsid w:val="656E77A3"/>
    <w:rsid w:val="656F1C8A"/>
    <w:rsid w:val="6582CB14"/>
    <w:rsid w:val="6582EAC4"/>
    <w:rsid w:val="65C67BE4"/>
    <w:rsid w:val="65C76DC8"/>
    <w:rsid w:val="65FE386C"/>
    <w:rsid w:val="6617C4BB"/>
    <w:rsid w:val="664B5A2E"/>
    <w:rsid w:val="66766A52"/>
    <w:rsid w:val="66916F6A"/>
    <w:rsid w:val="66AA0FA3"/>
    <w:rsid w:val="66BE88E7"/>
    <w:rsid w:val="66CBFDA7"/>
    <w:rsid w:val="66D62D1E"/>
    <w:rsid w:val="6719F504"/>
    <w:rsid w:val="67364AFA"/>
    <w:rsid w:val="676C8DBB"/>
    <w:rsid w:val="678292A8"/>
    <w:rsid w:val="67CAE682"/>
    <w:rsid w:val="67D8B3BB"/>
    <w:rsid w:val="680208C1"/>
    <w:rsid w:val="683A8ACD"/>
    <w:rsid w:val="685F9688"/>
    <w:rsid w:val="687A0AEE"/>
    <w:rsid w:val="687B41A2"/>
    <w:rsid w:val="687DBB58"/>
    <w:rsid w:val="688C05DF"/>
    <w:rsid w:val="68B98DBC"/>
    <w:rsid w:val="68BF5F3C"/>
    <w:rsid w:val="6937ACA1"/>
    <w:rsid w:val="699FDD56"/>
    <w:rsid w:val="69B19960"/>
    <w:rsid w:val="69FD02C8"/>
    <w:rsid w:val="6A00BE60"/>
    <w:rsid w:val="6A195E72"/>
    <w:rsid w:val="6A31B6AE"/>
    <w:rsid w:val="6A3A99A4"/>
    <w:rsid w:val="6A48EBA7"/>
    <w:rsid w:val="6A4E4F1C"/>
    <w:rsid w:val="6A53FC2A"/>
    <w:rsid w:val="6A7B42B0"/>
    <w:rsid w:val="6A8C9347"/>
    <w:rsid w:val="6A9792BA"/>
    <w:rsid w:val="6ACC4493"/>
    <w:rsid w:val="6AE762DF"/>
    <w:rsid w:val="6B1CFF01"/>
    <w:rsid w:val="6B307179"/>
    <w:rsid w:val="6B481F43"/>
    <w:rsid w:val="6B52040E"/>
    <w:rsid w:val="6B601896"/>
    <w:rsid w:val="6B7960C4"/>
    <w:rsid w:val="6BE4F064"/>
    <w:rsid w:val="6C11D259"/>
    <w:rsid w:val="6C159BA0"/>
    <w:rsid w:val="6C1ABB41"/>
    <w:rsid w:val="6C1FB859"/>
    <w:rsid w:val="6C357C52"/>
    <w:rsid w:val="6C370756"/>
    <w:rsid w:val="6C445505"/>
    <w:rsid w:val="6C47E2F0"/>
    <w:rsid w:val="6C678188"/>
    <w:rsid w:val="6C7942DA"/>
    <w:rsid w:val="6C7DE012"/>
    <w:rsid w:val="6C96BC14"/>
    <w:rsid w:val="6CAE1AF8"/>
    <w:rsid w:val="6CAEAFA6"/>
    <w:rsid w:val="6CC295CF"/>
    <w:rsid w:val="6CD4139A"/>
    <w:rsid w:val="6CE6F7AF"/>
    <w:rsid w:val="6D1B9470"/>
    <w:rsid w:val="6D2F72AC"/>
    <w:rsid w:val="6D628BB1"/>
    <w:rsid w:val="6D6534E5"/>
    <w:rsid w:val="6D7D93E1"/>
    <w:rsid w:val="6DB3FAF5"/>
    <w:rsid w:val="6DEA54CD"/>
    <w:rsid w:val="6E103834"/>
    <w:rsid w:val="6E199CBA"/>
    <w:rsid w:val="6E33D712"/>
    <w:rsid w:val="6E3AF3A7"/>
    <w:rsid w:val="6E51565A"/>
    <w:rsid w:val="6E56DE5D"/>
    <w:rsid w:val="6E850954"/>
    <w:rsid w:val="6E953492"/>
    <w:rsid w:val="6E9ED400"/>
    <w:rsid w:val="6EE06E45"/>
    <w:rsid w:val="6EE6F624"/>
    <w:rsid w:val="6EECF48A"/>
    <w:rsid w:val="6EF694DF"/>
    <w:rsid w:val="6F345686"/>
    <w:rsid w:val="6F4C797C"/>
    <w:rsid w:val="6F62D28D"/>
    <w:rsid w:val="6F7FE413"/>
    <w:rsid w:val="702B5287"/>
    <w:rsid w:val="702EC5F1"/>
    <w:rsid w:val="70319F4C"/>
    <w:rsid w:val="7032C5B7"/>
    <w:rsid w:val="705A540D"/>
    <w:rsid w:val="70A44AC8"/>
    <w:rsid w:val="70B0D873"/>
    <w:rsid w:val="711F4F2B"/>
    <w:rsid w:val="713F04F6"/>
    <w:rsid w:val="716F2E8C"/>
    <w:rsid w:val="71770562"/>
    <w:rsid w:val="718B90D7"/>
    <w:rsid w:val="71A0B703"/>
    <w:rsid w:val="71B8319A"/>
    <w:rsid w:val="71BE2ACF"/>
    <w:rsid w:val="71F82EC5"/>
    <w:rsid w:val="7205ABF2"/>
    <w:rsid w:val="72367AB2"/>
    <w:rsid w:val="727EFA23"/>
    <w:rsid w:val="72843548"/>
    <w:rsid w:val="729777C0"/>
    <w:rsid w:val="72E76F3C"/>
    <w:rsid w:val="72E9CDE2"/>
    <w:rsid w:val="731F61B4"/>
    <w:rsid w:val="73386249"/>
    <w:rsid w:val="73803094"/>
    <w:rsid w:val="739588C3"/>
    <w:rsid w:val="7399DABE"/>
    <w:rsid w:val="73B4B234"/>
    <w:rsid w:val="73BFBEFB"/>
    <w:rsid w:val="73F13AD1"/>
    <w:rsid w:val="73FD158E"/>
    <w:rsid w:val="7407DD71"/>
    <w:rsid w:val="742DA67B"/>
    <w:rsid w:val="7461D075"/>
    <w:rsid w:val="74637C94"/>
    <w:rsid w:val="74CE40F9"/>
    <w:rsid w:val="74D7029A"/>
    <w:rsid w:val="74FD5F4D"/>
    <w:rsid w:val="74FF0241"/>
    <w:rsid w:val="750257ED"/>
    <w:rsid w:val="751D442A"/>
    <w:rsid w:val="752611AB"/>
    <w:rsid w:val="7536E41E"/>
    <w:rsid w:val="75469F3A"/>
    <w:rsid w:val="754A6954"/>
    <w:rsid w:val="75535358"/>
    <w:rsid w:val="7555B5D7"/>
    <w:rsid w:val="755E22DC"/>
    <w:rsid w:val="758DBAC7"/>
    <w:rsid w:val="759FCD55"/>
    <w:rsid w:val="75A15ADD"/>
    <w:rsid w:val="75CA42CD"/>
    <w:rsid w:val="75CD9FF8"/>
    <w:rsid w:val="75D54775"/>
    <w:rsid w:val="760A05CC"/>
    <w:rsid w:val="760AB2F3"/>
    <w:rsid w:val="765E52C7"/>
    <w:rsid w:val="766C7E4E"/>
    <w:rsid w:val="7687E22C"/>
    <w:rsid w:val="769093DC"/>
    <w:rsid w:val="76992D2F"/>
    <w:rsid w:val="76F159CE"/>
    <w:rsid w:val="77008069"/>
    <w:rsid w:val="779BEDC8"/>
    <w:rsid w:val="77E6CF7E"/>
    <w:rsid w:val="77E9E403"/>
    <w:rsid w:val="77FA8C79"/>
    <w:rsid w:val="77FF9807"/>
    <w:rsid w:val="782FAB7D"/>
    <w:rsid w:val="78419F58"/>
    <w:rsid w:val="78420558"/>
    <w:rsid w:val="78630F7B"/>
    <w:rsid w:val="788E25D1"/>
    <w:rsid w:val="789D0106"/>
    <w:rsid w:val="78A1A9A8"/>
    <w:rsid w:val="78D461A2"/>
    <w:rsid w:val="78E0497C"/>
    <w:rsid w:val="79149D01"/>
    <w:rsid w:val="7942E6A8"/>
    <w:rsid w:val="794658A7"/>
    <w:rsid w:val="795278A7"/>
    <w:rsid w:val="797053DB"/>
    <w:rsid w:val="79790ECD"/>
    <w:rsid w:val="7992A5D3"/>
    <w:rsid w:val="79962B79"/>
    <w:rsid w:val="79E3C56C"/>
    <w:rsid w:val="7A27CA61"/>
    <w:rsid w:val="7A5CE997"/>
    <w:rsid w:val="7A7C9B10"/>
    <w:rsid w:val="7A8D542B"/>
    <w:rsid w:val="7AA27F96"/>
    <w:rsid w:val="7ABE4EB7"/>
    <w:rsid w:val="7AFDD276"/>
    <w:rsid w:val="7B7B3464"/>
    <w:rsid w:val="7B8941C5"/>
    <w:rsid w:val="7B95C5CE"/>
    <w:rsid w:val="7C4058C1"/>
    <w:rsid w:val="7D8269AD"/>
    <w:rsid w:val="7D83C05C"/>
    <w:rsid w:val="7D91F6E4"/>
    <w:rsid w:val="7D93C7E6"/>
    <w:rsid w:val="7DA619C7"/>
    <w:rsid w:val="7DA88E8B"/>
    <w:rsid w:val="7DC1F9E2"/>
    <w:rsid w:val="7DC594DC"/>
    <w:rsid w:val="7DD17C29"/>
    <w:rsid w:val="7DF3D393"/>
    <w:rsid w:val="7E033884"/>
    <w:rsid w:val="7E14E4EB"/>
    <w:rsid w:val="7E4A47D6"/>
    <w:rsid w:val="7E5A10DE"/>
    <w:rsid w:val="7E6D92B6"/>
    <w:rsid w:val="7E9B26C0"/>
    <w:rsid w:val="7EC2EA47"/>
    <w:rsid w:val="7EE4A9BB"/>
    <w:rsid w:val="7F3FD3A7"/>
    <w:rsid w:val="7F51B6C9"/>
    <w:rsid w:val="7F6D8ED7"/>
    <w:rsid w:val="7F9C2FD2"/>
    <w:rsid w:val="7FAC11E2"/>
    <w:rsid w:val="7FFA89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2DC48"/>
  <w15:docId w15:val="{938BA3E7-500C-4C41-977C-AF0187769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750"/>
    <w:rPr>
      <w:rFonts w:eastAsia="Times New Roman" w:cs="Times New Roman"/>
    </w:rPr>
  </w:style>
  <w:style w:type="paragraph" w:styleId="Heading1">
    <w:name w:val="heading 1"/>
    <w:basedOn w:val="Normal"/>
    <w:next w:val="Normal"/>
    <w:link w:val="Heading1Char"/>
    <w:uiPriority w:val="9"/>
    <w:qFormat/>
    <w:rsid w:val="0033616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F1CBD"/>
    <w:pPr>
      <w:keepNext/>
      <w:keepLines/>
      <w:spacing w:before="240" w:after="240"/>
      <w:outlineLvl w:val="1"/>
    </w:pPr>
    <w:rPr>
      <w:rFonts w:eastAsiaTheme="majorEastAsia" w:cstheme="majorBidi"/>
      <w:b/>
      <w:sz w:val="36"/>
      <w:szCs w:val="26"/>
    </w:rPr>
  </w:style>
  <w:style w:type="paragraph" w:styleId="Heading3">
    <w:name w:val="heading 3"/>
    <w:basedOn w:val="Normal"/>
    <w:next w:val="Normal"/>
    <w:link w:val="Heading3Char"/>
    <w:uiPriority w:val="9"/>
    <w:unhideWhenUsed/>
    <w:qFormat/>
    <w:rsid w:val="00DF1CBD"/>
    <w:pPr>
      <w:keepNext/>
      <w:keepLines/>
      <w:spacing w:before="240" w:after="240"/>
      <w:outlineLvl w:val="2"/>
    </w:pPr>
    <w:rPr>
      <w:rFonts w:eastAsiaTheme="majorEastAsia" w:cstheme="majorBidi"/>
      <w:b/>
      <w:sz w:val="28"/>
    </w:rPr>
  </w:style>
  <w:style w:type="paragraph" w:styleId="Heading4">
    <w:name w:val="heading 4"/>
    <w:basedOn w:val="Normal"/>
    <w:next w:val="Normal"/>
    <w:link w:val="Heading4Char"/>
    <w:uiPriority w:val="9"/>
    <w:unhideWhenUsed/>
    <w:qFormat/>
    <w:rsid w:val="002C2D17"/>
    <w:pPr>
      <w:keepNext/>
      <w:keepLines/>
      <w:spacing w:before="240" w:after="240"/>
      <w:outlineLvl w:val="3"/>
    </w:pPr>
    <w:rPr>
      <w:rFonts w:eastAsiaTheme="majorEastAsia" w:cstheme="majorBidi"/>
      <w:b/>
      <w:iCs/>
      <w:sz w:val="28"/>
    </w:rPr>
  </w:style>
  <w:style w:type="paragraph" w:styleId="Heading5">
    <w:name w:val="heading 5"/>
    <w:basedOn w:val="Normal"/>
    <w:next w:val="Normal"/>
    <w:link w:val="Heading5Char"/>
    <w:uiPriority w:val="9"/>
    <w:unhideWhenUsed/>
    <w:qFormat/>
    <w:rsid w:val="00B9675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D10DA4"/>
    <w:pPr>
      <w:keepNext/>
      <w:keepLines/>
      <w:spacing w:before="40"/>
      <w:outlineLvl w:val="6"/>
    </w:pPr>
    <w:rPr>
      <w:rFonts w:eastAsia="MS Gothic"/>
      <w:i/>
      <w:iCs/>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EnvelopeAddress">
    <w:name w:val="envelope address"/>
    <w:basedOn w:val="Normal"/>
    <w:uiPriority w:val="99"/>
    <w:semiHidden/>
    <w:unhideWhenUsed/>
    <w:rsid w:val="00BF7F32"/>
    <w:pPr>
      <w:framePr w:w="7920" w:h="1980" w:hRule="exact" w:hSpace="180" w:wrap="auto" w:hAnchor="page" w:xAlign="center" w:yAlign="bottom"/>
      <w:ind w:left="2880"/>
    </w:pPr>
    <w:rPr>
      <w:rFonts w:eastAsiaTheme="majorEastAsia" w:cstheme="majorBidi"/>
      <w:kern w:val="24"/>
    </w:rPr>
  </w:style>
  <w:style w:type="character" w:customStyle="1" w:styleId="Heading2Char">
    <w:name w:val="Heading 2 Char"/>
    <w:basedOn w:val="DefaultParagraphFont"/>
    <w:link w:val="Heading2"/>
    <w:uiPriority w:val="9"/>
    <w:rsid w:val="00DF1CBD"/>
    <w:rPr>
      <w:rFonts w:eastAsiaTheme="majorEastAsia" w:cstheme="majorBidi"/>
      <w:b/>
      <w:sz w:val="36"/>
      <w:szCs w:val="26"/>
    </w:rPr>
  </w:style>
  <w:style w:type="paragraph" w:styleId="BalloonText">
    <w:name w:val="Balloon Text"/>
    <w:basedOn w:val="Normal"/>
    <w:link w:val="BalloonTextChar"/>
    <w:uiPriority w:val="99"/>
    <w:semiHidden/>
    <w:unhideWhenUsed/>
    <w:rsid w:val="00D569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9B3"/>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33616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DF1CBD"/>
    <w:rPr>
      <w:rFonts w:eastAsiaTheme="majorEastAsia" w:cstheme="majorBidi"/>
      <w:b/>
      <w:sz w:val="28"/>
    </w:rPr>
  </w:style>
  <w:style w:type="character" w:customStyle="1" w:styleId="Heading4Char">
    <w:name w:val="Heading 4 Char"/>
    <w:basedOn w:val="DefaultParagraphFont"/>
    <w:link w:val="Heading4"/>
    <w:uiPriority w:val="9"/>
    <w:rsid w:val="002C2D17"/>
    <w:rPr>
      <w:rFonts w:eastAsiaTheme="majorEastAsia" w:cstheme="majorBidi"/>
      <w:b/>
      <w:iCs/>
      <w:sz w:val="28"/>
    </w:rPr>
  </w:style>
  <w:style w:type="character" w:customStyle="1" w:styleId="Heading5Char">
    <w:name w:val="Heading 5 Char"/>
    <w:basedOn w:val="DefaultParagraphFont"/>
    <w:link w:val="Heading5"/>
    <w:uiPriority w:val="9"/>
    <w:rsid w:val="00B96750"/>
    <w:rPr>
      <w:rFonts w:asciiTheme="majorHAnsi" w:eastAsiaTheme="majorEastAsia" w:hAnsiTheme="majorHAnsi" w:cstheme="majorBidi"/>
      <w:color w:val="2E74B5" w:themeColor="accent1" w:themeShade="BF"/>
      <w:sz w:val="24"/>
      <w:szCs w:val="24"/>
    </w:rPr>
  </w:style>
  <w:style w:type="paragraph" w:styleId="NormalWeb">
    <w:name w:val="Normal (Web)"/>
    <w:basedOn w:val="Normal"/>
    <w:uiPriority w:val="99"/>
    <w:unhideWhenUsed/>
    <w:rsid w:val="003D5799"/>
    <w:pPr>
      <w:spacing w:before="100" w:beforeAutospacing="1" w:after="100" w:afterAutospacing="1"/>
    </w:pPr>
    <w:rPr>
      <w:rFonts w:ascii="Times New Roman" w:hAnsi="Times New Roman"/>
    </w:rPr>
  </w:style>
  <w:style w:type="paragraph" w:styleId="ListParagraph">
    <w:name w:val="List Paragraph"/>
    <w:aliases w:val="list"/>
    <w:basedOn w:val="Normal"/>
    <w:link w:val="ListParagraphChar"/>
    <w:uiPriority w:val="34"/>
    <w:qFormat/>
    <w:rsid w:val="00607207"/>
    <w:pPr>
      <w:ind w:left="720"/>
      <w:contextualSpacing/>
    </w:pPr>
  </w:style>
  <w:style w:type="character" w:styleId="CommentReference">
    <w:name w:val="annotation reference"/>
    <w:basedOn w:val="DefaultParagraphFont"/>
    <w:uiPriority w:val="99"/>
    <w:semiHidden/>
    <w:unhideWhenUsed/>
    <w:rsid w:val="00A14881"/>
    <w:rPr>
      <w:sz w:val="16"/>
      <w:szCs w:val="16"/>
    </w:rPr>
  </w:style>
  <w:style w:type="paragraph" w:styleId="CommentText">
    <w:name w:val="annotation text"/>
    <w:basedOn w:val="Normal"/>
    <w:link w:val="CommentTextChar"/>
    <w:uiPriority w:val="99"/>
    <w:unhideWhenUsed/>
    <w:rsid w:val="00A14881"/>
    <w:rPr>
      <w:sz w:val="20"/>
      <w:szCs w:val="20"/>
    </w:rPr>
  </w:style>
  <w:style w:type="character" w:customStyle="1" w:styleId="CommentTextChar">
    <w:name w:val="Comment Text Char"/>
    <w:basedOn w:val="DefaultParagraphFont"/>
    <w:link w:val="CommentText"/>
    <w:uiPriority w:val="99"/>
    <w:rsid w:val="00A1488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A14881"/>
    <w:rPr>
      <w:b/>
      <w:bCs/>
    </w:rPr>
  </w:style>
  <w:style w:type="character" w:customStyle="1" w:styleId="CommentSubjectChar">
    <w:name w:val="Comment Subject Char"/>
    <w:basedOn w:val="CommentTextChar"/>
    <w:link w:val="CommentSubject"/>
    <w:uiPriority w:val="99"/>
    <w:semiHidden/>
    <w:rsid w:val="00A14881"/>
    <w:rPr>
      <w:rFonts w:ascii="Arial" w:eastAsia="Times New Roman" w:hAnsi="Arial" w:cs="Times New Roman"/>
      <w:b/>
      <w:bCs/>
      <w:sz w:val="20"/>
      <w:szCs w:val="20"/>
    </w:rPr>
  </w:style>
  <w:style w:type="paragraph" w:styleId="Revision">
    <w:name w:val="Revision"/>
    <w:hidden/>
    <w:uiPriority w:val="99"/>
    <w:semiHidden/>
    <w:rsid w:val="00A05202"/>
    <w:rPr>
      <w:rFonts w:eastAsia="Times New Roman" w:cs="Times New Roman"/>
    </w:rPr>
  </w:style>
  <w:style w:type="character" w:customStyle="1" w:styleId="Mention1">
    <w:name w:val="Mention1"/>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A44F61"/>
    <w:pPr>
      <w:tabs>
        <w:tab w:val="center" w:pos="4680"/>
        <w:tab w:val="right" w:pos="9360"/>
      </w:tabs>
    </w:pPr>
  </w:style>
  <w:style w:type="character" w:customStyle="1" w:styleId="HeaderChar">
    <w:name w:val="Header Char"/>
    <w:basedOn w:val="DefaultParagraphFont"/>
    <w:link w:val="Header"/>
    <w:uiPriority w:val="99"/>
    <w:rsid w:val="00A44F61"/>
    <w:rPr>
      <w:rFonts w:ascii="Arial" w:eastAsia="Times New Roman" w:hAnsi="Arial" w:cs="Times New Roman"/>
      <w:sz w:val="24"/>
      <w:szCs w:val="24"/>
    </w:rPr>
  </w:style>
  <w:style w:type="paragraph" w:styleId="Footer">
    <w:name w:val="footer"/>
    <w:basedOn w:val="Normal"/>
    <w:link w:val="FooterChar"/>
    <w:uiPriority w:val="99"/>
    <w:unhideWhenUsed/>
    <w:rsid w:val="00A44F61"/>
    <w:pPr>
      <w:tabs>
        <w:tab w:val="center" w:pos="4680"/>
        <w:tab w:val="right" w:pos="9360"/>
      </w:tabs>
    </w:pPr>
  </w:style>
  <w:style w:type="character" w:customStyle="1" w:styleId="FooterChar">
    <w:name w:val="Footer Char"/>
    <w:basedOn w:val="DefaultParagraphFont"/>
    <w:link w:val="Footer"/>
    <w:uiPriority w:val="99"/>
    <w:rsid w:val="00A44F61"/>
    <w:rPr>
      <w:rFonts w:ascii="Arial" w:eastAsia="Times New Roman" w:hAnsi="Arial" w:cs="Times New Roman"/>
      <w:sz w:val="24"/>
      <w:szCs w:val="24"/>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styleId="ListTable3">
    <w:name w:val="List Table 3"/>
    <w:basedOn w:val="TableNormal"/>
    <w:uiPriority w:val="48"/>
    <w:rsid w:val="0032270F"/>
    <w:rPr>
      <w:rFonts w:asciiTheme="minorHAnsi" w:eastAsiaTheme="minorHAnsi"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7Char">
    <w:name w:val="Heading 7 Char"/>
    <w:basedOn w:val="DefaultParagraphFont"/>
    <w:link w:val="Heading7"/>
    <w:uiPriority w:val="9"/>
    <w:semiHidden/>
    <w:rsid w:val="00D10DA4"/>
    <w:rPr>
      <w:rFonts w:eastAsia="MS Gothic" w:cs="Times New Roman"/>
      <w:i/>
      <w:iCs/>
      <w:color w:val="1F4D78"/>
    </w:rPr>
  </w:style>
  <w:style w:type="table" w:styleId="TableGrid">
    <w:name w:val="Table Grid"/>
    <w:basedOn w:val="TableNormal"/>
    <w:uiPriority w:val="39"/>
    <w:rsid w:val="00D10DA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11"/>
    <w:basedOn w:val="TableNormal"/>
    <w:rsid w:val="00D10DA4"/>
    <w:rPr>
      <w:rFonts w:ascii="Times New Roman" w:eastAsia="Times New Roman" w:hAnsi="Times New Roman" w:cs="Times New Roman"/>
    </w:rPr>
    <w:tblPr>
      <w:tblStyleRowBandSize w:val="1"/>
      <w:tblStyleColBandSize w:val="1"/>
      <w:tblCellMar>
        <w:top w:w="100" w:type="dxa"/>
        <w:left w:w="100" w:type="dxa"/>
        <w:bottom w:w="100" w:type="dxa"/>
        <w:right w:w="100" w:type="dxa"/>
      </w:tblCellMar>
    </w:tblPr>
  </w:style>
  <w:style w:type="table" w:customStyle="1" w:styleId="10">
    <w:name w:val="10"/>
    <w:basedOn w:val="TableNormal"/>
    <w:rsid w:val="00D10DA4"/>
    <w:rPr>
      <w:rFonts w:ascii="Times New Roman" w:eastAsia="Times New Roman" w:hAnsi="Times New Roman" w:cs="Times New Roman"/>
    </w:rPr>
    <w:tblPr>
      <w:tblStyleRowBandSize w:val="1"/>
      <w:tblStyleColBandSize w:val="1"/>
      <w:tblCellMar>
        <w:top w:w="100" w:type="dxa"/>
        <w:left w:w="100" w:type="dxa"/>
        <w:bottom w:w="100" w:type="dxa"/>
        <w:right w:w="100" w:type="dxa"/>
      </w:tblCellMar>
    </w:tblPr>
  </w:style>
  <w:style w:type="table" w:customStyle="1" w:styleId="9">
    <w:name w:val="9"/>
    <w:basedOn w:val="TableNormal"/>
    <w:rsid w:val="00D10DA4"/>
    <w:rPr>
      <w:rFonts w:ascii="Times New Roman" w:eastAsia="Times New Roman" w:hAnsi="Times New Roman" w:cs="Times New Roman"/>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D10DA4"/>
    <w:rPr>
      <w:rFonts w:ascii="Times New Roman" w:eastAsia="Times New Roman" w:hAnsi="Times New Roman" w:cs="Times New Roman"/>
    </w:rPr>
    <w:tblPr>
      <w:tblStyleRowBandSize w:val="1"/>
      <w:tblStyleColBandSize w:val="1"/>
      <w:tblCellMar>
        <w:top w:w="100" w:type="dxa"/>
        <w:left w:w="100" w:type="dxa"/>
        <w:bottom w:w="100" w:type="dxa"/>
        <w:right w:w="100" w:type="dxa"/>
      </w:tblCellMar>
    </w:tblPr>
  </w:style>
  <w:style w:type="table" w:customStyle="1" w:styleId="7">
    <w:name w:val="7"/>
    <w:basedOn w:val="TableNormal"/>
    <w:rsid w:val="00D10DA4"/>
    <w:rPr>
      <w:rFonts w:ascii="Times New Roman" w:eastAsia="Times New Roman" w:hAnsi="Times New Roman" w:cs="Times New Roman"/>
    </w:rPr>
    <w:tblPr>
      <w:tblStyleRowBandSize w:val="1"/>
      <w:tblStyleColBandSize w:val="1"/>
      <w:tblCellMar>
        <w:top w:w="100" w:type="dxa"/>
        <w:left w:w="100" w:type="dxa"/>
        <w:bottom w:w="100" w:type="dxa"/>
        <w:right w:w="100" w:type="dxa"/>
      </w:tblCellMar>
    </w:tblPr>
  </w:style>
  <w:style w:type="table" w:customStyle="1" w:styleId="6">
    <w:name w:val="6"/>
    <w:basedOn w:val="TableNormal"/>
    <w:rsid w:val="00D10DA4"/>
    <w:rPr>
      <w:rFonts w:ascii="Times New Roman" w:eastAsia="Times New Roman" w:hAnsi="Times New Roman" w:cs="Times New Roman"/>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D10DA4"/>
    <w:rPr>
      <w:rFonts w:ascii="Times New Roman" w:eastAsia="Times New Roman" w:hAnsi="Times New Roman" w:cs="Times New Roman"/>
    </w:rPr>
    <w:tblPr>
      <w:tblStyleRowBandSize w:val="1"/>
      <w:tblStyleColBandSize w:val="1"/>
      <w:tblCellMar>
        <w:top w:w="100" w:type="dxa"/>
        <w:left w:w="100" w:type="dxa"/>
        <w:bottom w:w="100" w:type="dxa"/>
        <w:right w:w="100" w:type="dxa"/>
      </w:tblCellMar>
    </w:tblPr>
  </w:style>
  <w:style w:type="table" w:customStyle="1" w:styleId="4">
    <w:name w:val="4"/>
    <w:basedOn w:val="TableNormal"/>
    <w:rsid w:val="00D10DA4"/>
    <w:rPr>
      <w:rFonts w:ascii="Times New Roman" w:eastAsia="Times New Roman" w:hAnsi="Times New Roman" w:cs="Times New Roman"/>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D10DA4"/>
    <w:rPr>
      <w:rFonts w:ascii="Times New Roman" w:eastAsia="Times New Roman" w:hAnsi="Times New Roman" w:cs="Times New Roman"/>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D10DA4"/>
    <w:rPr>
      <w:rFonts w:ascii="Times New Roman" w:eastAsia="Times New Roman" w:hAnsi="Times New Roman" w:cs="Times New Roman"/>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D10DA4"/>
    <w:rPr>
      <w:rFonts w:ascii="Times New Roman" w:eastAsia="Times New Roman" w:hAnsi="Times New Roman" w:cs="Times New Roman"/>
    </w:rPr>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D10DA4"/>
    <w:rPr>
      <w:color w:val="0563C1" w:themeColor="hyperlink"/>
      <w:u w:val="single"/>
    </w:rPr>
  </w:style>
  <w:style w:type="character" w:styleId="FollowedHyperlink">
    <w:name w:val="FollowedHyperlink"/>
    <w:basedOn w:val="DefaultParagraphFont"/>
    <w:uiPriority w:val="99"/>
    <w:semiHidden/>
    <w:unhideWhenUsed/>
    <w:rsid w:val="00D10DA4"/>
    <w:rPr>
      <w:color w:val="954F72" w:themeColor="followedHyperlink"/>
      <w:u w:val="single"/>
    </w:rPr>
  </w:style>
  <w:style w:type="paragraph" w:customStyle="1" w:styleId="Heading71">
    <w:name w:val="Heading 71"/>
    <w:basedOn w:val="Normal"/>
    <w:next w:val="Normal"/>
    <w:uiPriority w:val="9"/>
    <w:semiHidden/>
    <w:unhideWhenUsed/>
    <w:qFormat/>
    <w:rsid w:val="00D10DA4"/>
    <w:pPr>
      <w:keepNext/>
      <w:keepLines/>
      <w:spacing w:before="40"/>
      <w:outlineLvl w:val="6"/>
    </w:pPr>
    <w:rPr>
      <w:rFonts w:eastAsia="MS Gothic"/>
      <w:i/>
      <w:iCs/>
      <w:color w:val="1F4D78"/>
    </w:rPr>
  </w:style>
  <w:style w:type="numbering" w:customStyle="1" w:styleId="NoList1">
    <w:name w:val="No List1"/>
    <w:next w:val="NoList"/>
    <w:uiPriority w:val="99"/>
    <w:semiHidden/>
    <w:unhideWhenUsed/>
    <w:rsid w:val="00D10DA4"/>
  </w:style>
  <w:style w:type="character" w:customStyle="1" w:styleId="Heading6Char">
    <w:name w:val="Heading 6 Char"/>
    <w:basedOn w:val="DefaultParagraphFont"/>
    <w:link w:val="Heading6"/>
    <w:uiPriority w:val="9"/>
    <w:rsid w:val="00D10DA4"/>
    <w:rPr>
      <w:rFonts w:eastAsia="Times New Roman" w:cs="Times New Roman"/>
      <w:b/>
      <w:sz w:val="20"/>
      <w:szCs w:val="20"/>
    </w:rPr>
  </w:style>
  <w:style w:type="character" w:customStyle="1" w:styleId="TitleChar">
    <w:name w:val="Title Char"/>
    <w:basedOn w:val="DefaultParagraphFont"/>
    <w:link w:val="Title"/>
    <w:uiPriority w:val="10"/>
    <w:rsid w:val="00D10DA4"/>
    <w:rPr>
      <w:rFonts w:eastAsia="Times New Roman" w:cs="Times New Roman"/>
      <w:b/>
      <w:sz w:val="72"/>
      <w:szCs w:val="72"/>
    </w:rPr>
  </w:style>
  <w:style w:type="paragraph" w:customStyle="1" w:styleId="NoSpacing1">
    <w:name w:val="No Spacing1"/>
    <w:next w:val="NoSpacing"/>
    <w:uiPriority w:val="1"/>
    <w:qFormat/>
    <w:rsid w:val="00D10DA4"/>
    <w:rPr>
      <w:rFonts w:eastAsia="Calibri" w:cs="Times New Roman"/>
      <w:szCs w:val="22"/>
    </w:rPr>
  </w:style>
  <w:style w:type="character" w:customStyle="1" w:styleId="SubtitleChar">
    <w:name w:val="Subtitle Char"/>
    <w:basedOn w:val="DefaultParagraphFont"/>
    <w:link w:val="Subtitle"/>
    <w:uiPriority w:val="11"/>
    <w:rsid w:val="00D10DA4"/>
    <w:rPr>
      <w:rFonts w:ascii="Georgia" w:eastAsia="Georgia" w:hAnsi="Georgia" w:cs="Georgia"/>
      <w:i/>
      <w:color w:val="666666"/>
      <w:sz w:val="48"/>
      <w:szCs w:val="48"/>
    </w:rPr>
  </w:style>
  <w:style w:type="character" w:customStyle="1" w:styleId="ListParagraphChar">
    <w:name w:val="List Paragraph Char"/>
    <w:aliases w:val="list Char"/>
    <w:basedOn w:val="DefaultParagraphFont"/>
    <w:link w:val="ListParagraph"/>
    <w:uiPriority w:val="34"/>
    <w:locked/>
    <w:rsid w:val="00D10DA4"/>
    <w:rPr>
      <w:rFonts w:eastAsia="Times New Roman" w:cs="Times New Roman"/>
    </w:rPr>
  </w:style>
  <w:style w:type="paragraph" w:customStyle="1" w:styleId="MessageHeader1">
    <w:name w:val="Message Header1"/>
    <w:basedOn w:val="Normal"/>
    <w:next w:val="MessageHeader"/>
    <w:link w:val="MessageHeaderChar"/>
    <w:uiPriority w:val="99"/>
    <w:unhideWhenUsed/>
    <w:rsid w:val="00D10DA4"/>
    <w:pPr>
      <w:shd w:val="clear" w:color="auto" w:fill="FFFFFF"/>
      <w:spacing w:after="360"/>
      <w:ind w:left="1440" w:hanging="1440"/>
    </w:pPr>
    <w:rPr>
      <w:rFonts w:eastAsia="MS Gothic"/>
    </w:rPr>
  </w:style>
  <w:style w:type="character" w:customStyle="1" w:styleId="MessageHeaderChar">
    <w:name w:val="Message Header Char"/>
    <w:basedOn w:val="DefaultParagraphFont"/>
    <w:link w:val="MessageHeader1"/>
    <w:uiPriority w:val="99"/>
    <w:rsid w:val="00D10DA4"/>
    <w:rPr>
      <w:rFonts w:eastAsia="MS Gothic" w:cs="Times New Roman"/>
      <w:shd w:val="clear" w:color="auto" w:fill="FFFFFF"/>
    </w:rPr>
  </w:style>
  <w:style w:type="paragraph" w:styleId="FootnoteText">
    <w:name w:val="footnote text"/>
    <w:basedOn w:val="Normal"/>
    <w:link w:val="FootnoteTextChar"/>
    <w:uiPriority w:val="99"/>
    <w:unhideWhenUsed/>
    <w:rsid w:val="00D10DA4"/>
    <w:rPr>
      <w:sz w:val="20"/>
      <w:szCs w:val="20"/>
    </w:rPr>
  </w:style>
  <w:style w:type="character" w:customStyle="1" w:styleId="FootnoteTextChar">
    <w:name w:val="Footnote Text Char"/>
    <w:basedOn w:val="DefaultParagraphFont"/>
    <w:link w:val="FootnoteText"/>
    <w:uiPriority w:val="99"/>
    <w:rsid w:val="00D10DA4"/>
    <w:rPr>
      <w:rFonts w:eastAsia="Times New Roman" w:cs="Times New Roman"/>
      <w:sz w:val="20"/>
      <w:szCs w:val="20"/>
    </w:rPr>
  </w:style>
  <w:style w:type="character" w:styleId="FootnoteReference">
    <w:name w:val="footnote reference"/>
    <w:basedOn w:val="DefaultParagraphFont"/>
    <w:uiPriority w:val="99"/>
    <w:unhideWhenUsed/>
    <w:rsid w:val="00D10DA4"/>
    <w:rPr>
      <w:vertAlign w:val="superscript"/>
    </w:rPr>
  </w:style>
  <w:style w:type="paragraph" w:customStyle="1" w:styleId="NormalWeb1">
    <w:name w:val="Normal (Web)1"/>
    <w:basedOn w:val="Normal"/>
    <w:next w:val="NormalWeb"/>
    <w:uiPriority w:val="99"/>
    <w:semiHidden/>
    <w:unhideWhenUsed/>
    <w:rsid w:val="00D10DA4"/>
    <w:pPr>
      <w:spacing w:before="100" w:beforeAutospacing="1" w:after="100" w:afterAutospacing="1"/>
    </w:pPr>
    <w:rPr>
      <w:rFonts w:ascii="Times New Roman" w:eastAsia="MS Mincho" w:hAnsi="Times New Roman"/>
    </w:rPr>
  </w:style>
  <w:style w:type="table" w:customStyle="1" w:styleId="TableGrid1">
    <w:name w:val="Table Grid1"/>
    <w:basedOn w:val="TableNormal"/>
    <w:next w:val="TableGrid"/>
    <w:uiPriority w:val="39"/>
    <w:rsid w:val="00D10DA4"/>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0DA4"/>
    <w:pPr>
      <w:autoSpaceDE w:val="0"/>
      <w:autoSpaceDN w:val="0"/>
      <w:adjustRightInd w:val="0"/>
    </w:pPr>
    <w:rPr>
      <w:rFonts w:eastAsia="Calibri"/>
      <w:color w:val="000000"/>
    </w:rPr>
  </w:style>
  <w:style w:type="paragraph" w:customStyle="1" w:styleId="Field1">
    <w:name w:val="Field 1"/>
    <w:basedOn w:val="ListParagraph"/>
    <w:link w:val="Field1Char"/>
    <w:qFormat/>
    <w:rsid w:val="00D10DA4"/>
    <w:pPr>
      <w:pBdr>
        <w:top w:val="single" w:sz="4" w:space="8" w:color="95B3D7"/>
        <w:left w:val="single" w:sz="4" w:space="4" w:color="95B3D7"/>
        <w:bottom w:val="single" w:sz="4" w:space="8" w:color="95B3D7"/>
        <w:right w:val="single" w:sz="4" w:space="4" w:color="95B3D7"/>
      </w:pBdr>
      <w:shd w:val="clear" w:color="auto" w:fill="D9E2F3"/>
      <w:spacing w:before="120"/>
      <w:ind w:left="360"/>
    </w:pPr>
    <w:rPr>
      <w:rFonts w:eastAsiaTheme="minorEastAsia" w:cstheme="minorBidi"/>
      <w:color w:val="000000"/>
      <w:szCs w:val="21"/>
      <w:lang w:val="en"/>
    </w:rPr>
  </w:style>
  <w:style w:type="character" w:customStyle="1" w:styleId="Field1Char">
    <w:name w:val="Field 1 Char"/>
    <w:basedOn w:val="ListParagraphChar"/>
    <w:link w:val="Field1"/>
    <w:rsid w:val="00D10DA4"/>
    <w:rPr>
      <w:rFonts w:eastAsiaTheme="minorEastAsia" w:cstheme="minorBidi"/>
      <w:color w:val="000000"/>
      <w:szCs w:val="21"/>
      <w:shd w:val="clear" w:color="auto" w:fill="D9E2F3"/>
      <w:lang w:val="en"/>
    </w:rPr>
  </w:style>
  <w:style w:type="character" w:customStyle="1" w:styleId="Heading7Char1">
    <w:name w:val="Heading 7 Char1"/>
    <w:basedOn w:val="DefaultParagraphFont"/>
    <w:uiPriority w:val="9"/>
    <w:semiHidden/>
    <w:rsid w:val="00D10DA4"/>
    <w:rPr>
      <w:rFonts w:asciiTheme="majorHAnsi" w:eastAsiaTheme="majorEastAsia" w:hAnsiTheme="majorHAnsi" w:cstheme="majorBidi"/>
      <w:i/>
      <w:iCs/>
      <w:color w:val="1F4D78" w:themeColor="accent1" w:themeShade="7F"/>
    </w:rPr>
  </w:style>
  <w:style w:type="paragraph" w:styleId="NoSpacing">
    <w:name w:val="No Spacing"/>
    <w:uiPriority w:val="1"/>
    <w:qFormat/>
    <w:rsid w:val="00D10DA4"/>
    <w:rPr>
      <w:rFonts w:ascii="Times New Roman" w:eastAsia="Times New Roman" w:hAnsi="Times New Roman" w:cs="Times New Roman"/>
    </w:rPr>
  </w:style>
  <w:style w:type="paragraph" w:styleId="MessageHeader">
    <w:name w:val="Message Header"/>
    <w:basedOn w:val="Normal"/>
    <w:link w:val="MessageHeaderChar1"/>
    <w:uiPriority w:val="99"/>
    <w:semiHidden/>
    <w:unhideWhenUsed/>
    <w:rsid w:val="00D10DA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1">
    <w:name w:val="Message Header Char1"/>
    <w:basedOn w:val="DefaultParagraphFont"/>
    <w:link w:val="MessageHeader"/>
    <w:uiPriority w:val="99"/>
    <w:semiHidden/>
    <w:rsid w:val="00D10DA4"/>
    <w:rPr>
      <w:rFonts w:asciiTheme="majorHAnsi" w:eastAsiaTheme="majorEastAsia" w:hAnsiTheme="majorHAnsi" w:cstheme="majorBidi"/>
      <w:shd w:val="pct20" w:color="auto" w:fill="auto"/>
    </w:rPr>
  </w:style>
  <w:style w:type="paragraph" w:customStyle="1" w:styleId="CM12">
    <w:name w:val="CM12"/>
    <w:basedOn w:val="Default"/>
    <w:next w:val="Default"/>
    <w:uiPriority w:val="99"/>
    <w:rsid w:val="00D10DA4"/>
    <w:rPr>
      <w:rFonts w:eastAsia="Times New Roman"/>
      <w:color w:val="auto"/>
    </w:rPr>
  </w:style>
  <w:style w:type="table" w:customStyle="1" w:styleId="ListTable31">
    <w:name w:val="List Table 31"/>
    <w:basedOn w:val="TableNormal"/>
    <w:next w:val="ListTable3"/>
    <w:uiPriority w:val="48"/>
    <w:rsid w:val="00D10DA4"/>
    <w:rPr>
      <w:rFonts w:ascii="Calibri" w:eastAsia="Calibri" w:hAnsi="Calibri" w:cs="Times New Roman"/>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customStyle="1" w:styleId="UnresolvedMention1">
    <w:name w:val="Unresolved Mention1"/>
    <w:basedOn w:val="DefaultParagraphFont"/>
    <w:uiPriority w:val="99"/>
    <w:semiHidden/>
    <w:unhideWhenUsed/>
    <w:rsid w:val="00D10DA4"/>
    <w:rPr>
      <w:color w:val="605E5C"/>
      <w:shd w:val="clear" w:color="auto" w:fill="E1DFDD"/>
    </w:rPr>
  </w:style>
  <w:style w:type="character" w:customStyle="1" w:styleId="UnresolvedMention2">
    <w:name w:val="Unresolved Mention2"/>
    <w:basedOn w:val="DefaultParagraphFont"/>
    <w:uiPriority w:val="99"/>
    <w:semiHidden/>
    <w:unhideWhenUsed/>
    <w:rsid w:val="00D10DA4"/>
    <w:rPr>
      <w:color w:val="605E5C"/>
      <w:shd w:val="clear" w:color="auto" w:fill="E1DFDD"/>
    </w:rPr>
  </w:style>
  <w:style w:type="character" w:styleId="UnresolvedMention">
    <w:name w:val="Unresolved Mention"/>
    <w:basedOn w:val="DefaultParagraphFont"/>
    <w:uiPriority w:val="99"/>
    <w:semiHidden/>
    <w:unhideWhenUsed/>
    <w:rsid w:val="00214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e.ca.gov/be/pn/im/documents/jul26memoamard01.docx" TargetMode="External"/><Relationship Id="rId18" Type="http://schemas.openxmlformats.org/officeDocument/2006/relationships/hyperlink" Target="https://www.cde.ca.gov/ta/ac/cm/alignrelease.asp"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de.ca.gov/sp/sw/t1/essaschoolsupportfaqs.asp"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cde.ca.gov/sp/sw/t1/csss.asp"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ystemofsupport.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e.ca.gov/be/ag/ag/yr26/documents/jul26item02addendum.docx"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C8A44BF509034289B98EF64C2F1B36" ma:contentTypeVersion="3" ma:contentTypeDescription="Create a new document." ma:contentTypeScope="" ma:versionID="88c0cc7a51b607526d1a949a76e3ce45">
  <xsd:schema xmlns:xsd="http://www.w3.org/2001/XMLSchema" xmlns:xs="http://www.w3.org/2001/XMLSchema" xmlns:p="http://schemas.microsoft.com/office/2006/metadata/properties" xmlns:ns2="911684f0-8bfe-44cc-9a93-63f834ef25be" targetNamespace="http://schemas.microsoft.com/office/2006/metadata/properties" ma:root="true" ma:fieldsID="cf118b884d91b9b122dab9fb83c61f0d" ns2:_="">
    <xsd:import namespace="911684f0-8bfe-44cc-9a93-63f834ef25b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684f0-8bfe-44cc-9a93-63f834ef25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j2TQeVkmDw3jlER9X37gObiMgng==">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</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A5AF14-8F99-4CC6-9F78-6C8EED4DC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684f0-8bfe-44cc-9a93-63f834ef2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1FF6E0B-540C-4AE7-9C18-045C3A216C72}">
  <ds:schemaRefs>
    <ds:schemaRef ds:uri="http://schemas.microsoft.com/sharepoint/v3/contenttype/forms"/>
  </ds:schemaRefs>
</ds:datastoreItem>
</file>

<file path=customXml/itemProps4.xml><?xml version="1.0" encoding="utf-8"?>
<ds:datastoreItem xmlns:ds="http://schemas.openxmlformats.org/officeDocument/2006/customXml" ds:itemID="{D78ECC52-1B6C-498D-81DE-1AAE286C23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CA State Board of Education</Company>
  <LinksUpToDate>false</LinksUpToDate>
  <CharactersWithSpaces>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2026 Memo SSCRB SASD Item 01 - Information Memoranda (CA State Board of Education)</dc:title>
  <dc:subject>Differentiated Assistance and Universal Support: Implementation and Communication Plan.</dc:subject>
  <cp:keywords/>
  <dcterms:created xsi:type="dcterms:W3CDTF">2026-08-14T18:47:00Z</dcterms:created>
  <dcterms:modified xsi:type="dcterms:W3CDTF">2026-08-14T18:59:00Z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0x01010054C8A44BF509034289B98EF64C2F1B36</vt:lpwstr>
  </property>
  <property fmtid="{D5CDD505-2E9C-101B-9397-08002B2CF9AE}" pid="3" name="MediaServiceImageTags">
    <vt:lpwstr/>
  </property>
</Properties>
</file>