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80A2C" w14:textId="77777777" w:rsidR="00057A96" w:rsidRDefault="00057A96" w:rsidP="00057A96">
      <w:bookmarkStart w:id="0" w:name="_GoBack"/>
      <w:bookmarkEnd w:id="0"/>
      <w:r>
        <w:t>California Department of Education</w:t>
      </w:r>
    </w:p>
    <w:p w14:paraId="769AE30B" w14:textId="77777777" w:rsidR="00057A96" w:rsidRDefault="00057A96" w:rsidP="00057A96">
      <w:r>
        <w:t>Executive Office</w:t>
      </w:r>
    </w:p>
    <w:p w14:paraId="2F050B84" w14:textId="77777777" w:rsidR="00982A10" w:rsidRDefault="00057A96" w:rsidP="00982A10">
      <w:r>
        <w:t>SBE-00</w:t>
      </w:r>
      <w:r w:rsidR="00BC376B">
        <w:t>2</w:t>
      </w:r>
      <w:r>
        <w:t xml:space="preserve"> (REV. 1</w:t>
      </w:r>
      <w:r w:rsidR="000C139F">
        <w:t>1</w:t>
      </w:r>
      <w:r>
        <w:t>/2017)</w:t>
      </w:r>
    </w:p>
    <w:p w14:paraId="6F979DCB" w14:textId="5D9F2B4C" w:rsidR="00982A10" w:rsidRDefault="00982A10" w:rsidP="00982A10">
      <w:r>
        <w:br w:type="column"/>
      </w:r>
      <w:r w:rsidR="00C14098" w:rsidRPr="00135902">
        <w:t>memo-im</w:t>
      </w:r>
      <w:r w:rsidR="00EF16D4" w:rsidRPr="00135902">
        <w:t>a</w:t>
      </w:r>
      <w:r w:rsidR="00C14098" w:rsidRPr="00135902">
        <w:t>b-adad-</w:t>
      </w:r>
      <w:r w:rsidR="00807AC5">
        <w:t>feb23</w:t>
      </w:r>
      <w:r w:rsidR="00C14098" w:rsidRPr="00135902">
        <w:t>item0</w:t>
      </w:r>
      <w:r w:rsidR="003D62BD" w:rsidRPr="00135902">
        <w:t>1</w:t>
      </w:r>
    </w:p>
    <w:p w14:paraId="268D6298" w14:textId="77777777" w:rsidR="00982A10" w:rsidRDefault="00982A10" w:rsidP="0033616F">
      <w:pPr>
        <w:pStyle w:val="Heading1"/>
        <w:spacing w:line="360" w:lineRule="auto"/>
        <w:rPr>
          <w:rFonts w:ascii="Arial" w:hAnsi="Arial" w:cs="Arial"/>
          <w:b/>
          <w:color w:val="auto"/>
          <w:sz w:val="40"/>
          <w:szCs w:val="52"/>
        </w:rPr>
        <w:sectPr w:rsidR="00982A10" w:rsidSect="00C46AF7">
          <w:headerReference w:type="default" r:id="rId11"/>
          <w:type w:val="continuous"/>
          <w:pgSz w:w="12240" w:h="15840"/>
          <w:pgMar w:top="720" w:right="1440" w:bottom="1440" w:left="1440" w:header="720" w:footer="720" w:gutter="0"/>
          <w:cols w:num="2" w:space="144" w:equalWidth="0">
            <w:col w:w="5760" w:space="144"/>
            <w:col w:w="3456"/>
          </w:cols>
          <w:titlePg/>
          <w:docGrid w:linePitch="326"/>
        </w:sectPr>
      </w:pPr>
    </w:p>
    <w:p w14:paraId="190C1FC9" w14:textId="77777777" w:rsidR="00057A96" w:rsidRPr="008B1135" w:rsidRDefault="00BC376B" w:rsidP="3A3CEBB7">
      <w:pPr>
        <w:pStyle w:val="Heading1"/>
        <w:spacing w:line="360" w:lineRule="auto"/>
        <w:rPr>
          <w:rFonts w:ascii="Arial" w:hAnsi="Arial" w:cs="Arial"/>
          <w:b/>
          <w:bCs/>
          <w:color w:val="auto"/>
          <w:sz w:val="40"/>
          <w:szCs w:val="40"/>
        </w:rPr>
      </w:pPr>
      <w:r w:rsidRPr="3A3CEBB7">
        <w:rPr>
          <w:rFonts w:ascii="Arial" w:hAnsi="Arial" w:cs="Arial"/>
          <w:b/>
          <w:bCs/>
          <w:color w:val="auto"/>
          <w:sz w:val="40"/>
          <w:szCs w:val="40"/>
        </w:rPr>
        <w:t>MEMORANDUM</w:t>
      </w:r>
    </w:p>
    <w:p w14:paraId="012C2F33" w14:textId="097DAADE" w:rsidR="00057A96" w:rsidRPr="008B1135" w:rsidRDefault="008F6CA0" w:rsidP="008B1135">
      <w:pPr>
        <w:spacing w:after="360"/>
      </w:pPr>
      <w:r w:rsidRPr="00260214">
        <w:rPr>
          <w:b/>
          <w:bCs/>
        </w:rPr>
        <w:t>DATE:</w:t>
      </w:r>
      <w:r w:rsidRPr="00260214">
        <w:tab/>
      </w:r>
      <w:r w:rsidR="00807AC5" w:rsidRPr="00260214">
        <w:t>February</w:t>
      </w:r>
      <w:r w:rsidR="00FD0723" w:rsidRPr="00260214">
        <w:t xml:space="preserve"> </w:t>
      </w:r>
      <w:r w:rsidR="00260214" w:rsidRPr="00260214">
        <w:t>16</w:t>
      </w:r>
      <w:r w:rsidR="00FD0723" w:rsidRPr="00260214">
        <w:t>, 202</w:t>
      </w:r>
      <w:r w:rsidR="00807AC5" w:rsidRPr="00260214">
        <w:t>3</w:t>
      </w:r>
    </w:p>
    <w:p w14:paraId="171B6E74" w14:textId="39CB100B" w:rsidR="00057A96" w:rsidRPr="00C61F78" w:rsidRDefault="00057A96" w:rsidP="00C61F78">
      <w:pPr>
        <w:spacing w:after="360"/>
        <w:ind w:left="1440" w:hanging="1440"/>
      </w:pPr>
      <w:r w:rsidRPr="008B1135">
        <w:rPr>
          <w:b/>
        </w:rPr>
        <w:t>TO:</w:t>
      </w:r>
      <w:r w:rsidRPr="00C61F78">
        <w:rPr>
          <w:b/>
        </w:rPr>
        <w:tab/>
      </w:r>
      <w:r w:rsidRPr="00C61F78">
        <w:t>MEMBERS, State Board of Education</w:t>
      </w:r>
    </w:p>
    <w:p w14:paraId="12691117" w14:textId="77777777" w:rsidR="00057A96" w:rsidRPr="0033616F" w:rsidRDefault="00057A96" w:rsidP="00C61F78">
      <w:pPr>
        <w:spacing w:after="360"/>
        <w:ind w:left="1440" w:hanging="1440"/>
      </w:pPr>
      <w:r w:rsidRPr="008B1135">
        <w:rPr>
          <w:b/>
        </w:rPr>
        <w:t>FROM:</w:t>
      </w:r>
      <w:r w:rsidR="00C61F78">
        <w:tab/>
        <w:t>TO</w:t>
      </w:r>
      <w:r w:rsidR="001D4A5B">
        <w:t>NY THURMOND</w:t>
      </w:r>
      <w:r w:rsidR="00C61F78">
        <w:t xml:space="preserve">, </w:t>
      </w:r>
      <w:r w:rsidRPr="0033616F">
        <w:t>State Superintendent of Public Instruction</w:t>
      </w:r>
    </w:p>
    <w:p w14:paraId="06EFEDE2" w14:textId="0571B557" w:rsidR="00057A96" w:rsidRDefault="16282334" w:rsidP="0031335A">
      <w:pPr>
        <w:spacing w:after="480"/>
        <w:ind w:left="1440" w:hanging="1440"/>
        <w:rPr>
          <w:rFonts w:eastAsia="Arial" w:cs="Arial"/>
        </w:rPr>
      </w:pPr>
      <w:r w:rsidRPr="3D94AE97">
        <w:rPr>
          <w:b/>
          <w:bCs/>
        </w:rPr>
        <w:t>SUBJECT:</w:t>
      </w:r>
      <w:r w:rsidR="00057A96">
        <w:tab/>
      </w:r>
      <w:r w:rsidR="7A2C684D" w:rsidRPr="3D94AE97">
        <w:rPr>
          <w:rFonts w:eastAsia="Arial" w:cs="Arial"/>
        </w:rPr>
        <w:t>California Assessment System Feedback: 202</w:t>
      </w:r>
      <w:r w:rsidR="62A165E3" w:rsidRPr="3D94AE97">
        <w:rPr>
          <w:rFonts w:eastAsia="Arial" w:cs="Arial"/>
        </w:rPr>
        <w:t>2</w:t>
      </w:r>
      <w:r w:rsidR="7A2C684D" w:rsidRPr="3D94AE97">
        <w:rPr>
          <w:rFonts w:eastAsia="Arial" w:cs="Arial"/>
        </w:rPr>
        <w:t xml:space="preserve"> Assessment Coordinator</w:t>
      </w:r>
      <w:r w:rsidR="70D16157" w:rsidRPr="3D94AE97">
        <w:rPr>
          <w:rFonts w:eastAsia="Arial" w:cs="Arial"/>
        </w:rPr>
        <w:t xml:space="preserve"> </w:t>
      </w:r>
      <w:r w:rsidR="7A2C684D" w:rsidRPr="3D94AE97">
        <w:rPr>
          <w:rFonts w:eastAsia="Arial" w:cs="Arial"/>
        </w:rPr>
        <w:t>Survey Report and 202</w:t>
      </w:r>
      <w:r w:rsidR="62A165E3" w:rsidRPr="3D94AE97">
        <w:rPr>
          <w:rFonts w:eastAsia="Arial" w:cs="Arial"/>
        </w:rPr>
        <w:t>2</w:t>
      </w:r>
      <w:r w:rsidR="7A2C684D" w:rsidRPr="3D94AE97">
        <w:rPr>
          <w:rFonts w:eastAsia="Arial" w:cs="Arial"/>
        </w:rPr>
        <w:t xml:space="preserve"> California Assessment Conference </w:t>
      </w:r>
      <w:r w:rsidR="459B9DFB" w:rsidRPr="3D94AE97">
        <w:rPr>
          <w:rFonts w:eastAsia="Arial" w:cs="Arial"/>
        </w:rPr>
        <w:t>Post-</w:t>
      </w:r>
      <w:proofErr w:type="gramStart"/>
      <w:r w:rsidR="00986CE8">
        <w:rPr>
          <w:rFonts w:eastAsia="Arial" w:cs="Arial"/>
        </w:rPr>
        <w:t>c</w:t>
      </w:r>
      <w:r w:rsidR="7A2C684D" w:rsidRPr="3D94AE97">
        <w:rPr>
          <w:rFonts w:eastAsia="Arial" w:cs="Arial"/>
        </w:rPr>
        <w:t>onference</w:t>
      </w:r>
      <w:proofErr w:type="gramEnd"/>
      <w:r w:rsidR="7A2C684D" w:rsidRPr="3D94AE97">
        <w:rPr>
          <w:rFonts w:eastAsia="Arial" w:cs="Arial"/>
        </w:rPr>
        <w:t xml:space="preserve"> Report.</w:t>
      </w:r>
    </w:p>
    <w:p w14:paraId="0C91C019" w14:textId="77777777" w:rsidR="00057A96" w:rsidRPr="008B1135" w:rsidRDefault="00474A2F" w:rsidP="00C46AF7">
      <w:pPr>
        <w:pStyle w:val="Heading2"/>
        <w:spacing w:before="240" w:after="240"/>
        <w:rPr>
          <w:sz w:val="36"/>
        </w:rPr>
      </w:pPr>
      <w:r w:rsidRPr="2ADD20C0">
        <w:rPr>
          <w:sz w:val="36"/>
          <w:szCs w:val="36"/>
        </w:rPr>
        <w:t>Summary o</w:t>
      </w:r>
      <w:r w:rsidR="00057A96" w:rsidRPr="2ADD20C0">
        <w:rPr>
          <w:sz w:val="36"/>
          <w:szCs w:val="36"/>
        </w:rPr>
        <w:t>f Key Issues</w:t>
      </w:r>
    </w:p>
    <w:p w14:paraId="2FCC5621" w14:textId="090AA6A9" w:rsidR="6DB80592" w:rsidRDefault="6DB80592" w:rsidP="00C46AF7">
      <w:pPr>
        <w:spacing w:after="240"/>
      </w:pPr>
      <w:r w:rsidRPr="2ADD20C0">
        <w:rPr>
          <w:rFonts w:eastAsia="Arial" w:cs="Arial"/>
        </w:rPr>
        <w:t xml:space="preserve">The California Department of Education (CDE) is committed to providing resources and professional </w:t>
      </w:r>
      <w:r w:rsidR="009A231C">
        <w:rPr>
          <w:rFonts w:eastAsia="Arial" w:cs="Arial"/>
        </w:rPr>
        <w:t>learning opportunities</w:t>
      </w:r>
      <w:r w:rsidRPr="2ADD20C0">
        <w:rPr>
          <w:rFonts w:eastAsia="Arial" w:cs="Arial"/>
        </w:rPr>
        <w:t xml:space="preserve"> to assist local educational agencies (LEAs) in the successful implementation of the California Assessment System, which includes the California Assessment of Student Performance and Progress (CAASPP) and the English Language Proficiency Assessments for California (ELPAC). The CDE contract</w:t>
      </w:r>
      <w:r w:rsidR="00A716E5">
        <w:rPr>
          <w:rFonts w:eastAsia="Arial" w:cs="Arial"/>
        </w:rPr>
        <w:t>s</w:t>
      </w:r>
      <w:r w:rsidRPr="2ADD20C0">
        <w:rPr>
          <w:rFonts w:eastAsia="Arial" w:cs="Arial"/>
        </w:rPr>
        <w:t xml:space="preserve"> with the Sacramento County Office of Education (SCOE) </w:t>
      </w:r>
      <w:r w:rsidR="0011025E">
        <w:rPr>
          <w:rFonts w:eastAsia="Arial" w:cs="Arial"/>
        </w:rPr>
        <w:t>to</w:t>
      </w:r>
      <w:r w:rsidRPr="2ADD20C0">
        <w:rPr>
          <w:rFonts w:eastAsia="Arial" w:cs="Arial"/>
        </w:rPr>
        <w:t xml:space="preserve"> gather feedback from attendees at meetings</w:t>
      </w:r>
      <w:r w:rsidR="001A4D70">
        <w:rPr>
          <w:rFonts w:eastAsia="Arial" w:cs="Arial"/>
        </w:rPr>
        <w:t xml:space="preserve"> and</w:t>
      </w:r>
      <w:r w:rsidRPr="2ADD20C0">
        <w:rPr>
          <w:rFonts w:eastAsia="Arial" w:cs="Arial"/>
        </w:rPr>
        <w:t xml:space="preserve"> trainings</w:t>
      </w:r>
      <w:r w:rsidR="007A71A4">
        <w:rPr>
          <w:rFonts w:eastAsia="Arial" w:cs="Arial"/>
        </w:rPr>
        <w:t xml:space="preserve"> </w:t>
      </w:r>
      <w:r w:rsidR="00631035">
        <w:rPr>
          <w:rFonts w:eastAsia="Arial" w:cs="Arial"/>
        </w:rPr>
        <w:t>or through</w:t>
      </w:r>
      <w:r w:rsidRPr="2ADD20C0">
        <w:rPr>
          <w:rFonts w:eastAsia="Arial" w:cs="Arial"/>
        </w:rPr>
        <w:t xml:space="preserve"> structured feedback sessions and surveys</w:t>
      </w:r>
      <w:r w:rsidR="00631035">
        <w:rPr>
          <w:rFonts w:eastAsia="Arial" w:cs="Arial"/>
        </w:rPr>
        <w:t>.</w:t>
      </w:r>
      <w:r w:rsidR="007A71A4">
        <w:rPr>
          <w:rFonts w:eastAsia="Arial" w:cs="Arial"/>
        </w:rPr>
        <w:t xml:space="preserve"> </w:t>
      </w:r>
      <w:r w:rsidR="00A55DBE">
        <w:rPr>
          <w:rFonts w:eastAsia="Arial" w:cs="Arial"/>
        </w:rPr>
        <w:t>T</w:t>
      </w:r>
      <w:r w:rsidR="00291B6A">
        <w:rPr>
          <w:rFonts w:eastAsia="Arial" w:cs="Arial"/>
        </w:rPr>
        <w:t>he SCOE analy</w:t>
      </w:r>
      <w:r w:rsidR="00CD545E">
        <w:rPr>
          <w:rFonts w:eastAsia="Arial" w:cs="Arial"/>
        </w:rPr>
        <w:t>z</w:t>
      </w:r>
      <w:r w:rsidR="00291B6A">
        <w:rPr>
          <w:rFonts w:eastAsia="Arial" w:cs="Arial"/>
        </w:rPr>
        <w:t>es</w:t>
      </w:r>
      <w:r w:rsidR="00FB5773">
        <w:rPr>
          <w:rFonts w:eastAsia="Arial" w:cs="Arial"/>
        </w:rPr>
        <w:t xml:space="preserve"> the feedback </w:t>
      </w:r>
      <w:r w:rsidR="00B5602D">
        <w:rPr>
          <w:rFonts w:eastAsia="Arial" w:cs="Arial"/>
        </w:rPr>
        <w:t xml:space="preserve">and provides summary reports </w:t>
      </w:r>
      <w:r w:rsidR="00F7324F">
        <w:rPr>
          <w:rFonts w:eastAsia="Arial" w:cs="Arial"/>
        </w:rPr>
        <w:t>with</w:t>
      </w:r>
      <w:r w:rsidRPr="2ADD20C0">
        <w:rPr>
          <w:rFonts w:eastAsia="Arial" w:cs="Arial"/>
        </w:rPr>
        <w:t xml:space="preserve"> information and recommendations for the CDE to consider in determining future trainings and outreach efforts to meet the needs identified by LEAs and other interest holders.</w:t>
      </w:r>
    </w:p>
    <w:p w14:paraId="669872D6" w14:textId="4516115E" w:rsidR="2ADD20C0" w:rsidRPr="00C46AF7" w:rsidRDefault="6DB80592" w:rsidP="00C46AF7">
      <w:pPr>
        <w:spacing w:after="240"/>
      </w:pPr>
      <w:r w:rsidRPr="2ADD20C0">
        <w:rPr>
          <w:rFonts w:eastAsia="Arial" w:cs="Arial"/>
        </w:rPr>
        <w:t>Two such reports are provided as attachments to this Information Memorandum. They are as follows:</w:t>
      </w:r>
    </w:p>
    <w:p w14:paraId="7194E3E6" w14:textId="77927E86" w:rsidR="2ADD20C0" w:rsidRPr="00C46AF7" w:rsidRDefault="6DB80592" w:rsidP="002C43DC">
      <w:pPr>
        <w:pStyle w:val="ListParagraph"/>
        <w:numPr>
          <w:ilvl w:val="0"/>
          <w:numId w:val="3"/>
        </w:numPr>
        <w:rPr>
          <w:rFonts w:eastAsia="Arial" w:cs="Arial"/>
          <w:i/>
          <w:iCs/>
        </w:rPr>
      </w:pPr>
      <w:r w:rsidRPr="2ADD20C0">
        <w:rPr>
          <w:rFonts w:eastAsia="Arial" w:cs="Arial"/>
          <w:i/>
          <w:iCs/>
        </w:rPr>
        <w:t>2022 Assessment Coordinator Survey Report</w:t>
      </w:r>
    </w:p>
    <w:p w14:paraId="781EB782" w14:textId="78A8479B" w:rsidR="6DB80592" w:rsidRDefault="6DB80592" w:rsidP="002C43DC">
      <w:pPr>
        <w:pStyle w:val="ListParagraph"/>
        <w:numPr>
          <w:ilvl w:val="0"/>
          <w:numId w:val="3"/>
        </w:numPr>
        <w:spacing w:after="240"/>
        <w:contextualSpacing w:val="0"/>
        <w:rPr>
          <w:rFonts w:eastAsia="Arial" w:cs="Arial"/>
          <w:i/>
          <w:iCs/>
        </w:rPr>
      </w:pPr>
      <w:r w:rsidRPr="2ADD20C0">
        <w:rPr>
          <w:rFonts w:eastAsia="Arial" w:cs="Arial"/>
          <w:i/>
          <w:iCs/>
        </w:rPr>
        <w:t>2022 California Assessment Conference Post-</w:t>
      </w:r>
      <w:proofErr w:type="gramStart"/>
      <w:r w:rsidR="009E3E75">
        <w:rPr>
          <w:rFonts w:eastAsia="Arial" w:cs="Arial"/>
          <w:i/>
          <w:iCs/>
        </w:rPr>
        <w:t>c</w:t>
      </w:r>
      <w:r w:rsidRPr="2ADD20C0">
        <w:rPr>
          <w:rFonts w:eastAsia="Arial" w:cs="Arial"/>
          <w:i/>
          <w:iCs/>
        </w:rPr>
        <w:t>onference</w:t>
      </w:r>
      <w:proofErr w:type="gramEnd"/>
      <w:r w:rsidRPr="2ADD20C0">
        <w:rPr>
          <w:rFonts w:eastAsia="Arial" w:cs="Arial"/>
          <w:i/>
          <w:iCs/>
        </w:rPr>
        <w:t xml:space="preserve"> Report</w:t>
      </w:r>
    </w:p>
    <w:p w14:paraId="11C1BFAC" w14:textId="4805A040" w:rsidR="67EAE48F" w:rsidRPr="00750571" w:rsidRDefault="67EAE48F" w:rsidP="00750571">
      <w:pPr>
        <w:pStyle w:val="Heading3"/>
        <w:spacing w:before="480" w:after="240"/>
        <w:rPr>
          <w:rFonts w:ascii="Arial" w:hAnsi="Arial" w:cs="Arial"/>
          <w:b/>
          <w:color w:val="auto"/>
          <w:sz w:val="32"/>
          <w:szCs w:val="32"/>
        </w:rPr>
      </w:pPr>
      <w:r w:rsidRPr="00750571">
        <w:rPr>
          <w:rFonts w:ascii="Arial" w:hAnsi="Arial" w:cs="Arial"/>
          <w:b/>
          <w:color w:val="auto"/>
          <w:sz w:val="32"/>
          <w:szCs w:val="32"/>
        </w:rPr>
        <w:t>2022 Assessment Coordinator Survey Report</w:t>
      </w:r>
    </w:p>
    <w:p w14:paraId="44C58B23" w14:textId="4DB480A2" w:rsidR="2ADD20C0" w:rsidRPr="00C46AF7" w:rsidRDefault="1CE7C179" w:rsidP="00C46AF7">
      <w:pPr>
        <w:spacing w:after="240"/>
      </w:pPr>
      <w:r w:rsidRPr="3A3CEBB7">
        <w:rPr>
          <w:rFonts w:eastAsia="Arial" w:cs="Arial"/>
        </w:rPr>
        <w:t xml:space="preserve">The </w:t>
      </w:r>
      <w:r w:rsidRPr="3A3CEBB7">
        <w:rPr>
          <w:rFonts w:eastAsia="Arial" w:cs="Arial"/>
          <w:i/>
          <w:iCs/>
        </w:rPr>
        <w:t>202</w:t>
      </w:r>
      <w:r w:rsidR="412B34AB" w:rsidRPr="3A3CEBB7">
        <w:rPr>
          <w:rFonts w:eastAsia="Arial" w:cs="Arial"/>
          <w:i/>
          <w:iCs/>
        </w:rPr>
        <w:t>2</w:t>
      </w:r>
      <w:r w:rsidRPr="3A3CEBB7">
        <w:rPr>
          <w:rFonts w:eastAsia="Arial" w:cs="Arial"/>
          <w:i/>
          <w:iCs/>
        </w:rPr>
        <w:t xml:space="preserve"> Assessment Coordinator Survey Report</w:t>
      </w:r>
      <w:r w:rsidRPr="3A3CEBB7">
        <w:rPr>
          <w:rFonts w:eastAsia="Arial" w:cs="Arial"/>
        </w:rPr>
        <w:t xml:space="preserve"> is the culmination of a large-scale campaign to identify helpful resources to address needs of LEA </w:t>
      </w:r>
      <w:r w:rsidR="00F75A13" w:rsidRPr="3A3CEBB7">
        <w:rPr>
          <w:rFonts w:eastAsia="Arial" w:cs="Arial"/>
        </w:rPr>
        <w:t xml:space="preserve">CAASPP and ELPAC </w:t>
      </w:r>
      <w:r w:rsidRPr="3A3CEBB7">
        <w:rPr>
          <w:rFonts w:eastAsia="Arial" w:cs="Arial"/>
        </w:rPr>
        <w:t>coordinators to successfully implement the activities required to administer the CAASPP and ELPAC tests. After surveying coordinators, SCOE analyzed the survey responses and compiled a report of the findings for the CDE. Th</w:t>
      </w:r>
      <w:r w:rsidR="009722B9" w:rsidRPr="3A3CEBB7">
        <w:rPr>
          <w:rFonts w:eastAsia="Arial" w:cs="Arial"/>
        </w:rPr>
        <w:t>e</w:t>
      </w:r>
      <w:r w:rsidRPr="3A3CEBB7">
        <w:rPr>
          <w:rFonts w:eastAsia="Arial" w:cs="Arial"/>
        </w:rPr>
        <w:t xml:space="preserve"> report provides information and recommendations for the CDE to consider in determining future outreach </w:t>
      </w:r>
      <w:r w:rsidR="7AA055EB" w:rsidRPr="3A3CEBB7">
        <w:rPr>
          <w:rFonts w:eastAsia="Arial" w:cs="Arial"/>
        </w:rPr>
        <w:t>efforts.</w:t>
      </w:r>
      <w:r w:rsidRPr="3A3CEBB7">
        <w:rPr>
          <w:rFonts w:eastAsia="Arial" w:cs="Arial"/>
        </w:rPr>
        <w:t xml:space="preserve"> Highlights of the recommendations include the following:</w:t>
      </w:r>
    </w:p>
    <w:p w14:paraId="26206D35" w14:textId="18FCA4F0" w:rsidR="7EE93950" w:rsidRDefault="7EE93950" w:rsidP="002C43DC">
      <w:pPr>
        <w:pStyle w:val="ListParagraph"/>
        <w:numPr>
          <w:ilvl w:val="0"/>
          <w:numId w:val="1"/>
        </w:numPr>
        <w:spacing w:after="240"/>
        <w:contextualSpacing w:val="0"/>
        <w:rPr>
          <w:rFonts w:eastAsia="Arial" w:cs="Arial"/>
        </w:rPr>
      </w:pPr>
      <w:r w:rsidRPr="3A3CEBB7">
        <w:rPr>
          <w:rFonts w:eastAsia="Arial" w:cs="Arial"/>
        </w:rPr>
        <w:lastRenderedPageBreak/>
        <w:t xml:space="preserve">Continue efforts to revise existing </w:t>
      </w:r>
      <w:r w:rsidR="515E78AF" w:rsidRPr="3A3CEBB7">
        <w:rPr>
          <w:rFonts w:eastAsia="Arial" w:cs="Arial"/>
        </w:rPr>
        <w:t xml:space="preserve">resource </w:t>
      </w:r>
      <w:r w:rsidRPr="3A3CEBB7">
        <w:rPr>
          <w:rFonts w:eastAsia="Arial" w:cs="Arial"/>
        </w:rPr>
        <w:t>documents and improve their readability and accessibility for end users.</w:t>
      </w:r>
    </w:p>
    <w:p w14:paraId="23987FEB" w14:textId="7388088A" w:rsidR="1CE7C179" w:rsidRDefault="1CE7C179" w:rsidP="00585239">
      <w:pPr>
        <w:pStyle w:val="ListParagraph"/>
        <w:numPr>
          <w:ilvl w:val="0"/>
          <w:numId w:val="2"/>
        </w:numPr>
        <w:spacing w:after="240"/>
        <w:contextualSpacing w:val="0"/>
        <w:rPr>
          <w:rFonts w:eastAsia="Arial" w:cs="Arial"/>
        </w:rPr>
      </w:pPr>
      <w:r w:rsidRPr="02B47A78">
        <w:rPr>
          <w:rFonts w:eastAsia="Arial" w:cs="Arial"/>
        </w:rPr>
        <w:t>Continue collaboration with ETS on the creation of a style guide to use when developing deliverables that are engaging and easily navigated, follow data visualization best practices, and fully comply with Section 508 accessibility requirements.</w:t>
      </w:r>
    </w:p>
    <w:p w14:paraId="5534A7D0" w14:textId="6D987604" w:rsidR="1CE7C179" w:rsidRDefault="1CE7C179" w:rsidP="002C43DC">
      <w:pPr>
        <w:pStyle w:val="ListParagraph"/>
        <w:numPr>
          <w:ilvl w:val="0"/>
          <w:numId w:val="2"/>
        </w:numPr>
        <w:spacing w:after="240"/>
        <w:contextualSpacing w:val="0"/>
        <w:rPr>
          <w:rFonts w:eastAsia="Arial" w:cs="Arial"/>
        </w:rPr>
      </w:pPr>
      <w:r w:rsidRPr="3A3CEBB7">
        <w:rPr>
          <w:rFonts w:eastAsia="Arial" w:cs="Arial"/>
        </w:rPr>
        <w:t xml:space="preserve">Continue to promote the California Educational Reporting System (CERS) and develop a CERS training to be launched in the 2022–23 school year. </w:t>
      </w:r>
    </w:p>
    <w:p w14:paraId="08ED97DA" w14:textId="600CF2A8" w:rsidR="6D529015" w:rsidRPr="00C46AF7" w:rsidRDefault="1CE7C179" w:rsidP="002C43DC">
      <w:pPr>
        <w:pStyle w:val="ListParagraph"/>
        <w:numPr>
          <w:ilvl w:val="0"/>
          <w:numId w:val="2"/>
        </w:numPr>
        <w:spacing w:after="240"/>
        <w:contextualSpacing w:val="0"/>
        <w:rPr>
          <w:rFonts w:eastAsia="Arial" w:cs="Arial"/>
        </w:rPr>
      </w:pPr>
      <w:r w:rsidRPr="3A3CEBB7">
        <w:rPr>
          <w:rFonts w:eastAsia="Arial" w:cs="Arial"/>
        </w:rPr>
        <w:t>Continue to refine the process of welcoming new coordinators to their role and informing them of the New Coordinator Training Series</w:t>
      </w:r>
      <w:r w:rsidR="29A07662" w:rsidRPr="3A3CEBB7">
        <w:rPr>
          <w:rFonts w:eastAsia="Arial" w:cs="Arial"/>
        </w:rPr>
        <w:t>.</w:t>
      </w:r>
    </w:p>
    <w:p w14:paraId="53BCE6E3" w14:textId="5E45B2A6" w:rsidR="00C93C0C" w:rsidRPr="005B341D" w:rsidRDefault="00C93C0C" w:rsidP="00400DD8">
      <w:pPr>
        <w:spacing w:after="240"/>
        <w:rPr>
          <w:rFonts w:eastAsia="Arial" w:cs="Arial"/>
        </w:rPr>
      </w:pPr>
      <w:r>
        <w:rPr>
          <w:rFonts w:eastAsia="Arial" w:cs="Arial"/>
          <w:color w:val="000000" w:themeColor="text1"/>
        </w:rPr>
        <w:t xml:space="preserve">The full report </w:t>
      </w:r>
      <w:r w:rsidRPr="00137E67">
        <w:rPr>
          <w:rFonts w:eastAsia="Arial" w:cs="Arial"/>
        </w:rPr>
        <w:t>is available in</w:t>
      </w:r>
      <w:r w:rsidR="00842A81" w:rsidRPr="00137E67">
        <w:rPr>
          <w:rFonts w:eastAsia="Arial" w:cs="Arial"/>
        </w:rPr>
        <w:t xml:space="preserve"> </w:t>
      </w:r>
      <w:r w:rsidR="007058C0" w:rsidRPr="00137E67">
        <w:rPr>
          <w:rStyle w:val="Hyperlink"/>
          <w:rFonts w:eastAsia="Arial" w:cs="Arial"/>
          <w:color w:val="auto"/>
          <w:u w:val="none"/>
        </w:rPr>
        <w:t>Attachment 1</w:t>
      </w:r>
      <w:r w:rsidR="00595500" w:rsidRPr="00137E67">
        <w:rPr>
          <w:rStyle w:val="Hyperlink"/>
          <w:rFonts w:eastAsia="Arial" w:cs="Arial"/>
          <w:color w:val="auto"/>
          <w:u w:val="none"/>
        </w:rPr>
        <w:t>.</w:t>
      </w:r>
    </w:p>
    <w:p w14:paraId="6472CE4B" w14:textId="1654405B" w:rsidR="0DE37FB2" w:rsidRPr="00750571" w:rsidRDefault="0DE37FB2" w:rsidP="00750571">
      <w:pPr>
        <w:pStyle w:val="Heading3"/>
        <w:spacing w:before="480" w:after="240"/>
        <w:rPr>
          <w:rFonts w:ascii="Arial" w:hAnsi="Arial" w:cs="Arial"/>
          <w:b/>
          <w:color w:val="auto"/>
          <w:sz w:val="32"/>
          <w:szCs w:val="32"/>
        </w:rPr>
      </w:pPr>
      <w:r w:rsidRPr="00750571">
        <w:rPr>
          <w:rFonts w:ascii="Arial" w:hAnsi="Arial" w:cs="Arial"/>
          <w:b/>
          <w:color w:val="auto"/>
          <w:sz w:val="32"/>
          <w:szCs w:val="32"/>
        </w:rPr>
        <w:t>2022 California Assessment Conference Report</w:t>
      </w:r>
    </w:p>
    <w:p w14:paraId="153CFEDB" w14:textId="38304D5E" w:rsidR="00C14098" w:rsidRDefault="6A1FD94B" w:rsidP="000049B1">
      <w:pPr>
        <w:spacing w:after="240"/>
        <w:rPr>
          <w:rFonts w:eastAsia="Arial" w:cs="Arial"/>
          <w:color w:val="000000" w:themeColor="text1"/>
        </w:rPr>
      </w:pPr>
      <w:r w:rsidRPr="3A3CEBB7">
        <w:rPr>
          <w:rFonts w:eastAsia="Arial" w:cs="Arial"/>
          <w:color w:val="000000" w:themeColor="text1"/>
        </w:rPr>
        <w:t>The fourth annual California Assessment Conference (CAC), hosted by SCOE on behalf of the Assessment Development and Administration Division</w:t>
      </w:r>
      <w:r w:rsidR="50152648" w:rsidRPr="02B47A78">
        <w:rPr>
          <w:rFonts w:eastAsia="Arial" w:cs="Arial"/>
          <w:color w:val="000000" w:themeColor="text1"/>
        </w:rPr>
        <w:t xml:space="preserve"> of the CDE</w:t>
      </w:r>
      <w:r w:rsidRPr="3A3CEBB7">
        <w:rPr>
          <w:rFonts w:eastAsia="Arial" w:cs="Arial"/>
          <w:color w:val="000000" w:themeColor="text1"/>
        </w:rPr>
        <w:t xml:space="preserve">, was held </w:t>
      </w:r>
      <w:r w:rsidR="005B518A" w:rsidRPr="3A3CEBB7">
        <w:rPr>
          <w:rFonts w:eastAsia="Arial" w:cs="Arial"/>
          <w:color w:val="000000" w:themeColor="text1"/>
        </w:rPr>
        <w:t>October</w:t>
      </w:r>
      <w:r w:rsidR="005B518A">
        <w:rPr>
          <w:rFonts w:eastAsia="Arial" w:cs="Arial"/>
          <w:color w:val="000000" w:themeColor="text1"/>
        </w:rPr>
        <w:t> </w:t>
      </w:r>
      <w:r w:rsidRPr="3A3CEBB7">
        <w:rPr>
          <w:rFonts w:eastAsia="Arial" w:cs="Arial"/>
          <w:color w:val="000000" w:themeColor="text1"/>
        </w:rPr>
        <w:t>18–20, 2022, as a hybrid event. The in-person conference took place at the Riverside Convention Center in Riverside, California, while a condensed virtual option was available simultaneously. Assessment 101 videos were offered as optional conference prework for any attendees who wanted a refresher. The 2022 CAC was billed as a training opportunity for educators with a connection to classroom instruction—classroom teachers, teachers on special assignment (TOSAs), teacher coaches, and site administrators. While registration was open to all educators at any level and in any role, the content of the conference sessions was intended to inform classroom instruction.</w:t>
      </w:r>
      <w:r w:rsidR="375416A9" w:rsidRPr="3A3CEBB7">
        <w:rPr>
          <w:rFonts w:eastAsia="Arial" w:cs="Arial"/>
          <w:color w:val="000000" w:themeColor="text1"/>
        </w:rPr>
        <w:t xml:space="preserve"> Highlights of the </w:t>
      </w:r>
      <w:r w:rsidR="008A0A38" w:rsidRPr="3A3CEBB7">
        <w:rPr>
          <w:rFonts w:eastAsia="Arial" w:cs="Arial"/>
          <w:color w:val="000000" w:themeColor="text1"/>
        </w:rPr>
        <w:t>recommendations include the following:</w:t>
      </w:r>
    </w:p>
    <w:p w14:paraId="7C74E758" w14:textId="75A7CE41" w:rsidR="00B274EE" w:rsidRPr="00B274EE" w:rsidRDefault="00E316D9" w:rsidP="002C43DC">
      <w:pPr>
        <w:pStyle w:val="ListParagraph"/>
        <w:numPr>
          <w:ilvl w:val="0"/>
          <w:numId w:val="4"/>
        </w:numPr>
        <w:spacing w:after="240"/>
        <w:contextualSpacing w:val="0"/>
        <w:rPr>
          <w:rStyle w:val="eop"/>
          <w:rFonts w:eastAsia="Arial" w:cs="Arial"/>
          <w:color w:val="000000" w:themeColor="text1"/>
        </w:rPr>
      </w:pPr>
      <w:r>
        <w:rPr>
          <w:rStyle w:val="normaltextrun"/>
          <w:rFonts w:cs="Arial"/>
          <w:b/>
          <w:bCs/>
          <w:color w:val="000000"/>
          <w:shd w:val="clear" w:color="auto" w:fill="FFFFFF"/>
        </w:rPr>
        <w:t>H</w:t>
      </w:r>
      <w:r w:rsidR="00B274EE">
        <w:rPr>
          <w:rStyle w:val="normaltextrun"/>
          <w:rFonts w:cs="Arial"/>
          <w:b/>
          <w:bCs/>
          <w:color w:val="000000"/>
          <w:shd w:val="clear" w:color="auto" w:fill="FFFFFF"/>
        </w:rPr>
        <w:t>old the 202</w:t>
      </w:r>
      <w:r w:rsidR="0018799D">
        <w:rPr>
          <w:rStyle w:val="normaltextrun"/>
          <w:rFonts w:cs="Arial"/>
          <w:b/>
          <w:bCs/>
          <w:color w:val="000000"/>
          <w:shd w:val="clear" w:color="auto" w:fill="FFFFFF"/>
        </w:rPr>
        <w:t>3</w:t>
      </w:r>
      <w:r w:rsidR="00B274EE">
        <w:rPr>
          <w:rStyle w:val="normaltextrun"/>
          <w:rFonts w:cs="Arial"/>
          <w:b/>
          <w:bCs/>
          <w:color w:val="000000"/>
          <w:shd w:val="clear" w:color="auto" w:fill="FFFFFF"/>
        </w:rPr>
        <w:t xml:space="preserve"> CAC only as an in-person event</w:t>
      </w:r>
      <w:r w:rsidR="00B274EE">
        <w:rPr>
          <w:rStyle w:val="normaltextrun"/>
          <w:rFonts w:cs="Arial"/>
          <w:color w:val="000000"/>
          <w:shd w:val="clear" w:color="auto" w:fill="FFFFFF"/>
        </w:rPr>
        <w:t>, given the complexities of running a hybrid conference at the same time and based on feedback obtained from CDE staff and conference attendees.</w:t>
      </w:r>
    </w:p>
    <w:p w14:paraId="01A91154" w14:textId="79B81A5C" w:rsidR="00B274EE" w:rsidRPr="0055283E" w:rsidRDefault="007A3648" w:rsidP="002C43DC">
      <w:pPr>
        <w:pStyle w:val="ListParagraph"/>
        <w:numPr>
          <w:ilvl w:val="0"/>
          <w:numId w:val="4"/>
        </w:numPr>
        <w:spacing w:after="240"/>
        <w:contextualSpacing w:val="0"/>
        <w:rPr>
          <w:rStyle w:val="eop"/>
          <w:rFonts w:eastAsia="Arial" w:cs="Arial"/>
          <w:color w:val="000000" w:themeColor="text1"/>
        </w:rPr>
      </w:pPr>
      <w:r>
        <w:rPr>
          <w:rStyle w:val="normaltextrun"/>
          <w:rFonts w:cs="Arial"/>
          <w:b/>
          <w:bCs/>
          <w:color w:val="000000"/>
          <w:shd w:val="clear" w:color="auto" w:fill="FFFFFF"/>
        </w:rPr>
        <w:t>U</w:t>
      </w:r>
      <w:r w:rsidR="00C45D61" w:rsidRPr="00A2250C">
        <w:rPr>
          <w:rStyle w:val="normaltextrun"/>
          <w:rFonts w:cs="Arial"/>
          <w:b/>
          <w:bCs/>
          <w:color w:val="000000"/>
          <w:shd w:val="clear" w:color="auto" w:fill="FFFFFF"/>
        </w:rPr>
        <w:t>s</w:t>
      </w:r>
      <w:r>
        <w:rPr>
          <w:rStyle w:val="normaltextrun"/>
          <w:rFonts w:cs="Arial"/>
          <w:b/>
          <w:bCs/>
          <w:color w:val="000000"/>
          <w:shd w:val="clear" w:color="auto" w:fill="FFFFFF"/>
        </w:rPr>
        <w:t>e</w:t>
      </w:r>
      <w:r w:rsidR="00C45D61" w:rsidRPr="00A2250C">
        <w:rPr>
          <w:rStyle w:val="normaltextrun"/>
          <w:rFonts w:cs="Arial"/>
          <w:b/>
          <w:bCs/>
          <w:color w:val="000000"/>
          <w:shd w:val="clear" w:color="auto" w:fill="FFFFFF"/>
        </w:rPr>
        <w:t xml:space="preserve"> the 2023 CAC website to share detailed schedule information, including session times, locations, presenters, and descriptions</w:t>
      </w:r>
      <w:r w:rsidR="00C45D61">
        <w:rPr>
          <w:rStyle w:val="normaltextrun"/>
          <w:rFonts w:cs="Arial"/>
          <w:color w:val="000000"/>
          <w:shd w:val="clear" w:color="auto" w:fill="FFFFFF"/>
        </w:rPr>
        <w:t xml:space="preserve">. </w:t>
      </w:r>
      <w:r w:rsidR="002E390D">
        <w:rPr>
          <w:rStyle w:val="normaltextrun"/>
          <w:rFonts w:cs="Arial"/>
          <w:color w:val="000000"/>
          <w:shd w:val="clear" w:color="auto" w:fill="FFFFFF"/>
        </w:rPr>
        <w:t>T</w:t>
      </w:r>
      <w:r w:rsidR="00C45D61">
        <w:rPr>
          <w:rStyle w:val="normaltextrun"/>
          <w:rFonts w:cs="Arial"/>
          <w:color w:val="000000"/>
          <w:shd w:val="clear" w:color="auto" w:fill="FFFFFF"/>
        </w:rPr>
        <w:t>his approach will ensure that all attendees stay up to date with any schedule changes, thus addressing one of the limitations of a printed schedule.</w:t>
      </w:r>
    </w:p>
    <w:p w14:paraId="1D5D0BA6" w14:textId="561FBCEC" w:rsidR="00D3149B" w:rsidRPr="00A11167" w:rsidRDefault="002A49C5" w:rsidP="00451802">
      <w:pPr>
        <w:pStyle w:val="ListParagraph"/>
        <w:numPr>
          <w:ilvl w:val="0"/>
          <w:numId w:val="4"/>
        </w:numPr>
        <w:spacing w:after="240"/>
        <w:contextualSpacing w:val="0"/>
        <w:rPr>
          <w:rStyle w:val="normaltextrun"/>
          <w:rFonts w:eastAsia="Arial" w:cs="Arial"/>
          <w:color w:val="000000" w:themeColor="text1"/>
        </w:rPr>
      </w:pPr>
      <w:r w:rsidRPr="002E3990">
        <w:rPr>
          <w:rStyle w:val="normaltextrun"/>
          <w:rFonts w:cs="Arial"/>
          <w:b/>
          <w:bCs/>
          <w:color w:val="000000"/>
          <w:shd w:val="clear" w:color="auto" w:fill="FFFFFF"/>
        </w:rPr>
        <w:t>Expand</w:t>
      </w:r>
      <w:r w:rsidR="00491705" w:rsidRPr="002E3990">
        <w:rPr>
          <w:rStyle w:val="normaltextrun"/>
          <w:rFonts w:cs="Arial"/>
          <w:b/>
          <w:bCs/>
          <w:color w:val="000000"/>
          <w:shd w:val="clear" w:color="auto" w:fill="FFFFFF"/>
        </w:rPr>
        <w:t xml:space="preserve"> </w:t>
      </w:r>
      <w:r w:rsidRPr="002E3990">
        <w:rPr>
          <w:rStyle w:val="normaltextrun"/>
          <w:rFonts w:cs="Arial"/>
          <w:b/>
          <w:bCs/>
          <w:color w:val="000000"/>
          <w:shd w:val="clear" w:color="auto" w:fill="FFFFFF"/>
        </w:rPr>
        <w:t xml:space="preserve">access to the CDE </w:t>
      </w:r>
      <w:r w:rsidR="00AF78A9" w:rsidRPr="002E3990">
        <w:rPr>
          <w:rStyle w:val="normaltextrun"/>
          <w:rFonts w:cs="Arial"/>
          <w:b/>
          <w:bCs/>
          <w:color w:val="000000"/>
          <w:shd w:val="clear" w:color="auto" w:fill="FFFFFF"/>
        </w:rPr>
        <w:t>staff</w:t>
      </w:r>
      <w:r w:rsidR="00AF78A9">
        <w:rPr>
          <w:rStyle w:val="normaltextrun"/>
          <w:rFonts w:cs="Arial"/>
          <w:color w:val="000000"/>
          <w:shd w:val="clear" w:color="auto" w:fill="FFFFFF"/>
        </w:rPr>
        <w:t xml:space="preserve"> </w:t>
      </w:r>
      <w:r w:rsidRPr="002A49C5">
        <w:rPr>
          <w:rStyle w:val="normaltextrun"/>
          <w:rFonts w:cs="Arial"/>
          <w:color w:val="000000"/>
          <w:shd w:val="clear" w:color="auto" w:fill="FFFFFF"/>
        </w:rPr>
        <w:t>by offering multiple breakout sessions</w:t>
      </w:r>
      <w:r w:rsidR="00C4277E">
        <w:rPr>
          <w:rStyle w:val="normaltextrun"/>
          <w:rFonts w:cs="Arial"/>
          <w:color w:val="000000"/>
          <w:shd w:val="clear" w:color="auto" w:fill="FFFFFF"/>
        </w:rPr>
        <w:t>.</w:t>
      </w:r>
    </w:p>
    <w:p w14:paraId="1719D970" w14:textId="0F1D1567" w:rsidR="00A11167" w:rsidRPr="00FA410F" w:rsidRDefault="007A5059" w:rsidP="002C43DC">
      <w:pPr>
        <w:pStyle w:val="ListParagraph"/>
        <w:numPr>
          <w:ilvl w:val="0"/>
          <w:numId w:val="4"/>
        </w:numPr>
        <w:spacing w:after="240"/>
        <w:contextualSpacing w:val="0"/>
        <w:rPr>
          <w:rStyle w:val="eop"/>
          <w:rFonts w:eastAsia="Arial" w:cs="Arial"/>
          <w:color w:val="000000" w:themeColor="text1"/>
        </w:rPr>
      </w:pPr>
      <w:r>
        <w:rPr>
          <w:rStyle w:val="normaltextrun"/>
          <w:rFonts w:cs="Arial"/>
          <w:b/>
          <w:bCs/>
          <w:color w:val="000000"/>
          <w:shd w:val="clear" w:color="auto" w:fill="FFFFFF"/>
        </w:rPr>
        <w:t>I</w:t>
      </w:r>
      <w:r w:rsidR="00FB59D3" w:rsidRPr="00A2250C">
        <w:rPr>
          <w:rStyle w:val="normaltextrun"/>
          <w:rFonts w:cs="Arial"/>
          <w:b/>
          <w:bCs/>
          <w:color w:val="000000"/>
          <w:shd w:val="clear" w:color="auto" w:fill="FFFFFF"/>
        </w:rPr>
        <w:t>ncreas</w:t>
      </w:r>
      <w:r>
        <w:rPr>
          <w:rStyle w:val="normaltextrun"/>
          <w:rFonts w:cs="Arial"/>
          <w:b/>
          <w:bCs/>
          <w:color w:val="000000"/>
          <w:shd w:val="clear" w:color="auto" w:fill="FFFFFF"/>
        </w:rPr>
        <w:t>e</w:t>
      </w:r>
      <w:r w:rsidR="00FB59D3" w:rsidRPr="00A2250C">
        <w:rPr>
          <w:rStyle w:val="normaltextrun"/>
          <w:rFonts w:cs="Arial"/>
          <w:b/>
          <w:bCs/>
          <w:color w:val="000000"/>
          <w:shd w:val="clear" w:color="auto" w:fill="FFFFFF"/>
        </w:rPr>
        <w:t xml:space="preserve"> the diversity of the shared practice sessions</w:t>
      </w:r>
      <w:r w:rsidR="00FB59D3">
        <w:rPr>
          <w:rStyle w:val="normaltextrun"/>
          <w:rFonts w:cs="Arial"/>
          <w:color w:val="000000"/>
          <w:shd w:val="clear" w:color="auto" w:fill="FFFFFF"/>
        </w:rPr>
        <w:t xml:space="preserve"> to include presenters who work with various student groups.</w:t>
      </w:r>
    </w:p>
    <w:p w14:paraId="1777C8E3" w14:textId="58F2A6FA" w:rsidR="00FA410F" w:rsidRPr="00B274EE" w:rsidRDefault="00AD380D" w:rsidP="002C43DC">
      <w:pPr>
        <w:pStyle w:val="ListParagraph"/>
        <w:numPr>
          <w:ilvl w:val="0"/>
          <w:numId w:val="4"/>
        </w:numPr>
        <w:spacing w:after="240"/>
        <w:contextualSpacing w:val="0"/>
        <w:rPr>
          <w:rFonts w:eastAsia="Arial" w:cs="Arial"/>
          <w:color w:val="000000" w:themeColor="text1"/>
        </w:rPr>
      </w:pPr>
      <w:r>
        <w:rPr>
          <w:rStyle w:val="normaltextrun"/>
          <w:rFonts w:cs="Arial"/>
          <w:color w:val="000000"/>
          <w:shd w:val="clear" w:color="auto" w:fill="FFFFFF"/>
        </w:rPr>
        <w:lastRenderedPageBreak/>
        <w:t>Continue to p</w:t>
      </w:r>
      <w:r w:rsidR="00FA410F">
        <w:rPr>
          <w:rStyle w:val="normaltextrun"/>
          <w:rFonts w:cs="Arial"/>
          <w:color w:val="000000"/>
          <w:shd w:val="clear" w:color="auto" w:fill="FFFFFF"/>
        </w:rPr>
        <w:t>rovi</w:t>
      </w:r>
      <w:r w:rsidR="00A2250C">
        <w:rPr>
          <w:rStyle w:val="normaltextrun"/>
          <w:rFonts w:cs="Arial"/>
          <w:color w:val="000000"/>
          <w:shd w:val="clear" w:color="auto" w:fill="FFFFFF"/>
        </w:rPr>
        <w:t>d</w:t>
      </w:r>
      <w:r>
        <w:rPr>
          <w:rStyle w:val="normaltextrun"/>
          <w:rFonts w:cs="Arial"/>
          <w:color w:val="000000"/>
          <w:shd w:val="clear" w:color="auto" w:fill="FFFFFF"/>
        </w:rPr>
        <w:t>e</w:t>
      </w:r>
      <w:r w:rsidR="00FA410F">
        <w:rPr>
          <w:rStyle w:val="normaltextrun"/>
          <w:rFonts w:cs="Arial"/>
          <w:color w:val="000000"/>
          <w:shd w:val="clear" w:color="auto" w:fill="FFFFFF"/>
        </w:rPr>
        <w:t xml:space="preserve"> attendees </w:t>
      </w:r>
      <w:r w:rsidR="00FA410F">
        <w:rPr>
          <w:rStyle w:val="normaltextrun"/>
          <w:rFonts w:cs="Arial"/>
          <w:b/>
          <w:bCs/>
          <w:color w:val="000000"/>
          <w:shd w:val="clear" w:color="auto" w:fill="FFFFFF"/>
        </w:rPr>
        <w:t>30 minutes between breakout sessions</w:t>
      </w:r>
      <w:r w:rsidR="60EF827A">
        <w:rPr>
          <w:rStyle w:val="normaltextrun"/>
          <w:rFonts w:cs="Arial"/>
          <w:b/>
          <w:bCs/>
          <w:color w:val="000000"/>
          <w:shd w:val="clear" w:color="auto" w:fill="FFFFFF"/>
        </w:rPr>
        <w:t xml:space="preserve"> </w:t>
      </w:r>
      <w:r w:rsidR="60EF827A" w:rsidRPr="3A3CEBB7">
        <w:rPr>
          <w:rStyle w:val="normaltextrun"/>
          <w:rFonts w:cs="Arial"/>
          <w:color w:val="000000" w:themeColor="text1"/>
        </w:rPr>
        <w:t>to allow time for attendees to check their email or finish processing what they had just learned</w:t>
      </w:r>
      <w:r w:rsidR="00FA410F">
        <w:rPr>
          <w:rStyle w:val="normaltextrun"/>
          <w:rFonts w:cs="Arial"/>
          <w:color w:val="000000"/>
          <w:shd w:val="clear" w:color="auto" w:fill="FFFFFF"/>
        </w:rPr>
        <w:t>.</w:t>
      </w:r>
      <w:r w:rsidR="00A2250C">
        <w:rPr>
          <w:rStyle w:val="normaltextrun"/>
          <w:rFonts w:cs="Arial"/>
          <w:color w:val="000000"/>
          <w:shd w:val="clear" w:color="auto" w:fill="FFFFFF"/>
        </w:rPr>
        <w:t xml:space="preserve"> </w:t>
      </w:r>
    </w:p>
    <w:p w14:paraId="4E428768" w14:textId="303B5F78" w:rsidR="00057A96" w:rsidRPr="008B1135" w:rsidRDefault="48C369DF" w:rsidP="006D6486">
      <w:pPr>
        <w:spacing w:before="240" w:after="240"/>
        <w:rPr>
          <w:rFonts w:eastAsia="Arial" w:cs="Arial"/>
          <w:color w:val="000000" w:themeColor="text1"/>
        </w:rPr>
      </w:pPr>
      <w:r w:rsidRPr="3A3CEBB7">
        <w:rPr>
          <w:rFonts w:eastAsia="Arial" w:cs="Arial"/>
          <w:color w:val="000000" w:themeColor="text1"/>
        </w:rPr>
        <w:t xml:space="preserve">The report </w:t>
      </w:r>
      <w:r w:rsidR="749D6FAE" w:rsidRPr="02B47A78">
        <w:rPr>
          <w:rFonts w:eastAsia="Arial" w:cs="Arial"/>
          <w:color w:val="000000" w:themeColor="text1"/>
        </w:rPr>
        <w:t>with</w:t>
      </w:r>
      <w:r w:rsidRPr="3A3CEBB7">
        <w:rPr>
          <w:rFonts w:eastAsia="Arial" w:cs="Arial"/>
          <w:color w:val="000000" w:themeColor="text1"/>
        </w:rPr>
        <w:t xml:space="preserve"> the full schedule </w:t>
      </w:r>
      <w:r w:rsidR="5A2E7D77" w:rsidRPr="3A3CEBB7">
        <w:rPr>
          <w:rFonts w:eastAsia="Arial" w:cs="Arial"/>
          <w:color w:val="000000" w:themeColor="text1"/>
        </w:rPr>
        <w:t xml:space="preserve">and description </w:t>
      </w:r>
      <w:r w:rsidRPr="3A3CEBB7">
        <w:rPr>
          <w:rFonts w:eastAsia="Arial" w:cs="Arial"/>
          <w:color w:val="000000" w:themeColor="text1"/>
        </w:rPr>
        <w:t>of both in-person and virtual sessions for the 2022 CAC is available in</w:t>
      </w:r>
      <w:r w:rsidR="000219E6">
        <w:rPr>
          <w:rFonts w:eastAsia="Arial" w:cs="Arial"/>
          <w:color w:val="000000" w:themeColor="text1"/>
        </w:rPr>
        <w:t xml:space="preserve"> </w:t>
      </w:r>
      <w:r w:rsidR="003B6916">
        <w:rPr>
          <w:rFonts w:eastAsia="Arial" w:cs="Arial"/>
          <w:color w:val="000000" w:themeColor="text1"/>
        </w:rPr>
        <w:t>Attachment 2</w:t>
      </w:r>
      <w:r w:rsidRPr="3A3CEBB7">
        <w:rPr>
          <w:rFonts w:eastAsia="Arial" w:cs="Arial"/>
          <w:i/>
          <w:iCs/>
          <w:color w:val="000000" w:themeColor="text1"/>
        </w:rPr>
        <w:t>.</w:t>
      </w:r>
    </w:p>
    <w:p w14:paraId="331DF7BE" w14:textId="5275F994" w:rsidR="00057A96" w:rsidRPr="008B1135" w:rsidRDefault="00057A96" w:rsidP="3A3CEBB7">
      <w:pPr>
        <w:pStyle w:val="Heading2"/>
        <w:spacing w:before="480" w:after="240"/>
        <w:rPr>
          <w:sz w:val="36"/>
          <w:szCs w:val="36"/>
        </w:rPr>
      </w:pPr>
      <w:r w:rsidRPr="3A3CEBB7">
        <w:rPr>
          <w:sz w:val="36"/>
          <w:szCs w:val="36"/>
        </w:rPr>
        <w:t>Attachment(s)</w:t>
      </w:r>
    </w:p>
    <w:p w14:paraId="28097189" w14:textId="097EFC7C" w:rsidR="00A60CE0" w:rsidRPr="00C07703" w:rsidRDefault="00A60CE0" w:rsidP="002C43DC">
      <w:pPr>
        <w:pStyle w:val="ListParagraph"/>
        <w:numPr>
          <w:ilvl w:val="0"/>
          <w:numId w:val="5"/>
        </w:numPr>
        <w:spacing w:before="240" w:after="240"/>
        <w:contextualSpacing w:val="0"/>
        <w:rPr>
          <w:i/>
          <w:iCs/>
        </w:rPr>
      </w:pPr>
      <w:r w:rsidRPr="3A3CEBB7">
        <w:rPr>
          <w:rFonts w:cs="Arial"/>
          <w:b/>
          <w:bCs/>
        </w:rPr>
        <w:t>Attachment 1:</w:t>
      </w:r>
      <w:r w:rsidRPr="3A3CEBB7">
        <w:rPr>
          <w:rFonts w:cs="Arial"/>
        </w:rPr>
        <w:t xml:space="preserve"> </w:t>
      </w:r>
      <w:r w:rsidRPr="3A3CEBB7">
        <w:rPr>
          <w:i/>
          <w:iCs/>
        </w:rPr>
        <w:t xml:space="preserve">2022 Assessment Coordinator Survey Report </w:t>
      </w:r>
      <w:r w:rsidRPr="3A3CEBB7">
        <w:rPr>
          <w:rFonts w:cs="Arial"/>
        </w:rPr>
        <w:t>(</w:t>
      </w:r>
      <w:r w:rsidR="00135696" w:rsidRPr="3A3CEBB7">
        <w:rPr>
          <w:rFonts w:cs="Arial"/>
        </w:rPr>
        <w:t>19</w:t>
      </w:r>
      <w:r w:rsidRPr="3A3CEBB7">
        <w:rPr>
          <w:rFonts w:cs="Arial"/>
        </w:rPr>
        <w:t xml:space="preserve"> Pages)</w:t>
      </w:r>
    </w:p>
    <w:p w14:paraId="0D554B8C" w14:textId="1DBAEB7B" w:rsidR="00A60CE0" w:rsidRPr="003B7338" w:rsidRDefault="00A60CE0" w:rsidP="002C43DC">
      <w:pPr>
        <w:pStyle w:val="ListParagraph"/>
        <w:numPr>
          <w:ilvl w:val="0"/>
          <w:numId w:val="5"/>
        </w:numPr>
        <w:spacing w:before="240" w:after="240"/>
        <w:contextualSpacing w:val="0"/>
        <w:rPr>
          <w:i/>
        </w:rPr>
      </w:pPr>
      <w:r w:rsidRPr="00754F4D">
        <w:rPr>
          <w:rFonts w:cs="Arial"/>
          <w:b/>
        </w:rPr>
        <w:t>Attachment 2:</w:t>
      </w:r>
      <w:r w:rsidRPr="00C07703">
        <w:rPr>
          <w:rFonts w:cs="Arial"/>
        </w:rPr>
        <w:t xml:space="preserve"> </w:t>
      </w:r>
      <w:r w:rsidRPr="00C07703">
        <w:rPr>
          <w:i/>
        </w:rPr>
        <w:t>202</w:t>
      </w:r>
      <w:r>
        <w:rPr>
          <w:i/>
        </w:rPr>
        <w:t>2</w:t>
      </w:r>
      <w:r w:rsidRPr="00C07703">
        <w:rPr>
          <w:i/>
        </w:rPr>
        <w:t xml:space="preserve"> California Assessment Conference Post-</w:t>
      </w:r>
      <w:proofErr w:type="gramStart"/>
      <w:r w:rsidR="000219E6">
        <w:rPr>
          <w:i/>
        </w:rPr>
        <w:t>c</w:t>
      </w:r>
      <w:r w:rsidRPr="00C07703">
        <w:rPr>
          <w:i/>
        </w:rPr>
        <w:t>onference</w:t>
      </w:r>
      <w:proofErr w:type="gramEnd"/>
      <w:r w:rsidRPr="00C07703">
        <w:rPr>
          <w:i/>
        </w:rPr>
        <w:t xml:space="preserve"> Report </w:t>
      </w:r>
      <w:r w:rsidRPr="00C07703">
        <w:rPr>
          <w:rFonts w:cs="Arial"/>
        </w:rPr>
        <w:t>(</w:t>
      </w:r>
      <w:r w:rsidR="001B61CD">
        <w:rPr>
          <w:rFonts w:cs="Arial"/>
        </w:rPr>
        <w:t>51</w:t>
      </w:r>
      <w:r w:rsidRPr="00C07703">
        <w:rPr>
          <w:rFonts w:cs="Arial"/>
        </w:rPr>
        <w:t xml:space="preserve"> Pages</w:t>
      </w:r>
      <w:r>
        <w:rPr>
          <w:rFonts w:cs="Arial"/>
        </w:rPr>
        <w:t>)</w:t>
      </w:r>
    </w:p>
    <w:p w14:paraId="2DB588DB" w14:textId="77777777" w:rsidR="002655E7" w:rsidRDefault="002655E7" w:rsidP="008E43A8">
      <w:pPr>
        <w:pStyle w:val="ListParagraph"/>
        <w:spacing w:after="480"/>
        <w:rPr>
          <w:highlight w:val="lightGray"/>
        </w:rPr>
        <w:sectPr w:rsidR="002655E7" w:rsidSect="00057A96">
          <w:type w:val="continuous"/>
          <w:pgSz w:w="12240" w:h="15840"/>
          <w:pgMar w:top="720" w:right="1440" w:bottom="1440" w:left="1440" w:header="720" w:footer="720" w:gutter="0"/>
          <w:cols w:space="720"/>
        </w:sectPr>
      </w:pPr>
    </w:p>
    <w:p w14:paraId="77C89323" w14:textId="77777777" w:rsidR="002655E7" w:rsidRPr="002655E7" w:rsidRDefault="002655E7" w:rsidP="002655E7">
      <w:pPr>
        <w:spacing w:after="240" w:line="259" w:lineRule="auto"/>
        <w:ind w:left="-1440" w:right="-1260"/>
        <w:jc w:val="center"/>
        <w:rPr>
          <w:rFonts w:eastAsia="Calibri" w:cs="Arial"/>
          <w:szCs w:val="22"/>
        </w:rPr>
      </w:pPr>
      <w:bookmarkStart w:id="1" w:name="_Toc114724604"/>
      <w:bookmarkStart w:id="2" w:name="_Toc52364310"/>
      <w:bookmarkStart w:id="3" w:name="_Toc58306010"/>
      <w:bookmarkStart w:id="4" w:name="_Toc58306073"/>
      <w:bookmarkStart w:id="5" w:name="_Toc60669697"/>
      <w:bookmarkStart w:id="6" w:name="_Toc115092225"/>
      <w:bookmarkStart w:id="7" w:name="_Toc29478059"/>
      <w:bookmarkStart w:id="8" w:name="_Toc24630740"/>
      <w:r w:rsidRPr="002655E7">
        <w:rPr>
          <w:rFonts w:eastAsia="Calibri" w:cs="Arial"/>
          <w:noProof/>
          <w:color w:val="2B579A"/>
          <w:szCs w:val="22"/>
        </w:rPr>
        <w:lastRenderedPageBreak/>
        <w:drawing>
          <wp:inline distT="0" distB="0" distL="0" distR="0" wp14:anchorId="4247F238" wp14:editId="5D2421E3">
            <wp:extent cx="6893168" cy="5567562"/>
            <wp:effectExtent l="0" t="0" r="3175" b="0"/>
            <wp:docPr id="12" name="Picture 12" descr="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3168" cy="5567562"/>
                    </a:xfrm>
                    <a:prstGeom prst="rect">
                      <a:avLst/>
                    </a:prstGeom>
                  </pic:spPr>
                </pic:pic>
              </a:graphicData>
            </a:graphic>
          </wp:inline>
        </w:drawing>
      </w:r>
    </w:p>
    <w:p w14:paraId="64C19FFF" w14:textId="77777777" w:rsidR="002655E7" w:rsidRPr="002655E7" w:rsidRDefault="002655E7" w:rsidP="002655E7">
      <w:pPr>
        <w:keepNext/>
        <w:keepLines/>
        <w:spacing w:after="240" w:line="259" w:lineRule="auto"/>
        <w:ind w:left="-432"/>
        <w:outlineLvl w:val="0"/>
        <w:rPr>
          <w:rFonts w:ascii="Franklin Gothic Demi Cond" w:hAnsi="Franklin Gothic Demi Cond"/>
          <w:color w:val="00486C"/>
          <w:sz w:val="76"/>
          <w:szCs w:val="76"/>
        </w:rPr>
      </w:pPr>
      <w:bookmarkStart w:id="9" w:name="_Toc89085971"/>
      <w:bookmarkStart w:id="10" w:name="_Toc90566010"/>
      <w:bookmarkStart w:id="11" w:name="_Toc114724603"/>
      <w:bookmarkStart w:id="12" w:name="_Toc115092224"/>
      <w:r w:rsidRPr="002655E7">
        <w:rPr>
          <w:rFonts w:ascii="Franklin Gothic Demi Cond" w:hAnsi="Franklin Gothic Demi Cond"/>
          <w:color w:val="00486C"/>
          <w:sz w:val="76"/>
          <w:szCs w:val="76"/>
        </w:rPr>
        <w:t>2022 Assessment Coordinator Survey Report</w:t>
      </w:r>
      <w:bookmarkEnd w:id="9"/>
      <w:bookmarkEnd w:id="10"/>
      <w:bookmarkEnd w:id="11"/>
      <w:bookmarkEnd w:id="12"/>
    </w:p>
    <w:p w14:paraId="7323E442" w14:textId="77777777" w:rsidR="002655E7" w:rsidRPr="002655E7" w:rsidRDefault="002655E7" w:rsidP="002655E7">
      <w:pPr>
        <w:tabs>
          <w:tab w:val="right" w:pos="9180"/>
        </w:tabs>
        <w:spacing w:after="120" w:line="259" w:lineRule="auto"/>
        <w:jc w:val="right"/>
        <w:rPr>
          <w:rFonts w:eastAsia="Calibri" w:cs="Arial"/>
          <w:szCs w:val="22"/>
        </w:rPr>
      </w:pPr>
      <w:r w:rsidRPr="002655E7">
        <w:rPr>
          <w:rFonts w:eastAsia="Calibri" w:cs="Arial"/>
          <w:szCs w:val="22"/>
        </w:rPr>
        <w:tab/>
      </w:r>
      <w:r w:rsidRPr="002655E7">
        <w:rPr>
          <w:rFonts w:eastAsia="Calibri" w:cs="Arial"/>
          <w:noProof/>
          <w:color w:val="2B579A"/>
          <w:szCs w:val="22"/>
        </w:rPr>
        <w:drawing>
          <wp:inline distT="0" distB="0" distL="0" distR="0" wp14:anchorId="4E34EF9C" wp14:editId="5FD90DF5">
            <wp:extent cx="1956511" cy="743145"/>
            <wp:effectExtent l="0" t="0" r="5715" b="0"/>
            <wp:docPr id="2" name="Picture 2" descr="Sacramento County Office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ramento County Office of Educati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7931" cy="751281"/>
                    </a:xfrm>
                    <a:prstGeom prst="rect">
                      <a:avLst/>
                    </a:prstGeom>
                  </pic:spPr>
                </pic:pic>
              </a:graphicData>
            </a:graphic>
          </wp:inline>
        </w:drawing>
      </w:r>
    </w:p>
    <w:p w14:paraId="42F8A406" w14:textId="77777777" w:rsidR="002655E7" w:rsidRPr="002655E7" w:rsidRDefault="002655E7" w:rsidP="002655E7">
      <w:pPr>
        <w:tabs>
          <w:tab w:val="right" w:pos="9180"/>
        </w:tabs>
        <w:spacing w:after="240" w:line="259" w:lineRule="auto"/>
        <w:jc w:val="right"/>
        <w:rPr>
          <w:rFonts w:ascii="Franklin Gothic Demi Cond" w:eastAsia="Calibri" w:hAnsi="Franklin Gothic Demi Cond" w:cs="Arial"/>
          <w:bCs/>
          <w:color w:val="00486C"/>
          <w:sz w:val="28"/>
          <w:szCs w:val="22"/>
        </w:rPr>
      </w:pPr>
      <w:r w:rsidRPr="002655E7">
        <w:rPr>
          <w:rFonts w:ascii="Franklin Gothic Demi Cond" w:eastAsia="Calibri" w:hAnsi="Franklin Gothic Demi Cond" w:cs="Arial"/>
          <w:bCs/>
          <w:color w:val="00486C"/>
          <w:sz w:val="28"/>
          <w:szCs w:val="22"/>
        </w:rPr>
        <w:lastRenderedPageBreak/>
        <w:t>CN210046 • December 2022</w:t>
      </w:r>
    </w:p>
    <w:sdt>
      <w:sdtPr>
        <w:rPr>
          <w:rFonts w:eastAsia="Calibri" w:cs="Arial"/>
          <w:b/>
          <w:noProof/>
          <w:szCs w:val="22"/>
          <w:shd w:val="clear" w:color="auto" w:fill="E6E6E6"/>
        </w:rPr>
        <w:id w:val="1120039571"/>
        <w:docPartObj>
          <w:docPartGallery w:val="Table of Contents"/>
          <w:docPartUnique/>
        </w:docPartObj>
      </w:sdtPr>
      <w:sdtEndPr>
        <w:rPr>
          <w:b w:val="0"/>
          <w:bCs/>
        </w:rPr>
      </w:sdtEndPr>
      <w:sdtContent>
        <w:p w14:paraId="57B95152" w14:textId="77777777" w:rsidR="002655E7" w:rsidRPr="005D15D0" w:rsidRDefault="002655E7" w:rsidP="002655E7">
          <w:pPr>
            <w:keepNext/>
            <w:keepLines/>
            <w:pBdr>
              <w:bottom w:val="single" w:sz="24" w:space="1" w:color="00486C"/>
            </w:pBdr>
            <w:spacing w:before="480" w:after="240" w:line="259" w:lineRule="auto"/>
            <w:outlineLvl w:val="1"/>
            <w:rPr>
              <w:rFonts w:ascii="Franklin Gothic Demi Cond" w:hAnsi="Franklin Gothic Demi Cond"/>
              <w:noProof/>
              <w:color w:val="00486C"/>
              <w:sz w:val="48"/>
              <w:szCs w:val="32"/>
            </w:rPr>
          </w:pPr>
          <w:r w:rsidRPr="002655E7">
            <w:rPr>
              <w:rFonts w:ascii="Franklin Gothic Demi Cond" w:hAnsi="Franklin Gothic Demi Cond"/>
              <w:color w:val="00486C"/>
              <w:sz w:val="48"/>
              <w:szCs w:val="32"/>
            </w:rPr>
            <w:t>Contents</w:t>
          </w:r>
          <w:bookmarkEnd w:id="1"/>
          <w:bookmarkEnd w:id="2"/>
          <w:bookmarkEnd w:id="3"/>
          <w:bookmarkEnd w:id="4"/>
          <w:bookmarkEnd w:id="5"/>
          <w:bookmarkEnd w:id="6"/>
          <w:r w:rsidRPr="005D15D0">
            <w:rPr>
              <w:rFonts w:ascii="Franklin Gothic Demi Cond" w:hAnsi="Franklin Gothic Demi Cond"/>
              <w:color w:val="2B579A"/>
              <w:sz w:val="48"/>
              <w:szCs w:val="32"/>
              <w:shd w:val="clear" w:color="auto" w:fill="E6E6E6"/>
            </w:rPr>
            <w:fldChar w:fldCharType="begin"/>
          </w:r>
          <w:r w:rsidRPr="005D15D0">
            <w:rPr>
              <w:rFonts w:ascii="Franklin Gothic Demi Cond" w:hAnsi="Franklin Gothic Demi Cond"/>
              <w:color w:val="00486C"/>
              <w:sz w:val="48"/>
              <w:szCs w:val="32"/>
            </w:rPr>
            <w:instrText xml:space="preserve"> TOC \o "1-2" \h \z \u </w:instrText>
          </w:r>
          <w:r w:rsidRPr="005D15D0">
            <w:rPr>
              <w:rFonts w:ascii="Franklin Gothic Demi Cond" w:hAnsi="Franklin Gothic Demi Cond"/>
              <w:color w:val="2B579A"/>
              <w:sz w:val="48"/>
              <w:szCs w:val="32"/>
              <w:shd w:val="clear" w:color="auto" w:fill="E6E6E6"/>
            </w:rPr>
            <w:fldChar w:fldCharType="separate"/>
          </w:r>
        </w:p>
        <w:p w14:paraId="7B719A24" w14:textId="40B0D248" w:rsidR="002655E7" w:rsidRPr="005D15D0" w:rsidRDefault="00CB2122" w:rsidP="002655E7">
          <w:pPr>
            <w:tabs>
              <w:tab w:val="right" w:leader="dot" w:pos="9350"/>
            </w:tabs>
            <w:spacing w:after="240" w:line="259" w:lineRule="auto"/>
            <w:ind w:left="240"/>
            <w:rPr>
              <w:rFonts w:ascii="Calibri" w:hAnsi="Calibri" w:cs="Arial"/>
              <w:noProof/>
              <w:sz w:val="22"/>
              <w:szCs w:val="22"/>
            </w:rPr>
          </w:pPr>
          <w:hyperlink w:anchor="_Toc115092226" w:history="1">
            <w:r w:rsidR="002655E7" w:rsidRPr="005D15D0">
              <w:rPr>
                <w:rFonts w:eastAsia="Calibri" w:cs="Arial"/>
                <w:noProof/>
                <w:color w:val="0000FF"/>
                <w:szCs w:val="22"/>
              </w:rPr>
              <w:t>Introduction</w:t>
            </w:r>
            <w:r w:rsidR="002655E7" w:rsidRPr="005D15D0">
              <w:rPr>
                <w:rFonts w:eastAsia="Calibri" w:cs="Arial"/>
                <w:noProof/>
                <w:webHidden/>
                <w:szCs w:val="22"/>
              </w:rPr>
              <w:tab/>
            </w:r>
            <w:r w:rsidR="002655E7" w:rsidRPr="005D15D0">
              <w:rPr>
                <w:rFonts w:eastAsia="Calibri" w:cs="Arial"/>
                <w:noProof/>
                <w:webHidden/>
                <w:color w:val="2B579A"/>
                <w:szCs w:val="22"/>
                <w:shd w:val="clear" w:color="auto" w:fill="E6E6E6"/>
              </w:rPr>
              <w:fldChar w:fldCharType="begin"/>
            </w:r>
            <w:r w:rsidR="002655E7" w:rsidRPr="005D15D0">
              <w:rPr>
                <w:rFonts w:eastAsia="Calibri" w:cs="Arial"/>
                <w:noProof/>
                <w:webHidden/>
                <w:szCs w:val="22"/>
              </w:rPr>
              <w:instrText xml:space="preserve"> PAGEREF _Toc115092226 \h </w:instrText>
            </w:r>
            <w:r w:rsidR="002655E7" w:rsidRPr="005D15D0">
              <w:rPr>
                <w:rFonts w:eastAsia="Calibri" w:cs="Arial"/>
                <w:noProof/>
                <w:webHidden/>
                <w:color w:val="2B579A"/>
                <w:szCs w:val="22"/>
                <w:shd w:val="clear" w:color="auto" w:fill="E6E6E6"/>
              </w:rPr>
            </w:r>
            <w:r w:rsidR="002655E7" w:rsidRPr="005D15D0">
              <w:rPr>
                <w:rFonts w:eastAsia="Calibri" w:cs="Arial"/>
                <w:noProof/>
                <w:webHidden/>
                <w:color w:val="2B579A"/>
                <w:szCs w:val="22"/>
                <w:shd w:val="clear" w:color="auto" w:fill="E6E6E6"/>
              </w:rPr>
              <w:fldChar w:fldCharType="separate"/>
            </w:r>
            <w:r w:rsidR="003174C3">
              <w:rPr>
                <w:rFonts w:eastAsia="Calibri" w:cs="Arial"/>
                <w:noProof/>
                <w:webHidden/>
                <w:szCs w:val="22"/>
              </w:rPr>
              <w:t>3</w:t>
            </w:r>
            <w:r w:rsidR="002655E7" w:rsidRPr="005D15D0">
              <w:rPr>
                <w:rFonts w:eastAsia="Calibri" w:cs="Arial"/>
                <w:noProof/>
                <w:webHidden/>
                <w:color w:val="2B579A"/>
                <w:szCs w:val="22"/>
                <w:shd w:val="clear" w:color="auto" w:fill="E6E6E6"/>
              </w:rPr>
              <w:fldChar w:fldCharType="end"/>
            </w:r>
          </w:hyperlink>
        </w:p>
        <w:p w14:paraId="503351BC" w14:textId="31FCCFFF" w:rsidR="002655E7" w:rsidRPr="005D15D0" w:rsidRDefault="00CB2122" w:rsidP="002655E7">
          <w:pPr>
            <w:tabs>
              <w:tab w:val="right" w:leader="dot" w:pos="9350"/>
            </w:tabs>
            <w:spacing w:after="240" w:line="259" w:lineRule="auto"/>
            <w:ind w:left="240"/>
            <w:rPr>
              <w:rFonts w:ascii="Calibri" w:hAnsi="Calibri" w:cs="Arial"/>
              <w:noProof/>
              <w:sz w:val="22"/>
              <w:szCs w:val="22"/>
            </w:rPr>
          </w:pPr>
          <w:hyperlink w:anchor="_Toc115092227" w:history="1">
            <w:r w:rsidR="002655E7" w:rsidRPr="005D15D0">
              <w:rPr>
                <w:rFonts w:eastAsia="Calibri" w:cs="Arial"/>
                <w:noProof/>
                <w:color w:val="0000FF"/>
                <w:szCs w:val="22"/>
              </w:rPr>
              <w:t>Respondents’ Demographic Information</w:t>
            </w:r>
            <w:r w:rsidR="002655E7" w:rsidRPr="005D15D0">
              <w:rPr>
                <w:rFonts w:eastAsia="Calibri" w:cs="Arial"/>
                <w:noProof/>
                <w:webHidden/>
                <w:szCs w:val="22"/>
              </w:rPr>
              <w:tab/>
            </w:r>
            <w:r w:rsidR="002655E7" w:rsidRPr="005D15D0">
              <w:rPr>
                <w:rFonts w:eastAsia="Calibri" w:cs="Arial"/>
                <w:noProof/>
                <w:webHidden/>
                <w:color w:val="2B579A"/>
                <w:szCs w:val="22"/>
                <w:shd w:val="clear" w:color="auto" w:fill="E6E6E6"/>
              </w:rPr>
              <w:fldChar w:fldCharType="begin"/>
            </w:r>
            <w:r w:rsidR="002655E7" w:rsidRPr="005D15D0">
              <w:rPr>
                <w:rFonts w:eastAsia="Calibri" w:cs="Arial"/>
                <w:noProof/>
                <w:webHidden/>
                <w:szCs w:val="22"/>
              </w:rPr>
              <w:instrText xml:space="preserve"> PAGEREF _Toc115092227 \h </w:instrText>
            </w:r>
            <w:r w:rsidR="002655E7" w:rsidRPr="005D15D0">
              <w:rPr>
                <w:rFonts w:eastAsia="Calibri" w:cs="Arial"/>
                <w:noProof/>
                <w:webHidden/>
                <w:color w:val="2B579A"/>
                <w:szCs w:val="22"/>
                <w:shd w:val="clear" w:color="auto" w:fill="E6E6E6"/>
              </w:rPr>
            </w:r>
            <w:r w:rsidR="002655E7" w:rsidRPr="005D15D0">
              <w:rPr>
                <w:rFonts w:eastAsia="Calibri" w:cs="Arial"/>
                <w:noProof/>
                <w:webHidden/>
                <w:color w:val="2B579A"/>
                <w:szCs w:val="22"/>
                <w:shd w:val="clear" w:color="auto" w:fill="E6E6E6"/>
              </w:rPr>
              <w:fldChar w:fldCharType="separate"/>
            </w:r>
            <w:r w:rsidR="003174C3">
              <w:rPr>
                <w:rFonts w:eastAsia="Calibri" w:cs="Arial"/>
                <w:noProof/>
                <w:webHidden/>
                <w:szCs w:val="22"/>
              </w:rPr>
              <w:t>4</w:t>
            </w:r>
            <w:r w:rsidR="002655E7" w:rsidRPr="005D15D0">
              <w:rPr>
                <w:rFonts w:eastAsia="Calibri" w:cs="Arial"/>
                <w:noProof/>
                <w:webHidden/>
                <w:color w:val="2B579A"/>
                <w:szCs w:val="22"/>
                <w:shd w:val="clear" w:color="auto" w:fill="E6E6E6"/>
              </w:rPr>
              <w:fldChar w:fldCharType="end"/>
            </w:r>
          </w:hyperlink>
        </w:p>
        <w:p w14:paraId="5BD38079" w14:textId="5D299508" w:rsidR="002655E7" w:rsidRPr="005D15D0" w:rsidRDefault="00CB2122" w:rsidP="002655E7">
          <w:pPr>
            <w:tabs>
              <w:tab w:val="right" w:leader="dot" w:pos="9350"/>
            </w:tabs>
            <w:spacing w:after="240" w:line="259" w:lineRule="auto"/>
            <w:ind w:left="240"/>
            <w:rPr>
              <w:rFonts w:ascii="Calibri" w:hAnsi="Calibri" w:cs="Arial"/>
              <w:noProof/>
              <w:sz w:val="22"/>
              <w:szCs w:val="22"/>
            </w:rPr>
          </w:pPr>
          <w:hyperlink w:anchor="_Toc115092228" w:history="1">
            <w:r w:rsidR="002655E7" w:rsidRPr="005D15D0">
              <w:rPr>
                <w:rFonts w:eastAsia="Calibri" w:cs="Arial"/>
                <w:noProof/>
                <w:color w:val="0000FF"/>
                <w:szCs w:val="22"/>
              </w:rPr>
              <w:t>Findings</w:t>
            </w:r>
            <w:r w:rsidR="002655E7" w:rsidRPr="005D15D0">
              <w:rPr>
                <w:rFonts w:eastAsia="Calibri" w:cs="Arial"/>
                <w:noProof/>
                <w:webHidden/>
                <w:szCs w:val="22"/>
              </w:rPr>
              <w:tab/>
            </w:r>
            <w:r w:rsidR="002655E7" w:rsidRPr="005D15D0">
              <w:rPr>
                <w:rFonts w:eastAsia="Calibri" w:cs="Arial"/>
                <w:noProof/>
                <w:webHidden/>
                <w:color w:val="2B579A"/>
                <w:szCs w:val="22"/>
                <w:shd w:val="clear" w:color="auto" w:fill="E6E6E6"/>
              </w:rPr>
              <w:fldChar w:fldCharType="begin"/>
            </w:r>
            <w:r w:rsidR="002655E7" w:rsidRPr="005D15D0">
              <w:rPr>
                <w:rFonts w:eastAsia="Calibri" w:cs="Arial"/>
                <w:noProof/>
                <w:webHidden/>
                <w:szCs w:val="22"/>
              </w:rPr>
              <w:instrText xml:space="preserve"> PAGEREF _Toc115092228 \h </w:instrText>
            </w:r>
            <w:r w:rsidR="002655E7" w:rsidRPr="005D15D0">
              <w:rPr>
                <w:rFonts w:eastAsia="Calibri" w:cs="Arial"/>
                <w:noProof/>
                <w:webHidden/>
                <w:color w:val="2B579A"/>
                <w:szCs w:val="22"/>
                <w:shd w:val="clear" w:color="auto" w:fill="E6E6E6"/>
              </w:rPr>
            </w:r>
            <w:r w:rsidR="002655E7" w:rsidRPr="005D15D0">
              <w:rPr>
                <w:rFonts w:eastAsia="Calibri" w:cs="Arial"/>
                <w:noProof/>
                <w:webHidden/>
                <w:color w:val="2B579A"/>
                <w:szCs w:val="22"/>
                <w:shd w:val="clear" w:color="auto" w:fill="E6E6E6"/>
              </w:rPr>
              <w:fldChar w:fldCharType="separate"/>
            </w:r>
            <w:r w:rsidR="003174C3">
              <w:rPr>
                <w:rFonts w:eastAsia="Calibri" w:cs="Arial"/>
                <w:noProof/>
                <w:webHidden/>
                <w:szCs w:val="22"/>
              </w:rPr>
              <w:t>7</w:t>
            </w:r>
            <w:r w:rsidR="002655E7" w:rsidRPr="005D15D0">
              <w:rPr>
                <w:rFonts w:eastAsia="Calibri" w:cs="Arial"/>
                <w:noProof/>
                <w:webHidden/>
                <w:color w:val="2B579A"/>
                <w:szCs w:val="22"/>
                <w:shd w:val="clear" w:color="auto" w:fill="E6E6E6"/>
              </w:rPr>
              <w:fldChar w:fldCharType="end"/>
            </w:r>
          </w:hyperlink>
        </w:p>
        <w:p w14:paraId="5BF4805E" w14:textId="23FCD6AF" w:rsidR="002655E7" w:rsidRPr="005D15D0" w:rsidRDefault="00CB2122" w:rsidP="002655E7">
          <w:pPr>
            <w:tabs>
              <w:tab w:val="right" w:leader="dot" w:pos="9350"/>
            </w:tabs>
            <w:spacing w:after="240" w:line="259" w:lineRule="auto"/>
            <w:ind w:left="240"/>
            <w:rPr>
              <w:rFonts w:ascii="Calibri" w:hAnsi="Calibri" w:cs="Arial"/>
              <w:noProof/>
              <w:sz w:val="22"/>
              <w:szCs w:val="22"/>
            </w:rPr>
          </w:pPr>
          <w:hyperlink w:anchor="_Toc115092229" w:history="1">
            <w:r w:rsidR="002655E7" w:rsidRPr="005D15D0">
              <w:rPr>
                <w:rFonts w:eastAsia="Calibri" w:cs="Arial"/>
                <w:noProof/>
                <w:color w:val="0000FF"/>
                <w:szCs w:val="22"/>
              </w:rPr>
              <w:t>Future Considerations</w:t>
            </w:r>
            <w:r w:rsidR="002655E7" w:rsidRPr="005D15D0">
              <w:rPr>
                <w:rFonts w:eastAsia="Calibri" w:cs="Arial"/>
                <w:noProof/>
                <w:webHidden/>
                <w:szCs w:val="22"/>
              </w:rPr>
              <w:tab/>
            </w:r>
            <w:r w:rsidR="002655E7" w:rsidRPr="005D15D0">
              <w:rPr>
                <w:rFonts w:eastAsia="Calibri" w:cs="Arial"/>
                <w:noProof/>
                <w:webHidden/>
                <w:color w:val="2B579A"/>
                <w:szCs w:val="22"/>
                <w:shd w:val="clear" w:color="auto" w:fill="E6E6E6"/>
              </w:rPr>
              <w:fldChar w:fldCharType="begin"/>
            </w:r>
            <w:r w:rsidR="002655E7" w:rsidRPr="005D15D0">
              <w:rPr>
                <w:rFonts w:eastAsia="Calibri" w:cs="Arial"/>
                <w:noProof/>
                <w:webHidden/>
                <w:szCs w:val="22"/>
              </w:rPr>
              <w:instrText xml:space="preserve"> PAGEREF _Toc115092229 \h </w:instrText>
            </w:r>
            <w:r w:rsidR="002655E7" w:rsidRPr="005D15D0">
              <w:rPr>
                <w:rFonts w:eastAsia="Calibri" w:cs="Arial"/>
                <w:noProof/>
                <w:webHidden/>
                <w:color w:val="2B579A"/>
                <w:szCs w:val="22"/>
                <w:shd w:val="clear" w:color="auto" w:fill="E6E6E6"/>
              </w:rPr>
            </w:r>
            <w:r w:rsidR="002655E7" w:rsidRPr="005D15D0">
              <w:rPr>
                <w:rFonts w:eastAsia="Calibri" w:cs="Arial"/>
                <w:noProof/>
                <w:webHidden/>
                <w:color w:val="2B579A"/>
                <w:szCs w:val="22"/>
                <w:shd w:val="clear" w:color="auto" w:fill="E6E6E6"/>
              </w:rPr>
              <w:fldChar w:fldCharType="separate"/>
            </w:r>
            <w:r w:rsidR="003174C3">
              <w:rPr>
                <w:rFonts w:eastAsia="Calibri" w:cs="Arial"/>
                <w:noProof/>
                <w:webHidden/>
                <w:szCs w:val="22"/>
              </w:rPr>
              <w:t>13</w:t>
            </w:r>
            <w:r w:rsidR="002655E7" w:rsidRPr="005D15D0">
              <w:rPr>
                <w:rFonts w:eastAsia="Calibri" w:cs="Arial"/>
                <w:noProof/>
                <w:webHidden/>
                <w:color w:val="2B579A"/>
                <w:szCs w:val="22"/>
                <w:shd w:val="clear" w:color="auto" w:fill="E6E6E6"/>
              </w:rPr>
              <w:fldChar w:fldCharType="end"/>
            </w:r>
          </w:hyperlink>
        </w:p>
        <w:p w14:paraId="4DED6AE4" w14:textId="6214C92D" w:rsidR="002655E7" w:rsidRPr="005D15D0" w:rsidRDefault="00CB2122" w:rsidP="002655E7">
          <w:pPr>
            <w:tabs>
              <w:tab w:val="right" w:leader="dot" w:pos="9350"/>
            </w:tabs>
            <w:spacing w:after="240" w:line="259" w:lineRule="auto"/>
            <w:ind w:left="240"/>
            <w:rPr>
              <w:rFonts w:ascii="Calibri" w:hAnsi="Calibri" w:cs="Arial"/>
              <w:noProof/>
              <w:sz w:val="22"/>
              <w:szCs w:val="22"/>
            </w:rPr>
          </w:pPr>
          <w:hyperlink w:anchor="_Toc115092230" w:history="1">
            <w:r w:rsidR="002655E7" w:rsidRPr="005D15D0">
              <w:rPr>
                <w:rFonts w:eastAsia="Calibri" w:cs="Arial"/>
                <w:noProof/>
                <w:color w:val="0000FF"/>
                <w:szCs w:val="22"/>
              </w:rPr>
              <w:t>Survey Questions</w:t>
            </w:r>
            <w:r w:rsidR="002655E7" w:rsidRPr="005D15D0">
              <w:rPr>
                <w:rFonts w:eastAsia="Calibri" w:cs="Arial"/>
                <w:noProof/>
                <w:webHidden/>
                <w:szCs w:val="22"/>
              </w:rPr>
              <w:tab/>
            </w:r>
            <w:r w:rsidR="002655E7" w:rsidRPr="005D15D0">
              <w:rPr>
                <w:rFonts w:eastAsia="Calibri" w:cs="Arial"/>
                <w:noProof/>
                <w:webHidden/>
                <w:color w:val="2B579A"/>
                <w:szCs w:val="22"/>
                <w:shd w:val="clear" w:color="auto" w:fill="E6E6E6"/>
              </w:rPr>
              <w:fldChar w:fldCharType="begin"/>
            </w:r>
            <w:r w:rsidR="002655E7" w:rsidRPr="005D15D0">
              <w:rPr>
                <w:rFonts w:eastAsia="Calibri" w:cs="Arial"/>
                <w:noProof/>
                <w:webHidden/>
                <w:szCs w:val="22"/>
              </w:rPr>
              <w:instrText xml:space="preserve"> PAGEREF _Toc115092230 \h </w:instrText>
            </w:r>
            <w:r w:rsidR="002655E7" w:rsidRPr="005D15D0">
              <w:rPr>
                <w:rFonts w:eastAsia="Calibri" w:cs="Arial"/>
                <w:noProof/>
                <w:webHidden/>
                <w:color w:val="2B579A"/>
                <w:szCs w:val="22"/>
                <w:shd w:val="clear" w:color="auto" w:fill="E6E6E6"/>
              </w:rPr>
            </w:r>
            <w:r w:rsidR="002655E7" w:rsidRPr="005D15D0">
              <w:rPr>
                <w:rFonts w:eastAsia="Calibri" w:cs="Arial"/>
                <w:noProof/>
                <w:webHidden/>
                <w:color w:val="2B579A"/>
                <w:szCs w:val="22"/>
                <w:shd w:val="clear" w:color="auto" w:fill="E6E6E6"/>
              </w:rPr>
              <w:fldChar w:fldCharType="separate"/>
            </w:r>
            <w:r w:rsidR="003174C3">
              <w:rPr>
                <w:rFonts w:eastAsia="Calibri" w:cs="Arial"/>
                <w:noProof/>
                <w:webHidden/>
                <w:szCs w:val="22"/>
              </w:rPr>
              <w:t>14</w:t>
            </w:r>
            <w:r w:rsidR="002655E7" w:rsidRPr="005D15D0">
              <w:rPr>
                <w:rFonts w:eastAsia="Calibri" w:cs="Arial"/>
                <w:noProof/>
                <w:webHidden/>
                <w:color w:val="2B579A"/>
                <w:szCs w:val="22"/>
                <w:shd w:val="clear" w:color="auto" w:fill="E6E6E6"/>
              </w:rPr>
              <w:fldChar w:fldCharType="end"/>
            </w:r>
          </w:hyperlink>
        </w:p>
        <w:p w14:paraId="282A9761" w14:textId="77777777" w:rsidR="002655E7" w:rsidRPr="002655E7" w:rsidRDefault="002655E7" w:rsidP="002655E7">
          <w:pPr>
            <w:tabs>
              <w:tab w:val="right" w:leader="dot" w:pos="9350"/>
            </w:tabs>
            <w:spacing w:after="240" w:line="259" w:lineRule="auto"/>
            <w:ind w:left="240"/>
            <w:rPr>
              <w:rFonts w:ascii="Calibri" w:hAnsi="Calibri" w:cs="Arial"/>
              <w:noProof/>
              <w:sz w:val="22"/>
              <w:szCs w:val="22"/>
            </w:rPr>
          </w:pPr>
          <w:r w:rsidRPr="005D15D0">
            <w:rPr>
              <w:rFonts w:eastAsia="Calibri" w:cs="Arial"/>
              <w:noProof/>
              <w:color w:val="2B579A"/>
              <w:szCs w:val="22"/>
              <w:shd w:val="clear" w:color="auto" w:fill="E6E6E6"/>
            </w:rPr>
            <w:fldChar w:fldCharType="end"/>
          </w:r>
        </w:p>
      </w:sdtContent>
    </w:sdt>
    <w:p w14:paraId="04FE22F5" w14:textId="77777777" w:rsidR="002655E7" w:rsidRPr="002655E7" w:rsidRDefault="002655E7" w:rsidP="002655E7">
      <w:pPr>
        <w:spacing w:after="240" w:line="259" w:lineRule="auto"/>
        <w:rPr>
          <w:rFonts w:ascii="Franklin Gothic Demi Cond" w:hAnsi="Franklin Gothic Demi Cond"/>
          <w:color w:val="262626"/>
          <w:szCs w:val="22"/>
        </w:rPr>
      </w:pPr>
      <w:bookmarkStart w:id="13" w:name="_Toc29478060"/>
      <w:bookmarkStart w:id="14" w:name="_Toc52290900"/>
      <w:bookmarkEnd w:id="7"/>
      <w:bookmarkEnd w:id="8"/>
      <w:r w:rsidRPr="002655E7">
        <w:rPr>
          <w:rFonts w:eastAsia="Calibri" w:cs="Arial"/>
          <w:szCs w:val="22"/>
        </w:rPr>
        <w:br w:type="page"/>
      </w:r>
    </w:p>
    <w:p w14:paraId="248FC5C1" w14:textId="77777777" w:rsidR="002655E7" w:rsidRPr="002655E7" w:rsidRDefault="002655E7" w:rsidP="002655E7">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15" w:name="_Toc115092226"/>
      <w:r w:rsidRPr="002655E7">
        <w:rPr>
          <w:rFonts w:ascii="Franklin Gothic Demi Cond" w:hAnsi="Franklin Gothic Demi Cond"/>
          <w:color w:val="00486C"/>
          <w:sz w:val="48"/>
          <w:szCs w:val="32"/>
        </w:rPr>
        <w:lastRenderedPageBreak/>
        <w:t>Introduction</w:t>
      </w:r>
      <w:bookmarkEnd w:id="13"/>
      <w:bookmarkEnd w:id="14"/>
      <w:bookmarkEnd w:id="15"/>
    </w:p>
    <w:p w14:paraId="3AA25228" w14:textId="77777777" w:rsidR="002655E7" w:rsidRPr="002655E7" w:rsidRDefault="002655E7" w:rsidP="002655E7">
      <w:pPr>
        <w:spacing w:after="240" w:line="259" w:lineRule="auto"/>
        <w:rPr>
          <w:rFonts w:eastAsia="Calibri" w:cs="Arial"/>
          <w:szCs w:val="22"/>
        </w:rPr>
      </w:pPr>
      <w:r w:rsidRPr="002655E7">
        <w:rPr>
          <w:rFonts w:eastAsia="Calibri" w:cs="Arial"/>
          <w:szCs w:val="22"/>
        </w:rPr>
        <w:t>In August 2022, the California Department of Education (CDE) Assessment Development and Administration Division launched the fifth annual Assessment Coordinator Survey. This work was undertaken by the Sacramento County Office of Education (SCOE) under the Assessment Validity and Outreach contract with the CDE. The survey, which was sent via email to all local educational agency (LEA) California Assessment of Student Performance and Progress (CAASPP) and English Language Proficiency Assessments for California (ELPAC) coordinators in the state, was designed to gather feedback and input on currently available assessment-related resources, training opportunities, and the California Educator Reporting System.</w:t>
      </w:r>
    </w:p>
    <w:p w14:paraId="0036A898"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This report provides a detailed summary of the feedback received from the survey respondents as well as a set of recommendations for improving the type and quality of support the CDE provides for LEA assessment coordinators. </w:t>
      </w:r>
    </w:p>
    <w:p w14:paraId="4BEE7D73" w14:textId="77777777" w:rsidR="002655E7" w:rsidRPr="002655E7" w:rsidRDefault="002655E7" w:rsidP="002655E7">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16" w:name="_Toc52363994"/>
      <w:bookmarkStart w:id="17" w:name="_Toc52364312"/>
      <w:bookmarkStart w:id="18" w:name="_Toc58306012"/>
      <w:bookmarkStart w:id="19" w:name="_Toc58306075"/>
      <w:bookmarkStart w:id="20" w:name="_Toc60669699"/>
      <w:r w:rsidRPr="002655E7">
        <w:rPr>
          <w:rFonts w:ascii="Franklin Gothic Demi Cond" w:hAnsi="Franklin Gothic Demi Cond"/>
          <w:color w:val="00486C"/>
          <w:sz w:val="36"/>
        </w:rPr>
        <w:t>Survey Announcement</w:t>
      </w:r>
      <w:bookmarkEnd w:id="16"/>
      <w:bookmarkEnd w:id="17"/>
      <w:bookmarkEnd w:id="18"/>
      <w:bookmarkEnd w:id="19"/>
      <w:bookmarkEnd w:id="20"/>
    </w:p>
    <w:p w14:paraId="174F8165"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The 2022 Assessment Coordinator Survey was emailed directly to LEA CAASPP and ELPAC coordinators on August 18, 2022. Attendees were reminded to complete the survey during webinars such as the Assessment and Accountability Information Meeting, and coordinators received a follow-up email before the closing of the survey window, reminding them to submit their responses. </w:t>
      </w:r>
    </w:p>
    <w:p w14:paraId="6023AEAB" w14:textId="77777777" w:rsidR="002655E7" w:rsidRPr="002655E7" w:rsidRDefault="002655E7" w:rsidP="002655E7">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21" w:name="_Toc52363995"/>
      <w:bookmarkStart w:id="22" w:name="_Toc52364313"/>
      <w:bookmarkStart w:id="23" w:name="_Toc58306013"/>
      <w:bookmarkStart w:id="24" w:name="_Toc58306076"/>
      <w:bookmarkStart w:id="25" w:name="_Toc60669700"/>
      <w:r w:rsidRPr="002655E7">
        <w:rPr>
          <w:rFonts w:ascii="Franklin Gothic Demi Cond" w:hAnsi="Franklin Gothic Demi Cond"/>
          <w:color w:val="00486C"/>
          <w:sz w:val="36"/>
        </w:rPr>
        <w:t>Survey Responses</w:t>
      </w:r>
      <w:bookmarkEnd w:id="21"/>
      <w:bookmarkEnd w:id="22"/>
      <w:bookmarkEnd w:id="23"/>
      <w:bookmarkEnd w:id="24"/>
      <w:bookmarkEnd w:id="25"/>
    </w:p>
    <w:p w14:paraId="53F0D20D" w14:textId="53204054" w:rsidR="002655E7" w:rsidRPr="002655E7" w:rsidRDefault="002655E7" w:rsidP="002655E7">
      <w:pPr>
        <w:spacing w:after="240" w:line="259" w:lineRule="auto"/>
        <w:rPr>
          <w:rFonts w:eastAsia="Calibri" w:cs="Arial"/>
          <w:szCs w:val="22"/>
          <w:highlight w:val="yellow"/>
        </w:rPr>
      </w:pPr>
      <w:r w:rsidRPr="002655E7">
        <w:rPr>
          <w:rFonts w:eastAsia="Calibri" w:cs="Arial"/>
          <w:szCs w:val="22"/>
        </w:rPr>
        <w:t>Out of the 4,436 unique LEA coordinators who were contacted (note that some LEAs designate more than one LEA coordinator, and coordinators holding both CAASPP and ELPAC coordinator roles were counted only once), 819 responded to the survey. Thirty</w:t>
      </w:r>
      <w:r w:rsidR="00FF385C">
        <w:rPr>
          <w:rFonts w:eastAsia="Calibri" w:cs="Arial"/>
          <w:szCs w:val="22"/>
        </w:rPr>
        <w:noBreakHyphen/>
      </w:r>
      <w:r w:rsidR="00FF385C">
        <w:rPr>
          <w:rFonts w:eastAsia="Calibri" w:cs="Arial"/>
          <w:szCs w:val="22"/>
        </w:rPr>
        <w:noBreakHyphen/>
      </w:r>
      <w:r w:rsidRPr="002655E7">
        <w:rPr>
          <w:rFonts w:eastAsia="Calibri" w:cs="Arial"/>
          <w:szCs w:val="22"/>
        </w:rPr>
        <w:t>four of the respondents (4 percent) were screened out because they indicated they were not in an LEA coordinator role. Answers from the remaining 785 respondents are shown in this report.</w:t>
      </w:r>
    </w:p>
    <w:p w14:paraId="58B72732" w14:textId="77777777" w:rsidR="002655E7" w:rsidRPr="002655E7" w:rsidRDefault="002655E7" w:rsidP="002655E7">
      <w:pPr>
        <w:pBdr>
          <w:top w:val="single" w:sz="4" w:space="10" w:color="00486C"/>
          <w:bottom w:val="single" w:sz="4" w:space="10" w:color="00486C"/>
        </w:pBdr>
        <w:spacing w:before="720" w:after="120" w:line="259" w:lineRule="auto"/>
        <w:ind w:left="576" w:right="576"/>
        <w:jc w:val="center"/>
        <w:rPr>
          <w:rFonts w:ascii="Franklin Gothic Demi Cond" w:eastAsia="Calibri" w:hAnsi="Franklin Gothic Demi Cond" w:cs="Arial"/>
          <w:color w:val="00486C"/>
          <w:sz w:val="36"/>
          <w:szCs w:val="32"/>
        </w:rPr>
      </w:pPr>
      <w:r w:rsidRPr="002655E7">
        <w:rPr>
          <w:rFonts w:ascii="Franklin Gothic Demi Cond" w:eastAsia="Calibri" w:hAnsi="Franklin Gothic Demi Cond" w:cs="Arial"/>
          <w:color w:val="00486C"/>
          <w:sz w:val="36"/>
          <w:szCs w:val="32"/>
        </w:rPr>
        <w:t>785 survey respondents</w:t>
      </w:r>
    </w:p>
    <w:p w14:paraId="05678747" w14:textId="77777777" w:rsidR="002655E7" w:rsidRPr="002655E7" w:rsidRDefault="002655E7" w:rsidP="002655E7">
      <w:pPr>
        <w:pBdr>
          <w:top w:val="single" w:sz="4" w:space="10" w:color="00486C"/>
          <w:bottom w:val="single" w:sz="4" w:space="10" w:color="00486C"/>
        </w:pBdr>
        <w:spacing w:before="120" w:after="360" w:line="259" w:lineRule="auto"/>
        <w:ind w:left="576" w:right="576"/>
        <w:jc w:val="center"/>
        <w:rPr>
          <w:rFonts w:ascii="Franklin Gothic Demi Cond" w:eastAsia="Calibri" w:hAnsi="Franklin Gothic Demi Cond" w:cs="Arial"/>
          <w:i/>
          <w:iCs/>
          <w:color w:val="00486C"/>
          <w:sz w:val="36"/>
          <w:szCs w:val="32"/>
        </w:rPr>
      </w:pPr>
      <w:r w:rsidRPr="002655E7">
        <w:rPr>
          <w:rFonts w:ascii="Franklin Gothic Demi Cond" w:eastAsia="Calibri" w:hAnsi="Franklin Gothic Demi Cond" w:cs="Arial"/>
          <w:color w:val="00486C"/>
          <w:sz w:val="36"/>
          <w:szCs w:val="32"/>
        </w:rPr>
        <w:t>18 percent response rate</w:t>
      </w:r>
    </w:p>
    <w:p w14:paraId="6FBD67A9" w14:textId="77777777" w:rsidR="002655E7" w:rsidRPr="002655E7" w:rsidRDefault="002655E7" w:rsidP="002655E7">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26" w:name="_Toc29478062"/>
      <w:bookmarkStart w:id="27" w:name="_Toc52290901"/>
      <w:bookmarkStart w:id="28" w:name="_Toc115092227"/>
      <w:r w:rsidRPr="002655E7">
        <w:rPr>
          <w:rFonts w:ascii="Franklin Gothic Demi Cond" w:hAnsi="Franklin Gothic Demi Cond"/>
          <w:color w:val="00486C"/>
          <w:sz w:val="48"/>
          <w:szCs w:val="32"/>
        </w:rPr>
        <w:lastRenderedPageBreak/>
        <w:t>Respondents’ Demographic Information</w:t>
      </w:r>
      <w:bookmarkEnd w:id="26"/>
      <w:bookmarkEnd w:id="27"/>
      <w:bookmarkEnd w:id="28"/>
    </w:p>
    <w:p w14:paraId="503EB96D" w14:textId="77777777" w:rsidR="002655E7" w:rsidRPr="002655E7" w:rsidRDefault="002655E7" w:rsidP="002655E7">
      <w:pPr>
        <w:spacing w:after="240" w:line="259" w:lineRule="auto"/>
        <w:rPr>
          <w:rFonts w:eastAsia="Calibri" w:cs="Arial"/>
          <w:szCs w:val="22"/>
          <w:highlight w:val="yellow"/>
        </w:rPr>
      </w:pPr>
      <w:r w:rsidRPr="002655E7">
        <w:rPr>
          <w:rFonts w:eastAsia="Calibri" w:cs="Arial"/>
          <w:b/>
          <w:bCs/>
          <w:szCs w:val="22"/>
        </w:rPr>
        <w:t xml:space="preserve">Staff from LEAs with an enrollment of 1,000–5,999 students were the single most highly represented group among survey respondents. </w:t>
      </w:r>
      <w:r w:rsidRPr="002655E7">
        <w:rPr>
          <w:rFonts w:eastAsia="Calibri" w:cs="Arial"/>
          <w:szCs w:val="22"/>
        </w:rPr>
        <w:t xml:space="preserve">Staff from </w:t>
      </w:r>
      <w:r w:rsidRPr="002655E7">
        <w:rPr>
          <w:rFonts w:eastAsia="Calibri" w:cs="Arial"/>
          <w:bCs/>
          <w:szCs w:val="22"/>
        </w:rPr>
        <w:t>LEAs with fewer than 1,000 students cumulatively represented 41 percent of respondents, whereas staff from LEAs with 6,000 students or more cumulatively represented 25 percent of respondents. Figure 1 illustrates the LEA size representation.</w:t>
      </w:r>
    </w:p>
    <w:p w14:paraId="115C6E55" w14:textId="77777777" w:rsidR="002655E7" w:rsidRPr="002655E7" w:rsidRDefault="002655E7" w:rsidP="002655E7">
      <w:pPr>
        <w:spacing w:after="240" w:line="259" w:lineRule="auto"/>
        <w:rPr>
          <w:rFonts w:eastAsia="Calibri" w:cs="Arial"/>
          <w:szCs w:val="22"/>
          <w:highlight w:val="yellow"/>
        </w:rPr>
      </w:pPr>
      <w:r w:rsidRPr="002655E7">
        <w:rPr>
          <w:rFonts w:eastAsia="Calibri" w:cs="Arial"/>
          <w:noProof/>
          <w:szCs w:val="22"/>
        </w:rPr>
        <w:drawing>
          <wp:inline distT="0" distB="0" distL="0" distR="0" wp14:anchorId="24F96B7D" wp14:editId="0F9D5B14">
            <wp:extent cx="6191250" cy="2240280"/>
            <wp:effectExtent l="0" t="0" r="0" b="7620"/>
            <wp:docPr id="4" name="Chart 4" descr="LEA Size Representation, Based on Student Enroll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015D4A"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1</w:t>
      </w:r>
      <w:r w:rsidRPr="002655E7">
        <w:rPr>
          <w:rFonts w:eastAsia="Calibri" w:cs="Arial"/>
          <w:color w:val="000000"/>
        </w:rPr>
        <w:fldChar w:fldCharType="end"/>
      </w:r>
      <w:r w:rsidRPr="002655E7">
        <w:rPr>
          <w:rFonts w:eastAsia="Calibri" w:cs="Arial"/>
          <w:color w:val="000000"/>
        </w:rPr>
        <w:t>. LEA Size Representation, Based on Student Enrollment</w:t>
      </w:r>
    </w:p>
    <w:p w14:paraId="2964B261"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More than 87 percent of respondents represented LEAs whose enrollment consisted of students in elementary and middle school grade levels</w:t>
      </w:r>
      <w:r w:rsidRPr="002655E7">
        <w:rPr>
          <w:rFonts w:eastAsia="Calibri" w:cs="Arial"/>
          <w:szCs w:val="22"/>
        </w:rPr>
        <w:t xml:space="preserve"> (transitional kindergarten [TK] through grade eight). Figure 2 illustrates the LEA grade-level representation. Survey respondents were instructed to select multiple responses if applicable, resulting in a response total greater than 100 percent.</w:t>
      </w:r>
    </w:p>
    <w:p w14:paraId="171C0C8E" w14:textId="77777777" w:rsidR="002655E7" w:rsidRPr="002655E7" w:rsidRDefault="002655E7" w:rsidP="002655E7">
      <w:pPr>
        <w:spacing w:before="120" w:after="360"/>
        <w:rPr>
          <w:rFonts w:eastAsia="Calibri" w:cs="Arial"/>
          <w:color w:val="000000"/>
        </w:rPr>
      </w:pPr>
      <w:r w:rsidRPr="002655E7">
        <w:rPr>
          <w:rFonts w:eastAsia="Calibri" w:cs="Arial"/>
          <w:noProof/>
          <w:color w:val="000000"/>
        </w:rPr>
        <w:drawing>
          <wp:inline distT="0" distB="0" distL="0" distR="0" wp14:anchorId="22BBB861" wp14:editId="169D17DD">
            <wp:extent cx="6019800" cy="1850745"/>
            <wp:effectExtent l="0" t="0" r="0" b="0"/>
            <wp:docPr id="3" name="Chart 3" descr="LEA Grade-Level Repres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1A6AD8"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2</w:t>
      </w:r>
      <w:r w:rsidRPr="002655E7">
        <w:rPr>
          <w:rFonts w:eastAsia="Calibri" w:cs="Arial"/>
          <w:color w:val="000000"/>
        </w:rPr>
        <w:fldChar w:fldCharType="end"/>
      </w:r>
      <w:r w:rsidRPr="002655E7">
        <w:rPr>
          <w:rFonts w:eastAsia="Calibri" w:cs="Arial"/>
          <w:color w:val="000000"/>
        </w:rPr>
        <w:t>. LEA Grade-Level Representation</w:t>
      </w:r>
    </w:p>
    <w:p w14:paraId="5281B057"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lastRenderedPageBreak/>
        <w:t>Almost one third of survey respondents represented charter schools and organizations</w:t>
      </w:r>
      <w:r w:rsidRPr="002655E7">
        <w:rPr>
          <w:rFonts w:eastAsia="Calibri" w:cs="Arial"/>
          <w:bCs/>
          <w:szCs w:val="22"/>
        </w:rPr>
        <w:t>, as illustrated in figure 3.</w:t>
      </w:r>
      <w:r w:rsidRPr="002655E7">
        <w:rPr>
          <w:rFonts w:eastAsia="Calibri" w:cs="Arial"/>
          <w:b/>
          <w:bCs/>
          <w:szCs w:val="22"/>
        </w:rPr>
        <w:t xml:space="preserve"> </w:t>
      </w:r>
      <w:r w:rsidRPr="002655E7">
        <w:rPr>
          <w:rFonts w:eastAsia="Calibri" w:cs="Arial"/>
          <w:szCs w:val="22"/>
        </w:rPr>
        <w:t>Seventy-three percent of those charter schools and organizations were directly funded (the remaining schools and organizations were funded locally).</w:t>
      </w:r>
    </w:p>
    <w:p w14:paraId="5456EB92" w14:textId="77777777" w:rsidR="002655E7" w:rsidRPr="002655E7" w:rsidRDefault="002655E7" w:rsidP="002655E7">
      <w:pPr>
        <w:spacing w:after="240" w:line="259" w:lineRule="auto"/>
        <w:rPr>
          <w:rFonts w:eastAsia="Calibri" w:cs="Arial"/>
          <w:szCs w:val="22"/>
          <w:highlight w:val="yellow"/>
        </w:rPr>
      </w:pPr>
      <w:r w:rsidRPr="002655E7">
        <w:rPr>
          <w:rFonts w:eastAsia="Calibri" w:cs="Arial"/>
          <w:noProof/>
          <w:szCs w:val="22"/>
        </w:rPr>
        <w:drawing>
          <wp:inline distT="0" distB="0" distL="0" distR="0" wp14:anchorId="23A93CB9" wp14:editId="2E8B4AF7">
            <wp:extent cx="6057900" cy="812800"/>
            <wp:effectExtent l="0" t="0" r="0" b="6350"/>
            <wp:docPr id="5" name="Chart 5" descr="Charter school/organization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982472"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3</w:t>
      </w:r>
      <w:r w:rsidRPr="002655E7">
        <w:rPr>
          <w:rFonts w:eastAsia="Calibri" w:cs="Arial"/>
          <w:color w:val="000000"/>
        </w:rPr>
        <w:fldChar w:fldCharType="end"/>
      </w:r>
      <w:r w:rsidRPr="002655E7">
        <w:rPr>
          <w:rFonts w:eastAsia="Calibri" w:cs="Arial"/>
          <w:color w:val="000000"/>
        </w:rPr>
        <w:t>. Charter School/Organization Representation</w:t>
      </w:r>
    </w:p>
    <w:p w14:paraId="58BAEC2D" w14:textId="77777777" w:rsidR="002655E7" w:rsidRPr="002655E7" w:rsidRDefault="002655E7" w:rsidP="002655E7">
      <w:pPr>
        <w:spacing w:after="240" w:line="259" w:lineRule="auto"/>
        <w:rPr>
          <w:rFonts w:eastAsia="Calibri" w:cs="Arial"/>
          <w:szCs w:val="22"/>
        </w:rPr>
      </w:pPr>
      <w:r w:rsidRPr="006D085F">
        <w:rPr>
          <w:rFonts w:eastAsia="Calibri" w:cs="Arial"/>
          <w:b/>
          <w:bCs/>
          <w:szCs w:val="22"/>
        </w:rPr>
        <w:t>Sixty-eight percent</w:t>
      </w:r>
      <w:r w:rsidRPr="002655E7">
        <w:rPr>
          <w:rFonts w:eastAsia="Calibri" w:cs="Arial"/>
          <w:b/>
          <w:bCs/>
          <w:szCs w:val="22"/>
        </w:rPr>
        <w:t xml:space="preserve"> of respondents indicated that English learner students represented 25 percent or less of their LEA’s student population.</w:t>
      </w:r>
      <w:r w:rsidRPr="002655E7">
        <w:rPr>
          <w:rFonts w:eastAsia="Calibri" w:cs="Arial"/>
          <w:szCs w:val="22"/>
        </w:rPr>
        <w:t xml:space="preserve"> A majority of respondents reported an English learner student enrollment of 10–25 percent in their LEA. A comparison of the percentages is illustrated in figure 4.</w:t>
      </w:r>
    </w:p>
    <w:p w14:paraId="16034E1F" w14:textId="77777777" w:rsidR="002655E7" w:rsidRPr="002655E7" w:rsidRDefault="002655E7" w:rsidP="002655E7">
      <w:pPr>
        <w:spacing w:before="120" w:after="360"/>
        <w:rPr>
          <w:rFonts w:eastAsia="Calibri" w:cs="Arial"/>
          <w:color w:val="000000"/>
        </w:rPr>
      </w:pPr>
      <w:r w:rsidRPr="002655E7">
        <w:rPr>
          <w:rFonts w:eastAsia="Calibri" w:cs="Arial"/>
          <w:noProof/>
          <w:color w:val="2B579A"/>
        </w:rPr>
        <w:drawing>
          <wp:inline distT="0" distB="0" distL="0" distR="0" wp14:anchorId="30C7C3B1" wp14:editId="7AAB2E98">
            <wp:extent cx="5808269" cy="4155440"/>
            <wp:effectExtent l="0" t="0" r="2540" b="0"/>
            <wp:docPr id="7" name="Chart 7" descr="English Learner Students in LEA—Percentage of Total Student Enroll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655E7">
        <w:rPr>
          <w:rFonts w:eastAsia="Calibri" w:cs="Arial"/>
          <w:color w:val="000000"/>
        </w:rPr>
        <w:t xml:space="preserve"> </w:t>
      </w:r>
    </w:p>
    <w:p w14:paraId="17D8B196"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4</w:t>
      </w:r>
      <w:r w:rsidRPr="002655E7">
        <w:rPr>
          <w:rFonts w:eastAsia="Calibri" w:cs="Arial"/>
          <w:color w:val="000000"/>
        </w:rPr>
        <w:fldChar w:fldCharType="end"/>
      </w:r>
      <w:r w:rsidRPr="002655E7">
        <w:rPr>
          <w:rFonts w:eastAsia="Calibri" w:cs="Arial"/>
          <w:color w:val="000000"/>
        </w:rPr>
        <w:t>. English Learner Students in LEA—Percentage of Total Student Enrollment</w:t>
      </w:r>
    </w:p>
    <w:p w14:paraId="6F21956A" w14:textId="77777777" w:rsidR="002655E7" w:rsidRPr="002655E7" w:rsidRDefault="002655E7" w:rsidP="002655E7">
      <w:pPr>
        <w:spacing w:after="240" w:line="259" w:lineRule="auto"/>
        <w:rPr>
          <w:rFonts w:eastAsia="Calibri" w:cs="Arial"/>
          <w:szCs w:val="22"/>
        </w:rPr>
      </w:pPr>
      <w:r w:rsidRPr="002655E7">
        <w:rPr>
          <w:rFonts w:eastAsia="Calibri" w:cs="Arial"/>
          <w:b/>
          <w:szCs w:val="22"/>
        </w:rPr>
        <w:lastRenderedPageBreak/>
        <w:t>More than 55 percent of respondents served as both the CAASPP and the ELPAC coordinator in their LEA</w:t>
      </w:r>
      <w:r w:rsidRPr="002655E7">
        <w:rPr>
          <w:rFonts w:eastAsia="Calibri" w:cs="Arial"/>
          <w:szCs w:val="22"/>
        </w:rPr>
        <w:t>, as illustrated in figure 5.</w:t>
      </w:r>
      <w:r w:rsidRPr="002655E7">
        <w:rPr>
          <w:rFonts w:eastAsia="Calibri" w:cs="Arial"/>
          <w:b/>
          <w:szCs w:val="22"/>
        </w:rPr>
        <w:t xml:space="preserve"> </w:t>
      </w:r>
      <w:r w:rsidRPr="002655E7">
        <w:rPr>
          <w:rFonts w:eastAsia="Calibri" w:cs="Arial"/>
          <w:szCs w:val="22"/>
        </w:rPr>
        <w:t xml:space="preserve">This is a decrease from 59 percent of respondents in the </w:t>
      </w:r>
      <w:r w:rsidRPr="002655E7">
        <w:rPr>
          <w:rFonts w:eastAsia="Calibri" w:cs="Arial"/>
          <w:i/>
          <w:iCs/>
          <w:szCs w:val="22"/>
        </w:rPr>
        <w:t>2021 Assessment Coordinator Survey Report</w:t>
      </w:r>
      <w:r w:rsidRPr="002655E7">
        <w:rPr>
          <w:rFonts w:eastAsia="Calibri" w:cs="Arial"/>
          <w:szCs w:val="22"/>
        </w:rPr>
        <w:t>.</w:t>
      </w:r>
    </w:p>
    <w:p w14:paraId="766E001C" w14:textId="77777777" w:rsidR="002655E7" w:rsidRPr="002655E7" w:rsidRDefault="002655E7" w:rsidP="002655E7">
      <w:pPr>
        <w:spacing w:before="120" w:after="360"/>
        <w:rPr>
          <w:rFonts w:eastAsia="Calibri" w:cs="Arial"/>
          <w:color w:val="000000"/>
        </w:rPr>
      </w:pPr>
      <w:r w:rsidRPr="002655E7">
        <w:rPr>
          <w:rFonts w:eastAsia="Calibri" w:cs="Arial"/>
          <w:b/>
          <w:bCs/>
          <w:noProof/>
          <w:color w:val="2B579A"/>
        </w:rPr>
        <w:drawing>
          <wp:inline distT="0" distB="0" distL="0" distR="0" wp14:anchorId="1427807F" wp14:editId="4A79449B">
            <wp:extent cx="6305550" cy="1009650"/>
            <wp:effectExtent l="0" t="0" r="0" b="0"/>
            <wp:docPr id="6" name="Chart 6" descr="Respondents’ Coordinator Ro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655E7">
        <w:rPr>
          <w:rFonts w:eastAsia="Calibri" w:cs="Arial"/>
          <w:color w:val="000000"/>
        </w:rPr>
        <w:t xml:space="preserve"> 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5</w:t>
      </w:r>
      <w:r w:rsidRPr="002655E7">
        <w:rPr>
          <w:rFonts w:eastAsia="Calibri" w:cs="Arial"/>
          <w:color w:val="000000"/>
        </w:rPr>
        <w:fldChar w:fldCharType="end"/>
      </w:r>
      <w:r w:rsidRPr="002655E7">
        <w:rPr>
          <w:rFonts w:eastAsia="Calibri" w:cs="Arial"/>
          <w:color w:val="000000"/>
        </w:rPr>
        <w:t>. Respondents’ Coordinator Roles</w:t>
      </w:r>
    </w:p>
    <w:p w14:paraId="75073512"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 xml:space="preserve">The percentage of new CAASPP coordinators among respondents increased from 2021 to 2022. </w:t>
      </w:r>
      <w:r w:rsidRPr="002655E7">
        <w:rPr>
          <w:rFonts w:eastAsia="Calibri" w:cs="Arial"/>
          <w:szCs w:val="22"/>
        </w:rPr>
        <w:t>In 2022, 58 percent of respondents reported serving in their role as CAASPP coordinator for three years or less, compared to 50 percent in 2021.</w:t>
      </w:r>
    </w:p>
    <w:p w14:paraId="308BD9F8"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 xml:space="preserve">The percentage of new ELPAC coordinators among respondents also increased from 2021 to 2022. </w:t>
      </w:r>
      <w:r w:rsidRPr="002655E7">
        <w:rPr>
          <w:rFonts w:eastAsia="Calibri" w:cs="Arial"/>
          <w:szCs w:val="22"/>
        </w:rPr>
        <w:t>In 2022, 54 percent of respondents reported serving in their role as ELPAC coordinator for three years or less, compared to 51 percent in 2021.</w:t>
      </w:r>
    </w:p>
    <w:p w14:paraId="0035BE43" w14:textId="77777777" w:rsidR="002655E7" w:rsidRPr="002655E7" w:rsidRDefault="002655E7" w:rsidP="002655E7">
      <w:pPr>
        <w:spacing w:after="240" w:line="259" w:lineRule="auto"/>
        <w:rPr>
          <w:rFonts w:eastAsia="Calibri" w:cs="Arial"/>
          <w:szCs w:val="22"/>
          <w:highlight w:val="yellow"/>
        </w:rPr>
      </w:pPr>
      <w:r w:rsidRPr="002655E7">
        <w:rPr>
          <w:rFonts w:eastAsia="Calibri" w:cs="Arial"/>
          <w:szCs w:val="22"/>
          <w:highlight w:val="yellow"/>
        </w:rPr>
        <w:br w:type="page"/>
      </w:r>
    </w:p>
    <w:p w14:paraId="28D0C88A" w14:textId="77777777" w:rsidR="002655E7" w:rsidRPr="002655E7" w:rsidRDefault="002655E7" w:rsidP="002655E7">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29" w:name="_Toc29478063"/>
      <w:bookmarkStart w:id="30" w:name="_Toc52290902"/>
      <w:bookmarkStart w:id="31" w:name="_Toc115092228"/>
      <w:r w:rsidRPr="002655E7">
        <w:rPr>
          <w:rFonts w:ascii="Franklin Gothic Demi Cond" w:hAnsi="Franklin Gothic Demi Cond"/>
          <w:color w:val="00486C"/>
          <w:sz w:val="48"/>
          <w:szCs w:val="32"/>
        </w:rPr>
        <w:lastRenderedPageBreak/>
        <w:t>Findings</w:t>
      </w:r>
      <w:bookmarkEnd w:id="29"/>
      <w:bookmarkEnd w:id="30"/>
      <w:bookmarkEnd w:id="31"/>
    </w:p>
    <w:p w14:paraId="6CAA1273" w14:textId="77777777" w:rsidR="002655E7" w:rsidRPr="002655E7" w:rsidRDefault="002655E7" w:rsidP="00E015DF">
      <w:pPr>
        <w:spacing w:after="120" w:line="259" w:lineRule="auto"/>
        <w:rPr>
          <w:rFonts w:eastAsia="Calibri" w:cs="Arial"/>
          <w:szCs w:val="22"/>
        </w:rPr>
      </w:pPr>
      <w:r w:rsidRPr="002655E7">
        <w:rPr>
          <w:rFonts w:eastAsia="Calibri" w:cs="Arial"/>
          <w:szCs w:val="22"/>
        </w:rPr>
        <w:t xml:space="preserve">The findings in this report are organized into two sections based on the structure of the survey: </w:t>
      </w:r>
    </w:p>
    <w:p w14:paraId="5392B678" w14:textId="77777777" w:rsidR="002655E7" w:rsidRPr="002655E7" w:rsidRDefault="002655E7" w:rsidP="002C43DC">
      <w:pPr>
        <w:numPr>
          <w:ilvl w:val="0"/>
          <w:numId w:val="20"/>
        </w:numPr>
        <w:spacing w:after="240" w:line="259" w:lineRule="auto"/>
        <w:contextualSpacing/>
        <w:rPr>
          <w:rFonts w:eastAsia="Calibri" w:cs="Arial"/>
          <w:szCs w:val="22"/>
        </w:rPr>
      </w:pPr>
      <w:r w:rsidRPr="002655E7">
        <w:rPr>
          <w:rFonts w:eastAsia="Calibri" w:cs="Arial"/>
          <w:szCs w:val="22"/>
        </w:rPr>
        <w:t>Resources</w:t>
      </w:r>
    </w:p>
    <w:p w14:paraId="3E6EFAA0" w14:textId="77777777" w:rsidR="002655E7" w:rsidRPr="002655E7" w:rsidRDefault="002655E7" w:rsidP="00E015DF">
      <w:pPr>
        <w:numPr>
          <w:ilvl w:val="0"/>
          <w:numId w:val="20"/>
        </w:numPr>
        <w:spacing w:after="120" w:line="259" w:lineRule="auto"/>
        <w:rPr>
          <w:rFonts w:eastAsia="Calibri" w:cs="Arial"/>
          <w:szCs w:val="22"/>
        </w:rPr>
      </w:pPr>
      <w:r w:rsidRPr="002655E7">
        <w:rPr>
          <w:rFonts w:eastAsia="Calibri" w:cs="Arial"/>
          <w:szCs w:val="22"/>
        </w:rPr>
        <w:t>California Educator Reporting System</w:t>
      </w:r>
    </w:p>
    <w:p w14:paraId="4291AE95"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A complete list of survey questions can be found in the </w:t>
      </w:r>
      <w:hyperlink w:anchor="_Survey_Questions" w:tooltip="Survey Questions" w:history="1">
        <w:r w:rsidRPr="002655E7">
          <w:rPr>
            <w:rFonts w:eastAsia="Calibri" w:cs="Arial"/>
            <w:color w:val="0000FF"/>
            <w:szCs w:val="22"/>
            <w:u w:val="single"/>
          </w:rPr>
          <w:t>Survey Questions</w:t>
        </w:r>
      </w:hyperlink>
      <w:r w:rsidRPr="002655E7">
        <w:rPr>
          <w:rFonts w:eastAsia="Calibri" w:cs="Arial"/>
          <w:szCs w:val="22"/>
        </w:rPr>
        <w:t xml:space="preserve"> section.</w:t>
      </w:r>
    </w:p>
    <w:p w14:paraId="69E35787" w14:textId="77777777" w:rsidR="002655E7" w:rsidRPr="002655E7" w:rsidRDefault="002655E7" w:rsidP="002655E7">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Cs w:val="22"/>
        </w:rPr>
      </w:pPr>
      <w:bookmarkStart w:id="32" w:name="_Findings_and_Recommendations:"/>
      <w:bookmarkStart w:id="33" w:name="_Resources"/>
      <w:bookmarkEnd w:id="32"/>
      <w:bookmarkEnd w:id="33"/>
      <w:r w:rsidRPr="002655E7">
        <w:rPr>
          <w:rFonts w:ascii="Franklin Gothic Demi Cond" w:hAnsi="Franklin Gothic Demi Cond"/>
          <w:color w:val="00486C"/>
          <w:sz w:val="36"/>
        </w:rPr>
        <w:t>Resources</w:t>
      </w:r>
    </w:p>
    <w:p w14:paraId="51A1C83C"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This section analyzes respondents’ overall satisfaction with existing resources (documents and videos) as well as their specific feedback on the following documents: </w:t>
      </w:r>
      <w:r w:rsidRPr="002655E7">
        <w:rPr>
          <w:rFonts w:eastAsia="Calibri" w:cs="Arial"/>
          <w:i/>
          <w:iCs/>
          <w:szCs w:val="22"/>
        </w:rPr>
        <w:t>2022–23 Smarter Balanced Interim Assessments by Grade</w:t>
      </w:r>
      <w:r w:rsidRPr="002655E7">
        <w:rPr>
          <w:rFonts w:eastAsia="Calibri" w:cs="Arial"/>
          <w:szCs w:val="22"/>
        </w:rPr>
        <w:t xml:space="preserve"> and the 2022–23 ELPAC checklists for test examiners and site coordinators. This feedback was gathered to help the CDE and SCOE to update existing resources and inform the development of future deliverables.</w:t>
      </w:r>
    </w:p>
    <w:p w14:paraId="468B78BE" w14:textId="77777777" w:rsidR="002655E7" w:rsidRPr="002655E7" w:rsidRDefault="002655E7" w:rsidP="002655E7">
      <w:pPr>
        <w:spacing w:after="240" w:line="259" w:lineRule="auto"/>
        <w:rPr>
          <w:rFonts w:eastAsia="Calibri" w:cs="Arial"/>
          <w:szCs w:val="22"/>
        </w:rPr>
      </w:pPr>
      <w:r w:rsidRPr="002655E7">
        <w:rPr>
          <w:rFonts w:eastAsia="Calibri" w:cs="Arial"/>
          <w:szCs w:val="22"/>
        </w:rPr>
        <w:t>The results in this section include data from the LEA assessment coordinator surveys conducted in 2020, 2021, and 2022.</w:t>
      </w:r>
    </w:p>
    <w:p w14:paraId="6FA3EDC8"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t>Existing CAASPP and ELPAC Resources</w:t>
      </w:r>
    </w:p>
    <w:p w14:paraId="7EE60CE9" w14:textId="77777777" w:rsidR="002655E7" w:rsidRPr="002655E7" w:rsidRDefault="002655E7" w:rsidP="002655E7">
      <w:pPr>
        <w:spacing w:after="240" w:line="259" w:lineRule="auto"/>
        <w:rPr>
          <w:rFonts w:eastAsia="Calibri" w:cs="Arial"/>
          <w:szCs w:val="22"/>
        </w:rPr>
      </w:pPr>
      <w:r w:rsidRPr="002655E7">
        <w:rPr>
          <w:rFonts w:eastAsia="Calibri" w:cs="Arial"/>
          <w:b/>
          <w:szCs w:val="22"/>
        </w:rPr>
        <w:t xml:space="preserve">Eighty-nine percent of respondents were satisfied with the </w:t>
      </w:r>
      <w:r w:rsidRPr="002655E7">
        <w:rPr>
          <w:rFonts w:eastAsia="Calibri" w:cs="Arial"/>
          <w:b/>
          <w:i/>
          <w:iCs/>
          <w:szCs w:val="22"/>
        </w:rPr>
        <w:t>amount</w:t>
      </w:r>
      <w:r w:rsidRPr="002655E7">
        <w:rPr>
          <w:rFonts w:eastAsia="Calibri" w:cs="Arial"/>
          <w:b/>
          <w:szCs w:val="22"/>
        </w:rPr>
        <w:t xml:space="preserve"> of existing CAASPP and ELPAC resources</w:t>
      </w:r>
      <w:r w:rsidRPr="002655E7">
        <w:rPr>
          <w:rFonts w:eastAsia="Calibri" w:cs="Arial"/>
          <w:szCs w:val="22"/>
        </w:rPr>
        <w:t>, as illustrated in figure 6. Satisfaction among ELPAC coordinators (those who reported being either “Satisfied” or “Very Satisfied”) increased to 89 percent in 2022 from 87 percent in 2021, and satisfaction among CAASPP coordinators increased from 85 percent in 2021 to 89 percent in 2022.</w:t>
      </w:r>
    </w:p>
    <w:p w14:paraId="5A8A3F34" w14:textId="77777777" w:rsidR="002655E7" w:rsidRPr="002655E7" w:rsidRDefault="002655E7" w:rsidP="002655E7">
      <w:pPr>
        <w:spacing w:before="120" w:after="360"/>
        <w:rPr>
          <w:rFonts w:eastAsia="Calibri" w:cs="Arial"/>
          <w:color w:val="000000"/>
        </w:rPr>
      </w:pPr>
      <w:r w:rsidRPr="002655E7">
        <w:rPr>
          <w:rFonts w:eastAsia="Calibri" w:cs="Arial"/>
          <w:noProof/>
          <w:color w:val="000000"/>
          <w:shd w:val="clear" w:color="auto" w:fill="E6E6E6"/>
        </w:rPr>
        <w:drawing>
          <wp:inline distT="0" distB="0" distL="0" distR="0" wp14:anchorId="2949B831" wp14:editId="0C2BE707">
            <wp:extent cx="5943600" cy="1943100"/>
            <wp:effectExtent l="0" t="0" r="0" b="0"/>
            <wp:docPr id="16" name="Picture 16" descr="Satisfaction with the amount of CAASPP resources was at 87 percent in 2020, 85 percent in 2021, and 89 percent in 2022. ELPAC was at 85 percent in 2020, 87 percent in 2021, and 89 percent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atisfaction with the amount of CAASPP resources was at 87 percent in 2020, 85 percent in 2021, and 89 percent in 2022. ELPAC was at 85 percent in 2020, 87 percent in 2021, and 89 percent in 2022.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14:paraId="04A791C6"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 xml:space="preserve"> SEQ Figure \* ARABIC </w:instrText>
      </w:r>
      <w:r w:rsidRPr="002655E7">
        <w:rPr>
          <w:rFonts w:eastAsia="Calibri" w:cs="Arial"/>
          <w:color w:val="000000"/>
        </w:rPr>
        <w:fldChar w:fldCharType="separate"/>
      </w:r>
      <w:r w:rsidRPr="002655E7">
        <w:rPr>
          <w:rFonts w:eastAsia="Calibri" w:cs="Arial"/>
          <w:noProof/>
          <w:color w:val="000000"/>
        </w:rPr>
        <w:t>6</w:t>
      </w:r>
      <w:r w:rsidRPr="002655E7">
        <w:rPr>
          <w:rFonts w:eastAsia="Calibri" w:cs="Arial"/>
          <w:noProof/>
          <w:color w:val="000000"/>
        </w:rPr>
        <w:fldChar w:fldCharType="end"/>
      </w:r>
      <w:r w:rsidRPr="002655E7">
        <w:rPr>
          <w:rFonts w:eastAsia="Calibri" w:cs="Arial"/>
          <w:color w:val="000000"/>
        </w:rPr>
        <w:t>. Satisfaction with the Amount of Current Resources (2020–22)</w:t>
      </w:r>
    </w:p>
    <w:p w14:paraId="2B901147" w14:textId="77777777" w:rsidR="002655E7" w:rsidRPr="002655E7" w:rsidRDefault="002655E7" w:rsidP="002655E7">
      <w:pPr>
        <w:spacing w:after="240" w:line="259" w:lineRule="auto"/>
        <w:rPr>
          <w:rFonts w:eastAsia="Calibri" w:cs="Arial"/>
          <w:szCs w:val="22"/>
        </w:rPr>
      </w:pPr>
      <w:r w:rsidRPr="002655E7">
        <w:rPr>
          <w:rFonts w:eastAsia="Calibri" w:cs="Arial"/>
          <w:szCs w:val="22"/>
        </w:rPr>
        <w:br w:type="column"/>
      </w:r>
      <w:r w:rsidRPr="002655E7">
        <w:rPr>
          <w:rFonts w:eastAsia="Calibri" w:cs="Arial"/>
          <w:b/>
          <w:bCs/>
          <w:szCs w:val="22"/>
        </w:rPr>
        <w:lastRenderedPageBreak/>
        <w:t xml:space="preserve">Respondents’ overall satisfaction with the </w:t>
      </w:r>
      <w:r w:rsidRPr="002655E7">
        <w:rPr>
          <w:rFonts w:eastAsia="Calibri" w:cs="Arial"/>
          <w:b/>
          <w:bCs/>
          <w:i/>
          <w:iCs/>
          <w:szCs w:val="22"/>
        </w:rPr>
        <w:t>quality</w:t>
      </w:r>
      <w:r w:rsidRPr="002655E7">
        <w:rPr>
          <w:rFonts w:eastAsia="Calibri" w:cs="Arial"/>
          <w:b/>
          <w:bCs/>
          <w:szCs w:val="22"/>
        </w:rPr>
        <w:t xml:space="preserve"> of existing CAASPP and ELPAC resources has also increased over time</w:t>
      </w:r>
      <w:r w:rsidRPr="002655E7">
        <w:rPr>
          <w:rFonts w:eastAsia="Calibri" w:cs="Arial"/>
          <w:szCs w:val="22"/>
        </w:rPr>
        <w:t>, as shown in figure 7.</w:t>
      </w:r>
    </w:p>
    <w:p w14:paraId="50F39B0C" w14:textId="77777777" w:rsidR="002655E7" w:rsidRPr="002655E7" w:rsidRDefault="002655E7" w:rsidP="002655E7">
      <w:pPr>
        <w:spacing w:before="120" w:after="360"/>
        <w:rPr>
          <w:rFonts w:eastAsia="Calibri" w:cs="Arial"/>
          <w:color w:val="000000"/>
        </w:rPr>
      </w:pPr>
      <w:r w:rsidRPr="002655E7">
        <w:rPr>
          <w:rFonts w:eastAsia="Calibri" w:cs="Arial"/>
          <w:noProof/>
          <w:color w:val="000000"/>
        </w:rPr>
        <w:drawing>
          <wp:inline distT="0" distB="0" distL="0" distR="0" wp14:anchorId="0B4AA601" wp14:editId="49CF1927">
            <wp:extent cx="5937250" cy="2032000"/>
            <wp:effectExtent l="0" t="0" r="6350" b="6350"/>
            <wp:docPr id="20" name="Picture 20" descr="Satisfaction with the quality of CAASPP resources was at 84 percent in 2020, 85 percent in 2021, and 86 percent in 2022. ELPAC was at 83 percent in 2020, 87 percent in 2021, and 88 percent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atisfaction with the quality of CAASPP resources was at 84 percent in 2020, 85 percent in 2021, and 86 percent in 2022. ELPAC was at 83 percent in 2020, 87 percent in 2021, and 88 percent in 2022.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2032000"/>
                    </a:xfrm>
                    <a:prstGeom prst="rect">
                      <a:avLst/>
                    </a:prstGeom>
                    <a:noFill/>
                    <a:ln>
                      <a:noFill/>
                    </a:ln>
                  </pic:spPr>
                </pic:pic>
              </a:graphicData>
            </a:graphic>
          </wp:inline>
        </w:drawing>
      </w:r>
    </w:p>
    <w:p w14:paraId="2C8FF56D"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7</w:t>
      </w:r>
      <w:r w:rsidRPr="002655E7">
        <w:rPr>
          <w:rFonts w:eastAsia="Calibri" w:cs="Arial"/>
          <w:color w:val="000000"/>
        </w:rPr>
        <w:fldChar w:fldCharType="end"/>
      </w:r>
      <w:r w:rsidRPr="002655E7">
        <w:rPr>
          <w:rFonts w:eastAsia="Calibri" w:cs="Arial"/>
          <w:color w:val="000000"/>
        </w:rPr>
        <w:t>. Satisfaction with the Quality of Current Resources (2020–22)</w:t>
      </w:r>
    </w:p>
    <w:p w14:paraId="29C716D0"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bookmarkStart w:id="34" w:name="_Toc29478065"/>
      <w:r w:rsidRPr="002655E7">
        <w:rPr>
          <w:b/>
          <w:iCs/>
          <w:color w:val="00486C"/>
        </w:rPr>
        <w:t>2022–23 Smarter Balanced Interim Assessments by Grade</w:t>
      </w:r>
    </w:p>
    <w:p w14:paraId="55C2F696"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The </w:t>
      </w:r>
      <w:r w:rsidRPr="002655E7">
        <w:rPr>
          <w:rFonts w:eastAsia="Calibri" w:cs="Arial"/>
          <w:i/>
          <w:iCs/>
          <w:szCs w:val="22"/>
        </w:rPr>
        <w:t>2022–23 Smarter Balanced Interim Assessments by Grade</w:t>
      </w:r>
      <w:r w:rsidRPr="002655E7">
        <w:rPr>
          <w:rFonts w:eastAsia="Calibri" w:cs="Arial"/>
          <w:szCs w:val="22"/>
        </w:rPr>
        <w:t xml:space="preserve"> document, which can be found at </w:t>
      </w:r>
      <w:hyperlink r:id="rId21" w:tooltip="2022–23 Smarter Balanced Interim Assessments by Grade PDF" w:history="1">
        <w:r w:rsidRPr="002655E7">
          <w:rPr>
            <w:rFonts w:eastAsia="Calibri" w:cs="Arial"/>
            <w:color w:val="0000FF"/>
            <w:szCs w:val="22"/>
            <w:u w:val="single"/>
          </w:rPr>
          <w:t>https://www.cde.ca.gov/ta/tg/sa/documents/sbiasbygrade.pdf</w:t>
        </w:r>
      </w:hyperlink>
      <w:r w:rsidRPr="002655E7">
        <w:rPr>
          <w:rFonts w:eastAsia="Calibri" w:cs="Arial"/>
          <w:szCs w:val="22"/>
        </w:rPr>
        <w:t>, provides key information about the Smarter Balanced Interim Assessments, including the claims, targets, total number of items, and number of items that require local hand scoring by grade level.</w:t>
      </w:r>
    </w:p>
    <w:p w14:paraId="337ACE35" w14:textId="77777777" w:rsidR="002655E7" w:rsidRPr="002655E7" w:rsidRDefault="002655E7" w:rsidP="002655E7">
      <w:pPr>
        <w:spacing w:after="240" w:line="259" w:lineRule="auto"/>
        <w:rPr>
          <w:rFonts w:eastAsia="Calibri" w:cs="Arial"/>
          <w:b/>
          <w:bCs/>
          <w:szCs w:val="22"/>
        </w:rPr>
      </w:pPr>
      <w:r w:rsidRPr="002655E7">
        <w:rPr>
          <w:rFonts w:eastAsia="Calibri" w:cs="Arial"/>
          <w:b/>
          <w:bCs/>
          <w:szCs w:val="22"/>
        </w:rPr>
        <w:t xml:space="preserve">Sixty-four </w:t>
      </w:r>
      <w:r w:rsidRPr="002655E7">
        <w:rPr>
          <w:rFonts w:eastAsia="Calibri" w:cs="Arial"/>
          <w:b/>
          <w:bCs/>
          <w:color w:val="000000"/>
          <w:szCs w:val="22"/>
        </w:rPr>
        <w:t>percent</w:t>
      </w:r>
      <w:r w:rsidRPr="002655E7">
        <w:rPr>
          <w:rFonts w:eastAsia="Calibri" w:cs="Arial"/>
          <w:b/>
          <w:bCs/>
          <w:szCs w:val="22"/>
        </w:rPr>
        <w:t xml:space="preserve"> of LEA CAASPP coordinator respondents were aware of </w:t>
      </w:r>
      <w:r w:rsidRPr="002655E7">
        <w:rPr>
          <w:rFonts w:eastAsia="Calibri" w:cs="Arial"/>
          <w:b/>
          <w:bCs/>
          <w:szCs w:val="22"/>
        </w:rPr>
        <w:br/>
      </w:r>
      <w:r w:rsidRPr="002655E7">
        <w:rPr>
          <w:rFonts w:eastAsia="Calibri" w:cs="Arial"/>
          <w:b/>
          <w:bCs/>
          <w:i/>
          <w:iCs/>
          <w:szCs w:val="22"/>
        </w:rPr>
        <w:t>2022–23 Smarter Balanced Interim Assessments by Grade</w:t>
      </w:r>
      <w:r w:rsidRPr="002655E7">
        <w:rPr>
          <w:rFonts w:eastAsia="Calibri" w:cs="Arial"/>
          <w:b/>
          <w:bCs/>
          <w:szCs w:val="22"/>
        </w:rPr>
        <w:t xml:space="preserve"> prior to completing the survey.</w:t>
      </w:r>
    </w:p>
    <w:p w14:paraId="09458872" w14:textId="77777777" w:rsidR="002655E7" w:rsidRPr="002655E7" w:rsidRDefault="002655E7" w:rsidP="002655E7">
      <w:pPr>
        <w:spacing w:after="240" w:line="259" w:lineRule="auto"/>
        <w:rPr>
          <w:rFonts w:eastAsia="Calibri" w:cs="Arial"/>
          <w:szCs w:val="22"/>
        </w:rPr>
      </w:pPr>
      <w:r w:rsidRPr="002655E7">
        <w:rPr>
          <w:rFonts w:eastAsia="Calibri" w:cs="Arial"/>
          <w:b/>
          <w:bCs/>
          <w:noProof/>
          <w:szCs w:val="22"/>
        </w:rPr>
        <w:t xml:space="preserve">Respondents primarily distributed </w:t>
      </w:r>
      <w:r w:rsidRPr="002655E7">
        <w:rPr>
          <w:rFonts w:eastAsia="Calibri" w:cs="Arial"/>
          <w:b/>
          <w:bCs/>
          <w:i/>
          <w:iCs/>
          <w:szCs w:val="22"/>
        </w:rPr>
        <w:t>2022–23 Smarter Balanced Interim Assessments by Grade</w:t>
      </w:r>
      <w:r w:rsidRPr="002655E7">
        <w:rPr>
          <w:rFonts w:eastAsia="Calibri" w:cs="Arial"/>
          <w:b/>
          <w:bCs/>
          <w:szCs w:val="22"/>
        </w:rPr>
        <w:t xml:space="preserve"> </w:t>
      </w:r>
      <w:r w:rsidRPr="002655E7">
        <w:rPr>
          <w:rFonts w:eastAsia="Calibri" w:cs="Arial"/>
          <w:b/>
          <w:bCs/>
          <w:noProof/>
          <w:szCs w:val="22"/>
        </w:rPr>
        <w:t xml:space="preserve">to site coordinators </w:t>
      </w:r>
      <w:r w:rsidRPr="002655E7">
        <w:rPr>
          <w:rFonts w:eastAsia="Calibri" w:cs="Arial"/>
          <w:noProof/>
          <w:szCs w:val="22"/>
        </w:rPr>
        <w:t>(47 percent of respondents), as illustrated in figure 8.</w:t>
      </w:r>
      <w:r w:rsidRPr="002655E7">
        <w:rPr>
          <w:rFonts w:eastAsia="Calibri" w:cs="Arial"/>
          <w:b/>
          <w:bCs/>
          <w:noProof/>
          <w:szCs w:val="22"/>
        </w:rPr>
        <w:t xml:space="preserve"> </w:t>
      </w:r>
      <w:r w:rsidRPr="002655E7">
        <w:rPr>
          <w:rFonts w:eastAsia="Calibri" w:cs="Arial"/>
          <w:noProof/>
          <w:szCs w:val="22"/>
        </w:rPr>
        <w:t xml:space="preserve">They were less likely to share the document directly with test examiners and test administrators, and rarely shared it outside of these groups. More than one fourth of respondents did not distribute the document at all. </w:t>
      </w:r>
      <w:r w:rsidRPr="002655E7">
        <w:rPr>
          <w:rFonts w:eastAsia="Calibri" w:cs="Arial"/>
          <w:bCs/>
          <w:szCs w:val="22"/>
        </w:rPr>
        <w:t>Survey respondents were instructed to select multiple responses if applicable, resulting in a response total greater than 100 percent.</w:t>
      </w:r>
    </w:p>
    <w:p w14:paraId="4B9031F0" w14:textId="77777777" w:rsidR="002655E7" w:rsidRPr="002655E7" w:rsidRDefault="002655E7" w:rsidP="002655E7">
      <w:pPr>
        <w:spacing w:after="240" w:line="259" w:lineRule="auto"/>
        <w:rPr>
          <w:rFonts w:eastAsia="Calibri" w:cs="Arial"/>
          <w:szCs w:val="22"/>
          <w:highlight w:val="yellow"/>
        </w:rPr>
      </w:pPr>
      <w:r w:rsidRPr="002655E7">
        <w:rPr>
          <w:rFonts w:eastAsia="Calibri" w:cs="Arial"/>
          <w:noProof/>
          <w:szCs w:val="22"/>
        </w:rPr>
        <w:lastRenderedPageBreak/>
        <w:drawing>
          <wp:inline distT="0" distB="0" distL="0" distR="0" wp14:anchorId="2904CE20" wp14:editId="38647D1D">
            <wp:extent cx="5943600" cy="3000375"/>
            <wp:effectExtent l="0" t="0" r="0" b="0"/>
            <wp:docPr id="15" name="Chart 15" descr="2022–23 Smarter Balanced Interim Assessments by Grade Recipients by Ro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D8AAB0"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8</w:t>
      </w:r>
      <w:r w:rsidRPr="002655E7">
        <w:rPr>
          <w:rFonts w:eastAsia="Calibri" w:cs="Arial"/>
          <w:color w:val="000000"/>
        </w:rPr>
        <w:fldChar w:fldCharType="end"/>
      </w:r>
      <w:r w:rsidRPr="002655E7">
        <w:rPr>
          <w:rFonts w:eastAsia="Calibri" w:cs="Arial"/>
          <w:color w:val="000000"/>
        </w:rPr>
        <w:t xml:space="preserve">. </w:t>
      </w:r>
      <w:r w:rsidRPr="002655E7">
        <w:rPr>
          <w:rFonts w:eastAsia="Calibri" w:cs="Arial"/>
          <w:i/>
          <w:iCs/>
          <w:color w:val="000000"/>
        </w:rPr>
        <w:t>2022–23 Smarter Balanced Interim Assessments by Grade</w:t>
      </w:r>
      <w:r w:rsidRPr="002655E7">
        <w:rPr>
          <w:rFonts w:eastAsia="Calibri" w:cs="Arial"/>
          <w:color w:val="000000"/>
        </w:rPr>
        <w:t xml:space="preserve"> Recipients by Role</w:t>
      </w:r>
    </w:p>
    <w:p w14:paraId="14190E5D" w14:textId="77777777" w:rsidR="002655E7" w:rsidRPr="002655E7" w:rsidRDefault="002655E7" w:rsidP="002655E7">
      <w:pPr>
        <w:spacing w:after="240" w:line="259" w:lineRule="auto"/>
        <w:rPr>
          <w:rFonts w:eastAsia="Calibri" w:cs="Arial"/>
          <w:szCs w:val="22"/>
        </w:rPr>
      </w:pPr>
      <w:r w:rsidRPr="002655E7">
        <w:rPr>
          <w:rFonts w:eastAsia="Calibri" w:cs="Arial"/>
          <w:i/>
          <w:iCs/>
          <w:szCs w:val="22"/>
        </w:rPr>
        <w:t xml:space="preserve">Interim Assessments by Grade </w:t>
      </w:r>
      <w:r w:rsidRPr="002655E7">
        <w:rPr>
          <w:rFonts w:eastAsia="Calibri" w:cs="Arial"/>
          <w:szCs w:val="22"/>
        </w:rPr>
        <w:t xml:space="preserve">documents will soon be created for the new California Science Test and ELPAC interim assessments, which are scheduled to be released in the 2023–24 school year. When asked about preferred formatting for these documents, </w:t>
      </w:r>
      <w:r w:rsidRPr="00CE1999">
        <w:rPr>
          <w:rFonts w:eastAsia="Calibri" w:cs="Arial"/>
          <w:b/>
          <w:bCs/>
          <w:szCs w:val="22"/>
        </w:rPr>
        <w:t>44 percent</w:t>
      </w:r>
      <w:r w:rsidRPr="002655E7">
        <w:rPr>
          <w:rFonts w:eastAsia="Calibri" w:cs="Arial"/>
          <w:b/>
          <w:bCs/>
          <w:szCs w:val="22"/>
        </w:rPr>
        <w:t xml:space="preserve"> of LEA CAASPP coordinator respondents indicated a preference to retain the current format—a single PDF containing all grade levels and subject areas—</w:t>
      </w:r>
      <w:r w:rsidRPr="002655E7">
        <w:rPr>
          <w:rFonts w:eastAsia="Calibri" w:cs="Arial"/>
          <w:szCs w:val="22"/>
        </w:rPr>
        <w:t>as illustrated in figure 9.</w:t>
      </w:r>
    </w:p>
    <w:p w14:paraId="2048B2F8" w14:textId="77777777" w:rsidR="002655E7" w:rsidRPr="002655E7" w:rsidRDefault="002655E7" w:rsidP="002655E7">
      <w:pPr>
        <w:spacing w:before="120" w:after="360"/>
        <w:rPr>
          <w:rFonts w:eastAsia="Calibri" w:cs="Arial"/>
          <w:color w:val="000000"/>
        </w:rPr>
      </w:pPr>
      <w:r w:rsidRPr="002655E7">
        <w:rPr>
          <w:rFonts w:eastAsia="Calibri" w:cs="Arial"/>
          <w:noProof/>
          <w:color w:val="000000"/>
        </w:rPr>
        <w:drawing>
          <wp:inline distT="0" distB="0" distL="0" distR="0" wp14:anchorId="02209310" wp14:editId="36B671E7">
            <wp:extent cx="6045200" cy="2600325"/>
            <wp:effectExtent l="0" t="0" r="0" b="0"/>
            <wp:docPr id="8" name="Chart 8" descr="Preferred Format for Future Interim Assessments by Grade Docu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069BE1"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9</w:t>
      </w:r>
      <w:r w:rsidRPr="002655E7">
        <w:rPr>
          <w:rFonts w:eastAsia="Calibri" w:cs="Arial"/>
          <w:color w:val="000000"/>
        </w:rPr>
        <w:fldChar w:fldCharType="end"/>
      </w:r>
      <w:r w:rsidRPr="002655E7">
        <w:rPr>
          <w:rFonts w:eastAsia="Calibri" w:cs="Arial"/>
          <w:color w:val="000000"/>
        </w:rPr>
        <w:t xml:space="preserve">. Preferred Format for Future </w:t>
      </w:r>
      <w:r w:rsidRPr="002655E7">
        <w:rPr>
          <w:rFonts w:eastAsia="Calibri" w:cs="Arial"/>
          <w:i/>
          <w:iCs/>
          <w:color w:val="000000"/>
        </w:rPr>
        <w:t>Interim Assessments by Grade</w:t>
      </w:r>
      <w:r w:rsidRPr="002655E7">
        <w:rPr>
          <w:rFonts w:eastAsia="Calibri" w:cs="Arial"/>
          <w:color w:val="000000"/>
        </w:rPr>
        <w:t xml:space="preserve"> Documents</w:t>
      </w:r>
    </w:p>
    <w:p w14:paraId="3896BAAA"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bookmarkStart w:id="35" w:name="_Findings_and_Recommendations:_1"/>
      <w:bookmarkEnd w:id="35"/>
      <w:r w:rsidRPr="002655E7">
        <w:rPr>
          <w:b/>
          <w:iCs/>
          <w:color w:val="00486C"/>
        </w:rPr>
        <w:lastRenderedPageBreak/>
        <w:t>2022–23 ELPAC Checklists</w:t>
      </w:r>
    </w:p>
    <w:p w14:paraId="0983E0E1"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In addition to the LEA ELPAC Coordinator Checklist, the CDE developed a set of customizable checklists to be distributed to site coordinators and test examiners. These checklists are meant to organize the activities necessary to ensure the successful administration of the ELPAC. The 2022–23 ELPAC checklists are available on the ELPAC Manuals and Instructions web page at </w:t>
      </w:r>
      <w:hyperlink r:id="rId24" w:tooltip="ELPAC Manuals and Instructions web page">
        <w:r w:rsidRPr="002655E7">
          <w:rPr>
            <w:rFonts w:eastAsia="Calibri" w:cs="Arial"/>
            <w:color w:val="0000FF"/>
            <w:szCs w:val="22"/>
            <w:u w:val="single"/>
          </w:rPr>
          <w:t>https://www.elpac.org/test-administration/instructions/</w:t>
        </w:r>
      </w:hyperlink>
      <w:r w:rsidRPr="002655E7">
        <w:rPr>
          <w:rFonts w:eastAsia="Calibri" w:cs="Arial"/>
          <w:szCs w:val="22"/>
        </w:rPr>
        <w:t>.</w:t>
      </w:r>
    </w:p>
    <w:p w14:paraId="2356D867" w14:textId="77777777" w:rsidR="002655E7" w:rsidRPr="002655E7" w:rsidRDefault="002655E7" w:rsidP="002655E7">
      <w:pPr>
        <w:spacing w:after="240" w:line="259" w:lineRule="auto"/>
        <w:rPr>
          <w:rFonts w:eastAsia="Calibri" w:cs="Arial"/>
          <w:b/>
          <w:bCs/>
          <w:szCs w:val="22"/>
        </w:rPr>
      </w:pPr>
      <w:r w:rsidRPr="002655E7">
        <w:rPr>
          <w:rFonts w:eastAsia="Calibri" w:cs="Arial"/>
          <w:b/>
          <w:bCs/>
          <w:szCs w:val="22"/>
        </w:rPr>
        <w:t>Eighty percent of LEA ELPAC coordinator respondents were aware of the checklists prior to completing the survey.</w:t>
      </w:r>
    </w:p>
    <w:p w14:paraId="55B8B7E4" w14:textId="77777777" w:rsidR="002655E7" w:rsidRPr="002655E7" w:rsidRDefault="002655E7" w:rsidP="002655E7">
      <w:pPr>
        <w:spacing w:after="240" w:line="259" w:lineRule="auto"/>
        <w:rPr>
          <w:rFonts w:eastAsia="Calibri" w:cs="Arial"/>
          <w:noProof/>
          <w:szCs w:val="22"/>
          <w:highlight w:val="yellow"/>
        </w:rPr>
      </w:pPr>
      <w:r w:rsidRPr="002655E7">
        <w:rPr>
          <w:rFonts w:eastAsia="Calibri" w:cs="Arial"/>
          <w:noProof/>
          <w:szCs w:val="22"/>
        </w:rPr>
        <w:t>The 2022–23 ELPAC checklists span from July 2022 through June 2023, following the Initial ELPAC window and the fiscal year. Tasks that are ongoing in nature are listed at the beginning of each checklist. As displayed in figure 10, an overwhelming majority of LEA ELPAC coordinator respondents preferred the current timeline format for the checklists.</w:t>
      </w:r>
    </w:p>
    <w:p w14:paraId="2A7382D1" w14:textId="77777777" w:rsidR="002655E7" w:rsidRPr="002655E7" w:rsidRDefault="002655E7" w:rsidP="002655E7">
      <w:pPr>
        <w:spacing w:before="120" w:after="360"/>
        <w:rPr>
          <w:rFonts w:eastAsia="Calibri" w:cs="Arial"/>
          <w:color w:val="000000"/>
        </w:rPr>
      </w:pPr>
      <w:r w:rsidRPr="002655E7">
        <w:rPr>
          <w:rFonts w:eastAsia="Calibri" w:cs="Arial"/>
          <w:noProof/>
          <w:color w:val="000000"/>
        </w:rPr>
        <w:drawing>
          <wp:inline distT="0" distB="0" distL="0" distR="0" wp14:anchorId="103C8164" wp14:editId="7C3C94F8">
            <wp:extent cx="6223000" cy="1790065"/>
            <wp:effectExtent l="0" t="0" r="6350" b="635"/>
            <wp:docPr id="1" name="Chart 1" descr="Preferred Format for Future ELPAC Checklis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6E4F5D"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10</w:t>
      </w:r>
      <w:r w:rsidRPr="002655E7">
        <w:rPr>
          <w:rFonts w:eastAsia="Calibri" w:cs="Arial"/>
          <w:color w:val="000000"/>
        </w:rPr>
        <w:fldChar w:fldCharType="end"/>
      </w:r>
      <w:r w:rsidRPr="002655E7">
        <w:rPr>
          <w:rFonts w:eastAsia="Calibri" w:cs="Arial"/>
          <w:color w:val="000000"/>
        </w:rPr>
        <w:t>. Preferred Format for Future ELPAC Checklists</w:t>
      </w:r>
    </w:p>
    <w:p w14:paraId="1EE7688C" w14:textId="77777777" w:rsidR="002655E7" w:rsidRPr="002655E7" w:rsidRDefault="002655E7" w:rsidP="002655E7">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r w:rsidRPr="002655E7">
        <w:rPr>
          <w:rFonts w:ascii="Franklin Gothic Demi Cond" w:hAnsi="Franklin Gothic Demi Cond"/>
          <w:color w:val="00486C"/>
          <w:sz w:val="36"/>
        </w:rPr>
        <w:t>California Educator Reporting System</w:t>
      </w:r>
    </w:p>
    <w:p w14:paraId="2EA27A75" w14:textId="77777777" w:rsidR="002655E7" w:rsidRPr="002655E7" w:rsidRDefault="002655E7" w:rsidP="002655E7">
      <w:pPr>
        <w:spacing w:after="240" w:line="259" w:lineRule="auto"/>
        <w:rPr>
          <w:rFonts w:eastAsia="Calibri" w:cs="Arial"/>
          <w:szCs w:val="22"/>
        </w:rPr>
      </w:pPr>
      <w:r w:rsidRPr="002655E7">
        <w:rPr>
          <w:rFonts w:eastAsia="Calibri" w:cs="Arial"/>
          <w:szCs w:val="22"/>
        </w:rPr>
        <w:t>The online California Educator Reporting System (CERS) provides teachers and schools with access to assessment results to help guide instruction. This section analyzes respondents’ awareness of CERS and the CERS Sandbox tool. This feedback was gathered to help the CDE and SCOE to develop effective messaging, training opportunities, and deliverables pertaining to CERS.</w:t>
      </w:r>
    </w:p>
    <w:p w14:paraId="2A40ABCE"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lastRenderedPageBreak/>
        <w:t>Use of CERS</w:t>
      </w:r>
    </w:p>
    <w:p w14:paraId="0E0BB463" w14:textId="77777777" w:rsidR="002655E7" w:rsidRPr="002655E7" w:rsidRDefault="002655E7" w:rsidP="002655E7">
      <w:pPr>
        <w:keepNext/>
        <w:keepLines/>
        <w:spacing w:after="240" w:line="259" w:lineRule="auto"/>
        <w:rPr>
          <w:rFonts w:eastAsia="Calibri" w:cs="Arial"/>
          <w:szCs w:val="22"/>
        </w:rPr>
      </w:pPr>
      <w:bookmarkStart w:id="36" w:name="_Findings_and_Recommendations:_2"/>
      <w:bookmarkStart w:id="37" w:name="_Training_Opportunities"/>
      <w:bookmarkEnd w:id="34"/>
      <w:bookmarkEnd w:id="36"/>
      <w:bookmarkEnd w:id="37"/>
      <w:r w:rsidRPr="002655E7">
        <w:rPr>
          <w:rFonts w:eastAsia="Calibri" w:cs="Arial"/>
          <w:b/>
          <w:bCs/>
          <w:szCs w:val="22"/>
        </w:rPr>
        <w:t>Sixty-nine percent of survey respondents were aware of and had personally accessed CERS</w:t>
      </w:r>
      <w:r w:rsidRPr="002655E7">
        <w:rPr>
          <w:rFonts w:eastAsia="Calibri" w:cs="Arial"/>
          <w:szCs w:val="22"/>
        </w:rPr>
        <w:t xml:space="preserve">, an increase from 57 percent in 2021. Among these respondents, </w:t>
      </w:r>
      <w:r w:rsidRPr="00CE1999">
        <w:rPr>
          <w:rFonts w:eastAsia="Calibri" w:cs="Arial"/>
          <w:b/>
          <w:bCs/>
          <w:szCs w:val="22"/>
        </w:rPr>
        <w:t>52 percent</w:t>
      </w:r>
      <w:r w:rsidRPr="002655E7">
        <w:rPr>
          <w:rFonts w:eastAsia="Calibri" w:cs="Arial"/>
          <w:b/>
          <w:bCs/>
          <w:szCs w:val="22"/>
        </w:rPr>
        <w:t xml:space="preserve"> reported </w:t>
      </w:r>
      <w:r w:rsidRPr="002655E7">
        <w:rPr>
          <w:rFonts w:eastAsia="Calibri" w:cs="Arial"/>
          <w:b/>
          <w:bCs/>
          <w:i/>
          <w:iCs/>
          <w:szCs w:val="22"/>
        </w:rPr>
        <w:t>occasional</w:t>
      </w:r>
      <w:r w:rsidRPr="002655E7">
        <w:rPr>
          <w:rFonts w:eastAsia="Calibri" w:cs="Arial"/>
          <w:b/>
          <w:bCs/>
          <w:szCs w:val="22"/>
        </w:rPr>
        <w:t xml:space="preserve"> use</w:t>
      </w:r>
      <w:r w:rsidRPr="002655E7">
        <w:rPr>
          <w:rFonts w:eastAsia="Calibri" w:cs="Arial"/>
          <w:szCs w:val="22"/>
        </w:rPr>
        <w:t xml:space="preserve">. Twenty-seven percent reported that they had </w:t>
      </w:r>
      <w:r w:rsidRPr="002655E7">
        <w:rPr>
          <w:rFonts w:eastAsia="Calibri" w:cs="Arial"/>
          <w:i/>
          <w:iCs/>
          <w:szCs w:val="22"/>
        </w:rPr>
        <w:t>frequently</w:t>
      </w:r>
      <w:r w:rsidRPr="002655E7">
        <w:rPr>
          <w:rFonts w:eastAsia="Calibri" w:cs="Arial"/>
          <w:szCs w:val="22"/>
        </w:rPr>
        <w:t xml:space="preserve"> accessed CERS, and the remaining 21 percent had accessed it </w:t>
      </w:r>
      <w:r w:rsidRPr="002655E7">
        <w:rPr>
          <w:rFonts w:eastAsia="Calibri" w:cs="Arial"/>
          <w:i/>
          <w:iCs/>
          <w:szCs w:val="22"/>
        </w:rPr>
        <w:t>rarely</w:t>
      </w:r>
      <w:r w:rsidRPr="002655E7">
        <w:rPr>
          <w:rFonts w:eastAsia="Calibri" w:cs="Arial"/>
          <w:szCs w:val="22"/>
        </w:rPr>
        <w:t>. A comparison of the percentages is illustrated in figure 11.</w:t>
      </w:r>
    </w:p>
    <w:p w14:paraId="7213F66E" w14:textId="77777777" w:rsidR="002655E7" w:rsidRPr="002655E7" w:rsidRDefault="002655E7" w:rsidP="002655E7">
      <w:pPr>
        <w:spacing w:before="120" w:after="360"/>
        <w:rPr>
          <w:rFonts w:eastAsia="Calibri" w:cs="Arial"/>
          <w:color w:val="000000"/>
        </w:rPr>
      </w:pPr>
      <w:r w:rsidRPr="002655E7">
        <w:rPr>
          <w:rFonts w:eastAsia="Calibri" w:cs="Arial"/>
          <w:noProof/>
          <w:color w:val="2B579A"/>
          <w:shd w:val="clear" w:color="auto" w:fill="E6E6E6"/>
        </w:rPr>
        <w:drawing>
          <wp:inline distT="0" distB="0" distL="0" distR="0" wp14:anchorId="3B2BDE69" wp14:editId="1D0046C7">
            <wp:extent cx="5943600" cy="1971675"/>
            <wp:effectExtent l="0" t="0" r="0" b="0"/>
            <wp:docPr id="14" name="Chart 14" descr="Frequency of CERS use among respondents in 2022 compared t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E1CA35"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11</w:t>
      </w:r>
      <w:r w:rsidRPr="002655E7">
        <w:rPr>
          <w:rFonts w:eastAsia="Calibri" w:cs="Arial"/>
          <w:color w:val="000000"/>
        </w:rPr>
        <w:fldChar w:fldCharType="end"/>
      </w:r>
      <w:r w:rsidRPr="002655E7">
        <w:rPr>
          <w:rFonts w:eastAsia="Calibri" w:cs="Arial"/>
          <w:color w:val="000000"/>
        </w:rPr>
        <w:t>. Frequency of CERS Use</w:t>
      </w:r>
    </w:p>
    <w:p w14:paraId="2B170AA1"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 xml:space="preserve">More than one third of respondents who had </w:t>
      </w:r>
      <w:r w:rsidRPr="002655E7">
        <w:rPr>
          <w:rFonts w:eastAsia="Calibri" w:cs="Arial"/>
          <w:b/>
          <w:bCs/>
          <w:i/>
          <w:iCs/>
          <w:szCs w:val="22"/>
        </w:rPr>
        <w:t>never</w:t>
      </w:r>
      <w:r w:rsidRPr="002655E7">
        <w:rPr>
          <w:rFonts w:eastAsia="Calibri" w:cs="Arial"/>
          <w:b/>
          <w:bCs/>
          <w:szCs w:val="22"/>
        </w:rPr>
        <w:t xml:space="preserve"> used CERS stated that they did not know how to use it.</w:t>
      </w:r>
      <w:r w:rsidRPr="002655E7">
        <w:rPr>
          <w:rFonts w:eastAsia="Calibri" w:cs="Arial"/>
          <w:szCs w:val="22"/>
        </w:rPr>
        <w:t xml:space="preserve"> Respondents who had not</w:t>
      </w:r>
      <w:r w:rsidRPr="002655E7">
        <w:rPr>
          <w:rFonts w:eastAsia="Calibri" w:cs="Arial"/>
          <w:i/>
          <w:iCs/>
          <w:szCs w:val="22"/>
        </w:rPr>
        <w:t xml:space="preserve"> </w:t>
      </w:r>
      <w:r w:rsidRPr="002655E7">
        <w:rPr>
          <w:rFonts w:eastAsia="Calibri" w:cs="Arial"/>
          <w:szCs w:val="22"/>
        </w:rPr>
        <w:t>accessed CERS reported a variety of reasons, as illustrated in figure 12.</w:t>
      </w:r>
    </w:p>
    <w:p w14:paraId="2DFF7EE2" w14:textId="77777777" w:rsidR="002655E7" w:rsidRPr="002655E7" w:rsidRDefault="002655E7" w:rsidP="002655E7">
      <w:pPr>
        <w:spacing w:before="120" w:after="360"/>
        <w:rPr>
          <w:rFonts w:eastAsia="Calibri" w:cs="Arial"/>
          <w:color w:val="000000"/>
        </w:rPr>
      </w:pPr>
      <w:r w:rsidRPr="002655E7">
        <w:rPr>
          <w:rFonts w:eastAsia="Calibri" w:cs="Arial"/>
          <w:noProof/>
          <w:color w:val="2B579A"/>
        </w:rPr>
        <w:drawing>
          <wp:inline distT="0" distB="0" distL="0" distR="0" wp14:anchorId="2EA7F199" wp14:editId="7BEC41FC">
            <wp:extent cx="6811433" cy="1971675"/>
            <wp:effectExtent l="0" t="0" r="8890" b="0"/>
            <wp:docPr id="22" name="Chart 22" descr="Reasons that respondents did not use C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B37E04" w14:textId="77777777" w:rsidR="002655E7" w:rsidRPr="002655E7" w:rsidRDefault="002655E7" w:rsidP="002655E7">
      <w:pPr>
        <w:spacing w:before="120" w:after="360"/>
        <w:rPr>
          <w:rFonts w:eastAsia="Calibri" w:cs="Arial"/>
          <w:color w:val="000000"/>
        </w:rPr>
      </w:pPr>
      <w:r w:rsidRPr="002655E7">
        <w:rPr>
          <w:rFonts w:eastAsia="Calibri" w:cs="Arial"/>
          <w:color w:val="000000"/>
        </w:rPr>
        <w:t xml:space="preserve">Figure </w:t>
      </w:r>
      <w:r w:rsidRPr="002655E7">
        <w:rPr>
          <w:rFonts w:eastAsia="Calibri" w:cs="Arial"/>
          <w:color w:val="000000"/>
        </w:rPr>
        <w:fldChar w:fldCharType="begin"/>
      </w:r>
      <w:r w:rsidRPr="002655E7">
        <w:rPr>
          <w:rFonts w:eastAsia="Calibri" w:cs="Arial"/>
          <w:color w:val="000000"/>
        </w:rPr>
        <w:instrText>SEQ Figure \* ARABIC</w:instrText>
      </w:r>
      <w:r w:rsidRPr="002655E7">
        <w:rPr>
          <w:rFonts w:eastAsia="Calibri" w:cs="Arial"/>
          <w:color w:val="000000"/>
        </w:rPr>
        <w:fldChar w:fldCharType="separate"/>
      </w:r>
      <w:r w:rsidRPr="002655E7">
        <w:rPr>
          <w:rFonts w:eastAsia="Calibri" w:cs="Arial"/>
          <w:color w:val="000000"/>
        </w:rPr>
        <w:t>12</w:t>
      </w:r>
      <w:r w:rsidRPr="002655E7">
        <w:rPr>
          <w:rFonts w:eastAsia="Calibri" w:cs="Arial"/>
          <w:color w:val="000000"/>
        </w:rPr>
        <w:fldChar w:fldCharType="end"/>
      </w:r>
      <w:r w:rsidRPr="002655E7">
        <w:rPr>
          <w:rFonts w:eastAsia="Calibri" w:cs="Arial"/>
          <w:color w:val="000000"/>
        </w:rPr>
        <w:t>. Reasons for Not Using CERS</w:t>
      </w:r>
    </w:p>
    <w:p w14:paraId="29F63818" w14:textId="77777777" w:rsidR="002655E7" w:rsidRPr="002655E7" w:rsidRDefault="002655E7" w:rsidP="002655E7">
      <w:pPr>
        <w:spacing w:after="240" w:line="259" w:lineRule="auto"/>
        <w:rPr>
          <w:rFonts w:eastAsia="Calibri" w:cs="Arial"/>
          <w:szCs w:val="22"/>
          <w:highlight w:val="yellow"/>
        </w:rPr>
      </w:pPr>
    </w:p>
    <w:p w14:paraId="65D2C5FC"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lastRenderedPageBreak/>
        <w:t>CERS Sandbox</w:t>
      </w:r>
    </w:p>
    <w:p w14:paraId="62024982"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The CERS Sandbox is a nonsecure training and demonstration environment that uses fictitious computer-generated data. It can be accessed on the CAASPP CERS Resources web page at </w:t>
      </w:r>
      <w:hyperlink r:id="rId28" w:tooltip="CAASPP CERS Resources web page " w:history="1">
        <w:r w:rsidRPr="002655E7">
          <w:rPr>
            <w:rFonts w:eastAsia="Calibri" w:cs="Arial"/>
            <w:color w:val="0000FF"/>
            <w:szCs w:val="22"/>
            <w:u w:val="single"/>
          </w:rPr>
          <w:t>https://www.caaspp.org/ta-resources/cers.html</w:t>
        </w:r>
      </w:hyperlink>
      <w:r w:rsidRPr="002655E7">
        <w:rPr>
          <w:rFonts w:eastAsia="Calibri" w:cs="Arial"/>
          <w:szCs w:val="22"/>
        </w:rPr>
        <w:t>.</w:t>
      </w:r>
    </w:p>
    <w:p w14:paraId="0CCAEED3"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 xml:space="preserve">Twenty-nine percent of respondents had accessed the CERS Sandbox, </w:t>
      </w:r>
      <w:r w:rsidRPr="002655E7">
        <w:rPr>
          <w:rFonts w:eastAsia="Calibri" w:cs="Arial"/>
          <w:szCs w:val="22"/>
        </w:rPr>
        <w:t>an increase from 16 percent in 2021</w:t>
      </w:r>
      <w:r w:rsidRPr="002655E7">
        <w:rPr>
          <w:rFonts w:eastAsia="Calibri" w:cs="Arial"/>
          <w:b/>
          <w:bCs/>
          <w:szCs w:val="22"/>
        </w:rPr>
        <w:t xml:space="preserve">. </w:t>
      </w:r>
      <w:r w:rsidRPr="002655E7">
        <w:rPr>
          <w:rFonts w:eastAsia="Calibri" w:cs="Arial"/>
          <w:szCs w:val="22"/>
        </w:rPr>
        <w:t xml:space="preserve">Among these respondents, 66 percent learned about it at a conference, training, or workshop. Forty-three percent of respondents reported learning about it on the CAASPP website, and 26 percent read about it in CDE Assessment Spotlight emails. </w:t>
      </w:r>
      <w:r w:rsidRPr="002655E7">
        <w:rPr>
          <w:rFonts w:eastAsia="Calibri" w:cs="Arial"/>
          <w:bCs/>
          <w:szCs w:val="22"/>
        </w:rPr>
        <w:t>Survey respondents were instructed to select multiple responses if applicable, resulting in a response total greater than 100 percent.</w:t>
      </w:r>
    </w:p>
    <w:p w14:paraId="6038CC06"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Among respondents who stated that they had not used the CERS Sandbox, most were not aware that it existed</w:t>
      </w:r>
      <w:r w:rsidRPr="002655E7">
        <w:rPr>
          <w:rFonts w:eastAsia="Calibri" w:cs="Arial"/>
          <w:szCs w:val="22"/>
        </w:rPr>
        <w:t xml:space="preserve"> (43 percent of respondents). Twenty percent of respondents did not know how to use it.</w:t>
      </w:r>
      <w:bookmarkStart w:id="38" w:name="_Toc29478068"/>
    </w:p>
    <w:p w14:paraId="7DF7E4EF"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t>Quarterly CERS Update Emails</w:t>
      </w:r>
    </w:p>
    <w:p w14:paraId="2A168E1A"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Quarterly CERS Update emails are distributed to LEA coordinators to provide timely CERS updates. When asked if they remembered receiving the Quarterly CERS Update for LEA Coordinators in February and/or April 2022, most respondents (39 percent) were unsure. Thirty-six percent of respondents remembered receiving the email(s). </w:t>
      </w:r>
    </w:p>
    <w:p w14:paraId="3E5636DD" w14:textId="77777777" w:rsidR="002655E7" w:rsidRPr="002655E7" w:rsidRDefault="002655E7" w:rsidP="002655E7">
      <w:pPr>
        <w:spacing w:after="240" w:line="259" w:lineRule="auto"/>
        <w:rPr>
          <w:rFonts w:eastAsia="Calibri" w:cs="Arial"/>
          <w:b/>
          <w:bCs/>
          <w:szCs w:val="22"/>
        </w:rPr>
      </w:pPr>
      <w:r w:rsidRPr="002655E7">
        <w:rPr>
          <w:rFonts w:eastAsia="Calibri" w:cs="Arial"/>
          <w:b/>
          <w:bCs/>
          <w:szCs w:val="22"/>
        </w:rPr>
        <w:t xml:space="preserve">Among respondents who remembered receiving Quarterly CERS Update emails, 86 percent read the update for LEA coordinators. </w:t>
      </w:r>
    </w:p>
    <w:p w14:paraId="0C8397B3" w14:textId="77777777" w:rsidR="002655E7" w:rsidRPr="002655E7" w:rsidRDefault="002655E7" w:rsidP="002655E7">
      <w:pPr>
        <w:spacing w:after="240" w:line="259" w:lineRule="auto"/>
        <w:rPr>
          <w:rFonts w:eastAsia="Calibri" w:cs="Arial"/>
          <w:szCs w:val="22"/>
          <w:highlight w:val="yellow"/>
        </w:rPr>
      </w:pPr>
      <w:r w:rsidRPr="002655E7">
        <w:rPr>
          <w:rFonts w:eastAsia="Calibri" w:cs="Arial"/>
          <w:b/>
          <w:bCs/>
          <w:szCs w:val="22"/>
        </w:rPr>
        <w:t>Eighty percent of respondents who remembered receiving the emails found them helpful.</w:t>
      </w:r>
      <w:r w:rsidRPr="002655E7">
        <w:rPr>
          <w:rFonts w:eastAsia="Calibri" w:cs="Arial"/>
          <w:szCs w:val="22"/>
          <w:highlight w:val="yellow"/>
        </w:rPr>
        <w:br w:type="page"/>
      </w:r>
    </w:p>
    <w:p w14:paraId="2F5F7895" w14:textId="77777777" w:rsidR="002655E7" w:rsidRPr="002655E7" w:rsidRDefault="002655E7" w:rsidP="002655E7">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39" w:name="_Toc115092229"/>
      <w:r w:rsidRPr="002655E7">
        <w:rPr>
          <w:rFonts w:ascii="Franklin Gothic Demi Cond" w:hAnsi="Franklin Gothic Demi Cond"/>
          <w:color w:val="00486C"/>
          <w:sz w:val="48"/>
          <w:szCs w:val="32"/>
        </w:rPr>
        <w:lastRenderedPageBreak/>
        <w:t>Future Considerations</w:t>
      </w:r>
      <w:bookmarkEnd w:id="39"/>
    </w:p>
    <w:p w14:paraId="7CA1BBB3" w14:textId="77777777" w:rsidR="002655E7" w:rsidRPr="002655E7" w:rsidRDefault="002655E7" w:rsidP="002655E7">
      <w:pPr>
        <w:spacing w:after="240" w:line="259" w:lineRule="auto"/>
        <w:rPr>
          <w:rFonts w:eastAsia="Calibri" w:cs="Arial"/>
          <w:szCs w:val="22"/>
        </w:rPr>
      </w:pPr>
      <w:r w:rsidRPr="002655E7">
        <w:rPr>
          <w:rFonts w:eastAsia="Calibri" w:cs="Arial"/>
          <w:szCs w:val="22"/>
        </w:rPr>
        <w:t>The future considerations set forth by SCOE in this section are the direct result of feedback and data collected in the Assessment Coordinator Survey. The recommendations are organized into two sections—Resources and CERS—which are based on the structure of the survey. The survey responses will also inform the development of the Training Plan and Educator Engagement Plan for the 2023–24 school year.</w:t>
      </w:r>
    </w:p>
    <w:p w14:paraId="63AABE7B" w14:textId="77777777" w:rsidR="002655E7" w:rsidRPr="002655E7" w:rsidRDefault="002655E7" w:rsidP="002655E7">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40" w:name="_Recommendations:_Resources"/>
      <w:bookmarkStart w:id="41" w:name="_Toc58306086"/>
      <w:bookmarkEnd w:id="40"/>
      <w:r w:rsidRPr="002655E7">
        <w:rPr>
          <w:rFonts w:ascii="Franklin Gothic Demi Cond" w:hAnsi="Franklin Gothic Demi Cond"/>
          <w:color w:val="00486C"/>
          <w:sz w:val="36"/>
        </w:rPr>
        <w:t>Resources</w:t>
      </w:r>
      <w:bookmarkEnd w:id="41"/>
    </w:p>
    <w:p w14:paraId="285A69A6"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Consideration 1:</w:t>
      </w:r>
      <w:r w:rsidRPr="002655E7">
        <w:rPr>
          <w:rFonts w:eastAsia="Calibri" w:cs="Arial"/>
          <w:szCs w:val="22"/>
        </w:rPr>
        <w:t xml:space="preserve"> Retain the current format for all future </w:t>
      </w:r>
      <w:r w:rsidRPr="002655E7">
        <w:rPr>
          <w:rFonts w:eastAsia="Calibri" w:cs="Arial"/>
          <w:i/>
          <w:iCs/>
          <w:szCs w:val="22"/>
        </w:rPr>
        <w:t xml:space="preserve">Smarter Balanced Interim Assessments by Grade </w:t>
      </w:r>
      <w:r w:rsidRPr="002655E7">
        <w:rPr>
          <w:rFonts w:eastAsia="Calibri" w:cs="Arial"/>
          <w:szCs w:val="22"/>
        </w:rPr>
        <w:t xml:space="preserve">documents: a single PDF containing all grade levels and subject areas. A majority of LEA CAASPP coordinators indicated a preference for this format. </w:t>
      </w:r>
    </w:p>
    <w:p w14:paraId="2F93CD89" w14:textId="77777777" w:rsidR="002655E7" w:rsidRPr="002655E7" w:rsidRDefault="002655E7" w:rsidP="002655E7">
      <w:pPr>
        <w:spacing w:after="240" w:line="259" w:lineRule="auto"/>
        <w:rPr>
          <w:rFonts w:eastAsia="Calibri" w:cs="Arial"/>
          <w:szCs w:val="22"/>
          <w:highlight w:val="yellow"/>
        </w:rPr>
      </w:pPr>
      <w:r w:rsidRPr="002655E7">
        <w:rPr>
          <w:rFonts w:eastAsia="Calibri" w:cs="Arial"/>
          <w:b/>
          <w:bCs/>
          <w:szCs w:val="22"/>
        </w:rPr>
        <w:t>Consideration 2:</w:t>
      </w:r>
      <w:r w:rsidRPr="002655E7">
        <w:rPr>
          <w:rFonts w:eastAsia="Calibri" w:cs="Arial"/>
          <w:szCs w:val="22"/>
        </w:rPr>
        <w:t xml:space="preserve"> </w:t>
      </w:r>
      <w:r w:rsidRPr="002655E7">
        <w:rPr>
          <w:rFonts w:eastAsia="Calibri" w:cs="Arial"/>
          <w:noProof/>
          <w:szCs w:val="22"/>
        </w:rPr>
        <w:t>Retain the current format for all future ELPAC checklists: list tasks from July through June of the following year, with tasks that are ongoing in nature listed at the beginning of each checklist. A majority of LEA ELPAC coordinator respondents preferred the current timeline format for the checklists.</w:t>
      </w:r>
    </w:p>
    <w:p w14:paraId="5440DE81" w14:textId="77777777" w:rsidR="002655E7" w:rsidRPr="002655E7" w:rsidRDefault="002655E7" w:rsidP="002655E7">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r w:rsidRPr="002655E7">
        <w:rPr>
          <w:rFonts w:ascii="Franklin Gothic Demi Cond" w:hAnsi="Franklin Gothic Demi Cond"/>
          <w:color w:val="00486C"/>
          <w:sz w:val="36"/>
        </w:rPr>
        <w:t>CERS</w:t>
      </w:r>
    </w:p>
    <w:p w14:paraId="57A4DD9E"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Consideration 3:</w:t>
      </w:r>
      <w:r w:rsidRPr="002655E7">
        <w:rPr>
          <w:rFonts w:eastAsia="Calibri" w:cs="Arial"/>
          <w:szCs w:val="22"/>
        </w:rPr>
        <w:t xml:space="preserve"> Expand upon current CERS marketing efforts, including the continuation of 2022–23 CERS training sessions into future years. Many survey respondents were not familiar with CERS or the CERS Sandbox. Among those who were aware of these systems, many did not know how to use them. Marketing efforts should focus on building awareness with engaging communications and supporting the use of CERS through training opportunities.</w:t>
      </w:r>
    </w:p>
    <w:p w14:paraId="6AD6DFAC" w14:textId="77777777" w:rsidR="002655E7" w:rsidRPr="002655E7" w:rsidRDefault="002655E7" w:rsidP="002655E7">
      <w:pPr>
        <w:spacing w:after="240" w:line="259" w:lineRule="auto"/>
        <w:rPr>
          <w:rFonts w:eastAsia="Calibri" w:cs="Arial"/>
          <w:szCs w:val="22"/>
        </w:rPr>
      </w:pPr>
      <w:r w:rsidRPr="002655E7">
        <w:rPr>
          <w:rFonts w:eastAsia="Calibri" w:cs="Arial"/>
          <w:b/>
          <w:bCs/>
          <w:szCs w:val="22"/>
        </w:rPr>
        <w:t xml:space="preserve">Consideration 4: </w:t>
      </w:r>
      <w:r w:rsidRPr="002655E7">
        <w:rPr>
          <w:rFonts w:eastAsia="Calibri" w:cs="Arial"/>
          <w:szCs w:val="22"/>
        </w:rPr>
        <w:t>Continue to communicate with LEA coordinators via Quarterly CERS Update emails. Survey results indicated high levels of engagement and satisfaction with the timely updates provided in these communications.</w:t>
      </w:r>
      <w:bookmarkStart w:id="42" w:name="_Appendix_A:_Survey"/>
      <w:bookmarkStart w:id="43" w:name="_Toc29478073"/>
      <w:bookmarkStart w:id="44" w:name="_Toc52290907"/>
      <w:bookmarkEnd w:id="38"/>
      <w:bookmarkEnd w:id="42"/>
      <w:r w:rsidRPr="002655E7">
        <w:rPr>
          <w:rFonts w:eastAsia="Calibri" w:cs="Arial"/>
          <w:szCs w:val="22"/>
          <w:highlight w:val="yellow"/>
        </w:rPr>
        <w:br w:type="page"/>
      </w:r>
    </w:p>
    <w:p w14:paraId="504FAB31" w14:textId="77777777" w:rsidR="002655E7" w:rsidRPr="002655E7" w:rsidRDefault="002655E7" w:rsidP="002655E7">
      <w:pPr>
        <w:keepNext/>
        <w:keepLines/>
        <w:pBdr>
          <w:bottom w:val="single" w:sz="24" w:space="1" w:color="00486C"/>
        </w:pBdr>
        <w:spacing w:before="480" w:after="240" w:line="259" w:lineRule="auto"/>
        <w:outlineLvl w:val="1"/>
        <w:rPr>
          <w:rFonts w:ascii="Franklin Gothic Demi Cond" w:hAnsi="Franklin Gothic Demi Cond"/>
          <w:color w:val="00486C"/>
          <w:sz w:val="48"/>
          <w:szCs w:val="32"/>
        </w:rPr>
      </w:pPr>
      <w:bookmarkStart w:id="45" w:name="_Survey_Questions"/>
      <w:bookmarkStart w:id="46" w:name="_Toc115092230"/>
      <w:bookmarkEnd w:id="45"/>
      <w:r w:rsidRPr="002655E7">
        <w:rPr>
          <w:rFonts w:ascii="Franklin Gothic Demi Cond" w:hAnsi="Franklin Gothic Demi Cond"/>
          <w:color w:val="00486C"/>
          <w:sz w:val="48"/>
          <w:szCs w:val="32"/>
        </w:rPr>
        <w:lastRenderedPageBreak/>
        <w:t>Survey Questions</w:t>
      </w:r>
      <w:bookmarkEnd w:id="43"/>
      <w:bookmarkEnd w:id="44"/>
      <w:bookmarkEnd w:id="46"/>
    </w:p>
    <w:p w14:paraId="1B674B3F" w14:textId="77777777" w:rsidR="002655E7" w:rsidRPr="002655E7" w:rsidRDefault="002655E7" w:rsidP="002655E7">
      <w:pPr>
        <w:spacing w:after="240" w:line="259" w:lineRule="auto"/>
        <w:rPr>
          <w:rFonts w:eastAsia="Calibri" w:cs="Arial"/>
          <w:szCs w:val="22"/>
        </w:rPr>
      </w:pPr>
      <w:r w:rsidRPr="002655E7">
        <w:rPr>
          <w:rFonts w:eastAsia="Calibri" w:cs="Arial"/>
          <w:szCs w:val="22"/>
        </w:rPr>
        <w:t>The logic that was programmed into the survey (e.g., skipping questions based on responses) is shown beside questions and response options where applicable.</w:t>
      </w:r>
    </w:p>
    <w:p w14:paraId="64BE7E8F" w14:textId="77777777" w:rsidR="002655E7" w:rsidRPr="002655E7" w:rsidRDefault="002655E7" w:rsidP="002655E7">
      <w:pPr>
        <w:keepNext/>
        <w:keepLines/>
        <w:pBdr>
          <w:bottom w:val="single" w:sz="12" w:space="1" w:color="D9E2F3"/>
        </w:pBdr>
        <w:shd w:val="clear" w:color="auto" w:fill="FFFFFF"/>
        <w:spacing w:before="240" w:after="120" w:line="259" w:lineRule="auto"/>
        <w:ind w:right="720"/>
        <w:outlineLvl w:val="2"/>
        <w:rPr>
          <w:rFonts w:ascii="Franklin Gothic Demi Cond" w:hAnsi="Franklin Gothic Demi Cond"/>
          <w:color w:val="00486C"/>
          <w:sz w:val="36"/>
        </w:rPr>
      </w:pPr>
      <w:bookmarkStart w:id="47" w:name="_2021_LEA_Coordinator"/>
      <w:bookmarkEnd w:id="47"/>
      <w:r w:rsidRPr="002655E7">
        <w:rPr>
          <w:rFonts w:ascii="Franklin Gothic Demi Cond" w:hAnsi="Franklin Gothic Demi Cond"/>
          <w:color w:val="00486C"/>
          <w:sz w:val="36"/>
        </w:rPr>
        <w:t>2022 LEA Coordinator Survey</w:t>
      </w:r>
    </w:p>
    <w:p w14:paraId="7B0A2982" w14:textId="77777777" w:rsidR="002655E7" w:rsidRPr="002655E7" w:rsidRDefault="002655E7" w:rsidP="002655E7">
      <w:pPr>
        <w:spacing w:after="240" w:line="259" w:lineRule="auto"/>
        <w:rPr>
          <w:rFonts w:eastAsia="Calibri" w:cs="Arial"/>
          <w:szCs w:val="22"/>
        </w:rPr>
      </w:pPr>
      <w:bookmarkStart w:id="48" w:name="_Appendix_B:_Recommendations"/>
      <w:bookmarkStart w:id="49" w:name="_Toc29478075"/>
      <w:bookmarkStart w:id="50" w:name="_Toc52290909"/>
      <w:bookmarkEnd w:id="48"/>
      <w:r w:rsidRPr="002655E7">
        <w:rPr>
          <w:rFonts w:eastAsia="Calibri" w:cs="Arial"/>
          <w:szCs w:val="22"/>
        </w:rPr>
        <w:t>The purpose of this survey is to gather information from LEA CAASPP and ELPAC coordinators about communication materials, training, and other resources needed to support them in the successful administration of the CAASPP and ELPAC assessment programs.</w:t>
      </w:r>
    </w:p>
    <w:p w14:paraId="4FE76034"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t>District Demographics</w:t>
      </w:r>
    </w:p>
    <w:p w14:paraId="7A628E04" w14:textId="77777777" w:rsidR="002655E7" w:rsidRPr="002655E7" w:rsidRDefault="002655E7" w:rsidP="002655E7">
      <w:pPr>
        <w:spacing w:after="120" w:line="259" w:lineRule="auto"/>
        <w:rPr>
          <w:rFonts w:eastAsia="Calibri" w:cs="Arial"/>
          <w:szCs w:val="22"/>
        </w:rPr>
      </w:pPr>
      <w:r w:rsidRPr="002655E7">
        <w:rPr>
          <w:rFonts w:eastAsia="Calibri" w:cs="Arial"/>
          <w:szCs w:val="22"/>
        </w:rPr>
        <w:t>Q1. How many students are enrolled in your LEA?</w:t>
      </w:r>
    </w:p>
    <w:p w14:paraId="31EF3B92" w14:textId="77777777" w:rsidR="002655E7" w:rsidRPr="002655E7" w:rsidRDefault="002655E7" w:rsidP="002C43DC">
      <w:pPr>
        <w:numPr>
          <w:ilvl w:val="0"/>
          <w:numId w:val="6"/>
        </w:numPr>
        <w:spacing w:after="240" w:line="259" w:lineRule="auto"/>
        <w:contextualSpacing/>
        <w:rPr>
          <w:rFonts w:eastAsia="Calibri" w:cs="Arial"/>
          <w:szCs w:val="22"/>
        </w:rPr>
      </w:pPr>
      <w:r w:rsidRPr="002655E7">
        <w:rPr>
          <w:rFonts w:eastAsia="Calibri" w:cs="Arial"/>
          <w:szCs w:val="22"/>
        </w:rPr>
        <w:t>249 or fewer</w:t>
      </w:r>
    </w:p>
    <w:p w14:paraId="41CD1D4A" w14:textId="77777777" w:rsidR="002655E7" w:rsidRPr="002655E7" w:rsidRDefault="002655E7" w:rsidP="002C43DC">
      <w:pPr>
        <w:numPr>
          <w:ilvl w:val="0"/>
          <w:numId w:val="6"/>
        </w:numPr>
        <w:spacing w:after="240" w:line="259" w:lineRule="auto"/>
        <w:contextualSpacing/>
        <w:rPr>
          <w:rFonts w:eastAsia="Calibri" w:cs="Arial"/>
          <w:szCs w:val="22"/>
        </w:rPr>
      </w:pPr>
      <w:r w:rsidRPr="002655E7">
        <w:rPr>
          <w:rFonts w:eastAsia="Calibri" w:cs="Arial"/>
          <w:szCs w:val="22"/>
        </w:rPr>
        <w:t>250–499</w:t>
      </w:r>
    </w:p>
    <w:p w14:paraId="74E98422" w14:textId="77777777" w:rsidR="002655E7" w:rsidRPr="002655E7" w:rsidRDefault="002655E7" w:rsidP="002C43DC">
      <w:pPr>
        <w:numPr>
          <w:ilvl w:val="0"/>
          <w:numId w:val="6"/>
        </w:numPr>
        <w:spacing w:after="240" w:line="259" w:lineRule="auto"/>
        <w:contextualSpacing/>
        <w:rPr>
          <w:rFonts w:eastAsia="Calibri" w:cs="Arial"/>
          <w:szCs w:val="22"/>
        </w:rPr>
      </w:pPr>
      <w:r w:rsidRPr="002655E7">
        <w:rPr>
          <w:rFonts w:eastAsia="Calibri" w:cs="Arial"/>
          <w:szCs w:val="22"/>
        </w:rPr>
        <w:t>500–999</w:t>
      </w:r>
    </w:p>
    <w:p w14:paraId="3D7F0DE7" w14:textId="77777777" w:rsidR="002655E7" w:rsidRPr="002655E7" w:rsidRDefault="002655E7" w:rsidP="002C43DC">
      <w:pPr>
        <w:numPr>
          <w:ilvl w:val="0"/>
          <w:numId w:val="6"/>
        </w:numPr>
        <w:spacing w:after="240" w:line="259" w:lineRule="auto"/>
        <w:contextualSpacing/>
        <w:rPr>
          <w:rFonts w:eastAsia="Calibri" w:cs="Arial"/>
          <w:szCs w:val="22"/>
        </w:rPr>
      </w:pPr>
      <w:r w:rsidRPr="002655E7">
        <w:rPr>
          <w:rFonts w:eastAsia="Calibri" w:cs="Arial"/>
          <w:szCs w:val="22"/>
        </w:rPr>
        <w:t>1,000–5,999</w:t>
      </w:r>
    </w:p>
    <w:p w14:paraId="4E453301" w14:textId="77777777" w:rsidR="002655E7" w:rsidRPr="002655E7" w:rsidRDefault="002655E7" w:rsidP="002C43DC">
      <w:pPr>
        <w:numPr>
          <w:ilvl w:val="0"/>
          <w:numId w:val="6"/>
        </w:numPr>
        <w:spacing w:after="240" w:line="259" w:lineRule="auto"/>
        <w:contextualSpacing/>
        <w:rPr>
          <w:rFonts w:eastAsia="Calibri" w:cs="Arial"/>
          <w:szCs w:val="22"/>
        </w:rPr>
      </w:pPr>
      <w:r w:rsidRPr="002655E7">
        <w:rPr>
          <w:rFonts w:eastAsia="Calibri" w:cs="Arial"/>
          <w:szCs w:val="22"/>
        </w:rPr>
        <w:t>6,000–14,999</w:t>
      </w:r>
    </w:p>
    <w:p w14:paraId="4FC29045" w14:textId="77777777" w:rsidR="002655E7" w:rsidRPr="002655E7" w:rsidRDefault="002655E7" w:rsidP="002C43DC">
      <w:pPr>
        <w:numPr>
          <w:ilvl w:val="0"/>
          <w:numId w:val="6"/>
        </w:numPr>
        <w:spacing w:after="240" w:line="259" w:lineRule="auto"/>
        <w:contextualSpacing/>
        <w:rPr>
          <w:rFonts w:eastAsia="Calibri" w:cs="Arial"/>
          <w:szCs w:val="22"/>
        </w:rPr>
      </w:pPr>
      <w:r w:rsidRPr="002655E7">
        <w:rPr>
          <w:rFonts w:eastAsia="Calibri" w:cs="Arial"/>
          <w:szCs w:val="22"/>
        </w:rPr>
        <w:t>15,000 or more</w:t>
      </w:r>
    </w:p>
    <w:p w14:paraId="762577E9" w14:textId="77777777" w:rsidR="002655E7" w:rsidRPr="002655E7" w:rsidRDefault="002655E7" w:rsidP="002655E7">
      <w:pPr>
        <w:spacing w:after="120" w:line="259" w:lineRule="auto"/>
        <w:rPr>
          <w:rFonts w:eastAsia="Calibri" w:cs="Arial"/>
          <w:szCs w:val="22"/>
        </w:rPr>
      </w:pPr>
      <w:r w:rsidRPr="002655E7">
        <w:rPr>
          <w:rFonts w:eastAsia="Calibri" w:cs="Arial"/>
          <w:szCs w:val="22"/>
        </w:rPr>
        <w:t>Q2. Is your LEA a charter school/organization?</w:t>
      </w:r>
    </w:p>
    <w:p w14:paraId="1676257A" w14:textId="77777777" w:rsidR="002655E7" w:rsidRPr="002655E7" w:rsidRDefault="002655E7" w:rsidP="002C43DC">
      <w:pPr>
        <w:numPr>
          <w:ilvl w:val="0"/>
          <w:numId w:val="7"/>
        </w:numPr>
        <w:spacing w:after="240" w:line="259" w:lineRule="auto"/>
        <w:contextualSpacing/>
        <w:rPr>
          <w:rFonts w:eastAsia="Calibri" w:cs="Arial"/>
          <w:szCs w:val="22"/>
        </w:rPr>
      </w:pPr>
      <w:r w:rsidRPr="002655E7">
        <w:rPr>
          <w:rFonts w:eastAsia="Calibri" w:cs="Arial"/>
          <w:szCs w:val="22"/>
        </w:rPr>
        <w:t>Yes</w:t>
      </w:r>
    </w:p>
    <w:p w14:paraId="4D88684D" w14:textId="77777777" w:rsidR="002655E7" w:rsidRPr="002655E7" w:rsidRDefault="002655E7" w:rsidP="002C43DC">
      <w:pPr>
        <w:numPr>
          <w:ilvl w:val="0"/>
          <w:numId w:val="7"/>
        </w:numPr>
        <w:spacing w:after="240" w:line="259" w:lineRule="auto"/>
        <w:contextualSpacing/>
        <w:rPr>
          <w:rFonts w:eastAsia="Calibri" w:cs="Arial"/>
          <w:szCs w:val="22"/>
        </w:rPr>
      </w:pPr>
      <w:r w:rsidRPr="002655E7">
        <w:rPr>
          <w:rFonts w:eastAsia="Calibri" w:cs="Arial"/>
          <w:szCs w:val="22"/>
        </w:rPr>
        <w:t>No</w:t>
      </w:r>
    </w:p>
    <w:p w14:paraId="0516278B" w14:textId="77777777" w:rsidR="002655E7" w:rsidRPr="002655E7" w:rsidRDefault="002655E7" w:rsidP="002655E7">
      <w:pPr>
        <w:spacing w:after="120" w:line="259" w:lineRule="auto"/>
        <w:rPr>
          <w:rFonts w:eastAsia="Calibri" w:cs="Arial"/>
          <w:szCs w:val="22"/>
        </w:rPr>
      </w:pPr>
      <w:r w:rsidRPr="002655E7">
        <w:rPr>
          <w:rFonts w:eastAsia="Calibri" w:cs="Arial"/>
          <w:szCs w:val="22"/>
        </w:rPr>
        <w:t>Q3. What grade levels does your LEA serve? (Select all that apply.)</w:t>
      </w:r>
    </w:p>
    <w:p w14:paraId="3DF7C39B" w14:textId="77777777" w:rsidR="002655E7" w:rsidRPr="002655E7" w:rsidRDefault="002655E7" w:rsidP="002C43DC">
      <w:pPr>
        <w:numPr>
          <w:ilvl w:val="0"/>
          <w:numId w:val="8"/>
        </w:numPr>
        <w:spacing w:after="240" w:line="259" w:lineRule="auto"/>
        <w:contextualSpacing/>
        <w:rPr>
          <w:rFonts w:eastAsia="Calibri" w:cs="Arial"/>
          <w:szCs w:val="22"/>
        </w:rPr>
      </w:pPr>
      <w:r w:rsidRPr="002655E7">
        <w:rPr>
          <w:rFonts w:eastAsia="Calibri" w:cs="Arial"/>
          <w:szCs w:val="22"/>
        </w:rPr>
        <w:t>Elementary (TK–5)</w:t>
      </w:r>
    </w:p>
    <w:p w14:paraId="6517EF6B" w14:textId="77777777" w:rsidR="002655E7" w:rsidRPr="002655E7" w:rsidRDefault="002655E7" w:rsidP="002C43DC">
      <w:pPr>
        <w:numPr>
          <w:ilvl w:val="0"/>
          <w:numId w:val="8"/>
        </w:numPr>
        <w:spacing w:after="240" w:line="259" w:lineRule="auto"/>
        <w:contextualSpacing/>
        <w:rPr>
          <w:rFonts w:eastAsia="Calibri" w:cs="Arial"/>
          <w:szCs w:val="22"/>
        </w:rPr>
      </w:pPr>
      <w:r w:rsidRPr="002655E7">
        <w:rPr>
          <w:rFonts w:eastAsia="Calibri" w:cs="Arial"/>
          <w:szCs w:val="22"/>
        </w:rPr>
        <w:t>Middle (6–8)</w:t>
      </w:r>
    </w:p>
    <w:p w14:paraId="6248BB1A" w14:textId="77777777" w:rsidR="002655E7" w:rsidRPr="002655E7" w:rsidRDefault="002655E7" w:rsidP="002C43DC">
      <w:pPr>
        <w:numPr>
          <w:ilvl w:val="0"/>
          <w:numId w:val="8"/>
        </w:numPr>
        <w:spacing w:after="240" w:line="259" w:lineRule="auto"/>
        <w:contextualSpacing/>
        <w:rPr>
          <w:rFonts w:eastAsia="Calibri" w:cs="Arial"/>
          <w:szCs w:val="22"/>
        </w:rPr>
      </w:pPr>
      <w:r w:rsidRPr="002655E7">
        <w:rPr>
          <w:rFonts w:eastAsia="Calibri" w:cs="Arial"/>
          <w:szCs w:val="22"/>
        </w:rPr>
        <w:t>High (9–12)</w:t>
      </w:r>
    </w:p>
    <w:p w14:paraId="1B3ECF7B" w14:textId="77777777" w:rsidR="002655E7" w:rsidRPr="002655E7" w:rsidRDefault="002655E7" w:rsidP="002655E7">
      <w:pPr>
        <w:spacing w:after="120" w:line="259" w:lineRule="auto"/>
        <w:rPr>
          <w:rFonts w:eastAsia="Calibri" w:cs="Arial"/>
          <w:szCs w:val="22"/>
        </w:rPr>
      </w:pPr>
      <w:r w:rsidRPr="002655E7">
        <w:rPr>
          <w:rFonts w:eastAsia="Calibri" w:cs="Arial"/>
          <w:szCs w:val="22"/>
        </w:rPr>
        <w:t>Q4. Is your LEA:</w:t>
      </w:r>
    </w:p>
    <w:p w14:paraId="53AA5EE6" w14:textId="77777777" w:rsidR="002655E7" w:rsidRPr="002655E7" w:rsidRDefault="002655E7" w:rsidP="002C43DC">
      <w:pPr>
        <w:numPr>
          <w:ilvl w:val="0"/>
          <w:numId w:val="9"/>
        </w:numPr>
        <w:spacing w:after="240" w:line="259" w:lineRule="auto"/>
        <w:contextualSpacing/>
        <w:rPr>
          <w:rFonts w:eastAsia="Calibri" w:cs="Arial"/>
          <w:szCs w:val="22"/>
        </w:rPr>
      </w:pPr>
      <w:r w:rsidRPr="002655E7">
        <w:rPr>
          <w:rFonts w:eastAsia="Calibri" w:cs="Arial"/>
          <w:szCs w:val="22"/>
        </w:rPr>
        <w:t>Rural</w:t>
      </w:r>
    </w:p>
    <w:p w14:paraId="4A0786C1" w14:textId="77777777" w:rsidR="002655E7" w:rsidRPr="002655E7" w:rsidRDefault="002655E7" w:rsidP="002C43DC">
      <w:pPr>
        <w:numPr>
          <w:ilvl w:val="0"/>
          <w:numId w:val="9"/>
        </w:numPr>
        <w:spacing w:after="240" w:line="259" w:lineRule="auto"/>
        <w:contextualSpacing/>
        <w:rPr>
          <w:rFonts w:eastAsia="Calibri" w:cs="Arial"/>
          <w:szCs w:val="22"/>
        </w:rPr>
      </w:pPr>
      <w:r w:rsidRPr="002655E7">
        <w:rPr>
          <w:rFonts w:eastAsia="Calibri" w:cs="Arial"/>
          <w:szCs w:val="22"/>
        </w:rPr>
        <w:t>Suburban</w:t>
      </w:r>
    </w:p>
    <w:p w14:paraId="1DC974DB" w14:textId="77777777" w:rsidR="002655E7" w:rsidRPr="002655E7" w:rsidRDefault="002655E7" w:rsidP="002C43DC">
      <w:pPr>
        <w:numPr>
          <w:ilvl w:val="0"/>
          <w:numId w:val="9"/>
        </w:numPr>
        <w:spacing w:after="240" w:line="259" w:lineRule="auto"/>
        <w:contextualSpacing/>
        <w:rPr>
          <w:rFonts w:eastAsia="Calibri" w:cs="Arial"/>
          <w:szCs w:val="22"/>
        </w:rPr>
      </w:pPr>
      <w:r w:rsidRPr="002655E7">
        <w:rPr>
          <w:rFonts w:eastAsia="Calibri" w:cs="Arial"/>
          <w:szCs w:val="22"/>
        </w:rPr>
        <w:t>Urban</w:t>
      </w:r>
    </w:p>
    <w:p w14:paraId="5494A7C2" w14:textId="77777777" w:rsidR="002655E7" w:rsidRPr="002655E7" w:rsidRDefault="002655E7" w:rsidP="002655E7">
      <w:pPr>
        <w:keepNext/>
        <w:keepLines/>
        <w:spacing w:after="120" w:line="259" w:lineRule="auto"/>
        <w:rPr>
          <w:rFonts w:eastAsia="Calibri" w:cs="Arial"/>
          <w:szCs w:val="22"/>
        </w:rPr>
      </w:pPr>
      <w:r w:rsidRPr="002655E7">
        <w:rPr>
          <w:rFonts w:eastAsia="Calibri" w:cs="Arial"/>
          <w:szCs w:val="22"/>
        </w:rPr>
        <w:t>Q5. What percentage of students in your LEA are English learner students?</w:t>
      </w:r>
    </w:p>
    <w:p w14:paraId="65F4B223" w14:textId="77777777" w:rsidR="002655E7" w:rsidRPr="002655E7" w:rsidRDefault="002655E7" w:rsidP="002C43DC">
      <w:pPr>
        <w:keepNext/>
        <w:keepLines/>
        <w:numPr>
          <w:ilvl w:val="0"/>
          <w:numId w:val="10"/>
        </w:numPr>
        <w:spacing w:after="240" w:line="259" w:lineRule="auto"/>
        <w:contextualSpacing/>
        <w:rPr>
          <w:rFonts w:eastAsia="Calibri" w:cs="Arial"/>
          <w:szCs w:val="22"/>
        </w:rPr>
      </w:pPr>
      <w:r w:rsidRPr="002655E7">
        <w:rPr>
          <w:rFonts w:eastAsia="Calibri" w:cs="Arial"/>
          <w:szCs w:val="22"/>
        </w:rPr>
        <w:t>Less than 10%</w:t>
      </w:r>
    </w:p>
    <w:p w14:paraId="7762E1CC" w14:textId="77777777" w:rsidR="002655E7" w:rsidRPr="002655E7" w:rsidRDefault="002655E7" w:rsidP="002C43DC">
      <w:pPr>
        <w:keepNext/>
        <w:keepLines/>
        <w:numPr>
          <w:ilvl w:val="0"/>
          <w:numId w:val="10"/>
        </w:numPr>
        <w:spacing w:after="240" w:line="259" w:lineRule="auto"/>
        <w:contextualSpacing/>
        <w:rPr>
          <w:rFonts w:eastAsia="Calibri" w:cs="Arial"/>
          <w:szCs w:val="22"/>
        </w:rPr>
      </w:pPr>
      <w:r w:rsidRPr="002655E7">
        <w:rPr>
          <w:rFonts w:eastAsia="Calibri" w:cs="Arial"/>
          <w:szCs w:val="22"/>
        </w:rPr>
        <w:t>10–25%</w:t>
      </w:r>
    </w:p>
    <w:p w14:paraId="277D3D55" w14:textId="77777777" w:rsidR="002655E7" w:rsidRPr="002655E7" w:rsidRDefault="002655E7" w:rsidP="002C43DC">
      <w:pPr>
        <w:keepNext/>
        <w:keepLines/>
        <w:numPr>
          <w:ilvl w:val="0"/>
          <w:numId w:val="10"/>
        </w:numPr>
        <w:spacing w:after="240" w:line="259" w:lineRule="auto"/>
        <w:contextualSpacing/>
        <w:rPr>
          <w:rFonts w:eastAsia="Calibri" w:cs="Arial"/>
          <w:szCs w:val="22"/>
        </w:rPr>
      </w:pPr>
      <w:r w:rsidRPr="002655E7">
        <w:rPr>
          <w:rFonts w:eastAsia="Calibri" w:cs="Arial"/>
          <w:szCs w:val="22"/>
        </w:rPr>
        <w:t>26–50%</w:t>
      </w:r>
    </w:p>
    <w:p w14:paraId="0AA6A0DA" w14:textId="77777777" w:rsidR="002655E7" w:rsidRPr="002655E7" w:rsidRDefault="002655E7" w:rsidP="002C43DC">
      <w:pPr>
        <w:keepNext/>
        <w:keepLines/>
        <w:numPr>
          <w:ilvl w:val="0"/>
          <w:numId w:val="10"/>
        </w:numPr>
        <w:spacing w:after="240" w:line="259" w:lineRule="auto"/>
        <w:contextualSpacing/>
        <w:rPr>
          <w:rFonts w:eastAsia="Calibri" w:cs="Arial"/>
          <w:szCs w:val="22"/>
        </w:rPr>
      </w:pPr>
      <w:r w:rsidRPr="002655E7">
        <w:rPr>
          <w:rFonts w:eastAsia="Calibri" w:cs="Arial"/>
          <w:szCs w:val="22"/>
        </w:rPr>
        <w:t>51–75%</w:t>
      </w:r>
    </w:p>
    <w:p w14:paraId="35757CCC" w14:textId="77777777" w:rsidR="002655E7" w:rsidRPr="002655E7" w:rsidRDefault="002655E7" w:rsidP="002C43DC">
      <w:pPr>
        <w:numPr>
          <w:ilvl w:val="0"/>
          <w:numId w:val="10"/>
        </w:numPr>
        <w:spacing w:after="240" w:line="259" w:lineRule="auto"/>
        <w:contextualSpacing/>
        <w:rPr>
          <w:rFonts w:eastAsia="Calibri" w:cs="Arial"/>
          <w:szCs w:val="22"/>
        </w:rPr>
      </w:pPr>
      <w:r w:rsidRPr="002655E7">
        <w:rPr>
          <w:rFonts w:eastAsia="Calibri" w:cs="Arial"/>
          <w:szCs w:val="22"/>
        </w:rPr>
        <w:t>More than 75%</w:t>
      </w:r>
    </w:p>
    <w:p w14:paraId="77418163"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bookmarkStart w:id="51" w:name="_Toc58306105"/>
      <w:bookmarkStart w:id="52" w:name="_Toc60669723"/>
      <w:r w:rsidRPr="002655E7">
        <w:rPr>
          <w:b/>
          <w:iCs/>
          <w:color w:val="00486C"/>
        </w:rPr>
        <w:lastRenderedPageBreak/>
        <w:t>Charter Schools</w:t>
      </w:r>
    </w:p>
    <w:p w14:paraId="270DA6A8" w14:textId="77777777" w:rsidR="002655E7" w:rsidRPr="002655E7" w:rsidRDefault="002655E7" w:rsidP="002655E7">
      <w:pPr>
        <w:spacing w:after="240" w:line="259" w:lineRule="auto"/>
        <w:rPr>
          <w:rFonts w:eastAsia="Calibri" w:cs="Arial"/>
          <w:i/>
          <w:iCs/>
          <w:szCs w:val="22"/>
        </w:rPr>
      </w:pPr>
      <w:r w:rsidRPr="002655E7">
        <w:rPr>
          <w:rFonts w:eastAsia="Calibri" w:cs="Arial"/>
          <w:i/>
          <w:iCs/>
          <w:szCs w:val="22"/>
        </w:rPr>
        <w:t>(This section appears only to respondents who answered ‘Yes’ to Q2.)</w:t>
      </w:r>
    </w:p>
    <w:p w14:paraId="51BF3FE4" w14:textId="77777777" w:rsidR="002655E7" w:rsidRPr="002655E7" w:rsidRDefault="002655E7" w:rsidP="002655E7">
      <w:pPr>
        <w:spacing w:after="120" w:line="259" w:lineRule="auto"/>
        <w:rPr>
          <w:rFonts w:eastAsia="Calibri" w:cs="Arial"/>
          <w:szCs w:val="22"/>
        </w:rPr>
      </w:pPr>
      <w:r w:rsidRPr="002655E7">
        <w:rPr>
          <w:rFonts w:eastAsia="Calibri" w:cs="Arial"/>
          <w:szCs w:val="22"/>
        </w:rPr>
        <w:t>Q6. How is your charter school funded?</w:t>
      </w:r>
    </w:p>
    <w:p w14:paraId="3102E4E5" w14:textId="77777777" w:rsidR="002655E7" w:rsidRPr="002655E7" w:rsidRDefault="002655E7" w:rsidP="002C43DC">
      <w:pPr>
        <w:numPr>
          <w:ilvl w:val="0"/>
          <w:numId w:val="7"/>
        </w:numPr>
        <w:spacing w:after="240" w:line="259" w:lineRule="auto"/>
        <w:contextualSpacing/>
        <w:rPr>
          <w:rFonts w:eastAsia="Calibri" w:cs="Arial"/>
          <w:szCs w:val="22"/>
        </w:rPr>
      </w:pPr>
      <w:r w:rsidRPr="002655E7">
        <w:rPr>
          <w:rFonts w:eastAsia="Calibri" w:cs="Arial"/>
          <w:szCs w:val="22"/>
        </w:rPr>
        <w:t>Directly</w:t>
      </w:r>
    </w:p>
    <w:p w14:paraId="57140194" w14:textId="77777777" w:rsidR="002655E7" w:rsidRPr="002655E7" w:rsidRDefault="002655E7" w:rsidP="002C43DC">
      <w:pPr>
        <w:numPr>
          <w:ilvl w:val="0"/>
          <w:numId w:val="7"/>
        </w:numPr>
        <w:spacing w:after="240" w:line="259" w:lineRule="auto"/>
        <w:contextualSpacing/>
        <w:rPr>
          <w:rFonts w:eastAsia="Calibri" w:cs="Arial"/>
          <w:szCs w:val="22"/>
        </w:rPr>
      </w:pPr>
      <w:r w:rsidRPr="002655E7">
        <w:rPr>
          <w:rFonts w:eastAsia="Calibri" w:cs="Arial"/>
          <w:szCs w:val="22"/>
        </w:rPr>
        <w:t>Locally</w:t>
      </w:r>
    </w:p>
    <w:p w14:paraId="358D632F"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t>CAASPP Coordinator</w:t>
      </w:r>
    </w:p>
    <w:p w14:paraId="0C22C271" w14:textId="77777777" w:rsidR="002655E7" w:rsidRPr="002655E7" w:rsidRDefault="002655E7" w:rsidP="002655E7">
      <w:pPr>
        <w:spacing w:after="120" w:line="259" w:lineRule="auto"/>
        <w:rPr>
          <w:rFonts w:eastAsia="Calibri" w:cs="Arial"/>
          <w:szCs w:val="22"/>
        </w:rPr>
      </w:pPr>
      <w:r w:rsidRPr="002655E7">
        <w:rPr>
          <w:rFonts w:eastAsia="Calibri" w:cs="Arial"/>
          <w:szCs w:val="22"/>
        </w:rPr>
        <w:t>Q7. Are you the LEA CAASPP coordinator?</w:t>
      </w:r>
    </w:p>
    <w:p w14:paraId="2C8A1DA7" w14:textId="77777777" w:rsidR="002655E7" w:rsidRPr="002655E7" w:rsidRDefault="002655E7" w:rsidP="002C43DC">
      <w:pPr>
        <w:numPr>
          <w:ilvl w:val="0"/>
          <w:numId w:val="11"/>
        </w:numPr>
        <w:spacing w:after="240" w:line="259" w:lineRule="auto"/>
        <w:contextualSpacing/>
        <w:rPr>
          <w:rFonts w:eastAsia="Calibri" w:cs="Arial"/>
          <w:i/>
          <w:iCs/>
          <w:szCs w:val="22"/>
        </w:rPr>
      </w:pPr>
      <w:r w:rsidRPr="002655E7">
        <w:rPr>
          <w:rFonts w:eastAsia="Calibri" w:cs="Arial"/>
          <w:szCs w:val="22"/>
        </w:rPr>
        <w:t xml:space="preserve">Yes </w:t>
      </w:r>
      <w:r w:rsidRPr="002655E7">
        <w:rPr>
          <w:rFonts w:eastAsia="Calibri" w:cs="Arial"/>
          <w:i/>
          <w:iCs/>
          <w:szCs w:val="22"/>
        </w:rPr>
        <w:t>(Survey continues.)</w:t>
      </w:r>
    </w:p>
    <w:p w14:paraId="49A056C6" w14:textId="77777777" w:rsidR="002655E7" w:rsidRPr="002655E7" w:rsidRDefault="002655E7" w:rsidP="002C43DC">
      <w:pPr>
        <w:numPr>
          <w:ilvl w:val="0"/>
          <w:numId w:val="11"/>
        </w:numPr>
        <w:spacing w:after="240" w:line="259" w:lineRule="auto"/>
        <w:contextualSpacing/>
        <w:rPr>
          <w:rFonts w:eastAsia="Calibri" w:cs="Arial"/>
          <w:i/>
          <w:iCs/>
          <w:szCs w:val="22"/>
        </w:rPr>
      </w:pPr>
      <w:r w:rsidRPr="002655E7">
        <w:rPr>
          <w:rFonts w:eastAsia="Calibri" w:cs="Arial"/>
          <w:szCs w:val="22"/>
        </w:rPr>
        <w:t xml:space="preserve">No </w:t>
      </w:r>
      <w:r w:rsidRPr="002655E7">
        <w:rPr>
          <w:rFonts w:eastAsia="Calibri" w:cs="Arial"/>
          <w:i/>
          <w:iCs/>
          <w:szCs w:val="22"/>
        </w:rPr>
        <w:t>(Skip to ELPAC Coordinator section.)</w:t>
      </w:r>
    </w:p>
    <w:p w14:paraId="272DD23B" w14:textId="77777777" w:rsidR="002655E7" w:rsidRPr="002655E7" w:rsidRDefault="002655E7" w:rsidP="002655E7">
      <w:pPr>
        <w:spacing w:after="120" w:line="259" w:lineRule="auto"/>
        <w:rPr>
          <w:rFonts w:eastAsia="Calibri" w:cs="Arial"/>
          <w:szCs w:val="22"/>
        </w:rPr>
      </w:pPr>
      <w:r w:rsidRPr="002655E7">
        <w:rPr>
          <w:rFonts w:eastAsia="Calibri" w:cs="Arial"/>
          <w:szCs w:val="22"/>
        </w:rPr>
        <w:t>Q8. How long have you served in this role? (Please include your time as STAR Coordinator, if applicable.)</w:t>
      </w:r>
    </w:p>
    <w:p w14:paraId="23E6F548"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Less than 1 year</w:t>
      </w:r>
    </w:p>
    <w:p w14:paraId="6E5C8872"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1–3 years</w:t>
      </w:r>
    </w:p>
    <w:p w14:paraId="6EEB6D94"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4–6 years</w:t>
      </w:r>
    </w:p>
    <w:p w14:paraId="58D7C3D2"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7–10 years</w:t>
      </w:r>
    </w:p>
    <w:p w14:paraId="68802F45"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More than 10 years</w:t>
      </w:r>
    </w:p>
    <w:p w14:paraId="18A25E0F" w14:textId="77777777" w:rsidR="002655E7" w:rsidRPr="002655E7" w:rsidRDefault="002655E7" w:rsidP="002655E7">
      <w:pPr>
        <w:spacing w:after="120" w:line="259" w:lineRule="auto"/>
        <w:rPr>
          <w:rFonts w:eastAsia="Calibri" w:cs="Arial"/>
          <w:szCs w:val="22"/>
        </w:rPr>
      </w:pPr>
      <w:r w:rsidRPr="002655E7">
        <w:rPr>
          <w:rFonts w:eastAsia="Calibri" w:cs="Arial"/>
          <w:szCs w:val="22"/>
        </w:rPr>
        <w:t xml:space="preserve">Q9. How satisfied are you with the </w:t>
      </w:r>
      <w:r w:rsidRPr="002655E7">
        <w:rPr>
          <w:rFonts w:eastAsia="Calibri" w:cs="Arial"/>
          <w:b/>
          <w:bCs/>
          <w:szCs w:val="22"/>
        </w:rPr>
        <w:t>amount</w:t>
      </w:r>
      <w:r w:rsidRPr="002655E7">
        <w:rPr>
          <w:rFonts w:eastAsia="Calibri" w:cs="Arial"/>
          <w:szCs w:val="22"/>
        </w:rPr>
        <w:t xml:space="preserve"> of resources (documents and videos) available to support you with the CAASPP System?</w:t>
      </w:r>
    </w:p>
    <w:p w14:paraId="27FF1FD2"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Very satisfied</w:t>
      </w:r>
    </w:p>
    <w:p w14:paraId="017481E0"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Satisfied</w:t>
      </w:r>
    </w:p>
    <w:p w14:paraId="6DA725E5"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Somewhat satisfied</w:t>
      </w:r>
    </w:p>
    <w:p w14:paraId="4065B2E3"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Not at all satisfied</w:t>
      </w:r>
    </w:p>
    <w:p w14:paraId="188C74AD" w14:textId="77777777" w:rsidR="002655E7" w:rsidRPr="002655E7" w:rsidRDefault="002655E7" w:rsidP="002655E7">
      <w:pPr>
        <w:keepNext/>
        <w:keepLines/>
        <w:spacing w:after="120" w:line="259" w:lineRule="auto"/>
        <w:rPr>
          <w:rFonts w:eastAsia="Calibri" w:cs="Arial"/>
          <w:szCs w:val="22"/>
        </w:rPr>
      </w:pPr>
      <w:r w:rsidRPr="002655E7">
        <w:rPr>
          <w:rFonts w:eastAsia="Calibri" w:cs="Arial"/>
          <w:szCs w:val="22"/>
        </w:rPr>
        <w:t xml:space="preserve">Q10. How satisfied are you with the </w:t>
      </w:r>
      <w:r w:rsidRPr="002655E7">
        <w:rPr>
          <w:rFonts w:eastAsia="Calibri" w:cs="Arial"/>
          <w:b/>
          <w:bCs/>
          <w:szCs w:val="22"/>
        </w:rPr>
        <w:t>quality</w:t>
      </w:r>
      <w:r w:rsidRPr="002655E7">
        <w:rPr>
          <w:rFonts w:eastAsia="Calibri" w:cs="Arial"/>
          <w:szCs w:val="22"/>
        </w:rPr>
        <w:t xml:space="preserve"> of resources (documents and videos) available to support you with the CAASPP System?</w:t>
      </w:r>
    </w:p>
    <w:p w14:paraId="5F64CBE4" w14:textId="77777777" w:rsidR="002655E7" w:rsidRPr="002655E7" w:rsidRDefault="002655E7" w:rsidP="002C43DC">
      <w:pPr>
        <w:keepNext/>
        <w:keepLines/>
        <w:numPr>
          <w:ilvl w:val="0"/>
          <w:numId w:val="13"/>
        </w:numPr>
        <w:spacing w:after="240" w:line="259" w:lineRule="auto"/>
        <w:contextualSpacing/>
        <w:rPr>
          <w:rFonts w:eastAsia="Calibri" w:cs="Arial"/>
          <w:szCs w:val="22"/>
        </w:rPr>
      </w:pPr>
      <w:r w:rsidRPr="002655E7">
        <w:rPr>
          <w:rFonts w:eastAsia="Calibri" w:cs="Arial"/>
          <w:szCs w:val="22"/>
        </w:rPr>
        <w:t>Very satisfied</w:t>
      </w:r>
    </w:p>
    <w:p w14:paraId="38EEC8C3" w14:textId="77777777" w:rsidR="002655E7" w:rsidRPr="002655E7" w:rsidRDefault="002655E7" w:rsidP="002C43DC">
      <w:pPr>
        <w:keepNext/>
        <w:keepLines/>
        <w:numPr>
          <w:ilvl w:val="0"/>
          <w:numId w:val="13"/>
        </w:numPr>
        <w:spacing w:after="240" w:line="259" w:lineRule="auto"/>
        <w:contextualSpacing/>
        <w:rPr>
          <w:rFonts w:eastAsia="Calibri" w:cs="Arial"/>
          <w:szCs w:val="22"/>
        </w:rPr>
      </w:pPr>
      <w:r w:rsidRPr="002655E7">
        <w:rPr>
          <w:rFonts w:eastAsia="Calibri" w:cs="Arial"/>
          <w:szCs w:val="22"/>
        </w:rPr>
        <w:t>Satisfied</w:t>
      </w:r>
    </w:p>
    <w:p w14:paraId="3B98C000" w14:textId="77777777" w:rsidR="002655E7" w:rsidRPr="002655E7" w:rsidRDefault="002655E7" w:rsidP="002C43DC">
      <w:pPr>
        <w:keepNext/>
        <w:keepLines/>
        <w:numPr>
          <w:ilvl w:val="0"/>
          <w:numId w:val="13"/>
        </w:numPr>
        <w:spacing w:after="240" w:line="259" w:lineRule="auto"/>
        <w:contextualSpacing/>
        <w:rPr>
          <w:rFonts w:eastAsia="Calibri" w:cs="Arial"/>
          <w:szCs w:val="22"/>
        </w:rPr>
      </w:pPr>
      <w:r w:rsidRPr="002655E7">
        <w:rPr>
          <w:rFonts w:eastAsia="Calibri" w:cs="Arial"/>
          <w:szCs w:val="22"/>
        </w:rPr>
        <w:t>Somewhat satisfied</w:t>
      </w:r>
    </w:p>
    <w:p w14:paraId="6E0A8DB3"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Not at all satisfied</w:t>
      </w:r>
    </w:p>
    <w:p w14:paraId="25EAF3BB" w14:textId="77777777" w:rsidR="002655E7" w:rsidRPr="002655E7" w:rsidRDefault="002655E7" w:rsidP="002655E7">
      <w:pPr>
        <w:spacing w:after="240" w:line="259" w:lineRule="auto"/>
        <w:rPr>
          <w:rFonts w:eastAsia="Calibri" w:cs="Arial"/>
          <w:i/>
          <w:iCs/>
          <w:color w:val="00B0F0"/>
          <w:szCs w:val="22"/>
        </w:rPr>
      </w:pPr>
      <w:r w:rsidRPr="002655E7">
        <w:rPr>
          <w:rFonts w:eastAsia="Calibri" w:cs="Arial"/>
          <w:szCs w:val="22"/>
        </w:rPr>
        <w:t xml:space="preserve">Q11. What additional resources or supports are needed to help you be more successful in your role as the LEA CAASPP coordinator? </w:t>
      </w:r>
      <w:r w:rsidRPr="002655E7">
        <w:rPr>
          <w:rFonts w:eastAsia="Calibri" w:cs="Arial"/>
          <w:i/>
          <w:iCs/>
          <w:szCs w:val="22"/>
        </w:rPr>
        <w:t>(Open-ended response.)</w:t>
      </w:r>
    </w:p>
    <w:p w14:paraId="41950F65"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t>2022–23 Smarter Balanced Interim Assessments by Grade</w:t>
      </w:r>
    </w:p>
    <w:p w14:paraId="0E7C73F4" w14:textId="77777777" w:rsidR="002655E7" w:rsidRPr="002655E7" w:rsidRDefault="002655E7" w:rsidP="002655E7">
      <w:pPr>
        <w:spacing w:after="240" w:line="259" w:lineRule="auto"/>
        <w:rPr>
          <w:rFonts w:eastAsia="Calibri" w:cs="Arial"/>
          <w:i/>
          <w:iCs/>
          <w:szCs w:val="22"/>
        </w:rPr>
      </w:pPr>
      <w:r w:rsidRPr="002655E7">
        <w:rPr>
          <w:rFonts w:eastAsia="Calibri" w:cs="Arial"/>
          <w:i/>
          <w:iCs/>
          <w:szCs w:val="22"/>
        </w:rPr>
        <w:t>(This section appears only to CAASPP coordinators.)</w:t>
      </w:r>
    </w:p>
    <w:p w14:paraId="57791E72" w14:textId="77777777" w:rsidR="002655E7" w:rsidRPr="002655E7" w:rsidRDefault="002655E7" w:rsidP="002655E7">
      <w:pPr>
        <w:spacing w:after="240" w:line="259" w:lineRule="auto"/>
        <w:rPr>
          <w:rFonts w:eastAsia="Calibri" w:cs="Arial"/>
          <w:szCs w:val="22"/>
        </w:rPr>
      </w:pPr>
      <w:r w:rsidRPr="002655E7">
        <w:rPr>
          <w:rFonts w:eastAsia="Calibri" w:cs="Arial"/>
          <w:szCs w:val="22"/>
        </w:rPr>
        <w:lastRenderedPageBreak/>
        <w:t xml:space="preserve">The </w:t>
      </w:r>
      <w:r w:rsidRPr="002655E7">
        <w:rPr>
          <w:rFonts w:eastAsia="Calibri" w:cs="Arial"/>
          <w:i/>
          <w:iCs/>
          <w:szCs w:val="22"/>
        </w:rPr>
        <w:t>2022–23 Smarter Balanced Interim Assessments by Grade</w:t>
      </w:r>
      <w:r w:rsidRPr="002655E7">
        <w:rPr>
          <w:rFonts w:eastAsia="Calibri" w:cs="Arial"/>
          <w:szCs w:val="22"/>
        </w:rPr>
        <w:t xml:space="preserve"> document provides key information about the Smarter Balanced Interim Assessments including the claims, targets, total number of items, and number of items that require local hand scoring by grade level. </w:t>
      </w:r>
    </w:p>
    <w:p w14:paraId="5C91EE34"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When responding to the following questions, please think about the </w:t>
      </w:r>
      <w:r w:rsidRPr="002655E7">
        <w:rPr>
          <w:rFonts w:eastAsia="Calibri" w:cs="Arial"/>
          <w:i/>
          <w:iCs/>
          <w:szCs w:val="22"/>
        </w:rPr>
        <w:t>2022–23 Smarter Balanced Interim Assessments by Grade</w:t>
      </w:r>
      <w:r w:rsidRPr="002655E7">
        <w:rPr>
          <w:rFonts w:eastAsia="Calibri" w:cs="Arial"/>
          <w:szCs w:val="22"/>
        </w:rPr>
        <w:t xml:space="preserve"> document (PDF) provided on the CDE website at </w:t>
      </w:r>
      <w:hyperlink r:id="rId29" w:tgtFrame="_blank" w:tooltip="2022–23 Smarter Balanced Interim Assessments by Grade " w:history="1">
        <w:r w:rsidRPr="002655E7">
          <w:rPr>
            <w:rFonts w:eastAsia="Calibri" w:cs="Arial"/>
            <w:color w:val="0000FF"/>
            <w:szCs w:val="22"/>
            <w:u w:val="single"/>
          </w:rPr>
          <w:t>https://www.cde.ca.gov/ta/tg/sa/documents/sbiasbygrade.pdf</w:t>
        </w:r>
      </w:hyperlink>
      <w:r w:rsidRPr="002655E7">
        <w:rPr>
          <w:rFonts w:eastAsia="Calibri" w:cs="Arial"/>
          <w:szCs w:val="22"/>
        </w:rPr>
        <w:t>.</w:t>
      </w:r>
    </w:p>
    <w:p w14:paraId="656C2538" w14:textId="77777777" w:rsidR="002655E7" w:rsidRPr="002655E7" w:rsidRDefault="002655E7" w:rsidP="002655E7">
      <w:pPr>
        <w:spacing w:after="120" w:line="259" w:lineRule="auto"/>
        <w:rPr>
          <w:rFonts w:eastAsia="Calibri" w:cs="Arial"/>
          <w:szCs w:val="22"/>
        </w:rPr>
      </w:pPr>
      <w:r w:rsidRPr="002655E7">
        <w:rPr>
          <w:rFonts w:eastAsia="Calibri" w:cs="Arial"/>
          <w:szCs w:val="22"/>
        </w:rPr>
        <w:t xml:space="preserve">Q12. Were you aware of the </w:t>
      </w:r>
      <w:r w:rsidRPr="002655E7">
        <w:rPr>
          <w:rFonts w:eastAsia="Calibri" w:cs="Arial"/>
          <w:i/>
          <w:iCs/>
          <w:szCs w:val="22"/>
        </w:rPr>
        <w:t>2022–23 Smarter Balanced Interim Assessments by Grade</w:t>
      </w:r>
      <w:r w:rsidRPr="002655E7">
        <w:rPr>
          <w:rFonts w:eastAsia="Calibri" w:cs="Arial"/>
          <w:szCs w:val="22"/>
        </w:rPr>
        <w:t xml:space="preserve"> document prior to this survey?</w:t>
      </w:r>
    </w:p>
    <w:p w14:paraId="00DCB781" w14:textId="77777777" w:rsidR="002655E7" w:rsidRPr="002655E7" w:rsidRDefault="002655E7" w:rsidP="002C43DC">
      <w:pPr>
        <w:numPr>
          <w:ilvl w:val="0"/>
          <w:numId w:val="15"/>
        </w:numPr>
        <w:spacing w:after="240" w:line="259" w:lineRule="auto"/>
        <w:contextualSpacing/>
        <w:rPr>
          <w:rFonts w:eastAsia="Calibri" w:cs="Arial"/>
          <w:szCs w:val="22"/>
        </w:rPr>
      </w:pPr>
      <w:r w:rsidRPr="002655E7">
        <w:rPr>
          <w:rFonts w:eastAsia="Calibri" w:cs="Arial"/>
          <w:szCs w:val="22"/>
        </w:rPr>
        <w:t xml:space="preserve">Yes </w:t>
      </w:r>
      <w:r w:rsidRPr="002655E7">
        <w:rPr>
          <w:rFonts w:eastAsia="Calibri" w:cs="Arial"/>
          <w:i/>
          <w:iCs/>
          <w:szCs w:val="22"/>
        </w:rPr>
        <w:t>(Survey continues.)</w:t>
      </w:r>
    </w:p>
    <w:p w14:paraId="2E788164" w14:textId="77777777" w:rsidR="002655E7" w:rsidRPr="002655E7" w:rsidRDefault="002655E7" w:rsidP="002C43DC">
      <w:pPr>
        <w:numPr>
          <w:ilvl w:val="0"/>
          <w:numId w:val="15"/>
        </w:numPr>
        <w:spacing w:after="240" w:line="259" w:lineRule="auto"/>
        <w:contextualSpacing/>
        <w:rPr>
          <w:rFonts w:eastAsia="Calibri" w:cs="Arial"/>
          <w:szCs w:val="22"/>
        </w:rPr>
      </w:pPr>
      <w:r w:rsidRPr="002655E7">
        <w:rPr>
          <w:rFonts w:eastAsia="Calibri" w:cs="Arial"/>
          <w:szCs w:val="22"/>
        </w:rPr>
        <w:t xml:space="preserve">No </w:t>
      </w:r>
      <w:r w:rsidRPr="002655E7">
        <w:rPr>
          <w:rFonts w:eastAsia="Calibri" w:cs="Arial"/>
          <w:i/>
          <w:iCs/>
          <w:szCs w:val="22"/>
        </w:rPr>
        <w:t>(Skip to next section.)</w:t>
      </w:r>
    </w:p>
    <w:p w14:paraId="6008B5A4" w14:textId="77777777" w:rsidR="002655E7" w:rsidRPr="002655E7" w:rsidRDefault="002655E7" w:rsidP="002655E7">
      <w:pPr>
        <w:spacing w:after="120" w:line="259" w:lineRule="auto"/>
        <w:rPr>
          <w:rFonts w:eastAsia="Calibri" w:cs="Arial"/>
          <w:szCs w:val="22"/>
        </w:rPr>
      </w:pPr>
      <w:r w:rsidRPr="002655E7">
        <w:rPr>
          <w:rFonts w:eastAsia="Calibri" w:cs="Arial"/>
          <w:szCs w:val="22"/>
        </w:rPr>
        <w:t xml:space="preserve">Q13. Which of the following groups have you shared the </w:t>
      </w:r>
      <w:r w:rsidRPr="002655E7">
        <w:rPr>
          <w:rFonts w:eastAsia="Calibri" w:cs="Arial"/>
          <w:i/>
          <w:iCs/>
          <w:szCs w:val="22"/>
        </w:rPr>
        <w:t>2022–23 Smarter Balanced Interim Assessments by Grade</w:t>
      </w:r>
      <w:r w:rsidRPr="002655E7">
        <w:rPr>
          <w:rFonts w:eastAsia="Calibri" w:cs="Arial"/>
          <w:szCs w:val="22"/>
        </w:rPr>
        <w:t xml:space="preserve"> document with? (Select all that apply.)</w:t>
      </w:r>
    </w:p>
    <w:p w14:paraId="492D3187"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Test examiners</w:t>
      </w:r>
    </w:p>
    <w:p w14:paraId="65D1DB36"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Test administrators</w:t>
      </w:r>
    </w:p>
    <w:p w14:paraId="3ED39849"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Site coordinators</w:t>
      </w:r>
    </w:p>
    <w:p w14:paraId="5685F10D"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 xml:space="preserve">Other, please specify </w:t>
      </w:r>
      <w:r w:rsidRPr="002655E7">
        <w:rPr>
          <w:rFonts w:eastAsia="Calibri" w:cs="Arial"/>
          <w:i/>
          <w:iCs/>
          <w:szCs w:val="22"/>
        </w:rPr>
        <w:t>(Open-ended response.)</w:t>
      </w:r>
    </w:p>
    <w:p w14:paraId="6B7D52F7"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None of the above</w:t>
      </w:r>
    </w:p>
    <w:p w14:paraId="41E4C65E" w14:textId="77777777" w:rsidR="002655E7" w:rsidRPr="002655E7" w:rsidRDefault="002655E7" w:rsidP="002655E7">
      <w:pPr>
        <w:keepNext/>
        <w:keepLines/>
        <w:spacing w:after="120" w:line="259" w:lineRule="auto"/>
        <w:rPr>
          <w:rFonts w:eastAsia="Calibri" w:cs="Arial"/>
          <w:szCs w:val="22"/>
        </w:rPr>
      </w:pPr>
      <w:r w:rsidRPr="002655E7">
        <w:rPr>
          <w:rFonts w:eastAsia="Calibri" w:cs="Arial"/>
          <w:szCs w:val="22"/>
        </w:rPr>
        <w:t>Q14. As interim assessments are created for additional subject areas (e.g., ELPAC and Science), what is your preferred format of future</w:t>
      </w:r>
      <w:r w:rsidRPr="002655E7">
        <w:rPr>
          <w:rFonts w:eastAsia="Calibri" w:cs="Arial"/>
          <w:i/>
          <w:iCs/>
          <w:szCs w:val="22"/>
        </w:rPr>
        <w:t xml:space="preserve"> Smarter Balanced Interim Assessments by Grade </w:t>
      </w:r>
      <w:r w:rsidRPr="002655E7">
        <w:rPr>
          <w:rFonts w:eastAsia="Calibri" w:cs="Arial"/>
          <w:szCs w:val="22"/>
        </w:rPr>
        <w:t>documents?</w:t>
      </w:r>
    </w:p>
    <w:p w14:paraId="009AC8B6" w14:textId="77777777" w:rsidR="002655E7" w:rsidRPr="002655E7" w:rsidRDefault="002655E7" w:rsidP="002C43DC">
      <w:pPr>
        <w:keepNext/>
        <w:keepLines/>
        <w:numPr>
          <w:ilvl w:val="0"/>
          <w:numId w:val="16"/>
        </w:numPr>
        <w:spacing w:after="240" w:line="259" w:lineRule="auto"/>
        <w:contextualSpacing/>
        <w:rPr>
          <w:rFonts w:eastAsia="Calibri" w:cs="Arial"/>
          <w:szCs w:val="22"/>
        </w:rPr>
      </w:pPr>
      <w:r w:rsidRPr="002655E7">
        <w:rPr>
          <w:rFonts w:eastAsia="Calibri" w:cs="Arial"/>
          <w:szCs w:val="22"/>
        </w:rPr>
        <w:t xml:space="preserve">A single PDF containing all grade levels and subject areas, as it currently exists </w:t>
      </w:r>
    </w:p>
    <w:p w14:paraId="4D12A94F" w14:textId="77777777" w:rsidR="002655E7" w:rsidRPr="002655E7" w:rsidRDefault="002655E7" w:rsidP="002C43DC">
      <w:pPr>
        <w:keepNext/>
        <w:keepLines/>
        <w:numPr>
          <w:ilvl w:val="0"/>
          <w:numId w:val="16"/>
        </w:numPr>
        <w:spacing w:after="240" w:line="259" w:lineRule="auto"/>
        <w:contextualSpacing/>
        <w:rPr>
          <w:rFonts w:eastAsia="Calibri" w:cs="Arial"/>
          <w:szCs w:val="22"/>
        </w:rPr>
      </w:pPr>
      <w:r w:rsidRPr="002655E7">
        <w:rPr>
          <w:rFonts w:eastAsia="Calibri" w:cs="Arial"/>
          <w:szCs w:val="22"/>
        </w:rPr>
        <w:t>One PDF per subject area, inclusive of all grade levels</w:t>
      </w:r>
    </w:p>
    <w:p w14:paraId="5FF62892" w14:textId="77777777" w:rsidR="002655E7" w:rsidRPr="002655E7" w:rsidRDefault="002655E7" w:rsidP="002C43DC">
      <w:pPr>
        <w:keepNext/>
        <w:keepLines/>
        <w:numPr>
          <w:ilvl w:val="0"/>
          <w:numId w:val="16"/>
        </w:numPr>
        <w:spacing w:after="240" w:line="259" w:lineRule="auto"/>
        <w:contextualSpacing/>
        <w:rPr>
          <w:rFonts w:eastAsia="Calibri" w:cs="Arial"/>
          <w:szCs w:val="22"/>
        </w:rPr>
      </w:pPr>
      <w:r w:rsidRPr="002655E7">
        <w:rPr>
          <w:rFonts w:eastAsia="Calibri" w:cs="Arial"/>
          <w:szCs w:val="22"/>
        </w:rPr>
        <w:t>One PDF per grade level, inclusive of all subject areas</w:t>
      </w:r>
    </w:p>
    <w:p w14:paraId="017F4B6D"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One PDF per grade level and subject area</w:t>
      </w:r>
    </w:p>
    <w:p w14:paraId="0B7D34AC"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t>ELPAC Coordinator</w:t>
      </w:r>
    </w:p>
    <w:p w14:paraId="5D5A5412" w14:textId="77777777" w:rsidR="002655E7" w:rsidRPr="002655E7" w:rsidRDefault="002655E7" w:rsidP="002655E7">
      <w:pPr>
        <w:spacing w:after="120" w:line="259" w:lineRule="auto"/>
        <w:rPr>
          <w:rFonts w:eastAsia="Calibri" w:cs="Arial"/>
          <w:szCs w:val="22"/>
        </w:rPr>
      </w:pPr>
      <w:r w:rsidRPr="002655E7">
        <w:rPr>
          <w:rFonts w:eastAsia="Calibri" w:cs="Arial"/>
          <w:szCs w:val="22"/>
        </w:rPr>
        <w:t>Q15. Are you the LEA ELPAC coordinator?</w:t>
      </w:r>
    </w:p>
    <w:p w14:paraId="6D58149C" w14:textId="77777777" w:rsidR="002655E7" w:rsidRPr="002655E7" w:rsidRDefault="002655E7" w:rsidP="002C43DC">
      <w:pPr>
        <w:numPr>
          <w:ilvl w:val="0"/>
          <w:numId w:val="11"/>
        </w:numPr>
        <w:spacing w:after="240" w:line="259" w:lineRule="auto"/>
        <w:contextualSpacing/>
        <w:rPr>
          <w:rFonts w:eastAsia="Calibri" w:cs="Arial"/>
          <w:i/>
          <w:iCs/>
          <w:szCs w:val="22"/>
        </w:rPr>
      </w:pPr>
      <w:r w:rsidRPr="002655E7">
        <w:rPr>
          <w:rFonts w:eastAsia="Calibri" w:cs="Arial"/>
          <w:szCs w:val="22"/>
        </w:rPr>
        <w:t xml:space="preserve">Yes </w:t>
      </w:r>
      <w:r w:rsidRPr="002655E7">
        <w:rPr>
          <w:rFonts w:eastAsia="Calibri" w:cs="Arial"/>
          <w:i/>
          <w:iCs/>
          <w:szCs w:val="22"/>
        </w:rPr>
        <w:t>(Survey continues.)</w:t>
      </w:r>
    </w:p>
    <w:p w14:paraId="671B9390" w14:textId="77777777" w:rsidR="002655E7" w:rsidRPr="002655E7" w:rsidRDefault="002655E7" w:rsidP="002C43DC">
      <w:pPr>
        <w:numPr>
          <w:ilvl w:val="0"/>
          <w:numId w:val="11"/>
        </w:numPr>
        <w:spacing w:after="240" w:line="259" w:lineRule="auto"/>
        <w:contextualSpacing/>
        <w:rPr>
          <w:rFonts w:eastAsia="Calibri" w:cs="Arial"/>
          <w:i/>
          <w:iCs/>
          <w:szCs w:val="22"/>
        </w:rPr>
      </w:pPr>
      <w:r w:rsidRPr="002655E7">
        <w:rPr>
          <w:rFonts w:eastAsia="Calibri" w:cs="Arial"/>
          <w:szCs w:val="22"/>
        </w:rPr>
        <w:t xml:space="preserve">No </w:t>
      </w:r>
      <w:r w:rsidRPr="002655E7">
        <w:rPr>
          <w:rFonts w:eastAsia="Calibri" w:cs="Arial"/>
          <w:i/>
          <w:iCs/>
          <w:szCs w:val="22"/>
        </w:rPr>
        <w:t>(Skip to next section.)</w:t>
      </w:r>
    </w:p>
    <w:p w14:paraId="27F8F4EC" w14:textId="77777777" w:rsidR="002655E7" w:rsidRPr="002655E7" w:rsidRDefault="002655E7" w:rsidP="002655E7">
      <w:pPr>
        <w:spacing w:after="120" w:line="259" w:lineRule="auto"/>
        <w:rPr>
          <w:rFonts w:eastAsia="Calibri" w:cs="Arial"/>
          <w:szCs w:val="22"/>
        </w:rPr>
      </w:pPr>
      <w:r w:rsidRPr="002655E7">
        <w:rPr>
          <w:rFonts w:eastAsia="Calibri" w:cs="Arial"/>
          <w:szCs w:val="22"/>
        </w:rPr>
        <w:t>Q16. How long have you served in this role? (Please include your time as CELDT Coordinator, if applicable.)</w:t>
      </w:r>
    </w:p>
    <w:p w14:paraId="14D8D402"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Less than 1 year</w:t>
      </w:r>
    </w:p>
    <w:p w14:paraId="5D4A1522"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1–3 years</w:t>
      </w:r>
    </w:p>
    <w:p w14:paraId="7E19B355"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4–6 years</w:t>
      </w:r>
    </w:p>
    <w:p w14:paraId="3B01B8FE"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7–10 years</w:t>
      </w:r>
    </w:p>
    <w:p w14:paraId="4C22BE84" w14:textId="77777777" w:rsidR="002655E7" w:rsidRPr="002655E7" w:rsidRDefault="002655E7" w:rsidP="002C43DC">
      <w:pPr>
        <w:numPr>
          <w:ilvl w:val="0"/>
          <w:numId w:val="12"/>
        </w:numPr>
        <w:spacing w:after="240" w:line="259" w:lineRule="auto"/>
        <w:contextualSpacing/>
        <w:rPr>
          <w:rFonts w:eastAsia="Calibri" w:cs="Arial"/>
          <w:szCs w:val="22"/>
        </w:rPr>
      </w:pPr>
      <w:r w:rsidRPr="002655E7">
        <w:rPr>
          <w:rFonts w:eastAsia="Calibri" w:cs="Arial"/>
          <w:szCs w:val="22"/>
        </w:rPr>
        <w:t>More than 10 years</w:t>
      </w:r>
    </w:p>
    <w:p w14:paraId="6BF3AA6A" w14:textId="77777777" w:rsidR="002655E7" w:rsidRPr="002655E7" w:rsidRDefault="002655E7" w:rsidP="002655E7">
      <w:pPr>
        <w:spacing w:after="120" w:line="259" w:lineRule="auto"/>
        <w:rPr>
          <w:rFonts w:eastAsia="Calibri" w:cs="Arial"/>
          <w:szCs w:val="22"/>
        </w:rPr>
      </w:pPr>
      <w:r w:rsidRPr="002655E7">
        <w:rPr>
          <w:rFonts w:eastAsia="Calibri" w:cs="Arial"/>
          <w:szCs w:val="22"/>
        </w:rPr>
        <w:lastRenderedPageBreak/>
        <w:t xml:space="preserve">Q17. How satisfied are you with the </w:t>
      </w:r>
      <w:r w:rsidRPr="002655E7">
        <w:rPr>
          <w:rFonts w:eastAsia="Calibri" w:cs="Arial"/>
          <w:b/>
          <w:bCs/>
          <w:szCs w:val="22"/>
        </w:rPr>
        <w:t>amount</w:t>
      </w:r>
      <w:r w:rsidRPr="002655E7">
        <w:rPr>
          <w:rFonts w:eastAsia="Calibri" w:cs="Arial"/>
          <w:szCs w:val="22"/>
        </w:rPr>
        <w:t xml:space="preserve"> of resources (documents and videos) available to support you with the ELPAC?</w:t>
      </w:r>
    </w:p>
    <w:p w14:paraId="7DDD83E3"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Very satisfied</w:t>
      </w:r>
    </w:p>
    <w:p w14:paraId="3619A482"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Satisfied</w:t>
      </w:r>
    </w:p>
    <w:p w14:paraId="10C8F19C"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Somewhat satisfied</w:t>
      </w:r>
    </w:p>
    <w:p w14:paraId="07E9B41C"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Not at all satisfied</w:t>
      </w:r>
    </w:p>
    <w:p w14:paraId="2BAF3FC2" w14:textId="77777777" w:rsidR="002655E7" w:rsidRPr="002655E7" w:rsidRDefault="002655E7" w:rsidP="002655E7">
      <w:pPr>
        <w:spacing w:after="120" w:line="259" w:lineRule="auto"/>
        <w:rPr>
          <w:rFonts w:eastAsia="Calibri" w:cs="Arial"/>
          <w:szCs w:val="22"/>
        </w:rPr>
      </w:pPr>
      <w:r w:rsidRPr="002655E7">
        <w:rPr>
          <w:rFonts w:eastAsia="Calibri" w:cs="Arial"/>
          <w:szCs w:val="22"/>
        </w:rPr>
        <w:t xml:space="preserve">Q18. How satisfied are you with the </w:t>
      </w:r>
      <w:r w:rsidRPr="002655E7">
        <w:rPr>
          <w:rFonts w:eastAsia="Calibri" w:cs="Arial"/>
          <w:b/>
          <w:bCs/>
          <w:szCs w:val="22"/>
        </w:rPr>
        <w:t>quality</w:t>
      </w:r>
      <w:r w:rsidRPr="002655E7">
        <w:rPr>
          <w:rFonts w:eastAsia="Calibri" w:cs="Arial"/>
          <w:szCs w:val="22"/>
        </w:rPr>
        <w:t xml:space="preserve"> of resources (documents and videos) available to support you with the ELPAC?</w:t>
      </w:r>
    </w:p>
    <w:p w14:paraId="7D2DC80B"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Very satisfied</w:t>
      </w:r>
    </w:p>
    <w:p w14:paraId="606054A4"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Satisfied</w:t>
      </w:r>
    </w:p>
    <w:p w14:paraId="6A9C0126"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Somewhat satisfied</w:t>
      </w:r>
    </w:p>
    <w:p w14:paraId="7DE50C62" w14:textId="77777777" w:rsidR="002655E7" w:rsidRPr="002655E7" w:rsidRDefault="002655E7" w:rsidP="002C43DC">
      <w:pPr>
        <w:numPr>
          <w:ilvl w:val="0"/>
          <w:numId w:val="13"/>
        </w:numPr>
        <w:spacing w:after="240" w:line="259" w:lineRule="auto"/>
        <w:contextualSpacing/>
        <w:rPr>
          <w:rFonts w:eastAsia="Calibri" w:cs="Arial"/>
          <w:szCs w:val="22"/>
        </w:rPr>
      </w:pPr>
      <w:r w:rsidRPr="002655E7">
        <w:rPr>
          <w:rFonts w:eastAsia="Calibri" w:cs="Arial"/>
          <w:szCs w:val="22"/>
        </w:rPr>
        <w:t>Not at all satisfied</w:t>
      </w:r>
    </w:p>
    <w:p w14:paraId="5718F5EC" w14:textId="77777777" w:rsidR="002655E7" w:rsidRPr="002655E7" w:rsidRDefault="002655E7" w:rsidP="002655E7">
      <w:pPr>
        <w:spacing w:after="240" w:line="259" w:lineRule="auto"/>
        <w:rPr>
          <w:rFonts w:eastAsia="Calibri" w:cs="Arial"/>
          <w:i/>
          <w:iCs/>
          <w:szCs w:val="22"/>
        </w:rPr>
      </w:pPr>
      <w:r w:rsidRPr="002655E7">
        <w:rPr>
          <w:rFonts w:eastAsia="Calibri" w:cs="Arial"/>
          <w:szCs w:val="22"/>
        </w:rPr>
        <w:t xml:space="preserve">Q19. What additional resources or supports are needed to help you be more successful in your role as the LEA ELPAC coordinator? </w:t>
      </w:r>
      <w:r w:rsidRPr="002655E7">
        <w:rPr>
          <w:rFonts w:eastAsia="Calibri" w:cs="Arial"/>
          <w:i/>
          <w:iCs/>
          <w:szCs w:val="22"/>
        </w:rPr>
        <w:t>(Open-ended response.)</w:t>
      </w:r>
    </w:p>
    <w:p w14:paraId="739F5558"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t>2022–23 ELPAC Checklists</w:t>
      </w:r>
    </w:p>
    <w:p w14:paraId="4299FF6A"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In addition to the </w:t>
      </w:r>
      <w:r w:rsidRPr="002655E7">
        <w:rPr>
          <w:rFonts w:eastAsia="Calibri" w:cs="Arial"/>
          <w:i/>
          <w:iCs/>
          <w:szCs w:val="22"/>
        </w:rPr>
        <w:t>LEA ELPAC Coordinator Checklist</w:t>
      </w:r>
      <w:r w:rsidRPr="002655E7">
        <w:rPr>
          <w:rFonts w:eastAsia="Calibri" w:cs="Arial"/>
          <w:szCs w:val="22"/>
        </w:rPr>
        <w:t>, the CDE has developed a set of customizable checklists to be distributed to test examiners (TEs) and site coordinators. These checklists are meant to organize the activities necessary to ensure the successful administration of the ELPAC.</w:t>
      </w:r>
    </w:p>
    <w:p w14:paraId="28E85575"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When responding to the following questions, please think about the 2022–23 ELPAC checklists provided on the ELPAC Manuals and Instructions web page at </w:t>
      </w:r>
      <w:hyperlink r:id="rId30" w:tooltip="ELPAC Manuals and Instructions web page " w:history="1">
        <w:r w:rsidRPr="002655E7">
          <w:rPr>
            <w:rFonts w:eastAsia="Calibri" w:cs="Arial"/>
            <w:color w:val="0000FF"/>
            <w:szCs w:val="22"/>
            <w:u w:val="single"/>
          </w:rPr>
          <w:t>https://www.elpac.org/test-administration/instructions/</w:t>
        </w:r>
      </w:hyperlink>
      <w:r w:rsidRPr="002655E7">
        <w:rPr>
          <w:rFonts w:eastAsia="Calibri" w:cs="Arial"/>
          <w:szCs w:val="22"/>
        </w:rPr>
        <w:t>.</w:t>
      </w:r>
    </w:p>
    <w:p w14:paraId="74233C12" w14:textId="77777777" w:rsidR="002655E7" w:rsidRPr="002655E7" w:rsidRDefault="002655E7" w:rsidP="002655E7">
      <w:pPr>
        <w:spacing w:after="120" w:line="259" w:lineRule="auto"/>
        <w:rPr>
          <w:rFonts w:eastAsia="Calibri" w:cs="Arial"/>
          <w:szCs w:val="22"/>
        </w:rPr>
      </w:pPr>
      <w:r w:rsidRPr="002655E7">
        <w:rPr>
          <w:rFonts w:eastAsia="Calibri" w:cs="Arial"/>
          <w:szCs w:val="22"/>
        </w:rPr>
        <w:t>Q20. Were you aware of the 2022–23 ELPAC checklists prior to this survey?</w:t>
      </w:r>
    </w:p>
    <w:p w14:paraId="06C48530" w14:textId="77777777" w:rsidR="002655E7" w:rsidRPr="002655E7" w:rsidRDefault="002655E7" w:rsidP="002C43DC">
      <w:pPr>
        <w:numPr>
          <w:ilvl w:val="0"/>
          <w:numId w:val="15"/>
        </w:numPr>
        <w:spacing w:after="240" w:line="259" w:lineRule="auto"/>
        <w:contextualSpacing/>
        <w:rPr>
          <w:rFonts w:eastAsia="Calibri" w:cs="Arial"/>
          <w:i/>
          <w:iCs/>
          <w:szCs w:val="22"/>
        </w:rPr>
      </w:pPr>
      <w:r w:rsidRPr="002655E7">
        <w:rPr>
          <w:rFonts w:eastAsia="Calibri" w:cs="Arial"/>
          <w:szCs w:val="22"/>
        </w:rPr>
        <w:t xml:space="preserve">Yes </w:t>
      </w:r>
      <w:r w:rsidRPr="002655E7">
        <w:rPr>
          <w:rFonts w:eastAsia="Calibri" w:cs="Arial"/>
          <w:i/>
          <w:iCs/>
          <w:szCs w:val="22"/>
        </w:rPr>
        <w:t>(Survey continues.)</w:t>
      </w:r>
    </w:p>
    <w:p w14:paraId="3C3645A6" w14:textId="77777777" w:rsidR="002655E7" w:rsidRPr="002655E7" w:rsidRDefault="002655E7" w:rsidP="002C43DC">
      <w:pPr>
        <w:numPr>
          <w:ilvl w:val="0"/>
          <w:numId w:val="15"/>
        </w:numPr>
        <w:spacing w:after="240" w:line="259" w:lineRule="auto"/>
        <w:contextualSpacing/>
        <w:rPr>
          <w:rFonts w:eastAsia="Calibri" w:cs="Arial"/>
          <w:i/>
          <w:iCs/>
          <w:szCs w:val="22"/>
        </w:rPr>
      </w:pPr>
      <w:r w:rsidRPr="002655E7">
        <w:rPr>
          <w:rFonts w:eastAsia="Calibri" w:cs="Arial"/>
          <w:szCs w:val="22"/>
        </w:rPr>
        <w:t xml:space="preserve">No </w:t>
      </w:r>
      <w:r w:rsidRPr="002655E7">
        <w:rPr>
          <w:rFonts w:eastAsia="Calibri" w:cs="Arial"/>
          <w:i/>
          <w:iCs/>
          <w:szCs w:val="22"/>
        </w:rPr>
        <w:t>(Skip to next section.)</w:t>
      </w:r>
    </w:p>
    <w:p w14:paraId="091AC886" w14:textId="77777777" w:rsidR="002655E7" w:rsidRPr="002655E7" w:rsidRDefault="002655E7" w:rsidP="002655E7">
      <w:pPr>
        <w:spacing w:after="120" w:line="259" w:lineRule="auto"/>
        <w:rPr>
          <w:rFonts w:eastAsia="Calibri" w:cs="Arial"/>
          <w:szCs w:val="22"/>
        </w:rPr>
      </w:pPr>
      <w:r w:rsidRPr="002655E7">
        <w:rPr>
          <w:rFonts w:eastAsia="Calibri" w:cs="Arial"/>
          <w:szCs w:val="22"/>
        </w:rPr>
        <w:t>Q21. The 2022–23 ELPAC checklists span from July 2022 through June 2023, following the Initial ELPAC window and the fiscal year. Tasks that are ongoing in nature are also listed at the beginning of each checklist. What is your preferred timeline for future ELPAC checklists?</w:t>
      </w:r>
    </w:p>
    <w:p w14:paraId="638B80A3" w14:textId="77777777" w:rsidR="002655E7" w:rsidRPr="002655E7" w:rsidRDefault="002655E7" w:rsidP="002C43DC">
      <w:pPr>
        <w:numPr>
          <w:ilvl w:val="0"/>
          <w:numId w:val="21"/>
        </w:numPr>
        <w:spacing w:after="240" w:line="259" w:lineRule="auto"/>
        <w:contextualSpacing/>
        <w:rPr>
          <w:rFonts w:eastAsia="Calibri" w:cs="Arial"/>
          <w:szCs w:val="22"/>
        </w:rPr>
      </w:pPr>
      <w:r w:rsidRPr="002655E7">
        <w:rPr>
          <w:rFonts w:eastAsia="Calibri" w:cs="Arial"/>
          <w:szCs w:val="22"/>
        </w:rPr>
        <w:t>July through June, as it currently exists</w:t>
      </w:r>
    </w:p>
    <w:p w14:paraId="79D2E3C0"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April through June of the following year</w:t>
      </w:r>
    </w:p>
    <w:p w14:paraId="2A78243A" w14:textId="77777777" w:rsidR="002655E7" w:rsidRPr="002655E7" w:rsidRDefault="002655E7" w:rsidP="002C43DC">
      <w:pPr>
        <w:numPr>
          <w:ilvl w:val="0"/>
          <w:numId w:val="16"/>
        </w:numPr>
        <w:spacing w:after="240" w:line="259" w:lineRule="auto"/>
        <w:contextualSpacing/>
        <w:rPr>
          <w:rFonts w:eastAsia="Calibri" w:cs="Arial"/>
          <w:szCs w:val="22"/>
        </w:rPr>
      </w:pPr>
      <w:r w:rsidRPr="002655E7">
        <w:rPr>
          <w:rFonts w:eastAsia="Calibri" w:cs="Arial"/>
          <w:szCs w:val="22"/>
        </w:rPr>
        <w:t xml:space="preserve">Other, please specify </w:t>
      </w:r>
      <w:r w:rsidRPr="002655E7">
        <w:rPr>
          <w:rFonts w:eastAsia="Calibri" w:cs="Arial"/>
          <w:i/>
          <w:iCs/>
          <w:szCs w:val="22"/>
        </w:rPr>
        <w:t>(Open-ended response.)</w:t>
      </w:r>
    </w:p>
    <w:p w14:paraId="5E129910"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lastRenderedPageBreak/>
        <w:t>California Educator Reporting System (CERS)</w:t>
      </w:r>
    </w:p>
    <w:p w14:paraId="0A86EC68"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The California Educator Reporting System (CERS) is a free and powerful tool available to all California LEAs from the CDE. Information about CERS can be found on the CAASPP California Educator Reporting System Resources web page at </w:t>
      </w:r>
      <w:hyperlink r:id="rId31" w:tooltip="CAASPP California Educator Reporting System Resources web page " w:history="1">
        <w:r w:rsidRPr="002655E7">
          <w:rPr>
            <w:rFonts w:eastAsia="Calibri" w:cs="Arial"/>
            <w:color w:val="0000FF"/>
            <w:szCs w:val="22"/>
            <w:u w:val="single"/>
          </w:rPr>
          <w:t>https://www.caaspp.org/ta-resources/cers.html</w:t>
        </w:r>
      </w:hyperlink>
      <w:r w:rsidRPr="002655E7">
        <w:rPr>
          <w:rFonts w:eastAsia="Calibri" w:cs="Arial"/>
          <w:szCs w:val="22"/>
        </w:rPr>
        <w:t>.</w:t>
      </w:r>
    </w:p>
    <w:p w14:paraId="75281357" w14:textId="77777777" w:rsidR="002655E7" w:rsidRPr="002655E7" w:rsidRDefault="002655E7" w:rsidP="002655E7">
      <w:pPr>
        <w:spacing w:after="120" w:line="259" w:lineRule="auto"/>
        <w:rPr>
          <w:rFonts w:eastAsia="Calibri" w:cs="Arial"/>
          <w:szCs w:val="22"/>
        </w:rPr>
      </w:pPr>
      <w:r w:rsidRPr="002655E7">
        <w:rPr>
          <w:rFonts w:eastAsia="Calibri" w:cs="Arial"/>
          <w:szCs w:val="22"/>
        </w:rPr>
        <w:t>Q22. Quarterly CERS Update emails are distributed to LEA coordinators to provide timely CERS updates. Do you remember receiving the Quarterly CERS Update for LEA Coordinators in either February or April 2022?</w:t>
      </w:r>
    </w:p>
    <w:p w14:paraId="1D7AEE56" w14:textId="77777777" w:rsidR="002655E7" w:rsidRPr="002655E7" w:rsidRDefault="002655E7" w:rsidP="002C43DC">
      <w:pPr>
        <w:numPr>
          <w:ilvl w:val="0"/>
          <w:numId w:val="15"/>
        </w:numPr>
        <w:spacing w:after="240" w:line="259" w:lineRule="auto"/>
        <w:contextualSpacing/>
        <w:rPr>
          <w:rFonts w:eastAsia="Calibri" w:cs="Arial"/>
          <w:szCs w:val="22"/>
        </w:rPr>
      </w:pPr>
      <w:r w:rsidRPr="002655E7">
        <w:rPr>
          <w:rFonts w:eastAsia="Calibri" w:cs="Arial"/>
          <w:szCs w:val="22"/>
        </w:rPr>
        <w:t xml:space="preserve">Yes </w:t>
      </w:r>
      <w:r w:rsidRPr="002655E7">
        <w:rPr>
          <w:rFonts w:eastAsia="Calibri" w:cs="Arial"/>
          <w:i/>
          <w:iCs/>
          <w:szCs w:val="22"/>
        </w:rPr>
        <w:t>(Survey continues.)</w:t>
      </w:r>
    </w:p>
    <w:p w14:paraId="10162B4B"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 xml:space="preserve">No </w:t>
      </w:r>
      <w:r w:rsidRPr="002655E7">
        <w:rPr>
          <w:rFonts w:eastAsia="Calibri" w:cs="Arial"/>
          <w:i/>
          <w:iCs/>
          <w:szCs w:val="22"/>
        </w:rPr>
        <w:t>(Skip to Q26.)</w:t>
      </w:r>
    </w:p>
    <w:p w14:paraId="3D878BC0"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 xml:space="preserve">Not sure </w:t>
      </w:r>
      <w:r w:rsidRPr="002655E7">
        <w:rPr>
          <w:rFonts w:eastAsia="Calibri" w:cs="Arial"/>
          <w:i/>
          <w:iCs/>
          <w:szCs w:val="22"/>
        </w:rPr>
        <w:t>(Skip to Q26.)</w:t>
      </w:r>
    </w:p>
    <w:p w14:paraId="140924BC" w14:textId="77777777" w:rsidR="002655E7" w:rsidRPr="002655E7" w:rsidRDefault="002655E7" w:rsidP="002655E7">
      <w:pPr>
        <w:spacing w:after="120" w:line="259" w:lineRule="auto"/>
        <w:rPr>
          <w:rFonts w:eastAsia="Calibri" w:cs="Arial"/>
          <w:szCs w:val="22"/>
        </w:rPr>
      </w:pPr>
      <w:r w:rsidRPr="002655E7">
        <w:rPr>
          <w:rFonts w:eastAsia="Calibri" w:cs="Arial"/>
          <w:szCs w:val="22"/>
        </w:rPr>
        <w:t>Q23. Did you read the Quarterly CERS Update for LEA Coordinators?</w:t>
      </w:r>
    </w:p>
    <w:p w14:paraId="3DD30DEC" w14:textId="77777777" w:rsidR="002655E7" w:rsidRPr="002655E7" w:rsidRDefault="002655E7" w:rsidP="002C43DC">
      <w:pPr>
        <w:numPr>
          <w:ilvl w:val="0"/>
          <w:numId w:val="18"/>
        </w:numPr>
        <w:spacing w:after="240" w:line="259" w:lineRule="auto"/>
        <w:contextualSpacing/>
        <w:rPr>
          <w:rFonts w:eastAsia="Calibri" w:cs="Arial"/>
          <w:szCs w:val="22"/>
        </w:rPr>
      </w:pPr>
      <w:r w:rsidRPr="002655E7">
        <w:rPr>
          <w:rFonts w:eastAsia="Calibri" w:cs="Arial"/>
          <w:szCs w:val="22"/>
        </w:rPr>
        <w:t>Yes</w:t>
      </w:r>
    </w:p>
    <w:p w14:paraId="64C9F777" w14:textId="77777777" w:rsidR="002655E7" w:rsidRPr="002655E7" w:rsidRDefault="002655E7" w:rsidP="002C43DC">
      <w:pPr>
        <w:numPr>
          <w:ilvl w:val="0"/>
          <w:numId w:val="18"/>
        </w:numPr>
        <w:spacing w:after="240" w:line="259" w:lineRule="auto"/>
        <w:contextualSpacing/>
        <w:rPr>
          <w:rFonts w:eastAsia="Calibri" w:cs="Arial"/>
          <w:szCs w:val="22"/>
        </w:rPr>
      </w:pPr>
      <w:r w:rsidRPr="002655E7">
        <w:rPr>
          <w:rFonts w:eastAsia="Calibri" w:cs="Arial"/>
          <w:szCs w:val="22"/>
        </w:rPr>
        <w:t>No</w:t>
      </w:r>
    </w:p>
    <w:p w14:paraId="33277D2D" w14:textId="77777777" w:rsidR="002655E7" w:rsidRPr="002655E7" w:rsidRDefault="002655E7" w:rsidP="002655E7">
      <w:pPr>
        <w:keepNext/>
        <w:keepLines/>
        <w:spacing w:after="120" w:line="259" w:lineRule="auto"/>
        <w:rPr>
          <w:rFonts w:eastAsia="Calibri" w:cs="Arial"/>
          <w:szCs w:val="22"/>
        </w:rPr>
      </w:pPr>
      <w:r w:rsidRPr="002655E7">
        <w:rPr>
          <w:rFonts w:eastAsia="Calibri" w:cs="Arial"/>
          <w:szCs w:val="22"/>
        </w:rPr>
        <w:t>Q24. Did you find the Quarterly CERS Update for LEA Coordinators useful?</w:t>
      </w:r>
    </w:p>
    <w:p w14:paraId="0CFA053C" w14:textId="77777777" w:rsidR="002655E7" w:rsidRPr="002655E7" w:rsidRDefault="002655E7" w:rsidP="002C43DC">
      <w:pPr>
        <w:keepNext/>
        <w:keepLines/>
        <w:numPr>
          <w:ilvl w:val="0"/>
          <w:numId w:val="18"/>
        </w:numPr>
        <w:spacing w:after="240" w:line="259" w:lineRule="auto"/>
        <w:contextualSpacing/>
        <w:rPr>
          <w:rFonts w:eastAsia="Calibri" w:cs="Arial"/>
          <w:szCs w:val="22"/>
        </w:rPr>
      </w:pPr>
      <w:r w:rsidRPr="002655E7">
        <w:rPr>
          <w:rFonts w:eastAsia="Calibri" w:cs="Arial"/>
          <w:szCs w:val="22"/>
        </w:rPr>
        <w:t>Yes</w:t>
      </w:r>
    </w:p>
    <w:p w14:paraId="6EA79920" w14:textId="77777777" w:rsidR="002655E7" w:rsidRPr="002655E7" w:rsidRDefault="002655E7" w:rsidP="002C43DC">
      <w:pPr>
        <w:numPr>
          <w:ilvl w:val="0"/>
          <w:numId w:val="18"/>
        </w:numPr>
        <w:spacing w:after="240" w:line="259" w:lineRule="auto"/>
        <w:contextualSpacing/>
        <w:rPr>
          <w:rFonts w:eastAsia="Calibri" w:cs="Arial"/>
          <w:szCs w:val="22"/>
        </w:rPr>
      </w:pPr>
      <w:r w:rsidRPr="002655E7">
        <w:rPr>
          <w:rFonts w:eastAsia="Calibri" w:cs="Arial"/>
          <w:szCs w:val="22"/>
        </w:rPr>
        <w:t>No</w:t>
      </w:r>
    </w:p>
    <w:p w14:paraId="2EAA41A9" w14:textId="77777777" w:rsidR="002655E7" w:rsidRPr="002655E7" w:rsidRDefault="002655E7" w:rsidP="002655E7">
      <w:pPr>
        <w:spacing w:after="240" w:line="259" w:lineRule="auto"/>
        <w:rPr>
          <w:rFonts w:eastAsia="Calibri" w:cs="Arial"/>
          <w:szCs w:val="22"/>
        </w:rPr>
      </w:pPr>
      <w:r w:rsidRPr="002655E7">
        <w:rPr>
          <w:rFonts w:eastAsia="Calibri" w:cs="Arial"/>
          <w:szCs w:val="22"/>
        </w:rPr>
        <w:t>Q25. What topic(s) would you like to learn about in future Quarterly CERS Updates for LEA Coordinators?</w:t>
      </w:r>
      <w:r w:rsidRPr="002655E7">
        <w:rPr>
          <w:rFonts w:eastAsia="Calibri" w:cs="Arial"/>
          <w:i/>
          <w:iCs/>
          <w:szCs w:val="22"/>
        </w:rPr>
        <w:t xml:space="preserve"> (Open-ended response.)</w:t>
      </w:r>
    </w:p>
    <w:p w14:paraId="54A5AC90" w14:textId="77777777" w:rsidR="002655E7" w:rsidRPr="002655E7" w:rsidRDefault="002655E7" w:rsidP="002655E7">
      <w:pPr>
        <w:spacing w:after="120" w:line="259" w:lineRule="auto"/>
        <w:rPr>
          <w:rFonts w:eastAsia="Calibri" w:cs="Arial"/>
          <w:szCs w:val="22"/>
        </w:rPr>
      </w:pPr>
      <w:r w:rsidRPr="002655E7">
        <w:rPr>
          <w:rFonts w:eastAsia="Calibri" w:cs="Arial"/>
          <w:szCs w:val="22"/>
        </w:rPr>
        <w:t>Q26. Have you used CERS?</w:t>
      </w:r>
    </w:p>
    <w:p w14:paraId="72D9E4AE" w14:textId="77777777" w:rsidR="002655E7" w:rsidRPr="002655E7" w:rsidRDefault="002655E7" w:rsidP="002C43DC">
      <w:pPr>
        <w:numPr>
          <w:ilvl w:val="0"/>
          <w:numId w:val="15"/>
        </w:numPr>
        <w:spacing w:after="240" w:line="259" w:lineRule="auto"/>
        <w:contextualSpacing/>
        <w:rPr>
          <w:rFonts w:eastAsia="Calibri" w:cs="Arial"/>
          <w:szCs w:val="22"/>
        </w:rPr>
      </w:pPr>
      <w:r w:rsidRPr="002655E7">
        <w:rPr>
          <w:rFonts w:eastAsia="Calibri" w:cs="Arial"/>
          <w:szCs w:val="22"/>
        </w:rPr>
        <w:t xml:space="preserve">Yes </w:t>
      </w:r>
      <w:r w:rsidRPr="002655E7">
        <w:rPr>
          <w:rFonts w:eastAsia="Calibri" w:cs="Arial"/>
          <w:i/>
          <w:iCs/>
          <w:szCs w:val="22"/>
        </w:rPr>
        <w:t>(Survey continues.)</w:t>
      </w:r>
    </w:p>
    <w:p w14:paraId="2C26D548"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 xml:space="preserve">No </w:t>
      </w:r>
      <w:r w:rsidRPr="002655E7">
        <w:rPr>
          <w:rFonts w:eastAsia="Calibri" w:cs="Arial"/>
          <w:i/>
          <w:iCs/>
          <w:szCs w:val="22"/>
        </w:rPr>
        <w:t>(Skip to Q28.)</w:t>
      </w:r>
    </w:p>
    <w:p w14:paraId="68D0FE8D" w14:textId="77777777" w:rsidR="002655E7" w:rsidRPr="002655E7" w:rsidRDefault="002655E7" w:rsidP="002655E7">
      <w:pPr>
        <w:spacing w:after="120" w:line="259" w:lineRule="auto"/>
        <w:rPr>
          <w:rFonts w:eastAsia="Calibri" w:cs="Arial"/>
          <w:i/>
          <w:iCs/>
          <w:szCs w:val="22"/>
        </w:rPr>
      </w:pPr>
      <w:r w:rsidRPr="002655E7">
        <w:rPr>
          <w:rFonts w:eastAsia="Calibri" w:cs="Arial"/>
          <w:szCs w:val="22"/>
        </w:rPr>
        <w:t xml:space="preserve">Q27. How often do you access CERS? </w:t>
      </w:r>
      <w:r w:rsidRPr="002655E7">
        <w:rPr>
          <w:rFonts w:eastAsia="Calibri" w:cs="Arial"/>
          <w:i/>
          <w:iCs/>
          <w:szCs w:val="22"/>
        </w:rPr>
        <w:t>(Skip to next section after response submission.)</w:t>
      </w:r>
    </w:p>
    <w:p w14:paraId="34C2476E"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Frequently</w:t>
      </w:r>
    </w:p>
    <w:p w14:paraId="1C3B297F"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Occasionally</w:t>
      </w:r>
    </w:p>
    <w:p w14:paraId="24B39B25"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Rarely</w:t>
      </w:r>
    </w:p>
    <w:p w14:paraId="1953A227" w14:textId="77777777" w:rsidR="002655E7" w:rsidRPr="002655E7" w:rsidRDefault="002655E7" w:rsidP="002655E7">
      <w:pPr>
        <w:spacing w:after="120" w:line="259" w:lineRule="auto"/>
        <w:rPr>
          <w:rFonts w:eastAsia="Calibri" w:cs="Arial"/>
          <w:szCs w:val="22"/>
        </w:rPr>
      </w:pPr>
      <w:r w:rsidRPr="002655E7">
        <w:rPr>
          <w:rFonts w:eastAsia="Calibri" w:cs="Arial"/>
          <w:szCs w:val="22"/>
        </w:rPr>
        <w:t>Q28. Why have you not used CERS?</w:t>
      </w:r>
    </w:p>
    <w:p w14:paraId="38805F20" w14:textId="77777777" w:rsidR="002655E7" w:rsidRPr="002655E7" w:rsidRDefault="002655E7" w:rsidP="002C43DC">
      <w:pPr>
        <w:numPr>
          <w:ilvl w:val="0"/>
          <w:numId w:val="19"/>
        </w:numPr>
        <w:spacing w:after="240" w:line="259" w:lineRule="auto"/>
        <w:contextualSpacing/>
        <w:rPr>
          <w:rFonts w:eastAsia="Calibri" w:cs="Arial"/>
          <w:szCs w:val="22"/>
        </w:rPr>
      </w:pPr>
      <w:r w:rsidRPr="002655E7">
        <w:rPr>
          <w:rFonts w:eastAsia="Calibri" w:cs="Arial"/>
          <w:szCs w:val="22"/>
        </w:rPr>
        <w:t>I was not aware of it</w:t>
      </w:r>
    </w:p>
    <w:p w14:paraId="2FCE27DE" w14:textId="77777777" w:rsidR="002655E7" w:rsidRPr="002655E7" w:rsidRDefault="002655E7" w:rsidP="002C43DC">
      <w:pPr>
        <w:numPr>
          <w:ilvl w:val="0"/>
          <w:numId w:val="19"/>
        </w:numPr>
        <w:spacing w:after="240" w:line="259" w:lineRule="auto"/>
        <w:contextualSpacing/>
        <w:rPr>
          <w:rFonts w:eastAsia="Calibri" w:cs="Arial"/>
          <w:szCs w:val="22"/>
        </w:rPr>
      </w:pPr>
      <w:r w:rsidRPr="002655E7">
        <w:rPr>
          <w:rFonts w:eastAsia="Calibri" w:cs="Arial"/>
          <w:szCs w:val="22"/>
        </w:rPr>
        <w:t>I do not know how to use it</w:t>
      </w:r>
    </w:p>
    <w:p w14:paraId="12DC2FF1" w14:textId="77777777" w:rsidR="002655E7" w:rsidRPr="002655E7" w:rsidRDefault="002655E7" w:rsidP="002C43DC">
      <w:pPr>
        <w:numPr>
          <w:ilvl w:val="0"/>
          <w:numId w:val="19"/>
        </w:numPr>
        <w:spacing w:after="240" w:line="259" w:lineRule="auto"/>
        <w:contextualSpacing/>
        <w:rPr>
          <w:rFonts w:eastAsia="Calibri" w:cs="Arial"/>
          <w:szCs w:val="22"/>
        </w:rPr>
      </w:pPr>
      <w:r w:rsidRPr="002655E7">
        <w:rPr>
          <w:rFonts w:eastAsia="Calibri" w:cs="Arial"/>
          <w:szCs w:val="22"/>
        </w:rPr>
        <w:t>My district uses another data system to view student results from state assessments</w:t>
      </w:r>
    </w:p>
    <w:p w14:paraId="2427DE2F" w14:textId="77777777" w:rsidR="002655E7" w:rsidRPr="002655E7" w:rsidRDefault="002655E7" w:rsidP="002C43DC">
      <w:pPr>
        <w:numPr>
          <w:ilvl w:val="0"/>
          <w:numId w:val="19"/>
        </w:numPr>
        <w:spacing w:after="240" w:line="259" w:lineRule="auto"/>
        <w:contextualSpacing/>
        <w:rPr>
          <w:rFonts w:eastAsia="Calibri" w:cs="Arial"/>
          <w:szCs w:val="22"/>
        </w:rPr>
      </w:pPr>
      <w:r w:rsidRPr="002655E7">
        <w:rPr>
          <w:rFonts w:eastAsia="Calibri" w:cs="Arial"/>
          <w:szCs w:val="22"/>
        </w:rPr>
        <w:t xml:space="preserve">Other, please specify </w:t>
      </w:r>
      <w:r w:rsidRPr="002655E7">
        <w:rPr>
          <w:rFonts w:eastAsia="Calibri" w:cs="Arial"/>
          <w:i/>
          <w:iCs/>
          <w:szCs w:val="22"/>
        </w:rPr>
        <w:t>(Open-ended response.)</w:t>
      </w:r>
    </w:p>
    <w:p w14:paraId="28837C4E" w14:textId="77777777" w:rsidR="002655E7" w:rsidRPr="002655E7" w:rsidRDefault="002655E7" w:rsidP="002655E7">
      <w:pPr>
        <w:keepNext/>
        <w:keepLines/>
        <w:pBdr>
          <w:top w:val="single" w:sz="2" w:space="3" w:color="F2F2F2"/>
          <w:left w:val="single" w:sz="2" w:space="4" w:color="F2F2F2"/>
          <w:bottom w:val="single" w:sz="2" w:space="3" w:color="F2F2F2"/>
          <w:right w:val="single" w:sz="2" w:space="4" w:color="F2F2F2"/>
        </w:pBdr>
        <w:shd w:val="clear" w:color="auto" w:fill="F2F2F2"/>
        <w:spacing w:before="360" w:after="120" w:line="259" w:lineRule="auto"/>
        <w:ind w:right="810"/>
        <w:outlineLvl w:val="3"/>
        <w:rPr>
          <w:b/>
          <w:iCs/>
          <w:color w:val="00486C"/>
        </w:rPr>
      </w:pPr>
      <w:r w:rsidRPr="002655E7">
        <w:rPr>
          <w:b/>
          <w:iCs/>
          <w:color w:val="00486C"/>
        </w:rPr>
        <w:lastRenderedPageBreak/>
        <w:t>CERS Sandbox</w:t>
      </w:r>
    </w:p>
    <w:p w14:paraId="57447DE6" w14:textId="77777777" w:rsidR="002655E7" w:rsidRPr="002655E7" w:rsidRDefault="002655E7" w:rsidP="002655E7">
      <w:pPr>
        <w:spacing w:after="240" w:line="259" w:lineRule="auto"/>
        <w:rPr>
          <w:rFonts w:eastAsia="Calibri" w:cs="Arial"/>
          <w:szCs w:val="22"/>
        </w:rPr>
      </w:pPr>
      <w:r w:rsidRPr="002655E7">
        <w:rPr>
          <w:rFonts w:eastAsia="Calibri" w:cs="Arial"/>
          <w:szCs w:val="22"/>
        </w:rPr>
        <w:t xml:space="preserve">The CERS Sandbox is a non-secure training and demonstration environment that uses fictitious computer-generated data. The CERS Sandbox can be accessed on the Smarter Balanced CERS Sandbox website at </w:t>
      </w:r>
      <w:hyperlink r:id="rId32" w:tgtFrame="_blank" w:tooltip="Smarter Balanced CERS Sandbox website" w:history="1">
        <w:r w:rsidRPr="002655E7">
          <w:rPr>
            <w:rFonts w:eastAsia="Calibri" w:cs="Arial"/>
            <w:color w:val="0000FF"/>
            <w:szCs w:val="22"/>
            <w:u w:val="single"/>
          </w:rPr>
          <w:t>http://cerssandbox.smarterreporting.org/</w:t>
        </w:r>
      </w:hyperlink>
      <w:r w:rsidRPr="002655E7">
        <w:rPr>
          <w:rFonts w:eastAsia="Calibri" w:cs="Arial"/>
          <w:szCs w:val="22"/>
        </w:rPr>
        <w:t>.</w:t>
      </w:r>
    </w:p>
    <w:p w14:paraId="799EB7EB" w14:textId="77777777" w:rsidR="002655E7" w:rsidRPr="002655E7" w:rsidRDefault="002655E7" w:rsidP="002655E7">
      <w:pPr>
        <w:spacing w:after="120" w:line="259" w:lineRule="auto"/>
        <w:rPr>
          <w:rFonts w:eastAsia="Calibri" w:cs="Arial"/>
          <w:szCs w:val="22"/>
        </w:rPr>
      </w:pPr>
      <w:r w:rsidRPr="002655E7">
        <w:rPr>
          <w:rFonts w:eastAsia="Calibri" w:cs="Arial"/>
          <w:szCs w:val="22"/>
        </w:rPr>
        <w:t>Q29. Have you used the CERS Sandbox training tool to get familiar with the features of CERS?</w:t>
      </w:r>
    </w:p>
    <w:p w14:paraId="5902AAA1" w14:textId="77777777" w:rsidR="002655E7" w:rsidRPr="002655E7" w:rsidRDefault="002655E7" w:rsidP="002C43DC">
      <w:pPr>
        <w:numPr>
          <w:ilvl w:val="0"/>
          <w:numId w:val="15"/>
        </w:numPr>
        <w:spacing w:after="240" w:line="259" w:lineRule="auto"/>
        <w:contextualSpacing/>
        <w:rPr>
          <w:rFonts w:eastAsia="Calibri" w:cs="Arial"/>
          <w:i/>
          <w:iCs/>
          <w:szCs w:val="22"/>
        </w:rPr>
      </w:pPr>
      <w:r w:rsidRPr="002655E7">
        <w:rPr>
          <w:rFonts w:eastAsia="Calibri" w:cs="Arial"/>
          <w:szCs w:val="22"/>
        </w:rPr>
        <w:t xml:space="preserve">Yes </w:t>
      </w:r>
      <w:r w:rsidRPr="002655E7">
        <w:rPr>
          <w:rFonts w:eastAsia="Calibri" w:cs="Arial"/>
          <w:i/>
          <w:iCs/>
          <w:szCs w:val="22"/>
        </w:rPr>
        <w:t>(Survey continues.)</w:t>
      </w:r>
    </w:p>
    <w:p w14:paraId="5658D0DB"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 xml:space="preserve">No </w:t>
      </w:r>
      <w:r w:rsidRPr="002655E7">
        <w:rPr>
          <w:rFonts w:eastAsia="Calibri" w:cs="Arial"/>
          <w:i/>
          <w:iCs/>
          <w:szCs w:val="22"/>
        </w:rPr>
        <w:t>(Skip to Q31.)</w:t>
      </w:r>
    </w:p>
    <w:p w14:paraId="285150C1" w14:textId="77777777" w:rsidR="002655E7" w:rsidRPr="002655E7" w:rsidRDefault="002655E7" w:rsidP="002655E7">
      <w:pPr>
        <w:keepNext/>
        <w:keepLines/>
        <w:spacing w:after="120" w:line="259" w:lineRule="auto"/>
        <w:rPr>
          <w:rFonts w:eastAsia="Calibri" w:cs="Arial"/>
          <w:szCs w:val="22"/>
        </w:rPr>
      </w:pPr>
      <w:r w:rsidRPr="002655E7">
        <w:rPr>
          <w:rFonts w:eastAsia="Calibri" w:cs="Arial"/>
          <w:szCs w:val="22"/>
        </w:rPr>
        <w:t xml:space="preserve">Q30. How did you learn about the CERS Sandbox? (Select all that apply.) </w:t>
      </w:r>
      <w:r w:rsidRPr="002655E7">
        <w:rPr>
          <w:rFonts w:eastAsia="Calibri" w:cs="Arial"/>
          <w:i/>
          <w:iCs/>
          <w:szCs w:val="22"/>
        </w:rPr>
        <w:t>(Survey ends after response submission.)</w:t>
      </w:r>
    </w:p>
    <w:p w14:paraId="5293C4DE" w14:textId="77777777" w:rsidR="002655E7" w:rsidRPr="002655E7" w:rsidRDefault="002655E7" w:rsidP="002C43DC">
      <w:pPr>
        <w:keepNext/>
        <w:keepLines/>
        <w:numPr>
          <w:ilvl w:val="0"/>
          <w:numId w:val="14"/>
        </w:numPr>
        <w:spacing w:after="240" w:line="259" w:lineRule="auto"/>
        <w:contextualSpacing/>
        <w:rPr>
          <w:rFonts w:eastAsia="Calibri" w:cs="Arial"/>
          <w:szCs w:val="22"/>
        </w:rPr>
      </w:pPr>
      <w:r w:rsidRPr="002655E7">
        <w:rPr>
          <w:rFonts w:eastAsia="Calibri" w:cs="Arial"/>
          <w:szCs w:val="22"/>
        </w:rPr>
        <w:t>CAASPP website</w:t>
      </w:r>
    </w:p>
    <w:p w14:paraId="09F460CD" w14:textId="77777777" w:rsidR="002655E7" w:rsidRPr="002655E7" w:rsidRDefault="002655E7" w:rsidP="002C43DC">
      <w:pPr>
        <w:keepNext/>
        <w:keepLines/>
        <w:numPr>
          <w:ilvl w:val="0"/>
          <w:numId w:val="14"/>
        </w:numPr>
        <w:spacing w:after="240" w:line="259" w:lineRule="auto"/>
        <w:contextualSpacing/>
        <w:rPr>
          <w:rFonts w:eastAsia="Calibri" w:cs="Arial"/>
          <w:szCs w:val="22"/>
        </w:rPr>
      </w:pPr>
      <w:r w:rsidRPr="002655E7">
        <w:rPr>
          <w:rFonts w:eastAsia="Calibri" w:cs="Arial"/>
          <w:szCs w:val="22"/>
        </w:rPr>
        <w:t>ELPAC website</w:t>
      </w:r>
    </w:p>
    <w:p w14:paraId="7F325E61" w14:textId="77777777" w:rsidR="002655E7" w:rsidRPr="002655E7" w:rsidRDefault="002655E7" w:rsidP="002C43DC">
      <w:pPr>
        <w:keepNext/>
        <w:keepLines/>
        <w:numPr>
          <w:ilvl w:val="0"/>
          <w:numId w:val="14"/>
        </w:numPr>
        <w:spacing w:after="240" w:line="259" w:lineRule="auto"/>
        <w:contextualSpacing/>
        <w:rPr>
          <w:rFonts w:eastAsia="Calibri" w:cs="Arial"/>
          <w:szCs w:val="22"/>
        </w:rPr>
      </w:pPr>
      <w:r w:rsidRPr="002655E7">
        <w:rPr>
          <w:rFonts w:eastAsia="Calibri" w:cs="Arial"/>
          <w:szCs w:val="22"/>
        </w:rPr>
        <w:t>CDE Assessment Spotlight email</w:t>
      </w:r>
    </w:p>
    <w:p w14:paraId="4A5B9B22" w14:textId="77777777" w:rsidR="002655E7" w:rsidRPr="002655E7" w:rsidRDefault="002655E7" w:rsidP="002C43DC">
      <w:pPr>
        <w:keepNext/>
        <w:keepLines/>
        <w:numPr>
          <w:ilvl w:val="0"/>
          <w:numId w:val="14"/>
        </w:numPr>
        <w:spacing w:after="240" w:line="259" w:lineRule="auto"/>
        <w:contextualSpacing/>
        <w:rPr>
          <w:rFonts w:eastAsia="Calibri" w:cs="Arial"/>
          <w:szCs w:val="22"/>
        </w:rPr>
      </w:pPr>
      <w:r w:rsidRPr="002655E7">
        <w:rPr>
          <w:rFonts w:eastAsia="Calibri" w:cs="Arial"/>
          <w:szCs w:val="22"/>
        </w:rPr>
        <w:t>CDE website</w:t>
      </w:r>
    </w:p>
    <w:p w14:paraId="375B56C5" w14:textId="77777777" w:rsidR="002655E7" w:rsidRPr="002655E7" w:rsidRDefault="002655E7" w:rsidP="002C43DC">
      <w:pPr>
        <w:keepNext/>
        <w:keepLines/>
        <w:numPr>
          <w:ilvl w:val="0"/>
          <w:numId w:val="14"/>
        </w:numPr>
        <w:spacing w:after="240" w:line="259" w:lineRule="auto"/>
        <w:contextualSpacing/>
        <w:rPr>
          <w:rFonts w:eastAsia="Calibri" w:cs="Arial"/>
          <w:szCs w:val="22"/>
        </w:rPr>
      </w:pPr>
      <w:r w:rsidRPr="002655E7">
        <w:rPr>
          <w:rFonts w:eastAsia="Calibri" w:cs="Arial"/>
          <w:szCs w:val="22"/>
        </w:rPr>
        <w:t>At a conference, training, or workshop</w:t>
      </w:r>
    </w:p>
    <w:p w14:paraId="461CA13A" w14:textId="77777777" w:rsidR="002655E7" w:rsidRPr="002655E7" w:rsidRDefault="002655E7" w:rsidP="002C43DC">
      <w:pPr>
        <w:keepNext/>
        <w:keepLines/>
        <w:numPr>
          <w:ilvl w:val="0"/>
          <w:numId w:val="14"/>
        </w:numPr>
        <w:spacing w:after="240" w:line="259" w:lineRule="auto"/>
        <w:contextualSpacing/>
        <w:rPr>
          <w:rFonts w:eastAsia="Calibri" w:cs="Arial"/>
          <w:szCs w:val="22"/>
        </w:rPr>
      </w:pPr>
      <w:r w:rsidRPr="002655E7">
        <w:rPr>
          <w:rFonts w:eastAsia="Calibri" w:cs="Arial"/>
          <w:szCs w:val="22"/>
        </w:rPr>
        <w:t>Word of mouth/colleague</w:t>
      </w:r>
    </w:p>
    <w:p w14:paraId="536209DB" w14:textId="77777777" w:rsidR="002655E7" w:rsidRPr="002655E7" w:rsidRDefault="002655E7" w:rsidP="002C43DC">
      <w:pPr>
        <w:keepNext/>
        <w:keepLines/>
        <w:numPr>
          <w:ilvl w:val="0"/>
          <w:numId w:val="14"/>
        </w:numPr>
        <w:spacing w:after="240" w:line="259" w:lineRule="auto"/>
        <w:contextualSpacing/>
        <w:rPr>
          <w:rFonts w:eastAsia="Calibri" w:cs="Arial"/>
          <w:szCs w:val="22"/>
        </w:rPr>
      </w:pPr>
      <w:r w:rsidRPr="002655E7">
        <w:rPr>
          <w:rFonts w:eastAsia="Calibri" w:cs="Arial"/>
          <w:szCs w:val="22"/>
        </w:rPr>
        <w:t xml:space="preserve">Other, please specify </w:t>
      </w:r>
      <w:r w:rsidRPr="002655E7">
        <w:rPr>
          <w:rFonts w:eastAsia="Calibri" w:cs="Arial"/>
          <w:i/>
          <w:iCs/>
          <w:szCs w:val="22"/>
        </w:rPr>
        <w:t>(Open-ended response.)</w:t>
      </w:r>
    </w:p>
    <w:p w14:paraId="732103F3" w14:textId="77777777" w:rsidR="002655E7" w:rsidRPr="002655E7" w:rsidRDefault="002655E7" w:rsidP="002C43DC">
      <w:pPr>
        <w:numPr>
          <w:ilvl w:val="0"/>
          <w:numId w:val="14"/>
        </w:numPr>
        <w:spacing w:after="240" w:line="259" w:lineRule="auto"/>
        <w:contextualSpacing/>
        <w:rPr>
          <w:rFonts w:eastAsia="Calibri" w:cs="Arial"/>
          <w:szCs w:val="22"/>
        </w:rPr>
      </w:pPr>
      <w:r w:rsidRPr="002655E7">
        <w:rPr>
          <w:rFonts w:eastAsia="Calibri" w:cs="Arial"/>
          <w:szCs w:val="22"/>
        </w:rPr>
        <w:t>Not sure</w:t>
      </w:r>
    </w:p>
    <w:p w14:paraId="54A188F9" w14:textId="77777777" w:rsidR="002655E7" w:rsidRPr="002655E7" w:rsidRDefault="002655E7" w:rsidP="002655E7">
      <w:pPr>
        <w:spacing w:after="120" w:line="259" w:lineRule="auto"/>
        <w:rPr>
          <w:rFonts w:eastAsia="Calibri" w:cs="Arial"/>
          <w:szCs w:val="22"/>
        </w:rPr>
      </w:pPr>
      <w:r w:rsidRPr="002655E7">
        <w:rPr>
          <w:rFonts w:eastAsia="Calibri" w:cs="Arial"/>
          <w:szCs w:val="22"/>
        </w:rPr>
        <w:t>Q31. Why have you not used the CERS Sandbox?</w:t>
      </w:r>
    </w:p>
    <w:p w14:paraId="5410907F"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I was not aware of it</w:t>
      </w:r>
    </w:p>
    <w:p w14:paraId="1A844263"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I do not know how to use it</w:t>
      </w:r>
    </w:p>
    <w:p w14:paraId="5EF3992B" w14:textId="77777777" w:rsidR="002655E7" w:rsidRPr="002655E7" w:rsidRDefault="002655E7" w:rsidP="002C43DC">
      <w:pPr>
        <w:numPr>
          <w:ilvl w:val="0"/>
          <w:numId w:val="17"/>
        </w:numPr>
        <w:spacing w:after="240" w:line="259" w:lineRule="auto"/>
        <w:contextualSpacing/>
        <w:rPr>
          <w:rFonts w:eastAsia="Calibri" w:cs="Arial"/>
          <w:szCs w:val="22"/>
        </w:rPr>
      </w:pPr>
      <w:r w:rsidRPr="002655E7">
        <w:rPr>
          <w:rFonts w:eastAsia="Calibri" w:cs="Arial"/>
          <w:szCs w:val="22"/>
        </w:rPr>
        <w:t xml:space="preserve">Other, please specify </w:t>
      </w:r>
      <w:r w:rsidRPr="002655E7">
        <w:rPr>
          <w:rFonts w:eastAsia="Calibri" w:cs="Arial"/>
          <w:i/>
          <w:iCs/>
          <w:szCs w:val="22"/>
        </w:rPr>
        <w:t>(Open-ended response.)</w:t>
      </w:r>
      <w:bookmarkEnd w:id="49"/>
      <w:bookmarkEnd w:id="50"/>
      <w:bookmarkEnd w:id="51"/>
      <w:bookmarkEnd w:id="52"/>
    </w:p>
    <w:p w14:paraId="053AA4B2" w14:textId="77777777" w:rsidR="002C43DC" w:rsidRDefault="002C43DC" w:rsidP="002655E7">
      <w:pPr>
        <w:pStyle w:val="ListParagraph"/>
        <w:spacing w:after="480"/>
        <w:ind w:left="0"/>
        <w:rPr>
          <w:highlight w:val="lightGray"/>
        </w:rPr>
        <w:sectPr w:rsidR="002C43DC" w:rsidSect="00135696">
          <w:headerReference w:type="default" r:id="rId33"/>
          <w:pgSz w:w="12240" w:h="15840"/>
          <w:pgMar w:top="720" w:right="1440" w:bottom="1440" w:left="1440" w:header="720" w:footer="720" w:gutter="0"/>
          <w:pgNumType w:start="1"/>
          <w:cols w:space="720"/>
        </w:sectPr>
      </w:pPr>
    </w:p>
    <w:p w14:paraId="4FE6804C" w14:textId="549D6391" w:rsidR="002C43DC" w:rsidRPr="002C43DC" w:rsidRDefault="002C43DC" w:rsidP="002C43DC">
      <w:pPr>
        <w:keepNext/>
        <w:keepLines/>
        <w:spacing w:after="600" w:line="259" w:lineRule="auto"/>
        <w:outlineLvl w:val="0"/>
        <w:rPr>
          <w:rFonts w:eastAsia="DengXian Light"/>
          <w:b/>
          <w:color w:val="1D5068"/>
          <w:sz w:val="56"/>
          <w:szCs w:val="56"/>
        </w:rPr>
      </w:pPr>
      <w:bookmarkStart w:id="53" w:name="_Toc57980565"/>
      <w:bookmarkStart w:id="54" w:name="_Toc58223379"/>
      <w:bookmarkStart w:id="55" w:name="_Toc58223410"/>
      <w:bookmarkStart w:id="56" w:name="_Toc60655492"/>
      <w:bookmarkStart w:id="57" w:name="_Toc60656268"/>
      <w:bookmarkStart w:id="58" w:name="_Toc86989263"/>
      <w:bookmarkStart w:id="59" w:name="_Toc89762473"/>
      <w:bookmarkStart w:id="60" w:name="_Toc119653806"/>
      <w:r w:rsidRPr="002C43DC">
        <w:rPr>
          <w:rFonts w:eastAsia="DengXian Light"/>
          <w:b/>
          <w:color w:val="1D5068"/>
          <w:sz w:val="56"/>
          <w:szCs w:val="56"/>
        </w:rPr>
        <w:lastRenderedPageBreak/>
        <w:t>2022</w:t>
      </w:r>
      <w:r w:rsidRPr="002C43DC">
        <w:rPr>
          <w:rFonts w:eastAsia="DengXian Light"/>
          <w:b/>
          <w:color w:val="1D5068"/>
          <w:sz w:val="56"/>
          <w:szCs w:val="56"/>
        </w:rPr>
        <w:br/>
        <w:t>California Assessment Conference Post-</w:t>
      </w:r>
      <w:proofErr w:type="gramStart"/>
      <w:r w:rsidR="00212288">
        <w:rPr>
          <w:rFonts w:eastAsia="DengXian Light"/>
          <w:b/>
          <w:color w:val="1D5068"/>
          <w:sz w:val="56"/>
          <w:szCs w:val="56"/>
        </w:rPr>
        <w:t>c</w:t>
      </w:r>
      <w:r w:rsidRPr="002C43DC">
        <w:rPr>
          <w:rFonts w:eastAsia="DengXian Light"/>
          <w:b/>
          <w:color w:val="1D5068"/>
          <w:sz w:val="56"/>
          <w:szCs w:val="56"/>
        </w:rPr>
        <w:t>onference</w:t>
      </w:r>
      <w:proofErr w:type="gramEnd"/>
      <w:r w:rsidRPr="002C43DC">
        <w:rPr>
          <w:rFonts w:eastAsia="DengXian Light"/>
          <w:b/>
          <w:color w:val="1D5068"/>
          <w:sz w:val="56"/>
          <w:szCs w:val="56"/>
        </w:rPr>
        <w:t xml:space="preserve"> Report</w:t>
      </w:r>
      <w:bookmarkEnd w:id="53"/>
      <w:bookmarkEnd w:id="54"/>
      <w:bookmarkEnd w:id="55"/>
      <w:bookmarkEnd w:id="56"/>
      <w:bookmarkEnd w:id="57"/>
      <w:bookmarkEnd w:id="58"/>
      <w:bookmarkEnd w:id="59"/>
      <w:bookmarkEnd w:id="60"/>
    </w:p>
    <w:p w14:paraId="58D4D49A" w14:textId="77777777" w:rsidR="002C43DC" w:rsidRPr="002C43DC" w:rsidRDefault="002C43DC" w:rsidP="002C43DC">
      <w:pPr>
        <w:spacing w:after="720" w:line="259" w:lineRule="auto"/>
        <w:ind w:left="-1440"/>
        <w:rPr>
          <w:rFonts w:eastAsia="Calibri" w:cs="Arial"/>
          <w:szCs w:val="22"/>
        </w:rPr>
      </w:pPr>
      <w:r w:rsidRPr="002C43DC">
        <w:rPr>
          <w:rFonts w:eastAsia="Calibri" w:cs="Arial"/>
          <w:noProof/>
          <w:szCs w:val="22"/>
        </w:rPr>
        <w:drawing>
          <wp:inline distT="0" distB="0" distL="0" distR="0" wp14:anchorId="50D60D86" wp14:editId="3ED1A32C">
            <wp:extent cx="7771130" cy="4266914"/>
            <wp:effectExtent l="0" t="0" r="1270" b="635"/>
            <wp:docPr id="9" name="Picture 9" descr="California Assessment Conference (CA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ifornia Assessment Conference (CAC) logo">
                      <a:extLst>
                        <a:ext uri="{C183D7F6-B498-43B3-948B-1728B52AA6E4}">
                          <adec:decorative xmlns:adec="http://schemas.microsoft.com/office/drawing/2017/decorative" val="0"/>
                        </a:ext>
                      </a:extLst>
                    </pic:cNvPr>
                    <pic:cNvPicPr/>
                  </pic:nvPicPr>
                  <pic:blipFill rotWithShape="1">
                    <a:blip r:embed="rId34">
                      <a:extLst>
                        <a:ext uri="{28A0092B-C50C-407E-A947-70E740481C1C}">
                          <a14:useLocalDpi xmlns:a14="http://schemas.microsoft.com/office/drawing/2010/main" val="0"/>
                        </a:ext>
                      </a:extLst>
                    </a:blip>
                    <a:srcRect t="5704" b="6188"/>
                    <a:stretch/>
                  </pic:blipFill>
                  <pic:spPr bwMode="auto">
                    <a:xfrm>
                      <a:off x="0" y="0"/>
                      <a:ext cx="7779338" cy="4271421"/>
                    </a:xfrm>
                    <a:prstGeom prst="rect">
                      <a:avLst/>
                    </a:prstGeom>
                    <a:ln>
                      <a:noFill/>
                    </a:ln>
                    <a:extLst>
                      <a:ext uri="{53640926-AAD7-44D8-BBD7-CCE9431645EC}">
                        <a14:shadowObscured xmlns:a14="http://schemas.microsoft.com/office/drawing/2010/main"/>
                      </a:ext>
                    </a:extLst>
                  </pic:spPr>
                </pic:pic>
              </a:graphicData>
            </a:graphic>
          </wp:inline>
        </w:drawing>
      </w:r>
    </w:p>
    <w:p w14:paraId="77ECEE7C" w14:textId="77777777" w:rsidR="002C43DC" w:rsidRPr="002C43DC" w:rsidRDefault="002C43DC" w:rsidP="002C43DC">
      <w:pPr>
        <w:spacing w:before="480" w:line="259" w:lineRule="auto"/>
        <w:jc w:val="center"/>
        <w:rPr>
          <w:rFonts w:eastAsia="Calibri" w:cs="Arial"/>
          <w:szCs w:val="22"/>
        </w:rPr>
      </w:pPr>
      <w:r w:rsidRPr="002C43DC">
        <w:rPr>
          <w:rFonts w:eastAsia="Calibri" w:cs="Arial"/>
          <w:noProof/>
          <w:szCs w:val="22"/>
        </w:rPr>
        <w:drawing>
          <wp:inline distT="0" distB="0" distL="0" distR="0" wp14:anchorId="0B6DB27E" wp14:editId="0A6547A5">
            <wp:extent cx="1371600" cy="1371600"/>
            <wp:effectExtent l="0" t="0" r="0" b="0"/>
            <wp:docPr id="10" name="Picture 10" descr="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ifornia Department of Education seal"/>
                    <pic:cNvPicPr/>
                  </pic:nvPicPr>
                  <pic:blipFill>
                    <a:blip r:embed="rId35">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57860361" w14:textId="77777777" w:rsidR="002C43DC" w:rsidRPr="002C43DC" w:rsidRDefault="002C43DC" w:rsidP="002C43DC">
      <w:pPr>
        <w:tabs>
          <w:tab w:val="right" w:pos="9180"/>
        </w:tabs>
        <w:spacing w:after="240" w:line="259" w:lineRule="auto"/>
        <w:rPr>
          <w:rFonts w:eastAsia="Calibri" w:cs="Arial"/>
          <w:b/>
          <w:bCs/>
          <w:color w:val="1D5068"/>
          <w:sz w:val="32"/>
          <w:szCs w:val="28"/>
        </w:rPr>
      </w:pPr>
      <w:r w:rsidRPr="002C43DC">
        <w:rPr>
          <w:rFonts w:eastAsia="Calibri" w:cs="Arial"/>
          <w:b/>
          <w:bCs/>
          <w:color w:val="1D5068"/>
          <w:sz w:val="32"/>
          <w:szCs w:val="28"/>
        </w:rPr>
        <w:t>January 2023</w:t>
      </w:r>
      <w:r w:rsidRPr="002C43DC">
        <w:rPr>
          <w:rFonts w:eastAsia="Calibri" w:cs="Arial"/>
          <w:b/>
          <w:bCs/>
          <w:color w:val="1D5068"/>
          <w:sz w:val="32"/>
          <w:szCs w:val="28"/>
        </w:rPr>
        <w:tab/>
        <w:t>CN210046</w:t>
      </w:r>
    </w:p>
    <w:p w14:paraId="4B3C95A7" w14:textId="77777777" w:rsidR="002C43DC" w:rsidRPr="002C43DC" w:rsidRDefault="002C43DC" w:rsidP="002C43DC">
      <w:pPr>
        <w:keepNext/>
        <w:keepLines/>
        <w:pBdr>
          <w:left w:val="single" w:sz="48" w:space="4" w:color="00486C"/>
        </w:pBdr>
        <w:shd w:val="clear" w:color="auto" w:fill="F2F2F2"/>
        <w:spacing w:before="360" w:after="240" w:line="259" w:lineRule="auto"/>
        <w:outlineLvl w:val="1"/>
        <w:rPr>
          <w:rFonts w:eastAsia="DengXian Light"/>
          <w:b/>
          <w:color w:val="262626"/>
          <w:sz w:val="40"/>
          <w:szCs w:val="26"/>
        </w:rPr>
      </w:pPr>
      <w:bookmarkStart w:id="61" w:name="_Toc57980566"/>
      <w:bookmarkStart w:id="62" w:name="_Toc58223380"/>
      <w:bookmarkStart w:id="63" w:name="_Toc58223411"/>
      <w:bookmarkStart w:id="64" w:name="_Toc60656269"/>
      <w:bookmarkStart w:id="65" w:name="_Toc86989264"/>
      <w:bookmarkStart w:id="66" w:name="_Toc89762474"/>
      <w:bookmarkStart w:id="67" w:name="_Toc119653807"/>
      <w:bookmarkStart w:id="68" w:name="_Toc119653929"/>
      <w:bookmarkStart w:id="69" w:name="_Toc119654827"/>
      <w:bookmarkStart w:id="70" w:name="_Toc120718668"/>
      <w:bookmarkStart w:id="71" w:name="_Toc123627436"/>
      <w:r w:rsidRPr="002C43DC">
        <w:rPr>
          <w:rFonts w:eastAsia="DengXian Light"/>
          <w:b/>
          <w:color w:val="262626"/>
          <w:sz w:val="40"/>
          <w:szCs w:val="26"/>
        </w:rPr>
        <w:lastRenderedPageBreak/>
        <w:t>Contents</w:t>
      </w:r>
      <w:bookmarkEnd w:id="61"/>
      <w:bookmarkEnd w:id="62"/>
      <w:bookmarkEnd w:id="63"/>
      <w:bookmarkEnd w:id="64"/>
      <w:bookmarkEnd w:id="65"/>
      <w:bookmarkEnd w:id="66"/>
      <w:bookmarkEnd w:id="67"/>
      <w:bookmarkEnd w:id="68"/>
      <w:bookmarkEnd w:id="69"/>
      <w:bookmarkEnd w:id="70"/>
      <w:bookmarkEnd w:id="71"/>
    </w:p>
    <w:sdt>
      <w:sdtPr>
        <w:rPr>
          <w:rFonts w:ascii="Calibri Light" w:eastAsia="DengXian Light" w:hAnsi="Calibri Light"/>
          <w:color w:val="2E74B5"/>
          <w:sz w:val="32"/>
          <w:szCs w:val="32"/>
        </w:rPr>
        <w:id w:val="1296111540"/>
        <w:docPartObj>
          <w:docPartGallery w:val="Table of Contents"/>
          <w:docPartUnique/>
        </w:docPartObj>
      </w:sdtPr>
      <w:sdtEndPr>
        <w:rPr>
          <w:rFonts w:ascii="Arial" w:eastAsia="Calibri" w:hAnsi="Arial" w:cs="Arial"/>
          <w:color w:val="auto"/>
          <w:sz w:val="24"/>
          <w:szCs w:val="22"/>
        </w:rPr>
      </w:sdtEndPr>
      <w:sdtContent>
        <w:p w14:paraId="6E45F358" w14:textId="77777777" w:rsidR="002C43DC" w:rsidRPr="002C43DC" w:rsidRDefault="002C43DC" w:rsidP="002C43DC">
          <w:pPr>
            <w:tabs>
              <w:tab w:val="right" w:leader="dot" w:pos="9350"/>
            </w:tabs>
            <w:spacing w:after="100" w:line="259" w:lineRule="auto"/>
            <w:rPr>
              <w:rFonts w:ascii="Calibri" w:eastAsia="DengXian" w:hAnsi="Calibri" w:cs="Arial"/>
              <w:b/>
              <w:bCs/>
              <w:noProof/>
              <w:sz w:val="22"/>
              <w:szCs w:val="22"/>
            </w:rPr>
          </w:pPr>
          <w:r w:rsidRPr="002C43DC">
            <w:rPr>
              <w:rFonts w:eastAsia="Calibri" w:cs="Arial"/>
              <w:b/>
              <w:bCs/>
              <w:noProof/>
              <w:szCs w:val="22"/>
            </w:rPr>
            <w:fldChar w:fldCharType="begin"/>
          </w:r>
          <w:r w:rsidRPr="002C43DC">
            <w:rPr>
              <w:rFonts w:eastAsia="Calibri" w:cs="Arial"/>
              <w:b/>
              <w:bCs/>
              <w:noProof/>
              <w:szCs w:val="22"/>
            </w:rPr>
            <w:instrText xml:space="preserve"> TOC \h \z \u \t "Heading 2,1,Heading 3,2" </w:instrText>
          </w:r>
          <w:r w:rsidRPr="002C43DC">
            <w:rPr>
              <w:rFonts w:eastAsia="Calibri" w:cs="Arial"/>
              <w:b/>
              <w:bCs/>
              <w:noProof/>
              <w:szCs w:val="22"/>
            </w:rPr>
            <w:fldChar w:fldCharType="separate"/>
          </w:r>
        </w:p>
        <w:p w14:paraId="0C956258" w14:textId="4D61B3B2" w:rsidR="002C43DC" w:rsidRPr="002C43DC" w:rsidRDefault="00CB2122" w:rsidP="002C43DC">
          <w:pPr>
            <w:tabs>
              <w:tab w:val="right" w:leader="dot" w:pos="9350"/>
            </w:tabs>
            <w:spacing w:after="100" w:line="259" w:lineRule="auto"/>
            <w:rPr>
              <w:rFonts w:ascii="Calibri" w:eastAsia="DengXian" w:hAnsi="Calibri" w:cs="Arial"/>
              <w:b/>
              <w:bCs/>
              <w:noProof/>
              <w:sz w:val="22"/>
              <w:szCs w:val="22"/>
            </w:rPr>
          </w:pPr>
          <w:hyperlink w:anchor="_Toc123627437" w:history="1">
            <w:r w:rsidR="002C43DC" w:rsidRPr="002C43DC">
              <w:rPr>
                <w:rFonts w:eastAsia="Calibri" w:cs="Arial"/>
                <w:b/>
                <w:bCs/>
                <w:noProof/>
                <w:color w:val="0000FF"/>
                <w:szCs w:val="22"/>
              </w:rPr>
              <w:t>Introduction</w:t>
            </w:r>
            <w:r w:rsidR="002C43DC" w:rsidRPr="002C43DC">
              <w:rPr>
                <w:rFonts w:eastAsia="Calibri" w:cs="Arial"/>
                <w:b/>
                <w:bCs/>
                <w:noProof/>
                <w:webHidden/>
                <w:szCs w:val="22"/>
              </w:rPr>
              <w:tab/>
            </w:r>
            <w:r w:rsidR="002C43DC" w:rsidRPr="002C43DC">
              <w:rPr>
                <w:rFonts w:eastAsia="Calibri" w:cs="Arial"/>
                <w:b/>
                <w:bCs/>
                <w:noProof/>
                <w:webHidden/>
                <w:szCs w:val="22"/>
              </w:rPr>
              <w:fldChar w:fldCharType="begin"/>
            </w:r>
            <w:r w:rsidR="002C43DC" w:rsidRPr="002C43DC">
              <w:rPr>
                <w:rFonts w:eastAsia="Calibri" w:cs="Arial"/>
                <w:b/>
                <w:bCs/>
                <w:noProof/>
                <w:webHidden/>
                <w:szCs w:val="22"/>
              </w:rPr>
              <w:instrText xml:space="preserve"> PAGEREF _Toc123627437 \h </w:instrText>
            </w:r>
            <w:r w:rsidR="002C43DC" w:rsidRPr="002C43DC">
              <w:rPr>
                <w:rFonts w:eastAsia="Calibri" w:cs="Arial"/>
                <w:b/>
                <w:bCs/>
                <w:noProof/>
                <w:webHidden/>
                <w:szCs w:val="22"/>
              </w:rPr>
            </w:r>
            <w:r w:rsidR="002C43DC" w:rsidRPr="002C43DC">
              <w:rPr>
                <w:rFonts w:eastAsia="Calibri" w:cs="Arial"/>
                <w:b/>
                <w:bCs/>
                <w:noProof/>
                <w:webHidden/>
                <w:szCs w:val="22"/>
              </w:rPr>
              <w:fldChar w:fldCharType="separate"/>
            </w:r>
            <w:r w:rsidR="00736723">
              <w:rPr>
                <w:rFonts w:eastAsia="Calibri" w:cs="Arial"/>
                <w:b/>
                <w:bCs/>
                <w:noProof/>
                <w:webHidden/>
                <w:szCs w:val="22"/>
              </w:rPr>
              <w:t>3</w:t>
            </w:r>
            <w:r w:rsidR="002C43DC" w:rsidRPr="002C43DC">
              <w:rPr>
                <w:rFonts w:eastAsia="Calibri" w:cs="Arial"/>
                <w:b/>
                <w:bCs/>
                <w:noProof/>
                <w:webHidden/>
                <w:szCs w:val="22"/>
              </w:rPr>
              <w:fldChar w:fldCharType="end"/>
            </w:r>
          </w:hyperlink>
        </w:p>
        <w:p w14:paraId="59EA88AF" w14:textId="502A6FC9"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38" w:history="1">
            <w:r w:rsidR="002C43DC" w:rsidRPr="002C43DC">
              <w:rPr>
                <w:rFonts w:eastAsia="Calibri" w:cs="Arial"/>
                <w:noProof/>
                <w:color w:val="0000FF"/>
                <w:szCs w:val="22"/>
              </w:rPr>
              <w:t>Registrant Demographics</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_Toc123627438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3</w:t>
            </w:r>
            <w:r w:rsidR="002C43DC" w:rsidRPr="002C43DC">
              <w:rPr>
                <w:rFonts w:eastAsia="Calibri" w:cs="Arial"/>
                <w:noProof/>
                <w:webHidden/>
                <w:szCs w:val="22"/>
              </w:rPr>
              <w:fldChar w:fldCharType="end"/>
            </w:r>
          </w:hyperlink>
        </w:p>
        <w:p w14:paraId="158A7CB1" w14:textId="735D25AF"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39" w:history="1">
            <w:r w:rsidR="002C43DC" w:rsidRPr="002C43DC">
              <w:rPr>
                <w:rFonts w:eastAsia="Calibri" w:cs="Arial"/>
                <w:noProof/>
                <w:color w:val="0000FF"/>
                <w:szCs w:val="22"/>
              </w:rPr>
              <w:t>Conference Attendance</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_Toc123627439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3</w:t>
            </w:r>
            <w:r w:rsidR="002C43DC" w:rsidRPr="002C43DC">
              <w:rPr>
                <w:rFonts w:eastAsia="Calibri" w:cs="Arial"/>
                <w:noProof/>
                <w:webHidden/>
                <w:szCs w:val="22"/>
              </w:rPr>
              <w:fldChar w:fldCharType="end"/>
            </w:r>
          </w:hyperlink>
        </w:p>
        <w:p w14:paraId="7CDE40FA" w14:textId="244C361F"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0" w:history="1">
            <w:r w:rsidR="002C43DC" w:rsidRPr="002C43DC">
              <w:rPr>
                <w:rFonts w:eastAsia="Calibri" w:cs="Arial"/>
                <w:noProof/>
                <w:color w:val="0000FF"/>
                <w:szCs w:val="22"/>
              </w:rPr>
              <w:t>Summary of Survey Participants</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_Toc123627440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4</w:t>
            </w:r>
            <w:r w:rsidR="002C43DC" w:rsidRPr="002C43DC">
              <w:rPr>
                <w:rFonts w:eastAsia="Calibri" w:cs="Arial"/>
                <w:noProof/>
                <w:webHidden/>
                <w:szCs w:val="22"/>
              </w:rPr>
              <w:fldChar w:fldCharType="end"/>
            </w:r>
          </w:hyperlink>
        </w:p>
        <w:p w14:paraId="756FBD3D" w14:textId="29E8DBDF" w:rsidR="002C43DC" w:rsidRPr="002C43DC" w:rsidRDefault="00CB2122" w:rsidP="002C43DC">
          <w:pPr>
            <w:tabs>
              <w:tab w:val="right" w:leader="dot" w:pos="9350"/>
            </w:tabs>
            <w:spacing w:after="100" w:line="259" w:lineRule="auto"/>
            <w:rPr>
              <w:rFonts w:ascii="Calibri" w:eastAsia="DengXian" w:hAnsi="Calibri" w:cs="Arial"/>
              <w:b/>
              <w:bCs/>
              <w:noProof/>
              <w:sz w:val="22"/>
              <w:szCs w:val="22"/>
            </w:rPr>
          </w:pPr>
          <w:hyperlink w:anchor="_Toc123627441" w:history="1">
            <w:r w:rsidR="002C43DC" w:rsidRPr="002C43DC">
              <w:rPr>
                <w:rFonts w:eastAsia="Calibri" w:cs="Arial"/>
                <w:b/>
                <w:bCs/>
                <w:noProof/>
                <w:color w:val="0000FF"/>
                <w:szCs w:val="22"/>
              </w:rPr>
              <w:t>Post-Conference Survey Responses</w:t>
            </w:r>
            <w:r w:rsidR="002C43DC" w:rsidRPr="002C43DC">
              <w:rPr>
                <w:rFonts w:eastAsia="Calibri" w:cs="Arial"/>
                <w:b/>
                <w:bCs/>
                <w:noProof/>
                <w:webHidden/>
                <w:szCs w:val="22"/>
              </w:rPr>
              <w:tab/>
            </w:r>
            <w:r w:rsidR="002C43DC" w:rsidRPr="002C43DC">
              <w:rPr>
                <w:rFonts w:eastAsia="Calibri" w:cs="Arial"/>
                <w:b/>
                <w:bCs/>
                <w:noProof/>
                <w:webHidden/>
                <w:szCs w:val="22"/>
              </w:rPr>
              <w:fldChar w:fldCharType="begin"/>
            </w:r>
            <w:r w:rsidR="002C43DC" w:rsidRPr="002C43DC">
              <w:rPr>
                <w:rFonts w:eastAsia="Calibri" w:cs="Arial"/>
                <w:b/>
                <w:bCs/>
                <w:noProof/>
                <w:webHidden/>
                <w:szCs w:val="22"/>
              </w:rPr>
              <w:instrText xml:space="preserve"> PAGEREF _Toc123627441 \h </w:instrText>
            </w:r>
            <w:r w:rsidR="002C43DC" w:rsidRPr="002C43DC">
              <w:rPr>
                <w:rFonts w:eastAsia="Calibri" w:cs="Arial"/>
                <w:b/>
                <w:bCs/>
                <w:noProof/>
                <w:webHidden/>
                <w:szCs w:val="22"/>
              </w:rPr>
            </w:r>
            <w:r w:rsidR="002C43DC" w:rsidRPr="002C43DC">
              <w:rPr>
                <w:rFonts w:eastAsia="Calibri" w:cs="Arial"/>
                <w:b/>
                <w:bCs/>
                <w:noProof/>
                <w:webHidden/>
                <w:szCs w:val="22"/>
              </w:rPr>
              <w:fldChar w:fldCharType="separate"/>
            </w:r>
            <w:r w:rsidR="00736723">
              <w:rPr>
                <w:rFonts w:eastAsia="Calibri" w:cs="Arial"/>
                <w:b/>
                <w:bCs/>
                <w:noProof/>
                <w:webHidden/>
                <w:szCs w:val="22"/>
              </w:rPr>
              <w:t>5</w:t>
            </w:r>
            <w:r w:rsidR="002C43DC" w:rsidRPr="002C43DC">
              <w:rPr>
                <w:rFonts w:eastAsia="Calibri" w:cs="Arial"/>
                <w:b/>
                <w:bCs/>
                <w:noProof/>
                <w:webHidden/>
                <w:szCs w:val="22"/>
              </w:rPr>
              <w:fldChar w:fldCharType="end"/>
            </w:r>
          </w:hyperlink>
        </w:p>
        <w:p w14:paraId="5ABBC844" w14:textId="684861F1"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2" w:history="1">
            <w:r w:rsidR="002C43DC" w:rsidRPr="002C43DC">
              <w:rPr>
                <w:rFonts w:eastAsia="Calibri" w:cs="Arial"/>
                <w:noProof/>
                <w:color w:val="0000FF"/>
                <w:szCs w:val="22"/>
              </w:rPr>
              <w:t>Overall Experience</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_Toc123627442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5</w:t>
            </w:r>
            <w:r w:rsidR="002C43DC" w:rsidRPr="002C43DC">
              <w:rPr>
                <w:rFonts w:eastAsia="Calibri" w:cs="Arial"/>
                <w:noProof/>
                <w:webHidden/>
                <w:szCs w:val="22"/>
              </w:rPr>
              <w:fldChar w:fldCharType="end"/>
            </w:r>
          </w:hyperlink>
        </w:p>
        <w:p w14:paraId="70FEC353" w14:textId="653D0EF6"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3" w:history="1">
            <w:r w:rsidR="002C43DC" w:rsidRPr="002C43DC">
              <w:rPr>
                <w:rFonts w:eastAsia="Calibri" w:cs="Arial"/>
                <w:noProof/>
                <w:color w:val="0000FF"/>
                <w:szCs w:val="22"/>
              </w:rPr>
              <w:t>Training Team and Materials</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_Toc123627443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5</w:t>
            </w:r>
            <w:r w:rsidR="002C43DC" w:rsidRPr="002C43DC">
              <w:rPr>
                <w:rFonts w:eastAsia="Calibri" w:cs="Arial"/>
                <w:noProof/>
                <w:webHidden/>
                <w:szCs w:val="22"/>
              </w:rPr>
              <w:fldChar w:fldCharType="end"/>
            </w:r>
          </w:hyperlink>
        </w:p>
        <w:p w14:paraId="78983332" w14:textId="625A4325"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4" w:history="1">
            <w:r w:rsidR="002C43DC" w:rsidRPr="002C43DC">
              <w:rPr>
                <w:rFonts w:eastAsia="Calibri" w:cs="Arial"/>
                <w:noProof/>
                <w:color w:val="0000FF"/>
                <w:szCs w:val="22"/>
              </w:rPr>
              <w:t>Opening and Closing Keynote</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_Toc123627444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5</w:t>
            </w:r>
            <w:r w:rsidR="002C43DC" w:rsidRPr="002C43DC">
              <w:rPr>
                <w:rFonts w:eastAsia="Calibri" w:cs="Arial"/>
                <w:noProof/>
                <w:webHidden/>
                <w:szCs w:val="22"/>
              </w:rPr>
              <w:fldChar w:fldCharType="end"/>
            </w:r>
          </w:hyperlink>
        </w:p>
        <w:p w14:paraId="01F102AC" w14:textId="4D05BDA8"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5" w:history="1">
            <w:r w:rsidR="002C43DC" w:rsidRPr="002C43DC">
              <w:rPr>
                <w:rFonts w:eastAsia="Calibri" w:cs="Arial"/>
                <w:noProof/>
                <w:color w:val="0000FF"/>
                <w:szCs w:val="22"/>
              </w:rPr>
              <w:t>Networking and Engagement</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_Toc123627445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6</w:t>
            </w:r>
            <w:r w:rsidR="002C43DC" w:rsidRPr="002C43DC">
              <w:rPr>
                <w:rFonts w:eastAsia="Calibri" w:cs="Arial"/>
                <w:noProof/>
                <w:webHidden/>
                <w:szCs w:val="22"/>
              </w:rPr>
              <w:fldChar w:fldCharType="end"/>
            </w:r>
          </w:hyperlink>
        </w:p>
        <w:p w14:paraId="16003D8E" w14:textId="7CB60E3D"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6" w:history="1">
            <w:r w:rsidR="002C43DC" w:rsidRPr="002C43DC">
              <w:rPr>
                <w:rFonts w:eastAsia="Calibri" w:cs="Arial"/>
                <w:noProof/>
                <w:color w:val="0000FF"/>
                <w:szCs w:val="22"/>
              </w:rPr>
              <w:t>Conference App</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_Toc123627446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7</w:t>
            </w:r>
            <w:r w:rsidR="002C43DC" w:rsidRPr="002C43DC">
              <w:rPr>
                <w:rFonts w:eastAsia="Calibri" w:cs="Arial"/>
                <w:noProof/>
                <w:webHidden/>
                <w:szCs w:val="22"/>
              </w:rPr>
              <w:fldChar w:fldCharType="end"/>
            </w:r>
          </w:hyperlink>
        </w:p>
        <w:p w14:paraId="2246257D" w14:textId="7AAEBBF0" w:rsidR="002C43DC" w:rsidRPr="002C43DC" w:rsidRDefault="00CB2122" w:rsidP="002C43DC">
          <w:pPr>
            <w:tabs>
              <w:tab w:val="right" w:leader="dot" w:pos="9350"/>
            </w:tabs>
            <w:spacing w:after="100" w:line="259" w:lineRule="auto"/>
            <w:rPr>
              <w:rFonts w:ascii="Calibri" w:eastAsia="DengXian" w:hAnsi="Calibri" w:cs="Arial"/>
              <w:b/>
              <w:bCs/>
              <w:noProof/>
              <w:sz w:val="22"/>
              <w:szCs w:val="22"/>
            </w:rPr>
          </w:pPr>
          <w:hyperlink w:anchor="_Toc123627447" w:history="1">
            <w:r w:rsidR="002C43DC" w:rsidRPr="002C43DC">
              <w:rPr>
                <w:rFonts w:eastAsia="Calibri" w:cs="Arial"/>
                <w:b/>
                <w:bCs/>
                <w:noProof/>
                <w:color w:val="0000FF"/>
                <w:szCs w:val="22"/>
              </w:rPr>
              <w:t>Future Considerations and Practices to Continue</w:t>
            </w:r>
            <w:r w:rsidR="002C43DC" w:rsidRPr="002C43DC">
              <w:rPr>
                <w:rFonts w:eastAsia="Calibri" w:cs="Arial"/>
                <w:b/>
                <w:bCs/>
                <w:noProof/>
                <w:webHidden/>
                <w:szCs w:val="22"/>
              </w:rPr>
              <w:tab/>
            </w:r>
            <w:r w:rsidR="002C43DC" w:rsidRPr="002C43DC">
              <w:rPr>
                <w:rFonts w:eastAsia="Calibri" w:cs="Arial"/>
                <w:b/>
                <w:bCs/>
                <w:noProof/>
                <w:webHidden/>
                <w:szCs w:val="22"/>
              </w:rPr>
              <w:fldChar w:fldCharType="begin"/>
            </w:r>
            <w:r w:rsidR="002C43DC" w:rsidRPr="002C43DC">
              <w:rPr>
                <w:rFonts w:eastAsia="Calibri" w:cs="Arial"/>
                <w:b/>
                <w:bCs/>
                <w:noProof/>
                <w:webHidden/>
                <w:szCs w:val="22"/>
              </w:rPr>
              <w:instrText xml:space="preserve"> PAGEREF _Toc123627447 \h </w:instrText>
            </w:r>
            <w:r w:rsidR="002C43DC" w:rsidRPr="002C43DC">
              <w:rPr>
                <w:rFonts w:eastAsia="Calibri" w:cs="Arial"/>
                <w:b/>
                <w:bCs/>
                <w:noProof/>
                <w:webHidden/>
                <w:szCs w:val="22"/>
              </w:rPr>
            </w:r>
            <w:r w:rsidR="002C43DC" w:rsidRPr="002C43DC">
              <w:rPr>
                <w:rFonts w:eastAsia="Calibri" w:cs="Arial"/>
                <w:b/>
                <w:bCs/>
                <w:noProof/>
                <w:webHidden/>
                <w:szCs w:val="22"/>
              </w:rPr>
              <w:fldChar w:fldCharType="separate"/>
            </w:r>
            <w:r w:rsidR="00736723">
              <w:rPr>
                <w:rFonts w:eastAsia="Calibri" w:cs="Arial"/>
                <w:b/>
                <w:bCs/>
                <w:noProof/>
                <w:webHidden/>
                <w:szCs w:val="22"/>
              </w:rPr>
              <w:t>7</w:t>
            </w:r>
            <w:r w:rsidR="002C43DC" w:rsidRPr="002C43DC">
              <w:rPr>
                <w:rFonts w:eastAsia="Calibri" w:cs="Arial"/>
                <w:b/>
                <w:bCs/>
                <w:noProof/>
                <w:webHidden/>
                <w:szCs w:val="22"/>
              </w:rPr>
              <w:fldChar w:fldCharType="end"/>
            </w:r>
          </w:hyperlink>
        </w:p>
        <w:p w14:paraId="78190007" w14:textId="2D6EF220"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8" w:history="1">
            <w:r w:rsidR="002C43DC" w:rsidRPr="002C43DC">
              <w:rPr>
                <w:rFonts w:eastAsia="Calibri" w:cs="Arial"/>
                <w:noProof/>
                <w:color w:val="0000FF"/>
                <w:szCs w:val="22"/>
              </w:rPr>
              <w:t>Proposed Changes to the CAC Setup</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_Toc123627448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8</w:t>
            </w:r>
            <w:r w:rsidR="002C43DC" w:rsidRPr="002C43DC">
              <w:rPr>
                <w:rFonts w:eastAsia="Calibri" w:cs="Arial"/>
                <w:noProof/>
                <w:webHidden/>
                <w:szCs w:val="22"/>
              </w:rPr>
              <w:fldChar w:fldCharType="end"/>
            </w:r>
          </w:hyperlink>
        </w:p>
        <w:p w14:paraId="722301A7" w14:textId="008287A8"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49" w:history="1">
            <w:r w:rsidR="002C43DC" w:rsidRPr="002C43DC">
              <w:rPr>
                <w:rFonts w:eastAsia="Calibri" w:cs="Arial"/>
                <w:noProof/>
                <w:color w:val="0000FF"/>
                <w:szCs w:val="22"/>
              </w:rPr>
              <w:t>Practices to Continue</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_Toc123627449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10</w:t>
            </w:r>
            <w:r w:rsidR="002C43DC" w:rsidRPr="002C43DC">
              <w:rPr>
                <w:rFonts w:eastAsia="Calibri" w:cs="Arial"/>
                <w:noProof/>
                <w:webHidden/>
                <w:szCs w:val="22"/>
              </w:rPr>
              <w:fldChar w:fldCharType="end"/>
            </w:r>
          </w:hyperlink>
        </w:p>
        <w:p w14:paraId="44036046" w14:textId="10F2C71E" w:rsidR="002C43DC" w:rsidRPr="002C43DC" w:rsidRDefault="00CB2122" w:rsidP="002C43DC">
          <w:pPr>
            <w:tabs>
              <w:tab w:val="right" w:leader="dot" w:pos="9350"/>
            </w:tabs>
            <w:spacing w:after="100" w:line="259" w:lineRule="auto"/>
            <w:rPr>
              <w:rFonts w:ascii="Calibri" w:eastAsia="DengXian" w:hAnsi="Calibri" w:cs="Arial"/>
              <w:b/>
              <w:bCs/>
              <w:noProof/>
              <w:sz w:val="22"/>
              <w:szCs w:val="22"/>
            </w:rPr>
          </w:pPr>
          <w:hyperlink w:anchor="_Toc123627450" w:history="1">
            <w:r w:rsidR="002C43DC" w:rsidRPr="002C43DC">
              <w:rPr>
                <w:rFonts w:eastAsia="Calibri" w:cs="Arial"/>
                <w:b/>
                <w:bCs/>
                <w:noProof/>
                <w:color w:val="0000FF"/>
                <w:szCs w:val="22"/>
              </w:rPr>
              <w:t>Appendices</w:t>
            </w:r>
            <w:r w:rsidR="002C43DC" w:rsidRPr="002C43DC">
              <w:rPr>
                <w:rFonts w:eastAsia="Calibri" w:cs="Arial"/>
                <w:b/>
                <w:bCs/>
                <w:noProof/>
                <w:webHidden/>
                <w:szCs w:val="22"/>
              </w:rPr>
              <w:tab/>
            </w:r>
            <w:r w:rsidR="002C43DC" w:rsidRPr="002C43DC">
              <w:rPr>
                <w:rFonts w:eastAsia="Calibri" w:cs="Arial"/>
                <w:b/>
                <w:bCs/>
                <w:noProof/>
                <w:webHidden/>
                <w:szCs w:val="22"/>
              </w:rPr>
              <w:fldChar w:fldCharType="begin"/>
            </w:r>
            <w:r w:rsidR="002C43DC" w:rsidRPr="002C43DC">
              <w:rPr>
                <w:rFonts w:eastAsia="Calibri" w:cs="Arial"/>
                <w:b/>
                <w:bCs/>
                <w:noProof/>
                <w:webHidden/>
                <w:szCs w:val="22"/>
              </w:rPr>
              <w:instrText xml:space="preserve"> PAGEREF _Toc123627450 \h </w:instrText>
            </w:r>
            <w:r w:rsidR="002C43DC" w:rsidRPr="002C43DC">
              <w:rPr>
                <w:rFonts w:eastAsia="Calibri" w:cs="Arial"/>
                <w:b/>
                <w:bCs/>
                <w:noProof/>
                <w:webHidden/>
                <w:szCs w:val="22"/>
              </w:rPr>
            </w:r>
            <w:r w:rsidR="002C43DC" w:rsidRPr="002C43DC">
              <w:rPr>
                <w:rFonts w:eastAsia="Calibri" w:cs="Arial"/>
                <w:b/>
                <w:bCs/>
                <w:noProof/>
                <w:webHidden/>
                <w:szCs w:val="22"/>
              </w:rPr>
              <w:fldChar w:fldCharType="separate"/>
            </w:r>
            <w:r w:rsidR="00736723">
              <w:rPr>
                <w:rFonts w:eastAsia="Calibri" w:cs="Arial"/>
                <w:b/>
                <w:bCs/>
                <w:noProof/>
                <w:webHidden/>
                <w:szCs w:val="22"/>
              </w:rPr>
              <w:t>11</w:t>
            </w:r>
            <w:r w:rsidR="002C43DC" w:rsidRPr="002C43DC">
              <w:rPr>
                <w:rFonts w:eastAsia="Calibri" w:cs="Arial"/>
                <w:b/>
                <w:bCs/>
                <w:noProof/>
                <w:webHidden/>
                <w:szCs w:val="22"/>
              </w:rPr>
              <w:fldChar w:fldCharType="end"/>
            </w:r>
          </w:hyperlink>
        </w:p>
        <w:p w14:paraId="509139F7" w14:textId="086AE024"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51" w:history="1">
            <w:r w:rsidR="002C43DC" w:rsidRPr="002C43DC">
              <w:rPr>
                <w:rFonts w:eastAsia="Calibri" w:cs="Arial"/>
                <w:noProof/>
                <w:color w:val="0000FF"/>
                <w:szCs w:val="22"/>
              </w:rPr>
              <w:t>Appendix A: Conference Schedule and Session Descriptions</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_Toc123627451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11</w:t>
            </w:r>
            <w:r w:rsidR="002C43DC" w:rsidRPr="002C43DC">
              <w:rPr>
                <w:rFonts w:eastAsia="Calibri" w:cs="Arial"/>
                <w:noProof/>
                <w:webHidden/>
                <w:szCs w:val="22"/>
              </w:rPr>
              <w:fldChar w:fldCharType="end"/>
            </w:r>
          </w:hyperlink>
        </w:p>
        <w:p w14:paraId="6E699F14" w14:textId="3608A836"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52" w:history="1">
            <w:r w:rsidR="002C43DC" w:rsidRPr="002C43DC">
              <w:rPr>
                <w:rFonts w:eastAsia="Calibri" w:cs="Arial"/>
                <w:noProof/>
                <w:color w:val="0000FF"/>
                <w:szCs w:val="22"/>
              </w:rPr>
              <w:t>Appendix B: Attendee Counts</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_Toc123627452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33</w:t>
            </w:r>
            <w:r w:rsidR="002C43DC" w:rsidRPr="002C43DC">
              <w:rPr>
                <w:rFonts w:eastAsia="Calibri" w:cs="Arial"/>
                <w:noProof/>
                <w:webHidden/>
                <w:szCs w:val="22"/>
              </w:rPr>
              <w:fldChar w:fldCharType="end"/>
            </w:r>
          </w:hyperlink>
        </w:p>
        <w:p w14:paraId="6508C71D" w14:textId="602A8177" w:rsidR="002C43DC" w:rsidRPr="002C43DC" w:rsidRDefault="00CB2122" w:rsidP="002C43DC">
          <w:pPr>
            <w:tabs>
              <w:tab w:val="right" w:leader="dot" w:pos="9350"/>
            </w:tabs>
            <w:spacing w:line="360" w:lineRule="auto"/>
            <w:ind w:left="450"/>
            <w:rPr>
              <w:rFonts w:ascii="Calibri" w:eastAsia="DengXian" w:hAnsi="Calibri" w:cs="Arial"/>
              <w:noProof/>
              <w:sz w:val="22"/>
              <w:szCs w:val="22"/>
            </w:rPr>
          </w:pPr>
          <w:hyperlink w:anchor="_Toc123627453" w:history="1">
            <w:r w:rsidR="002C43DC" w:rsidRPr="002C43DC">
              <w:rPr>
                <w:rFonts w:eastAsia="Calibri" w:cs="Arial"/>
                <w:noProof/>
                <w:color w:val="0000FF"/>
                <w:szCs w:val="22"/>
              </w:rPr>
              <w:t>Appendix C: Individual Session Surveys</w:t>
            </w:r>
            <w:r w:rsidR="002C43DC" w:rsidRPr="002C43DC">
              <w:rPr>
                <w:rFonts w:eastAsia="Calibri" w:cs="Arial"/>
                <w:noProof/>
                <w:webHidden/>
                <w:szCs w:val="22"/>
              </w:rPr>
              <w:tab/>
            </w:r>
            <w:r w:rsidR="002C43DC" w:rsidRPr="002C43DC">
              <w:rPr>
                <w:rFonts w:eastAsia="Calibri" w:cs="Arial"/>
                <w:noProof/>
                <w:webHidden/>
                <w:szCs w:val="22"/>
              </w:rPr>
              <w:fldChar w:fldCharType="begin"/>
            </w:r>
            <w:r w:rsidR="002C43DC" w:rsidRPr="002C43DC">
              <w:rPr>
                <w:rFonts w:eastAsia="Calibri" w:cs="Arial"/>
                <w:noProof/>
                <w:webHidden/>
                <w:szCs w:val="22"/>
              </w:rPr>
              <w:instrText xml:space="preserve"> PAGEREF _Toc123627453 \h </w:instrText>
            </w:r>
            <w:r w:rsidR="002C43DC" w:rsidRPr="002C43DC">
              <w:rPr>
                <w:rFonts w:eastAsia="Calibri" w:cs="Arial"/>
                <w:noProof/>
                <w:webHidden/>
                <w:szCs w:val="22"/>
              </w:rPr>
            </w:r>
            <w:r w:rsidR="002C43DC" w:rsidRPr="002C43DC">
              <w:rPr>
                <w:rFonts w:eastAsia="Calibri" w:cs="Arial"/>
                <w:noProof/>
                <w:webHidden/>
                <w:szCs w:val="22"/>
              </w:rPr>
              <w:fldChar w:fldCharType="separate"/>
            </w:r>
            <w:r w:rsidR="00736723">
              <w:rPr>
                <w:rFonts w:eastAsia="Calibri" w:cs="Arial"/>
                <w:noProof/>
                <w:webHidden/>
                <w:szCs w:val="22"/>
              </w:rPr>
              <w:t>39</w:t>
            </w:r>
            <w:r w:rsidR="002C43DC" w:rsidRPr="002C43DC">
              <w:rPr>
                <w:rFonts w:eastAsia="Calibri" w:cs="Arial"/>
                <w:noProof/>
                <w:webHidden/>
                <w:szCs w:val="22"/>
              </w:rPr>
              <w:fldChar w:fldCharType="end"/>
            </w:r>
          </w:hyperlink>
          <w:r w:rsidR="002C43DC" w:rsidRPr="002C43DC">
            <w:rPr>
              <w:rFonts w:eastAsia="Calibri" w:cs="Arial"/>
              <w:szCs w:val="22"/>
            </w:rPr>
            <w:fldChar w:fldCharType="end"/>
          </w:r>
        </w:p>
      </w:sdtContent>
    </w:sdt>
    <w:p w14:paraId="1CCB7F53" w14:textId="77777777" w:rsidR="002C43DC" w:rsidRPr="002C43DC" w:rsidRDefault="002C43DC" w:rsidP="002C43DC">
      <w:pPr>
        <w:spacing w:after="240" w:line="259" w:lineRule="auto"/>
        <w:rPr>
          <w:rFonts w:eastAsia="Calibri" w:cs="Arial"/>
          <w:szCs w:val="22"/>
        </w:rPr>
        <w:sectPr w:rsidR="002C43DC" w:rsidRPr="002C43DC" w:rsidSect="00167C82">
          <w:headerReference w:type="default" r:id="rId36"/>
          <w:footerReference w:type="default" r:id="rId37"/>
          <w:headerReference w:type="first" r:id="rId38"/>
          <w:pgSz w:w="12240" w:h="15840"/>
          <w:pgMar w:top="1800" w:right="1440" w:bottom="1260" w:left="1440" w:header="432" w:footer="717" w:gutter="0"/>
          <w:pgNumType w:start="1"/>
          <w:cols w:space="720"/>
          <w:docGrid w:linePitch="360"/>
        </w:sectPr>
      </w:pPr>
    </w:p>
    <w:p w14:paraId="45E05A2F" w14:textId="77777777" w:rsidR="002C43DC" w:rsidRPr="002C43DC" w:rsidRDefault="002C43DC" w:rsidP="002C43DC">
      <w:pPr>
        <w:keepNext/>
        <w:keepLines/>
        <w:pageBreakBefore/>
        <w:pBdr>
          <w:left w:val="single" w:sz="48" w:space="4" w:color="00486C"/>
        </w:pBdr>
        <w:shd w:val="clear" w:color="auto" w:fill="F2F2F2"/>
        <w:spacing w:after="240" w:line="259" w:lineRule="auto"/>
        <w:outlineLvl w:val="1"/>
        <w:rPr>
          <w:rFonts w:eastAsia="DengXian Light"/>
          <w:b/>
          <w:color w:val="262626"/>
          <w:sz w:val="40"/>
          <w:szCs w:val="26"/>
        </w:rPr>
      </w:pPr>
      <w:bookmarkStart w:id="72" w:name="_Appendix_A_"/>
      <w:bookmarkStart w:id="73" w:name="_Toc60656270"/>
      <w:bookmarkStart w:id="74" w:name="_Toc89762475"/>
      <w:bookmarkStart w:id="75" w:name="_Toc123627437"/>
      <w:bookmarkStart w:id="76" w:name="_Toc57729960"/>
      <w:bookmarkStart w:id="77" w:name="_Toc60656284"/>
      <w:bookmarkStart w:id="78" w:name="_Toc89762482"/>
      <w:bookmarkEnd w:id="72"/>
      <w:r w:rsidRPr="002C43DC">
        <w:rPr>
          <w:rFonts w:eastAsia="DengXian Light"/>
          <w:b/>
          <w:color w:val="262626"/>
          <w:sz w:val="40"/>
          <w:szCs w:val="26"/>
        </w:rPr>
        <w:lastRenderedPageBreak/>
        <w:t>Introduction</w:t>
      </w:r>
      <w:bookmarkEnd w:id="73"/>
      <w:bookmarkEnd w:id="74"/>
      <w:bookmarkEnd w:id="75"/>
    </w:p>
    <w:p w14:paraId="4AF09E68" w14:textId="77777777" w:rsidR="002C43DC" w:rsidRPr="002C43DC" w:rsidRDefault="002C43DC" w:rsidP="002C43DC">
      <w:pPr>
        <w:spacing w:after="120" w:line="259" w:lineRule="auto"/>
        <w:rPr>
          <w:rFonts w:eastAsia="Calibri" w:cs="Arial"/>
          <w:iCs/>
          <w:szCs w:val="22"/>
        </w:rPr>
      </w:pPr>
      <w:r w:rsidRPr="002C43DC">
        <w:rPr>
          <w:rFonts w:eastAsia="Calibri" w:cs="Arial"/>
          <w:szCs w:val="22"/>
        </w:rPr>
        <w:t xml:space="preserve">The fourth annual California Assessment Conference (CAC), hosted by the Sacramento County Office of Education (SCOE) on behalf of the California Department of Education (CDE) Assessment Development and Administration Division, was held October 18–20, 2022, as a hybrid event. The in-person conference took place at the Riverside Convention Center in Riverside, California, while a condensed virtual option was simultaneously available online. Assessment 101 videos were offered as optional conference prework for any attendees who wanted a refresher. </w:t>
      </w:r>
      <w:r w:rsidRPr="002C43DC">
        <w:rPr>
          <w:rFonts w:eastAsia="Calibri" w:cs="Arial"/>
          <w:iCs/>
          <w:szCs w:val="22"/>
        </w:rPr>
        <w:t>The full schedule of both in-person and virtual sessions for the 2022 CAC is available in</w:t>
      </w:r>
      <w:r w:rsidRPr="002C43DC">
        <w:rPr>
          <w:rFonts w:eastAsia="Calibri" w:cs="Arial"/>
          <w:szCs w:val="22"/>
        </w:rPr>
        <w:t xml:space="preserve"> </w:t>
      </w:r>
      <w:hyperlink w:anchor="_Appendix_A:_Conference" w:tooltip="Link to Appendix A" w:history="1">
        <w:r w:rsidRPr="002C43DC">
          <w:rPr>
            <w:rFonts w:eastAsia="Calibri" w:cs="Arial"/>
            <w:color w:val="0000FF"/>
            <w:szCs w:val="22"/>
            <w:u w:val="single"/>
          </w:rPr>
          <w:t>appendix A</w:t>
        </w:r>
      </w:hyperlink>
      <w:r w:rsidRPr="002C43DC">
        <w:rPr>
          <w:rFonts w:eastAsia="Calibri" w:cs="Arial"/>
          <w:i/>
          <w:szCs w:val="22"/>
        </w:rPr>
        <w:t>.</w:t>
      </w:r>
    </w:p>
    <w:p w14:paraId="0BF9D3C0" w14:textId="77777777" w:rsidR="002C43DC" w:rsidRPr="002C43DC" w:rsidRDefault="002C43DC" w:rsidP="002C43DC">
      <w:pPr>
        <w:spacing w:after="120" w:line="259" w:lineRule="auto"/>
        <w:rPr>
          <w:rFonts w:eastAsia="Calibri" w:cs="Arial"/>
          <w:iCs/>
          <w:szCs w:val="22"/>
        </w:rPr>
      </w:pPr>
      <w:r w:rsidRPr="002C43DC">
        <w:rPr>
          <w:rFonts w:eastAsia="Calibri" w:cs="Arial"/>
          <w:iCs/>
          <w:szCs w:val="22"/>
        </w:rPr>
        <w:t>The 2022 CAC was billed as a training opportunity for educators with a connection to classroom instruction—classroom teachers, teachers on special assignment (TOSAs), teacher coaches, and site administrators. While registration was open to all educators at any level and in any role, the content of the conference sessions was intended to inform classroom instruction.</w:t>
      </w:r>
    </w:p>
    <w:p w14:paraId="0A3D29AC"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79" w:name="_Toc123627438"/>
      <w:r w:rsidRPr="002C43DC">
        <w:rPr>
          <w:rFonts w:eastAsia="DengXian Light"/>
          <w:b/>
          <w:color w:val="00486C"/>
          <w:sz w:val="36"/>
        </w:rPr>
        <w:t>Registrant Demographics</w:t>
      </w:r>
      <w:bookmarkEnd w:id="79"/>
    </w:p>
    <w:p w14:paraId="67745272"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The 2022 CAC drew 872 registrants: 536 for the in-person conference and 336 for the condensed virtual option. Seventy-one percent of registrants had not attended the CAC previously. </w:t>
      </w:r>
      <w:r w:rsidRPr="002C43DC">
        <w:rPr>
          <w:rFonts w:eastAsia="Calibri" w:cs="Arial"/>
        </w:rPr>
        <w:t xml:space="preserve">Thirty-six percent of registrants were teachers, TOSAs, or site administrators. </w:t>
      </w:r>
      <w:r w:rsidRPr="002C43DC">
        <w:rPr>
          <w:rFonts w:eastAsia="Calibri" w:cs="Arial"/>
          <w:szCs w:val="22"/>
        </w:rPr>
        <w:t>Fifty-nine percent were district- or county-level staff and site- and local educational agency (LEA)-level assessment coordinators. Registrant roles are listed below.</w:t>
      </w:r>
    </w:p>
    <w:p w14:paraId="748BCAA2" w14:textId="77777777" w:rsidR="002C43DC" w:rsidRPr="002C43DC" w:rsidRDefault="002C43DC" w:rsidP="002C43DC">
      <w:pPr>
        <w:numPr>
          <w:ilvl w:val="0"/>
          <w:numId w:val="27"/>
        </w:numPr>
        <w:rPr>
          <w:rFonts w:eastAsia="Calibri" w:cs="Arial"/>
          <w:szCs w:val="22"/>
        </w:rPr>
      </w:pPr>
      <w:r w:rsidRPr="002C43DC">
        <w:rPr>
          <w:rFonts w:eastAsia="Calibri" w:cs="Arial"/>
          <w:szCs w:val="22"/>
        </w:rPr>
        <w:t>Other district or county staff—16 percent</w:t>
      </w:r>
    </w:p>
    <w:p w14:paraId="31E9A648" w14:textId="77777777" w:rsidR="002C43DC" w:rsidRPr="002C43DC" w:rsidRDefault="002C43DC" w:rsidP="002C43DC">
      <w:pPr>
        <w:numPr>
          <w:ilvl w:val="0"/>
          <w:numId w:val="27"/>
        </w:numPr>
        <w:rPr>
          <w:rFonts w:eastAsia="Calibri" w:cs="Arial"/>
          <w:szCs w:val="22"/>
        </w:rPr>
      </w:pPr>
      <w:r w:rsidRPr="002C43DC">
        <w:rPr>
          <w:rFonts w:eastAsia="Calibri" w:cs="Arial"/>
          <w:szCs w:val="22"/>
        </w:rPr>
        <w:t>LEA assessment coordinator—16 percent</w:t>
      </w:r>
    </w:p>
    <w:p w14:paraId="6B9CF4B1" w14:textId="77777777" w:rsidR="002C43DC" w:rsidRPr="002C43DC" w:rsidRDefault="002C43DC" w:rsidP="002C43DC">
      <w:pPr>
        <w:numPr>
          <w:ilvl w:val="0"/>
          <w:numId w:val="27"/>
        </w:numPr>
        <w:rPr>
          <w:rFonts w:eastAsia="Calibri" w:cs="Arial"/>
          <w:szCs w:val="22"/>
        </w:rPr>
      </w:pPr>
      <w:r w:rsidRPr="002C43DC">
        <w:rPr>
          <w:rFonts w:eastAsia="Calibri" w:cs="Arial"/>
          <w:szCs w:val="22"/>
        </w:rPr>
        <w:t>Teacher—14 percent</w:t>
      </w:r>
    </w:p>
    <w:p w14:paraId="7F6410A6" w14:textId="77777777" w:rsidR="002C43DC" w:rsidRPr="002C43DC" w:rsidRDefault="002C43DC" w:rsidP="002C43DC">
      <w:pPr>
        <w:numPr>
          <w:ilvl w:val="0"/>
          <w:numId w:val="27"/>
        </w:numPr>
        <w:rPr>
          <w:rFonts w:eastAsia="Calibri" w:cs="Arial"/>
          <w:szCs w:val="22"/>
        </w:rPr>
      </w:pPr>
      <w:r w:rsidRPr="002C43DC">
        <w:rPr>
          <w:rFonts w:eastAsia="Calibri" w:cs="Arial"/>
          <w:szCs w:val="22"/>
        </w:rPr>
        <w:t>District or county curriculum staff—12 percent</w:t>
      </w:r>
    </w:p>
    <w:p w14:paraId="3CDFB54E" w14:textId="77777777" w:rsidR="002C43DC" w:rsidRPr="002C43DC" w:rsidRDefault="002C43DC" w:rsidP="002C43DC">
      <w:pPr>
        <w:numPr>
          <w:ilvl w:val="0"/>
          <w:numId w:val="27"/>
        </w:numPr>
        <w:rPr>
          <w:rFonts w:eastAsia="Calibri" w:cs="Arial"/>
          <w:szCs w:val="22"/>
        </w:rPr>
      </w:pPr>
      <w:r w:rsidRPr="002C43DC">
        <w:rPr>
          <w:rFonts w:eastAsia="Calibri" w:cs="Arial"/>
          <w:szCs w:val="22"/>
        </w:rPr>
        <w:t>Site administrator—11 percent</w:t>
      </w:r>
    </w:p>
    <w:p w14:paraId="6D3B34B2" w14:textId="77777777" w:rsidR="002C43DC" w:rsidRPr="002C43DC" w:rsidRDefault="002C43DC" w:rsidP="002C43DC">
      <w:pPr>
        <w:numPr>
          <w:ilvl w:val="0"/>
          <w:numId w:val="27"/>
        </w:numPr>
        <w:rPr>
          <w:rFonts w:eastAsia="Calibri" w:cs="Arial"/>
          <w:szCs w:val="22"/>
        </w:rPr>
      </w:pPr>
      <w:r w:rsidRPr="002C43DC">
        <w:rPr>
          <w:rFonts w:eastAsia="Calibri" w:cs="Arial"/>
          <w:szCs w:val="22"/>
        </w:rPr>
        <w:t>TOSA—11 percent</w:t>
      </w:r>
    </w:p>
    <w:p w14:paraId="136175D2" w14:textId="77777777" w:rsidR="002C43DC" w:rsidRPr="002C43DC" w:rsidRDefault="002C43DC" w:rsidP="002C43DC">
      <w:pPr>
        <w:numPr>
          <w:ilvl w:val="0"/>
          <w:numId w:val="27"/>
        </w:numPr>
        <w:rPr>
          <w:rFonts w:eastAsia="Calibri" w:cs="Arial"/>
          <w:szCs w:val="22"/>
        </w:rPr>
      </w:pPr>
      <w:r w:rsidRPr="002C43DC">
        <w:rPr>
          <w:rFonts w:eastAsia="Calibri" w:cs="Arial"/>
          <w:szCs w:val="22"/>
        </w:rPr>
        <w:t>Site assessment coordinator—7 percent</w:t>
      </w:r>
    </w:p>
    <w:p w14:paraId="1CF1B529" w14:textId="77777777" w:rsidR="002C43DC" w:rsidRPr="002C43DC" w:rsidRDefault="002C43DC" w:rsidP="002C43DC">
      <w:pPr>
        <w:numPr>
          <w:ilvl w:val="0"/>
          <w:numId w:val="27"/>
        </w:numPr>
        <w:rPr>
          <w:rFonts w:eastAsia="Calibri" w:cs="Arial"/>
          <w:szCs w:val="22"/>
        </w:rPr>
      </w:pPr>
      <w:r w:rsidRPr="002C43DC">
        <w:rPr>
          <w:rFonts w:eastAsia="Calibri" w:cs="Arial"/>
          <w:szCs w:val="22"/>
        </w:rPr>
        <w:t>Coach or lead teacher—4 percent</w:t>
      </w:r>
    </w:p>
    <w:p w14:paraId="7FBF9E63" w14:textId="77777777" w:rsidR="002C43DC" w:rsidRPr="002C43DC" w:rsidRDefault="002C43DC" w:rsidP="002C43DC">
      <w:pPr>
        <w:numPr>
          <w:ilvl w:val="0"/>
          <w:numId w:val="27"/>
        </w:numPr>
        <w:rPr>
          <w:rFonts w:eastAsia="Calibri" w:cs="Arial"/>
          <w:szCs w:val="22"/>
        </w:rPr>
      </w:pPr>
      <w:r w:rsidRPr="002C43DC">
        <w:rPr>
          <w:rFonts w:eastAsia="Calibri" w:cs="Arial"/>
          <w:szCs w:val="22"/>
        </w:rPr>
        <w:t>Other organization—4 percent</w:t>
      </w:r>
    </w:p>
    <w:p w14:paraId="752C3A84" w14:textId="77777777" w:rsidR="002C43DC" w:rsidRPr="002C43DC" w:rsidRDefault="002C43DC" w:rsidP="002C43DC">
      <w:pPr>
        <w:numPr>
          <w:ilvl w:val="0"/>
          <w:numId w:val="27"/>
        </w:numPr>
        <w:rPr>
          <w:rFonts w:eastAsia="Calibri" w:cs="Arial"/>
          <w:szCs w:val="22"/>
        </w:rPr>
      </w:pPr>
      <w:r w:rsidRPr="002C43DC">
        <w:rPr>
          <w:rFonts w:eastAsia="Calibri" w:cs="Arial"/>
          <w:szCs w:val="22"/>
        </w:rPr>
        <w:t>CDE or SCOE staff—3 percent</w:t>
      </w:r>
    </w:p>
    <w:p w14:paraId="3CCDD237" w14:textId="77777777" w:rsidR="002C43DC" w:rsidRPr="002C43DC" w:rsidRDefault="002C43DC" w:rsidP="002C43DC">
      <w:pPr>
        <w:numPr>
          <w:ilvl w:val="0"/>
          <w:numId w:val="27"/>
        </w:numPr>
        <w:rPr>
          <w:rFonts w:eastAsia="Calibri" w:cs="Arial"/>
          <w:szCs w:val="22"/>
        </w:rPr>
      </w:pPr>
      <w:r w:rsidRPr="002C43DC">
        <w:rPr>
          <w:rFonts w:eastAsia="Calibri" w:cs="Arial"/>
          <w:szCs w:val="22"/>
        </w:rPr>
        <w:t>Superintendent—1 percent</w:t>
      </w:r>
      <w:bookmarkStart w:id="80" w:name="_Toc57729944"/>
      <w:bookmarkStart w:id="81" w:name="_Toc60656271"/>
      <w:bookmarkStart w:id="82" w:name="_Toc89762476"/>
    </w:p>
    <w:p w14:paraId="3F064FFD"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83" w:name="_Toc123627439"/>
      <w:r w:rsidRPr="002C43DC">
        <w:rPr>
          <w:rFonts w:eastAsia="DengXian Light"/>
          <w:b/>
          <w:color w:val="00486C"/>
          <w:sz w:val="36"/>
        </w:rPr>
        <w:t>Conference Attendance</w:t>
      </w:r>
      <w:bookmarkEnd w:id="80"/>
      <w:bookmarkEnd w:id="81"/>
      <w:bookmarkEnd w:id="82"/>
      <w:bookmarkEnd w:id="83"/>
    </w:p>
    <w:p w14:paraId="703765BD" w14:textId="77777777" w:rsidR="002C43DC" w:rsidRPr="002C43DC" w:rsidRDefault="002C43DC" w:rsidP="002C43DC">
      <w:pPr>
        <w:spacing w:after="120" w:line="259" w:lineRule="auto"/>
        <w:rPr>
          <w:rFonts w:eastAsia="Calibri" w:cs="Arial"/>
          <w:szCs w:val="22"/>
        </w:rPr>
      </w:pPr>
      <w:r w:rsidRPr="002C43DC">
        <w:rPr>
          <w:rFonts w:eastAsia="Calibri" w:cs="Arial"/>
          <w:szCs w:val="22"/>
        </w:rPr>
        <w:t xml:space="preserve">Four </w:t>
      </w:r>
      <w:bookmarkStart w:id="84" w:name="_Int_3icKwweA"/>
      <w:r w:rsidRPr="002C43DC">
        <w:rPr>
          <w:rFonts w:eastAsia="Calibri" w:cs="Arial"/>
          <w:szCs w:val="22"/>
        </w:rPr>
        <w:t>hundred</w:t>
      </w:r>
      <w:bookmarkEnd w:id="84"/>
      <w:r w:rsidRPr="002C43DC">
        <w:rPr>
          <w:rFonts w:eastAsia="Calibri" w:cs="Arial"/>
          <w:szCs w:val="22"/>
        </w:rPr>
        <w:t xml:space="preserve"> seventy-six registrants attended the conference in person. Because the virtual conference was hosted across multiple Zoom accounts, a total count of unique </w:t>
      </w:r>
      <w:r w:rsidRPr="002C43DC">
        <w:rPr>
          <w:rFonts w:eastAsia="Calibri" w:cs="Arial"/>
          <w:szCs w:val="22"/>
        </w:rPr>
        <w:lastRenderedPageBreak/>
        <w:t xml:space="preserve">virtual attendees cannot be obtained. The attendee count per session for both in-person and virtual sessions, however, is available in </w:t>
      </w:r>
      <w:hyperlink w:anchor="_Appendix_B:_Attendee" w:tooltip="Link to Appendix B">
        <w:r w:rsidRPr="002C43DC">
          <w:rPr>
            <w:rFonts w:eastAsia="Calibri" w:cs="Arial"/>
            <w:color w:val="0000FF"/>
            <w:szCs w:val="22"/>
            <w:u w:val="single"/>
          </w:rPr>
          <w:t>appendix B</w:t>
        </w:r>
      </w:hyperlink>
      <w:r w:rsidRPr="002C43DC">
        <w:rPr>
          <w:rFonts w:eastAsia="Calibri" w:cs="Arial"/>
          <w:szCs w:val="22"/>
        </w:rPr>
        <w:t>.</w:t>
      </w:r>
    </w:p>
    <w:p w14:paraId="1846F2C8"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85" w:name="_Toc57729946"/>
      <w:bookmarkStart w:id="86" w:name="_Toc57980570"/>
      <w:bookmarkStart w:id="87" w:name="_Toc60656273"/>
      <w:bookmarkStart w:id="88" w:name="_Toc89762477"/>
      <w:bookmarkStart w:id="89" w:name="_Toc123627440"/>
      <w:r w:rsidRPr="002C43DC">
        <w:rPr>
          <w:rFonts w:eastAsia="DengXian Light"/>
          <w:b/>
          <w:color w:val="00486C"/>
          <w:sz w:val="36"/>
        </w:rPr>
        <w:t>Summary of Survey Participants</w:t>
      </w:r>
      <w:bookmarkEnd w:id="85"/>
      <w:bookmarkEnd w:id="86"/>
      <w:bookmarkEnd w:id="87"/>
      <w:bookmarkEnd w:id="88"/>
      <w:bookmarkEnd w:id="89"/>
    </w:p>
    <w:p w14:paraId="74DCA484" w14:textId="77777777" w:rsidR="002C43DC" w:rsidRPr="002C43DC" w:rsidRDefault="002C43DC" w:rsidP="002C43DC">
      <w:pPr>
        <w:spacing w:after="240" w:line="259" w:lineRule="auto"/>
        <w:rPr>
          <w:rFonts w:eastAsia="Calibri" w:cs="Arial"/>
          <w:szCs w:val="22"/>
        </w:rPr>
      </w:pPr>
      <w:r w:rsidRPr="002C43DC">
        <w:rPr>
          <w:rFonts w:eastAsia="Calibri" w:cs="Arial"/>
          <w:szCs w:val="22"/>
        </w:rPr>
        <w:t>Multiple methods were used to collect attendees’ feedback on both the conference sessions and the conference overall.</w:t>
      </w:r>
    </w:p>
    <w:p w14:paraId="4FA04F31"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Method 1: Post-Session App Surveys for In-Person Attendees</w:t>
      </w:r>
    </w:p>
    <w:p w14:paraId="540AF2BA" w14:textId="77777777" w:rsidR="002C43DC" w:rsidRPr="002C43DC" w:rsidRDefault="002C43DC" w:rsidP="002C43DC">
      <w:pPr>
        <w:spacing w:after="120" w:line="259" w:lineRule="auto"/>
        <w:contextualSpacing/>
        <w:rPr>
          <w:rFonts w:eastAsia="Calibri" w:cs="Arial"/>
          <w:szCs w:val="22"/>
        </w:rPr>
      </w:pPr>
      <w:r w:rsidRPr="002C43DC">
        <w:rPr>
          <w:rFonts w:eastAsia="Calibri" w:cs="Arial"/>
          <w:szCs w:val="22"/>
        </w:rPr>
        <w:t xml:space="preserve">At the end of each in-person session, attendees were reminded to take an in-app survey that asked them to rate the session on a scale of one (needs improvement) to five (excellent). </w:t>
      </w:r>
      <w:hyperlink w:anchor="_Appendix_C_Individual" w:tooltip="Link to appendix C" w:history="1">
        <w:r w:rsidRPr="002C43DC">
          <w:rPr>
            <w:rFonts w:eastAsia="Calibri" w:cs="Arial"/>
            <w:iCs/>
            <w:color w:val="0000FF"/>
            <w:szCs w:val="22"/>
            <w:u w:val="single"/>
          </w:rPr>
          <w:t>Appendix C</w:t>
        </w:r>
      </w:hyperlink>
      <w:r w:rsidRPr="002C43DC">
        <w:rPr>
          <w:rFonts w:eastAsia="Calibri" w:cs="Arial"/>
          <w:szCs w:val="22"/>
        </w:rPr>
        <w:t xml:space="preserve"> contains survey response averages for each session.</w:t>
      </w:r>
    </w:p>
    <w:p w14:paraId="430EA0F0"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Method 2: Post-Session Zoom Surveys for Virtual Attendees</w:t>
      </w:r>
    </w:p>
    <w:p w14:paraId="2340E916" w14:textId="77777777" w:rsidR="002C43DC" w:rsidRPr="002C43DC" w:rsidRDefault="002C43DC" w:rsidP="002C43DC">
      <w:pPr>
        <w:spacing w:after="120" w:line="259" w:lineRule="auto"/>
        <w:contextualSpacing/>
        <w:rPr>
          <w:rFonts w:eastAsia="Calibri" w:cs="Arial"/>
          <w:szCs w:val="22"/>
        </w:rPr>
      </w:pPr>
      <w:r w:rsidRPr="002C43DC">
        <w:rPr>
          <w:rFonts w:eastAsia="Calibri" w:cs="Arial"/>
          <w:szCs w:val="22"/>
        </w:rPr>
        <w:t xml:space="preserve">At the end of each Zoom session, attendees were presented with a survey that asked them to rate the session on a scale of one (needs improvement) to five (excellent). </w:t>
      </w:r>
      <w:hyperlink w:anchor="_Appendix_C_Individual" w:tooltip="Link to appendix C" w:history="1">
        <w:r w:rsidRPr="002C43DC">
          <w:rPr>
            <w:rFonts w:eastAsia="Calibri" w:cs="Arial"/>
            <w:iCs/>
            <w:color w:val="0000FF"/>
            <w:szCs w:val="22"/>
            <w:u w:val="single"/>
          </w:rPr>
          <w:t>Appendix C</w:t>
        </w:r>
      </w:hyperlink>
      <w:r w:rsidRPr="002C43DC">
        <w:rPr>
          <w:rFonts w:eastAsia="Calibri" w:cs="Arial"/>
          <w:szCs w:val="22"/>
        </w:rPr>
        <w:t xml:space="preserve"> contains survey response averages for each session.</w:t>
      </w:r>
    </w:p>
    <w:p w14:paraId="0C3AB8ED"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Method 3: Post-Conference Survey</w:t>
      </w:r>
    </w:p>
    <w:p w14:paraId="43D51DF6"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The post-conference survey was delivered to all conference registrants via direct email. Registrants received a follow-up email one week prior to the closing of the survey. A reminder email was also sent the day before the survey closed. The full survey instrument can be found in </w:t>
      </w:r>
      <w:hyperlink w:anchor="_Appendix_D_Post-CAC" w:tooltip="Link to appendix D" w:history="1">
        <w:r w:rsidRPr="002C43DC">
          <w:rPr>
            <w:rFonts w:eastAsia="Calibri" w:cs="Arial"/>
            <w:color w:val="0000FF"/>
            <w:szCs w:val="22"/>
            <w:u w:val="single"/>
          </w:rPr>
          <w:t>appendix D</w:t>
        </w:r>
      </w:hyperlink>
      <w:r w:rsidRPr="002C43DC">
        <w:rPr>
          <w:rFonts w:eastAsia="Calibri" w:cs="Arial"/>
          <w:szCs w:val="22"/>
        </w:rPr>
        <w:t>.</w:t>
      </w:r>
    </w:p>
    <w:p w14:paraId="61EB333E" w14:textId="77777777" w:rsidR="002C43DC" w:rsidRPr="002C43DC" w:rsidRDefault="002C43DC" w:rsidP="002C43DC">
      <w:pPr>
        <w:keepNext/>
        <w:keepLines/>
        <w:pBdr>
          <w:bottom w:val="single" w:sz="4" w:space="1" w:color="1D5068"/>
        </w:pBdr>
        <w:spacing w:before="240" w:after="240" w:line="259" w:lineRule="auto"/>
        <w:outlineLvl w:val="4"/>
        <w:rPr>
          <w:rFonts w:eastAsia="DengXian Light"/>
          <w:b/>
          <w:color w:val="1F4E79"/>
          <w:szCs w:val="22"/>
        </w:rPr>
      </w:pPr>
      <w:r w:rsidRPr="002C43DC">
        <w:rPr>
          <w:rFonts w:eastAsia="DengXian Light"/>
          <w:b/>
          <w:color w:val="1F4E79"/>
          <w:szCs w:val="22"/>
        </w:rPr>
        <w:t>Response Rates</w:t>
      </w:r>
    </w:p>
    <w:p w14:paraId="1719B94D" w14:textId="77777777" w:rsidR="002C43DC" w:rsidRPr="002C43DC" w:rsidRDefault="002C43DC" w:rsidP="002C43DC">
      <w:pPr>
        <w:spacing w:after="240" w:line="259" w:lineRule="auto"/>
        <w:rPr>
          <w:rFonts w:eastAsia="Calibri" w:cs="Arial"/>
          <w:szCs w:val="22"/>
        </w:rPr>
      </w:pPr>
      <w:r w:rsidRPr="002C43DC">
        <w:rPr>
          <w:rFonts w:eastAsia="Calibri" w:cs="Arial"/>
          <w:b/>
          <w:bCs/>
          <w:color w:val="1D5068"/>
          <w:sz w:val="28"/>
          <w:szCs w:val="22"/>
        </w:rPr>
        <w:t>213</w:t>
      </w:r>
      <w:r w:rsidRPr="002C43DC">
        <w:rPr>
          <w:rFonts w:eastAsia="Calibri" w:cs="Arial"/>
          <w:szCs w:val="22"/>
        </w:rPr>
        <w:t xml:space="preserve"> total survey responses from in-person and virtual registrants were collected, for a </w:t>
      </w:r>
      <w:r w:rsidRPr="002C43DC">
        <w:rPr>
          <w:rFonts w:eastAsia="Calibri" w:cs="Arial"/>
          <w:b/>
          <w:bCs/>
          <w:color w:val="1D5068"/>
          <w:sz w:val="28"/>
          <w:szCs w:val="22"/>
        </w:rPr>
        <w:t>24 percent response rate</w:t>
      </w:r>
      <w:r w:rsidRPr="002C43DC">
        <w:rPr>
          <w:rFonts w:eastAsia="Calibri" w:cs="Arial"/>
          <w:szCs w:val="22"/>
        </w:rPr>
        <w:t>.</w:t>
      </w:r>
    </w:p>
    <w:p w14:paraId="50E68867" w14:textId="77777777" w:rsidR="002C43DC" w:rsidRPr="002C43DC" w:rsidRDefault="002C43DC" w:rsidP="002C43DC">
      <w:pPr>
        <w:spacing w:after="240" w:line="259" w:lineRule="auto"/>
        <w:rPr>
          <w:rFonts w:eastAsia="Calibri" w:cs="Arial"/>
          <w:szCs w:val="22"/>
        </w:rPr>
      </w:pPr>
      <w:r w:rsidRPr="002C43DC">
        <w:rPr>
          <w:rFonts w:eastAsia="Calibri" w:cs="Arial"/>
          <w:b/>
          <w:bCs/>
          <w:color w:val="1D5068"/>
          <w:sz w:val="28"/>
          <w:szCs w:val="22"/>
        </w:rPr>
        <w:t>158</w:t>
      </w:r>
      <w:r w:rsidRPr="002C43DC">
        <w:rPr>
          <w:rFonts w:eastAsia="Calibri" w:cs="Arial"/>
          <w:szCs w:val="22"/>
        </w:rPr>
        <w:t xml:space="preserve"> in-person registrants completed the survey, for a </w:t>
      </w:r>
      <w:r w:rsidRPr="002C43DC">
        <w:rPr>
          <w:rFonts w:eastAsia="Calibri" w:cs="Arial"/>
          <w:b/>
          <w:bCs/>
          <w:color w:val="1D5068"/>
          <w:sz w:val="28"/>
          <w:szCs w:val="22"/>
        </w:rPr>
        <w:t>29 percent response rate</w:t>
      </w:r>
      <w:r w:rsidRPr="002C43DC">
        <w:rPr>
          <w:rFonts w:eastAsia="Calibri" w:cs="Arial"/>
          <w:szCs w:val="22"/>
        </w:rPr>
        <w:t>.</w:t>
      </w:r>
    </w:p>
    <w:p w14:paraId="370BB18F" w14:textId="77777777" w:rsidR="002C43DC" w:rsidRPr="002C43DC" w:rsidRDefault="002C43DC" w:rsidP="002C43DC">
      <w:pPr>
        <w:spacing w:after="240" w:line="259" w:lineRule="auto"/>
        <w:rPr>
          <w:rFonts w:eastAsia="Calibri" w:cs="Arial"/>
          <w:szCs w:val="22"/>
        </w:rPr>
      </w:pPr>
      <w:r w:rsidRPr="002C43DC">
        <w:rPr>
          <w:rFonts w:eastAsia="Calibri" w:cs="Arial"/>
          <w:b/>
          <w:bCs/>
          <w:color w:val="1D5068"/>
          <w:sz w:val="28"/>
          <w:szCs w:val="22"/>
        </w:rPr>
        <w:t>55</w:t>
      </w:r>
      <w:r w:rsidRPr="002C43DC">
        <w:rPr>
          <w:rFonts w:eastAsia="Calibri" w:cs="Arial"/>
          <w:szCs w:val="22"/>
        </w:rPr>
        <w:t xml:space="preserve"> virtual registrants completed the survey, for a </w:t>
      </w:r>
      <w:r w:rsidRPr="002C43DC">
        <w:rPr>
          <w:rFonts w:eastAsia="Calibri" w:cs="Arial"/>
          <w:b/>
          <w:bCs/>
          <w:color w:val="1D5068"/>
          <w:sz w:val="28"/>
          <w:szCs w:val="22"/>
        </w:rPr>
        <w:t>16 percent response rate</w:t>
      </w:r>
      <w:r w:rsidRPr="002C43DC">
        <w:rPr>
          <w:rFonts w:eastAsia="Calibri" w:cs="Arial"/>
          <w:szCs w:val="22"/>
        </w:rPr>
        <w:t>.</w:t>
      </w:r>
    </w:p>
    <w:p w14:paraId="56A78221" w14:textId="77777777" w:rsidR="002C43DC" w:rsidRPr="002C43DC" w:rsidRDefault="002C43DC" w:rsidP="002C43DC">
      <w:pPr>
        <w:spacing w:after="240" w:line="259" w:lineRule="auto"/>
        <w:rPr>
          <w:rFonts w:eastAsia="Calibri" w:cs="Arial"/>
          <w:szCs w:val="22"/>
        </w:rPr>
      </w:pPr>
      <w:r w:rsidRPr="002C43DC">
        <w:rPr>
          <w:rFonts w:eastAsia="Calibri" w:cs="Arial"/>
          <w:szCs w:val="22"/>
        </w:rPr>
        <w:t>The next section of this report focuses on feedback gathered from the 213 responses to the post-conference survey.</w:t>
      </w:r>
    </w:p>
    <w:p w14:paraId="73381B41" w14:textId="77777777" w:rsidR="002C43DC" w:rsidRPr="002C43DC" w:rsidRDefault="002C43DC" w:rsidP="002C43DC">
      <w:pPr>
        <w:keepNext/>
        <w:keepLines/>
        <w:pBdr>
          <w:left w:val="single" w:sz="48" w:space="4" w:color="00486C"/>
        </w:pBdr>
        <w:shd w:val="clear" w:color="auto" w:fill="F2F2F2"/>
        <w:spacing w:before="360" w:after="240" w:line="259" w:lineRule="auto"/>
        <w:outlineLvl w:val="1"/>
        <w:rPr>
          <w:rFonts w:eastAsia="DengXian Light"/>
          <w:b/>
          <w:color w:val="262626"/>
          <w:sz w:val="40"/>
          <w:szCs w:val="26"/>
        </w:rPr>
      </w:pPr>
      <w:bookmarkStart w:id="90" w:name="_Toc57729948"/>
      <w:bookmarkStart w:id="91" w:name="_Toc60656274"/>
      <w:bookmarkStart w:id="92" w:name="_Toc89762478"/>
      <w:bookmarkStart w:id="93" w:name="_Toc123627441"/>
      <w:r w:rsidRPr="002C43DC">
        <w:rPr>
          <w:rFonts w:eastAsia="DengXian Light"/>
          <w:b/>
          <w:color w:val="262626"/>
          <w:sz w:val="40"/>
          <w:szCs w:val="26"/>
        </w:rPr>
        <w:lastRenderedPageBreak/>
        <w:t>Post-Conference Survey Responses</w:t>
      </w:r>
      <w:bookmarkEnd w:id="90"/>
      <w:bookmarkEnd w:id="91"/>
      <w:bookmarkEnd w:id="92"/>
      <w:bookmarkEnd w:id="93"/>
    </w:p>
    <w:p w14:paraId="4A7A82B3" w14:textId="77777777" w:rsidR="002C43DC" w:rsidRPr="002C43DC" w:rsidRDefault="002C43DC" w:rsidP="002C43DC">
      <w:pPr>
        <w:keepNext/>
        <w:spacing w:after="240" w:line="259" w:lineRule="auto"/>
        <w:rPr>
          <w:rFonts w:eastAsia="Calibri" w:cs="Arial"/>
          <w:szCs w:val="22"/>
        </w:rPr>
      </w:pPr>
      <w:r w:rsidRPr="002C43DC">
        <w:rPr>
          <w:rFonts w:eastAsia="Calibri" w:cs="Arial"/>
          <w:szCs w:val="22"/>
        </w:rPr>
        <w:t xml:space="preserve">All findings in this section are based on feedback obtained from 213 survey respondents, unless otherwise noted. </w:t>
      </w:r>
    </w:p>
    <w:p w14:paraId="58F4F10E"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94" w:name="_Toc123627442"/>
      <w:r w:rsidRPr="002C43DC">
        <w:rPr>
          <w:rFonts w:eastAsia="DengXian Light"/>
          <w:b/>
          <w:color w:val="00486C"/>
          <w:sz w:val="36"/>
        </w:rPr>
        <w:t>Overall Experience</w:t>
      </w:r>
      <w:bookmarkEnd w:id="94"/>
    </w:p>
    <w:p w14:paraId="47D092BB"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Attendees were asked several questions about their overall conference experience. In general, </w:t>
      </w:r>
      <w:r w:rsidRPr="002C43DC">
        <w:rPr>
          <w:rFonts w:eastAsia="Calibri" w:cs="Arial"/>
          <w:b/>
          <w:bCs/>
          <w:color w:val="1D5068"/>
          <w:szCs w:val="22"/>
        </w:rPr>
        <w:t>over 90 percent of survey respondents reported a positive learning experience and would recommend this professional development opportunity to their peers and colleagues.</w:t>
      </w:r>
    </w:p>
    <w:p w14:paraId="2799F84F" w14:textId="77777777" w:rsidR="002C43DC" w:rsidRPr="002C43DC" w:rsidRDefault="002C43DC" w:rsidP="002C43DC">
      <w:pPr>
        <w:spacing w:after="240" w:line="259" w:lineRule="auto"/>
        <w:rPr>
          <w:rFonts w:eastAsia="Calibri" w:cs="Arial"/>
          <w:szCs w:val="22"/>
        </w:rPr>
      </w:pPr>
      <w:r w:rsidRPr="002C43DC">
        <w:rPr>
          <w:rFonts w:eastAsia="Calibri" w:cs="Arial"/>
          <w:b/>
          <w:bCs/>
          <w:color w:val="1D5068"/>
          <w:sz w:val="28"/>
          <w:szCs w:val="22"/>
        </w:rPr>
        <w:t>95 percent</w:t>
      </w:r>
      <w:r w:rsidRPr="002C43DC">
        <w:rPr>
          <w:rFonts w:eastAsia="Calibri" w:cs="Arial"/>
          <w:szCs w:val="22"/>
        </w:rPr>
        <w:t xml:space="preserve"> of respondents agreed that </w:t>
      </w:r>
      <w:r w:rsidRPr="002C43DC">
        <w:rPr>
          <w:rFonts w:eastAsia="Calibri" w:cs="Arial"/>
          <w:b/>
          <w:bCs/>
          <w:szCs w:val="22"/>
        </w:rPr>
        <w:t xml:space="preserve">they could </w:t>
      </w:r>
      <w:r w:rsidRPr="002C43DC">
        <w:rPr>
          <w:rFonts w:eastAsia="Calibri" w:cs="Arial"/>
          <w:b/>
          <w:szCs w:val="22"/>
        </w:rPr>
        <w:t xml:space="preserve">immediately apply the things they learned at the CAC to their work </w:t>
      </w:r>
      <w:r w:rsidRPr="002C43DC">
        <w:rPr>
          <w:rFonts w:eastAsia="Calibri" w:cs="Arial"/>
          <w:bCs/>
          <w:szCs w:val="22"/>
        </w:rPr>
        <w:t>(97 percent in-person; 91 percent virtual).</w:t>
      </w:r>
    </w:p>
    <w:p w14:paraId="58D7C983" w14:textId="77777777" w:rsidR="002C43DC" w:rsidRPr="002C43DC" w:rsidRDefault="002C43DC" w:rsidP="002C43DC">
      <w:pPr>
        <w:spacing w:after="240" w:line="259" w:lineRule="auto"/>
        <w:rPr>
          <w:rFonts w:eastAsia="Calibri" w:cs="Arial"/>
          <w:szCs w:val="22"/>
        </w:rPr>
      </w:pPr>
      <w:r w:rsidRPr="002C43DC">
        <w:rPr>
          <w:rFonts w:eastAsia="Calibri" w:cs="Arial"/>
          <w:b/>
          <w:bCs/>
          <w:color w:val="1D5068"/>
          <w:sz w:val="28"/>
          <w:szCs w:val="22"/>
        </w:rPr>
        <w:t>93 percent</w:t>
      </w:r>
      <w:r w:rsidRPr="002C43DC">
        <w:rPr>
          <w:rFonts w:eastAsia="Calibri" w:cs="Arial"/>
          <w:szCs w:val="22"/>
        </w:rPr>
        <w:t xml:space="preserve"> of respondents agreed that </w:t>
      </w:r>
      <w:r w:rsidRPr="002C43DC">
        <w:rPr>
          <w:rFonts w:eastAsia="Calibri" w:cs="Arial"/>
          <w:b/>
          <w:szCs w:val="22"/>
        </w:rPr>
        <w:t xml:space="preserve">attending the CAC helped them better meet the needs of their students </w:t>
      </w:r>
      <w:r w:rsidRPr="002C43DC">
        <w:rPr>
          <w:rFonts w:eastAsia="Calibri" w:cs="Arial"/>
          <w:bCs/>
          <w:szCs w:val="22"/>
        </w:rPr>
        <w:t>(94 percent in-person; 89 percent virtual).</w:t>
      </w:r>
    </w:p>
    <w:p w14:paraId="695A861F"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92 percent</w:t>
      </w:r>
      <w:r w:rsidRPr="002C43DC">
        <w:rPr>
          <w:rFonts w:eastAsia="Calibri" w:cs="Arial"/>
          <w:szCs w:val="22"/>
        </w:rPr>
        <w:t xml:space="preserve"> of respondents agreed that the </w:t>
      </w:r>
      <w:r w:rsidRPr="002C43DC">
        <w:rPr>
          <w:rFonts w:eastAsia="Calibri" w:cs="Arial"/>
          <w:b/>
          <w:szCs w:val="22"/>
        </w:rPr>
        <w:t xml:space="preserve">conference was a productive use of their time </w:t>
      </w:r>
      <w:r w:rsidRPr="002C43DC">
        <w:rPr>
          <w:rFonts w:eastAsia="Calibri" w:cs="Arial"/>
          <w:bCs/>
          <w:szCs w:val="22"/>
        </w:rPr>
        <w:t>(92 percent in-person; 89 percent virtual).</w:t>
      </w:r>
    </w:p>
    <w:p w14:paraId="50D843CE"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91 percent</w:t>
      </w:r>
      <w:r w:rsidRPr="002C43DC">
        <w:rPr>
          <w:rFonts w:eastAsia="Calibri" w:cs="Arial"/>
          <w:szCs w:val="22"/>
        </w:rPr>
        <w:t xml:space="preserve"> of respondents would </w:t>
      </w:r>
      <w:r w:rsidRPr="002C43DC">
        <w:rPr>
          <w:rFonts w:eastAsia="Calibri" w:cs="Arial"/>
          <w:b/>
          <w:szCs w:val="22"/>
        </w:rPr>
        <w:t xml:space="preserve">recommend the CAC to their colleagues </w:t>
      </w:r>
      <w:r w:rsidRPr="002C43DC">
        <w:rPr>
          <w:rFonts w:eastAsia="Calibri" w:cs="Arial"/>
          <w:bCs/>
          <w:szCs w:val="22"/>
        </w:rPr>
        <w:t>(92 percent in-person; 89 percent virtual).</w:t>
      </w:r>
    </w:p>
    <w:p w14:paraId="13AE08EF"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95" w:name="_Toc57729952"/>
      <w:bookmarkStart w:id="96" w:name="_Toc60656278"/>
      <w:bookmarkStart w:id="97" w:name="_Toc123627443"/>
      <w:r w:rsidRPr="002C43DC">
        <w:rPr>
          <w:rFonts w:eastAsia="DengXian Light"/>
          <w:b/>
          <w:color w:val="00486C"/>
          <w:sz w:val="36"/>
        </w:rPr>
        <w:t>Training Team and Materials</w:t>
      </w:r>
      <w:bookmarkEnd w:id="95"/>
      <w:bookmarkEnd w:id="96"/>
      <w:bookmarkEnd w:id="97"/>
    </w:p>
    <w:p w14:paraId="16997D29" w14:textId="77777777" w:rsidR="002C43DC" w:rsidRPr="002C43DC" w:rsidRDefault="002C43DC" w:rsidP="002C43DC">
      <w:pPr>
        <w:keepNext/>
        <w:keepLines/>
        <w:spacing w:after="240" w:line="259" w:lineRule="auto"/>
        <w:rPr>
          <w:rFonts w:eastAsia="Calibri" w:cs="Arial"/>
          <w:szCs w:val="22"/>
        </w:rPr>
      </w:pPr>
      <w:r w:rsidRPr="002C43DC">
        <w:rPr>
          <w:rFonts w:eastAsia="Calibri" w:cs="Arial"/>
          <w:b/>
          <w:bCs/>
          <w:color w:val="1D5068"/>
          <w:sz w:val="28"/>
          <w:szCs w:val="22"/>
        </w:rPr>
        <w:t>99 percent</w:t>
      </w:r>
      <w:r w:rsidRPr="002C43DC">
        <w:rPr>
          <w:rFonts w:eastAsia="Calibri" w:cs="Arial"/>
          <w:szCs w:val="22"/>
        </w:rPr>
        <w:t xml:space="preserve"> of respondents agreed that the </w:t>
      </w:r>
      <w:r w:rsidRPr="002C43DC">
        <w:rPr>
          <w:rFonts w:eastAsia="Calibri" w:cs="Arial"/>
          <w:b/>
          <w:bCs/>
          <w:szCs w:val="22"/>
        </w:rPr>
        <w:t>presenters were</w:t>
      </w:r>
      <w:r w:rsidRPr="002C43DC">
        <w:rPr>
          <w:rFonts w:eastAsia="Calibri" w:cs="Arial"/>
          <w:szCs w:val="22"/>
        </w:rPr>
        <w:t xml:space="preserve"> </w:t>
      </w:r>
      <w:r w:rsidRPr="002C43DC">
        <w:rPr>
          <w:rFonts w:eastAsia="Calibri" w:cs="Arial"/>
          <w:b/>
          <w:bCs/>
          <w:szCs w:val="22"/>
        </w:rPr>
        <w:t>knowledgeable</w:t>
      </w:r>
      <w:r w:rsidRPr="002C43DC">
        <w:rPr>
          <w:rFonts w:eastAsia="Calibri" w:cs="Arial"/>
          <w:szCs w:val="22"/>
        </w:rPr>
        <w:t xml:space="preserve"> </w:t>
      </w:r>
      <w:r w:rsidRPr="002C43DC">
        <w:rPr>
          <w:rFonts w:eastAsia="Calibri" w:cs="Arial"/>
          <w:bCs/>
          <w:szCs w:val="22"/>
        </w:rPr>
        <w:t>(98 percent in-person; 100 percent virtual).</w:t>
      </w:r>
    </w:p>
    <w:p w14:paraId="19635A8D" w14:textId="77777777" w:rsidR="002C43DC" w:rsidRPr="002C43DC" w:rsidRDefault="002C43DC" w:rsidP="002C43DC">
      <w:pPr>
        <w:keepNext/>
        <w:keepLines/>
        <w:spacing w:after="240" w:line="259" w:lineRule="auto"/>
        <w:rPr>
          <w:rFonts w:eastAsia="Calibri" w:cs="Arial"/>
          <w:szCs w:val="22"/>
        </w:rPr>
      </w:pPr>
      <w:r w:rsidRPr="002C43DC">
        <w:rPr>
          <w:rFonts w:eastAsia="Calibri" w:cs="Arial"/>
          <w:b/>
          <w:bCs/>
          <w:color w:val="1D5068"/>
          <w:sz w:val="28"/>
          <w:szCs w:val="22"/>
        </w:rPr>
        <w:t>99 percent</w:t>
      </w:r>
      <w:r w:rsidRPr="002C43DC">
        <w:rPr>
          <w:rFonts w:eastAsia="Calibri" w:cs="Arial"/>
          <w:szCs w:val="22"/>
        </w:rPr>
        <w:t xml:space="preserve"> of respondents agreed that the </w:t>
      </w:r>
      <w:r w:rsidRPr="002C43DC">
        <w:rPr>
          <w:rFonts w:eastAsia="Calibri" w:cs="Arial"/>
          <w:b/>
          <w:bCs/>
          <w:szCs w:val="22"/>
        </w:rPr>
        <w:t>presenters shared real-life examples and experiences</w:t>
      </w:r>
      <w:r w:rsidRPr="002C43DC">
        <w:rPr>
          <w:rFonts w:eastAsia="Calibri" w:cs="Arial"/>
          <w:szCs w:val="22"/>
        </w:rPr>
        <w:t xml:space="preserve"> </w:t>
      </w:r>
      <w:r w:rsidRPr="002C43DC">
        <w:rPr>
          <w:rFonts w:eastAsia="Calibri" w:cs="Arial"/>
          <w:bCs/>
          <w:szCs w:val="22"/>
        </w:rPr>
        <w:t>(99 percent in-person; 98 percent virtual).</w:t>
      </w:r>
    </w:p>
    <w:p w14:paraId="13957FBC" w14:textId="77777777" w:rsidR="002C43DC" w:rsidRPr="002C43DC" w:rsidRDefault="002C43DC" w:rsidP="002C43DC">
      <w:pPr>
        <w:keepNext/>
        <w:keepLines/>
        <w:spacing w:after="240" w:line="259" w:lineRule="auto"/>
        <w:rPr>
          <w:rFonts w:eastAsia="Calibri" w:cs="Arial"/>
          <w:szCs w:val="22"/>
        </w:rPr>
      </w:pPr>
      <w:r w:rsidRPr="002C43DC">
        <w:rPr>
          <w:rFonts w:eastAsia="Calibri" w:cs="Arial"/>
          <w:b/>
          <w:bCs/>
          <w:color w:val="1D5068"/>
          <w:sz w:val="28"/>
          <w:szCs w:val="22"/>
        </w:rPr>
        <w:t>97 percent</w:t>
      </w:r>
      <w:r w:rsidRPr="002C43DC">
        <w:rPr>
          <w:rFonts w:eastAsia="Calibri" w:cs="Arial"/>
          <w:szCs w:val="22"/>
        </w:rPr>
        <w:t xml:space="preserve"> of respondents agreed that the </w:t>
      </w:r>
      <w:r w:rsidRPr="002C43DC">
        <w:rPr>
          <w:rFonts w:eastAsia="Calibri" w:cs="Arial"/>
          <w:b/>
          <w:bCs/>
          <w:szCs w:val="22"/>
        </w:rPr>
        <w:t>presenters were</w:t>
      </w:r>
      <w:r w:rsidRPr="002C43DC">
        <w:rPr>
          <w:rFonts w:eastAsia="Calibri" w:cs="Arial"/>
          <w:szCs w:val="22"/>
        </w:rPr>
        <w:t xml:space="preserve"> </w:t>
      </w:r>
      <w:r w:rsidRPr="002C43DC">
        <w:rPr>
          <w:rFonts w:eastAsia="Calibri" w:cs="Arial"/>
          <w:b/>
          <w:bCs/>
          <w:szCs w:val="22"/>
        </w:rPr>
        <w:t>able to address their questions</w:t>
      </w:r>
      <w:r w:rsidRPr="002C43DC">
        <w:rPr>
          <w:rFonts w:eastAsia="Calibri" w:cs="Arial"/>
          <w:szCs w:val="22"/>
        </w:rPr>
        <w:t xml:space="preserve"> </w:t>
      </w:r>
      <w:r w:rsidRPr="002C43DC">
        <w:rPr>
          <w:rFonts w:eastAsia="Calibri" w:cs="Arial"/>
          <w:bCs/>
          <w:szCs w:val="22"/>
        </w:rPr>
        <w:t>(98 percent in-person; 95 percent virtual).</w:t>
      </w:r>
    </w:p>
    <w:p w14:paraId="6951FEB9"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98" w:name="_Toc123627444"/>
      <w:r w:rsidRPr="002C43DC">
        <w:rPr>
          <w:rFonts w:eastAsia="DengXian Light"/>
          <w:b/>
          <w:color w:val="00486C"/>
          <w:sz w:val="36"/>
        </w:rPr>
        <w:t>Opening and Closing Keynote</w:t>
      </w:r>
      <w:bookmarkEnd w:id="98"/>
    </w:p>
    <w:p w14:paraId="09A5FE97" w14:textId="77777777" w:rsidR="002C43DC" w:rsidRPr="002C43DC" w:rsidRDefault="002C43DC" w:rsidP="002C43DC">
      <w:pPr>
        <w:spacing w:after="240" w:line="259" w:lineRule="auto"/>
        <w:rPr>
          <w:rFonts w:eastAsia="Calibri" w:cs="Arial"/>
          <w:szCs w:val="22"/>
        </w:rPr>
      </w:pPr>
      <w:r w:rsidRPr="002C43DC">
        <w:rPr>
          <w:rFonts w:eastAsia="Calibri" w:cs="Arial"/>
          <w:szCs w:val="22"/>
        </w:rPr>
        <w:t>All keynote sessions were presented to in-person attendees as well as virtual attendees.</w:t>
      </w:r>
    </w:p>
    <w:p w14:paraId="4024923D"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The conference was opened by 2022 Teacher of the Year </w:t>
      </w:r>
      <w:proofErr w:type="spellStart"/>
      <w:r w:rsidRPr="002C43DC">
        <w:rPr>
          <w:rFonts w:eastAsia="Calibri" w:cs="Arial"/>
          <w:szCs w:val="22"/>
        </w:rPr>
        <w:t>Nichi</w:t>
      </w:r>
      <w:proofErr w:type="spellEnd"/>
      <w:r w:rsidRPr="002C43DC">
        <w:rPr>
          <w:rFonts w:eastAsia="Calibri" w:cs="Arial"/>
          <w:szCs w:val="22"/>
        </w:rPr>
        <w:t xml:space="preserve"> </w:t>
      </w:r>
      <w:proofErr w:type="spellStart"/>
      <w:r w:rsidRPr="002C43DC">
        <w:rPr>
          <w:rFonts w:eastAsia="Calibri" w:cs="Arial"/>
          <w:szCs w:val="22"/>
        </w:rPr>
        <w:t>Aviña</w:t>
      </w:r>
      <w:proofErr w:type="spellEnd"/>
      <w:r w:rsidRPr="002C43DC">
        <w:rPr>
          <w:rFonts w:eastAsia="Calibri" w:cs="Arial"/>
          <w:szCs w:val="22"/>
        </w:rPr>
        <w:t xml:space="preserve">, a middle school science teacher at Cielo Vista Charter School in Palm Springs Unified School District. </w:t>
      </w:r>
      <w:proofErr w:type="spellStart"/>
      <w:r w:rsidRPr="002C43DC">
        <w:rPr>
          <w:rFonts w:eastAsia="Calibri" w:cs="Arial"/>
          <w:szCs w:val="22"/>
        </w:rPr>
        <w:lastRenderedPageBreak/>
        <w:t>Aviña’s</w:t>
      </w:r>
      <w:proofErr w:type="spellEnd"/>
      <w:r w:rsidRPr="002C43DC">
        <w:rPr>
          <w:rFonts w:eastAsia="Calibri" w:cs="Arial"/>
          <w:szCs w:val="22"/>
        </w:rPr>
        <w:t xml:space="preserve"> efforts on behalf of students have included spearheading a districtwide trauma training for students with social-emotional trauma histories, establishing an art mentoring program, establishing a STEAM Lab, and redeveloping her school’s garden.</w:t>
      </w:r>
    </w:p>
    <w:p w14:paraId="560B0E84" w14:textId="77777777" w:rsidR="002C43DC" w:rsidRPr="002C43DC" w:rsidRDefault="002C43DC" w:rsidP="002C43DC">
      <w:pPr>
        <w:spacing w:after="240" w:line="259" w:lineRule="auto"/>
        <w:rPr>
          <w:rFonts w:eastAsia="Calibri" w:cs="Arial"/>
          <w:szCs w:val="22"/>
        </w:rPr>
      </w:pPr>
      <w:r w:rsidRPr="002C43DC">
        <w:rPr>
          <w:rFonts w:eastAsia="Calibri" w:cs="Arial"/>
          <w:b/>
          <w:bCs/>
          <w:color w:val="1D5068"/>
          <w:sz w:val="28"/>
          <w:szCs w:val="22"/>
        </w:rPr>
        <w:t>93 percent</w:t>
      </w:r>
      <w:r w:rsidRPr="002C43DC">
        <w:rPr>
          <w:rFonts w:eastAsia="Calibri" w:cs="Arial"/>
          <w:szCs w:val="22"/>
        </w:rPr>
        <w:t xml:space="preserve"> of respondents agreed that Teacher of the Year </w:t>
      </w:r>
      <w:proofErr w:type="spellStart"/>
      <w:r w:rsidRPr="002C43DC">
        <w:rPr>
          <w:rFonts w:eastAsia="Calibri" w:cs="Arial"/>
          <w:szCs w:val="22"/>
        </w:rPr>
        <w:t>Nichi</w:t>
      </w:r>
      <w:proofErr w:type="spellEnd"/>
      <w:r w:rsidRPr="002C43DC">
        <w:rPr>
          <w:rFonts w:eastAsia="Calibri" w:cs="Arial"/>
          <w:szCs w:val="22"/>
        </w:rPr>
        <w:t xml:space="preserve"> </w:t>
      </w:r>
      <w:proofErr w:type="spellStart"/>
      <w:r w:rsidRPr="002C43DC">
        <w:rPr>
          <w:rFonts w:eastAsia="Calibri" w:cs="Arial"/>
          <w:szCs w:val="22"/>
        </w:rPr>
        <w:t>Aviña’s</w:t>
      </w:r>
      <w:proofErr w:type="spellEnd"/>
      <w:r w:rsidRPr="002C43DC">
        <w:rPr>
          <w:rFonts w:eastAsia="Calibri" w:cs="Arial"/>
          <w:b/>
          <w:bCs/>
          <w:szCs w:val="22"/>
        </w:rPr>
        <w:t xml:space="preserve"> session was relevant to their work</w:t>
      </w:r>
      <w:r w:rsidRPr="002C43DC">
        <w:rPr>
          <w:rFonts w:eastAsia="Calibri" w:cs="Arial"/>
          <w:szCs w:val="22"/>
        </w:rPr>
        <w:t xml:space="preserve"> </w:t>
      </w:r>
      <w:r w:rsidRPr="002C43DC">
        <w:rPr>
          <w:rFonts w:eastAsia="Calibri" w:cs="Arial"/>
          <w:bCs/>
          <w:szCs w:val="22"/>
        </w:rPr>
        <w:t>(92 percent in-person; 95 percent virtual).</w:t>
      </w:r>
    </w:p>
    <w:p w14:paraId="0138CE6D" w14:textId="77777777" w:rsidR="002C43DC" w:rsidRPr="002C43DC" w:rsidRDefault="002C43DC" w:rsidP="002C43DC">
      <w:pPr>
        <w:spacing w:after="240" w:line="259" w:lineRule="auto"/>
        <w:rPr>
          <w:rFonts w:eastAsia="Calibri" w:cs="Arial"/>
          <w:szCs w:val="22"/>
        </w:rPr>
      </w:pPr>
      <w:r w:rsidRPr="002C43DC">
        <w:rPr>
          <w:rFonts w:eastAsia="Calibri" w:cs="Arial"/>
          <w:b/>
          <w:bCs/>
          <w:color w:val="1D5068"/>
          <w:sz w:val="28"/>
          <w:szCs w:val="22"/>
        </w:rPr>
        <w:t>95 percent</w:t>
      </w:r>
      <w:r w:rsidRPr="002C43DC">
        <w:rPr>
          <w:rFonts w:eastAsia="Calibri" w:cs="Arial"/>
          <w:szCs w:val="22"/>
        </w:rPr>
        <w:t xml:space="preserve"> of respondents agreed that Teacher of the Year </w:t>
      </w:r>
      <w:proofErr w:type="spellStart"/>
      <w:r w:rsidRPr="002C43DC">
        <w:rPr>
          <w:rFonts w:eastAsia="Calibri" w:cs="Arial"/>
          <w:szCs w:val="22"/>
        </w:rPr>
        <w:t>Nichi</w:t>
      </w:r>
      <w:proofErr w:type="spellEnd"/>
      <w:r w:rsidRPr="002C43DC">
        <w:rPr>
          <w:rFonts w:eastAsia="Calibri" w:cs="Arial"/>
          <w:szCs w:val="22"/>
        </w:rPr>
        <w:t xml:space="preserve"> </w:t>
      </w:r>
      <w:proofErr w:type="spellStart"/>
      <w:r w:rsidRPr="002C43DC">
        <w:rPr>
          <w:rFonts w:eastAsia="Calibri" w:cs="Arial"/>
          <w:szCs w:val="22"/>
        </w:rPr>
        <w:t>Aviña’s</w:t>
      </w:r>
      <w:proofErr w:type="spellEnd"/>
      <w:r w:rsidRPr="002C43DC">
        <w:rPr>
          <w:rFonts w:eastAsia="Calibri" w:cs="Arial"/>
          <w:b/>
          <w:bCs/>
          <w:szCs w:val="22"/>
        </w:rPr>
        <w:t xml:space="preserve"> session was inspiring</w:t>
      </w:r>
      <w:r w:rsidRPr="002C43DC">
        <w:rPr>
          <w:rFonts w:eastAsia="Calibri" w:cs="Arial"/>
          <w:szCs w:val="22"/>
        </w:rPr>
        <w:t xml:space="preserve"> </w:t>
      </w:r>
      <w:r w:rsidRPr="002C43DC">
        <w:rPr>
          <w:rFonts w:eastAsia="Calibri" w:cs="Arial"/>
          <w:bCs/>
          <w:szCs w:val="22"/>
        </w:rPr>
        <w:t>(95 percent in-person; 97 percent virtual).</w:t>
      </w:r>
    </w:p>
    <w:p w14:paraId="7B53D15C" w14:textId="77777777" w:rsidR="002C43DC" w:rsidRPr="002C43DC" w:rsidRDefault="002C43DC" w:rsidP="002C43DC">
      <w:pPr>
        <w:spacing w:after="240" w:line="259" w:lineRule="auto"/>
        <w:rPr>
          <w:rFonts w:eastAsia="Calibri" w:cs="Arial"/>
          <w:szCs w:val="22"/>
        </w:rPr>
      </w:pPr>
      <w:r w:rsidRPr="002C43DC">
        <w:rPr>
          <w:rFonts w:eastAsia="Calibri" w:cs="Arial"/>
          <w:szCs w:val="22"/>
        </w:rPr>
        <w:t>During lunch on the second day of the conference, State Superintendent of Public Instruction Tony Thurmond spoke to attendees about the importance of education. Due to the last-minute booking of this session, no survey questions were added to capture feedback.</w:t>
      </w:r>
    </w:p>
    <w:p w14:paraId="5993A53E"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The closing keynote speaker was Professor Nancy Frey. Nancy Frey is a professor of literacy in educational leadership at San Diego State University, where she focuses on policies and practices in literacy and school leadership. Staying true to her belief that it is critical to remain deeply embedded in the “life” of a school, she also teaches at Health Sciences High and Middle College, an award-winning open-enrollment public school in the City Heights neighborhood of San Diego, which she cofounded with Ian </w:t>
      </w:r>
      <w:proofErr w:type="spellStart"/>
      <w:r w:rsidRPr="002C43DC">
        <w:rPr>
          <w:rFonts w:eastAsia="Calibri" w:cs="Arial"/>
          <w:szCs w:val="22"/>
        </w:rPr>
        <w:t>Pumpian</w:t>
      </w:r>
      <w:proofErr w:type="spellEnd"/>
      <w:r w:rsidRPr="002C43DC">
        <w:rPr>
          <w:rFonts w:eastAsia="Calibri" w:cs="Arial"/>
          <w:szCs w:val="22"/>
        </w:rPr>
        <w:t xml:space="preserve"> and Doug Fisher.</w:t>
      </w:r>
    </w:p>
    <w:p w14:paraId="1037136B" w14:textId="77777777" w:rsidR="002C43DC" w:rsidRPr="002C43DC" w:rsidRDefault="002C43DC" w:rsidP="002C43DC">
      <w:pPr>
        <w:spacing w:after="240" w:line="259" w:lineRule="auto"/>
        <w:rPr>
          <w:rFonts w:eastAsia="Calibri" w:cs="Arial"/>
          <w:b/>
          <w:bCs/>
          <w:szCs w:val="22"/>
        </w:rPr>
      </w:pPr>
      <w:r w:rsidRPr="002C43DC">
        <w:rPr>
          <w:rFonts w:eastAsia="Calibri" w:cs="Arial"/>
          <w:b/>
          <w:bCs/>
          <w:color w:val="1D5068"/>
          <w:sz w:val="28"/>
          <w:szCs w:val="22"/>
        </w:rPr>
        <w:t>98 percent</w:t>
      </w:r>
      <w:r w:rsidRPr="002C43DC">
        <w:rPr>
          <w:rFonts w:eastAsia="Calibri" w:cs="Arial"/>
          <w:szCs w:val="22"/>
        </w:rPr>
        <w:t xml:space="preserve"> of respondents agreed that Professor Nancy Frey’s</w:t>
      </w:r>
      <w:r w:rsidRPr="002C43DC">
        <w:rPr>
          <w:rFonts w:eastAsia="Calibri" w:cs="Arial"/>
          <w:b/>
          <w:bCs/>
          <w:szCs w:val="22"/>
        </w:rPr>
        <w:t xml:space="preserve"> session was relevant to their work</w:t>
      </w:r>
      <w:r w:rsidRPr="002C43DC">
        <w:rPr>
          <w:rFonts w:eastAsia="Calibri" w:cs="Arial"/>
          <w:szCs w:val="22"/>
        </w:rPr>
        <w:t xml:space="preserve"> </w:t>
      </w:r>
      <w:r w:rsidRPr="002C43DC">
        <w:rPr>
          <w:rFonts w:eastAsia="Calibri" w:cs="Arial"/>
          <w:bCs/>
          <w:szCs w:val="22"/>
        </w:rPr>
        <w:t>(98 percent in-person; 98 percent virtual).</w:t>
      </w:r>
    </w:p>
    <w:p w14:paraId="2BF0A5D2" w14:textId="77777777" w:rsidR="002C43DC" w:rsidRPr="002C43DC" w:rsidRDefault="002C43DC" w:rsidP="002C43DC">
      <w:pPr>
        <w:spacing w:line="259" w:lineRule="auto"/>
        <w:rPr>
          <w:rFonts w:eastAsia="Calibri" w:cs="Arial"/>
          <w:b/>
          <w:bCs/>
          <w:szCs w:val="22"/>
        </w:rPr>
      </w:pPr>
      <w:r w:rsidRPr="002C43DC">
        <w:rPr>
          <w:rFonts w:eastAsia="Calibri" w:cs="Arial"/>
          <w:b/>
          <w:bCs/>
          <w:color w:val="1D5068"/>
          <w:sz w:val="28"/>
          <w:szCs w:val="22"/>
        </w:rPr>
        <w:t>99 percent</w:t>
      </w:r>
      <w:r w:rsidRPr="002C43DC">
        <w:rPr>
          <w:rFonts w:eastAsia="Calibri" w:cs="Arial"/>
          <w:szCs w:val="22"/>
        </w:rPr>
        <w:t xml:space="preserve"> of respondents agreed that Professor Nancy Frey’s</w:t>
      </w:r>
      <w:r w:rsidRPr="002C43DC">
        <w:rPr>
          <w:rFonts w:eastAsia="Calibri" w:cs="Arial"/>
          <w:b/>
          <w:bCs/>
          <w:szCs w:val="22"/>
        </w:rPr>
        <w:t xml:space="preserve"> session was inspiring</w:t>
      </w:r>
      <w:r w:rsidRPr="002C43DC">
        <w:rPr>
          <w:rFonts w:eastAsia="Calibri" w:cs="Arial"/>
          <w:szCs w:val="22"/>
        </w:rPr>
        <w:t xml:space="preserve"> </w:t>
      </w:r>
      <w:r w:rsidRPr="002C43DC">
        <w:rPr>
          <w:rFonts w:eastAsia="Calibri" w:cs="Arial"/>
          <w:bCs/>
          <w:szCs w:val="22"/>
        </w:rPr>
        <w:t>(100 percent in-person; 99 percent virtual).</w:t>
      </w:r>
    </w:p>
    <w:p w14:paraId="4A163ABC"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99" w:name="_Toc123627445"/>
      <w:r w:rsidRPr="002C43DC">
        <w:rPr>
          <w:rFonts w:eastAsia="DengXian Light"/>
          <w:b/>
          <w:color w:val="00486C"/>
          <w:sz w:val="36"/>
        </w:rPr>
        <w:t>Networking and Engagement</w:t>
      </w:r>
      <w:bookmarkEnd w:id="99"/>
    </w:p>
    <w:p w14:paraId="51D82925" w14:textId="77777777" w:rsidR="002C43DC" w:rsidRPr="002C43DC" w:rsidRDefault="002C43DC" w:rsidP="002C43DC">
      <w:pPr>
        <w:spacing w:after="240" w:line="259" w:lineRule="auto"/>
        <w:rPr>
          <w:rFonts w:eastAsia="Calibri" w:cs="Arial"/>
          <w:szCs w:val="22"/>
        </w:rPr>
      </w:pPr>
      <w:r w:rsidRPr="002C43DC">
        <w:rPr>
          <w:rFonts w:eastAsia="Calibri" w:cs="Arial"/>
          <w:szCs w:val="22"/>
        </w:rPr>
        <w:t>Multiple opportunities were provided for staff from the CDE, testing contractor ETS, and other partner agencies to engage with attendees during the 2022 CAC as well as for attendees to connect with each other. The following networking and engagement opportunities were offered at the CAC:</w:t>
      </w:r>
    </w:p>
    <w:p w14:paraId="6CAF4B07" w14:textId="77777777" w:rsidR="002C43DC" w:rsidRPr="002C43DC" w:rsidRDefault="002C43DC" w:rsidP="00E04773">
      <w:pPr>
        <w:numPr>
          <w:ilvl w:val="0"/>
          <w:numId w:val="24"/>
        </w:numPr>
        <w:spacing w:after="240"/>
        <w:rPr>
          <w:rFonts w:eastAsia="Calibri" w:cs="Arial"/>
          <w:szCs w:val="22"/>
        </w:rPr>
      </w:pPr>
      <w:r w:rsidRPr="002C43DC">
        <w:rPr>
          <w:rFonts w:eastAsia="Calibri" w:cs="Arial"/>
          <w:szCs w:val="22"/>
        </w:rPr>
        <w:t>A CDE-staffed table, where attendees could ask questions.</w:t>
      </w:r>
    </w:p>
    <w:p w14:paraId="1BDE3C8A" w14:textId="77777777" w:rsidR="002C43DC" w:rsidRPr="002C43DC" w:rsidRDefault="002C43DC" w:rsidP="00E04773">
      <w:pPr>
        <w:numPr>
          <w:ilvl w:val="0"/>
          <w:numId w:val="24"/>
        </w:numPr>
        <w:spacing w:after="240"/>
        <w:rPr>
          <w:rFonts w:eastAsia="Calibri" w:cs="Arial"/>
          <w:szCs w:val="22"/>
        </w:rPr>
      </w:pPr>
      <w:r w:rsidRPr="002C43DC">
        <w:rPr>
          <w:rFonts w:eastAsia="Calibri" w:cs="Arial"/>
          <w:szCs w:val="22"/>
        </w:rPr>
        <w:t>An ETS-staffed table, where attendees could ask questions or sign up for educator engagement opportunities.</w:t>
      </w:r>
    </w:p>
    <w:p w14:paraId="37C52A50" w14:textId="77777777" w:rsidR="002C43DC" w:rsidRPr="002C43DC" w:rsidRDefault="002C43DC" w:rsidP="00E04773">
      <w:pPr>
        <w:numPr>
          <w:ilvl w:val="0"/>
          <w:numId w:val="24"/>
        </w:numPr>
        <w:spacing w:after="240"/>
        <w:rPr>
          <w:rFonts w:eastAsia="Calibri" w:cs="Arial"/>
          <w:szCs w:val="22"/>
        </w:rPr>
      </w:pPr>
      <w:r w:rsidRPr="002C43DC">
        <w:rPr>
          <w:rFonts w:eastAsia="Calibri" w:cs="Arial"/>
          <w:szCs w:val="22"/>
        </w:rPr>
        <w:t>A networking and social hour, during which partner organizations could staff a table and interact with attendees.</w:t>
      </w:r>
    </w:p>
    <w:p w14:paraId="21F51109" w14:textId="77777777" w:rsidR="002C43DC" w:rsidRPr="002C43DC" w:rsidRDefault="002C43DC" w:rsidP="002C43DC">
      <w:pPr>
        <w:spacing w:after="240" w:line="259" w:lineRule="auto"/>
        <w:rPr>
          <w:rFonts w:eastAsia="Calibri" w:cs="Arial"/>
          <w:szCs w:val="22"/>
        </w:rPr>
      </w:pPr>
      <w:r w:rsidRPr="002C43DC">
        <w:rPr>
          <w:rFonts w:eastAsia="Calibri" w:cs="Arial"/>
          <w:szCs w:val="22"/>
        </w:rPr>
        <w:lastRenderedPageBreak/>
        <w:t xml:space="preserve">These opportunities were available only for in-person attendees. and the </w:t>
      </w:r>
      <w:r w:rsidRPr="002C43DC">
        <w:rPr>
          <w:rFonts w:eastAsia="Calibri" w:cs="Arial"/>
          <w:b/>
          <w:bCs/>
          <w:szCs w:val="22"/>
        </w:rPr>
        <w:t>data provided below is based on feedback obtained from 158 in-person survey respondents</w:t>
      </w:r>
      <w:r w:rsidRPr="002C43DC">
        <w:rPr>
          <w:rFonts w:eastAsia="Calibri" w:cs="Arial"/>
          <w:szCs w:val="22"/>
        </w:rPr>
        <w:t>.</w:t>
      </w:r>
    </w:p>
    <w:p w14:paraId="519B552B"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47 percent</w:t>
      </w:r>
      <w:r w:rsidRPr="002C43DC">
        <w:rPr>
          <w:rFonts w:eastAsia="Calibri" w:cs="Arial"/>
          <w:szCs w:val="22"/>
        </w:rPr>
        <w:t xml:space="preserve"> of respondents indicated that they </w:t>
      </w:r>
      <w:r w:rsidRPr="002C43DC">
        <w:rPr>
          <w:rFonts w:eastAsia="Calibri" w:cs="Arial"/>
          <w:b/>
          <w:szCs w:val="22"/>
        </w:rPr>
        <w:t>visited the CDE table during the conference.</w:t>
      </w:r>
      <w:bookmarkStart w:id="100" w:name="_Toc57729957"/>
      <w:bookmarkStart w:id="101" w:name="_Toc60656281"/>
      <w:bookmarkStart w:id="102" w:name="_Toc89762479"/>
    </w:p>
    <w:p w14:paraId="4F1F36BA"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45 percent</w:t>
      </w:r>
      <w:r w:rsidRPr="002C43DC">
        <w:rPr>
          <w:rFonts w:eastAsia="Calibri" w:cs="Arial"/>
          <w:szCs w:val="22"/>
        </w:rPr>
        <w:t xml:space="preserve"> of respondents indicated that they </w:t>
      </w:r>
      <w:r w:rsidRPr="002C43DC">
        <w:rPr>
          <w:rFonts w:eastAsia="Calibri" w:cs="Arial"/>
          <w:b/>
          <w:szCs w:val="22"/>
        </w:rPr>
        <w:t>visited the ETS table during the conference.</w:t>
      </w:r>
    </w:p>
    <w:p w14:paraId="7B834AD1"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45 percent</w:t>
      </w:r>
      <w:r w:rsidRPr="002C43DC">
        <w:rPr>
          <w:rFonts w:eastAsia="Calibri" w:cs="Arial"/>
          <w:szCs w:val="22"/>
        </w:rPr>
        <w:t xml:space="preserve"> of respondents indicated that they </w:t>
      </w:r>
      <w:r w:rsidRPr="002C43DC">
        <w:rPr>
          <w:rFonts w:eastAsia="Calibri" w:cs="Arial"/>
          <w:b/>
          <w:szCs w:val="22"/>
        </w:rPr>
        <w:t>attended the networking and social hour.</w:t>
      </w:r>
    </w:p>
    <w:p w14:paraId="76DA3E8A"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20 percent</w:t>
      </w:r>
      <w:r w:rsidRPr="002C43DC">
        <w:rPr>
          <w:rFonts w:eastAsia="Calibri" w:cs="Arial"/>
          <w:szCs w:val="22"/>
        </w:rPr>
        <w:t xml:space="preserve"> of respondents indicated that they </w:t>
      </w:r>
      <w:r w:rsidRPr="002C43DC">
        <w:rPr>
          <w:rFonts w:eastAsia="Calibri" w:cs="Arial"/>
          <w:b/>
          <w:szCs w:val="22"/>
        </w:rPr>
        <w:t>visited a partner organization table during the networking and social hour.</w:t>
      </w:r>
    </w:p>
    <w:p w14:paraId="2D9E35D6"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103" w:name="_Toc123627446"/>
      <w:r w:rsidRPr="002C43DC">
        <w:rPr>
          <w:rFonts w:eastAsia="DengXian Light"/>
          <w:b/>
          <w:color w:val="00486C"/>
          <w:sz w:val="36"/>
        </w:rPr>
        <w:t>Conference App</w:t>
      </w:r>
      <w:bookmarkEnd w:id="103"/>
    </w:p>
    <w:p w14:paraId="29841667"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A custom CAC application was developed for both the iOS app store and the Google Play store. The app provided attendees with the schedule, presenter information, venue maps, and the ability to provide immediate feedback about each session they attended. These features were available only for in-person attendees, and the </w:t>
      </w:r>
      <w:r w:rsidRPr="002C43DC">
        <w:rPr>
          <w:rFonts w:eastAsia="Calibri" w:cs="Arial"/>
          <w:b/>
          <w:bCs/>
          <w:szCs w:val="22"/>
        </w:rPr>
        <w:t>data provided below is based on feedback obtained from 158 in-person survey respondents</w:t>
      </w:r>
      <w:r w:rsidRPr="002C43DC">
        <w:rPr>
          <w:rFonts w:eastAsia="Calibri" w:cs="Arial"/>
          <w:szCs w:val="22"/>
        </w:rPr>
        <w:t>.</w:t>
      </w:r>
    </w:p>
    <w:p w14:paraId="4B5C4815"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94 percent</w:t>
      </w:r>
      <w:r w:rsidRPr="002C43DC">
        <w:rPr>
          <w:rFonts w:eastAsia="Calibri" w:cs="Arial"/>
          <w:szCs w:val="22"/>
        </w:rPr>
        <w:t xml:space="preserve"> of respondents indicated that they </w:t>
      </w:r>
      <w:r w:rsidRPr="002C43DC">
        <w:rPr>
          <w:rFonts w:eastAsia="Calibri" w:cs="Arial"/>
          <w:b/>
          <w:szCs w:val="22"/>
        </w:rPr>
        <w:t>downloaded the conference app.</w:t>
      </w:r>
    </w:p>
    <w:p w14:paraId="2E461F3A"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93 percent</w:t>
      </w:r>
      <w:r w:rsidRPr="002C43DC">
        <w:rPr>
          <w:rFonts w:eastAsia="Calibri" w:cs="Arial"/>
          <w:szCs w:val="22"/>
        </w:rPr>
        <w:t xml:space="preserve"> of respondents indicated that they </w:t>
      </w:r>
      <w:r w:rsidRPr="002C43DC">
        <w:rPr>
          <w:rFonts w:eastAsia="Calibri" w:cs="Arial"/>
          <w:b/>
          <w:szCs w:val="22"/>
        </w:rPr>
        <w:t>created a personal schedule in the conference app.</w:t>
      </w:r>
    </w:p>
    <w:p w14:paraId="5328C67E" w14:textId="77777777" w:rsidR="002C43DC" w:rsidRPr="002C43DC" w:rsidRDefault="002C43DC" w:rsidP="002C43DC">
      <w:pPr>
        <w:spacing w:after="240" w:line="259" w:lineRule="auto"/>
        <w:rPr>
          <w:rFonts w:eastAsia="Calibri" w:cs="Arial"/>
          <w:b/>
          <w:szCs w:val="22"/>
        </w:rPr>
      </w:pPr>
      <w:r w:rsidRPr="002C43DC">
        <w:rPr>
          <w:rFonts w:eastAsia="Calibri" w:cs="Arial"/>
          <w:b/>
          <w:bCs/>
          <w:color w:val="1D5068"/>
          <w:sz w:val="28"/>
          <w:szCs w:val="22"/>
        </w:rPr>
        <w:t>53 percent</w:t>
      </w:r>
      <w:r w:rsidRPr="002C43DC">
        <w:rPr>
          <w:rFonts w:eastAsia="Calibri" w:cs="Arial"/>
          <w:szCs w:val="22"/>
        </w:rPr>
        <w:t xml:space="preserve"> of respondents indicated that they </w:t>
      </w:r>
      <w:r w:rsidRPr="002C43DC">
        <w:rPr>
          <w:rFonts w:eastAsia="Calibri" w:cs="Arial"/>
          <w:b/>
          <w:szCs w:val="22"/>
        </w:rPr>
        <w:t>completed in-app post session surveys.</w:t>
      </w:r>
    </w:p>
    <w:p w14:paraId="5E53A21E" w14:textId="77777777" w:rsidR="002C43DC" w:rsidRPr="002C43DC" w:rsidRDefault="002C43DC" w:rsidP="002C43DC">
      <w:pPr>
        <w:keepNext/>
        <w:keepLines/>
        <w:pBdr>
          <w:left w:val="single" w:sz="48" w:space="4" w:color="00486C"/>
        </w:pBdr>
        <w:shd w:val="clear" w:color="auto" w:fill="F2F2F2"/>
        <w:spacing w:before="360" w:after="240" w:line="259" w:lineRule="auto"/>
        <w:outlineLvl w:val="1"/>
        <w:rPr>
          <w:rFonts w:eastAsia="DengXian Light"/>
          <w:b/>
          <w:color w:val="262626"/>
          <w:sz w:val="40"/>
          <w:szCs w:val="26"/>
        </w:rPr>
      </w:pPr>
      <w:bookmarkStart w:id="104" w:name="_Toc123627447"/>
      <w:bookmarkEnd w:id="100"/>
      <w:bookmarkEnd w:id="101"/>
      <w:bookmarkEnd w:id="102"/>
      <w:r w:rsidRPr="002C43DC">
        <w:rPr>
          <w:rFonts w:eastAsia="DengXian Light"/>
          <w:b/>
          <w:color w:val="262626"/>
          <w:sz w:val="40"/>
          <w:szCs w:val="26"/>
        </w:rPr>
        <w:t>Future Considerations and Practices to Continue</w:t>
      </w:r>
      <w:bookmarkEnd w:id="104"/>
    </w:p>
    <w:p w14:paraId="497F4AA4" w14:textId="77777777" w:rsidR="002C43DC" w:rsidRPr="002C43DC" w:rsidRDefault="002C43DC" w:rsidP="002C43DC">
      <w:pPr>
        <w:spacing w:after="240" w:line="259" w:lineRule="auto"/>
        <w:rPr>
          <w:rFonts w:eastAsia="Calibri" w:cs="Arial"/>
          <w:szCs w:val="22"/>
        </w:rPr>
      </w:pPr>
      <w:r w:rsidRPr="002C43DC">
        <w:rPr>
          <w:rFonts w:eastAsia="Calibri" w:cs="Arial"/>
          <w:szCs w:val="22"/>
        </w:rPr>
        <w:t>SCOE has reviewed the 2022 conference costs as well as the feedback obtained from CDE and SCOE staff, trainers, and survey respondents. For the 2023 CAC, SCOE proposes continuing some practices from previous years and implementing some changes.</w:t>
      </w:r>
    </w:p>
    <w:p w14:paraId="335F4514"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105" w:name="_Toc60656283"/>
      <w:bookmarkStart w:id="106" w:name="_Toc89762480"/>
      <w:bookmarkStart w:id="107" w:name="_Toc54078808"/>
      <w:bookmarkStart w:id="108" w:name="_Toc57729959"/>
      <w:bookmarkStart w:id="109" w:name="_Toc58223428"/>
      <w:bookmarkStart w:id="110" w:name="_Toc123627448"/>
      <w:r w:rsidRPr="002C43DC">
        <w:rPr>
          <w:rFonts w:eastAsia="DengXian Light"/>
          <w:b/>
          <w:color w:val="00486C"/>
          <w:sz w:val="36"/>
        </w:rPr>
        <w:lastRenderedPageBreak/>
        <w:t>Proposed Changes</w:t>
      </w:r>
      <w:bookmarkEnd w:id="105"/>
      <w:bookmarkEnd w:id="106"/>
      <w:bookmarkEnd w:id="107"/>
      <w:bookmarkEnd w:id="108"/>
      <w:bookmarkEnd w:id="109"/>
      <w:r w:rsidRPr="002C43DC">
        <w:rPr>
          <w:rFonts w:eastAsia="DengXian Light"/>
          <w:b/>
          <w:color w:val="00486C"/>
          <w:sz w:val="36"/>
        </w:rPr>
        <w:t xml:space="preserve"> to the CAC Setup</w:t>
      </w:r>
      <w:bookmarkEnd w:id="110"/>
    </w:p>
    <w:p w14:paraId="68E9DF63" w14:textId="77777777" w:rsidR="002C43DC" w:rsidRPr="002C43DC" w:rsidRDefault="002C43DC" w:rsidP="002C43DC">
      <w:pPr>
        <w:keepNext/>
        <w:spacing w:after="240" w:line="259" w:lineRule="auto"/>
        <w:rPr>
          <w:rFonts w:eastAsia="Calibri" w:cs="Arial"/>
          <w:szCs w:val="22"/>
        </w:rPr>
      </w:pPr>
      <w:r w:rsidRPr="002C43DC">
        <w:rPr>
          <w:rFonts w:eastAsia="Calibri" w:cs="Arial"/>
          <w:szCs w:val="22"/>
        </w:rPr>
        <w:t>Below are proposed changes to be incorporated into the 2023 CAC.</w:t>
      </w:r>
    </w:p>
    <w:p w14:paraId="6F2BD1F9"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Offer an In-Person Conference Only</w:t>
      </w:r>
    </w:p>
    <w:p w14:paraId="7F2324B4"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SCOE proposes </w:t>
      </w:r>
      <w:r w:rsidRPr="002C43DC">
        <w:rPr>
          <w:rFonts w:eastAsia="Calibri" w:cs="Arial"/>
          <w:b/>
          <w:bCs/>
          <w:szCs w:val="22"/>
        </w:rPr>
        <w:t>holding the 2023 CAC as an in-person event only</w:t>
      </w:r>
      <w:r w:rsidRPr="002C43DC">
        <w:rPr>
          <w:rFonts w:eastAsia="Calibri" w:cs="Arial"/>
          <w:szCs w:val="22"/>
        </w:rPr>
        <w:t>, given the complexities of running a hybrid conference at the same time and based on feedback obtained from CDE staff and conference attendees.</w:t>
      </w:r>
    </w:p>
    <w:p w14:paraId="02441949" w14:textId="77777777" w:rsidR="002C43DC" w:rsidRPr="002C43DC" w:rsidRDefault="002C43DC" w:rsidP="002C43DC">
      <w:pPr>
        <w:spacing w:after="240" w:line="259" w:lineRule="auto"/>
        <w:rPr>
          <w:rFonts w:eastAsia="Calibri" w:cs="Arial"/>
          <w:szCs w:val="22"/>
        </w:rPr>
      </w:pPr>
      <w:r w:rsidRPr="002C43DC">
        <w:rPr>
          <w:rFonts w:eastAsia="Calibri" w:cs="Arial"/>
          <w:szCs w:val="22"/>
        </w:rPr>
        <w:t>Almost half (47 percent) of survey respondents who attended virtually said they would be able to attend in 2023 should the conference only be held in person. Additional feedback is listed below.</w:t>
      </w:r>
    </w:p>
    <w:p w14:paraId="098ABDCB" w14:textId="77777777" w:rsidR="002C43DC" w:rsidRPr="002C43DC" w:rsidRDefault="002C43DC" w:rsidP="000818F0">
      <w:pPr>
        <w:numPr>
          <w:ilvl w:val="0"/>
          <w:numId w:val="25"/>
        </w:numPr>
        <w:spacing w:after="240"/>
        <w:rPr>
          <w:rFonts w:eastAsia="Calibri" w:cs="Arial"/>
          <w:szCs w:val="22"/>
        </w:rPr>
      </w:pPr>
      <w:r w:rsidRPr="002C43DC">
        <w:rPr>
          <w:rFonts w:eastAsia="Calibri" w:cs="Arial"/>
          <w:b/>
          <w:bCs/>
          <w:szCs w:val="22"/>
        </w:rPr>
        <w:t>Attendee survey response</w:t>
      </w:r>
      <w:r w:rsidRPr="002C43DC">
        <w:rPr>
          <w:rFonts w:eastAsia="Calibri" w:cs="Arial"/>
          <w:szCs w:val="22"/>
        </w:rPr>
        <w:t>: I was very disappointed by the virtual options. Each time block only had two sessions to choose from while the in-person participants had seven or more during each time block. It would have been nice to have more to choose from as many of the in-person options were ones I would have liked to hear.</w:t>
      </w:r>
    </w:p>
    <w:p w14:paraId="2A9FD809" w14:textId="77777777" w:rsidR="002C43DC" w:rsidRPr="002C43DC" w:rsidRDefault="002C43DC" w:rsidP="000818F0">
      <w:pPr>
        <w:numPr>
          <w:ilvl w:val="0"/>
          <w:numId w:val="25"/>
        </w:numPr>
        <w:spacing w:after="240"/>
        <w:rPr>
          <w:rFonts w:eastAsia="Calibri" w:cs="Arial"/>
          <w:szCs w:val="22"/>
        </w:rPr>
      </w:pPr>
      <w:r w:rsidRPr="002C43DC">
        <w:rPr>
          <w:rFonts w:eastAsia="Calibri" w:cs="Arial"/>
          <w:b/>
          <w:bCs/>
          <w:szCs w:val="22"/>
        </w:rPr>
        <w:t>Attendee survey response</w:t>
      </w:r>
      <w:r w:rsidRPr="002C43DC">
        <w:rPr>
          <w:rFonts w:eastAsia="Calibri" w:cs="Arial"/>
          <w:szCs w:val="22"/>
        </w:rPr>
        <w:t>: Our internet went down district-wide all day, one of the days I was signed up to attend.</w:t>
      </w:r>
    </w:p>
    <w:p w14:paraId="512FA016" w14:textId="77777777" w:rsidR="002C43DC" w:rsidRPr="002C43DC" w:rsidRDefault="002C43DC" w:rsidP="000818F0">
      <w:pPr>
        <w:numPr>
          <w:ilvl w:val="0"/>
          <w:numId w:val="25"/>
        </w:numPr>
        <w:spacing w:after="240"/>
        <w:rPr>
          <w:rFonts w:eastAsia="Calibri" w:cs="Arial"/>
          <w:szCs w:val="22"/>
        </w:rPr>
      </w:pPr>
      <w:r w:rsidRPr="002C43DC">
        <w:rPr>
          <w:rFonts w:eastAsia="Calibri" w:cs="Arial"/>
          <w:b/>
          <w:bCs/>
          <w:szCs w:val="22"/>
        </w:rPr>
        <w:t>Attendee survey response</w:t>
      </w:r>
      <w:r w:rsidRPr="002C43DC">
        <w:rPr>
          <w:rFonts w:eastAsia="Calibri" w:cs="Arial"/>
          <w:szCs w:val="22"/>
        </w:rPr>
        <w:t>: I wish that there had been a wider variety of presentations available for those of us that had to attend remotely.</w:t>
      </w:r>
    </w:p>
    <w:p w14:paraId="2B1D39E2" w14:textId="77777777" w:rsidR="002C43DC" w:rsidRPr="002C43DC" w:rsidRDefault="002C43DC" w:rsidP="000818F0">
      <w:pPr>
        <w:numPr>
          <w:ilvl w:val="0"/>
          <w:numId w:val="25"/>
        </w:numPr>
        <w:spacing w:after="240"/>
        <w:rPr>
          <w:rFonts w:eastAsia="Calibri" w:cs="Arial"/>
          <w:szCs w:val="22"/>
        </w:rPr>
      </w:pPr>
      <w:r w:rsidRPr="002C43DC">
        <w:rPr>
          <w:rFonts w:eastAsia="Calibri" w:cs="Arial"/>
          <w:b/>
          <w:bCs/>
          <w:szCs w:val="22"/>
        </w:rPr>
        <w:t>CDE feedback</w:t>
      </w:r>
      <w:r w:rsidRPr="002C43DC">
        <w:rPr>
          <w:rFonts w:eastAsia="Calibri" w:cs="Arial"/>
          <w:szCs w:val="22"/>
        </w:rPr>
        <w:t>: Virtual sessions are not as engaging and are prone to technical issues.</w:t>
      </w:r>
    </w:p>
    <w:p w14:paraId="1B4252A5"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Utilize the Conference Website as a Schedule Backup</w:t>
      </w:r>
    </w:p>
    <w:p w14:paraId="5A69389D" w14:textId="77777777" w:rsidR="002C43DC" w:rsidRPr="002C43DC" w:rsidRDefault="002C43DC" w:rsidP="002C43DC">
      <w:pPr>
        <w:spacing w:after="240" w:line="259" w:lineRule="auto"/>
        <w:rPr>
          <w:rFonts w:eastAsia="Calibri" w:cs="Arial"/>
          <w:szCs w:val="22"/>
        </w:rPr>
      </w:pPr>
      <w:r w:rsidRPr="002C43DC">
        <w:rPr>
          <w:rFonts w:eastAsia="Calibri" w:cs="Arial"/>
          <w:szCs w:val="22"/>
        </w:rPr>
        <w:t>Because not all those who attend the CAC in person are able to, or want to, download the conference app, SCOE recommends using the 2023 CAC website to share detailed schedule information, including session times, locations, presenters, and descriptions. This will allow the attendees who do not use the conference app to access conference information quickly and easily. In addition, using this approach will ensure that all attendees can stay up to date on any schedule changes, thus addressing one of the limitations of a printed schedule.</w:t>
      </w:r>
    </w:p>
    <w:p w14:paraId="11ADD37A"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Discontinue Partner Organization Tables at the Social Hour</w:t>
      </w:r>
    </w:p>
    <w:p w14:paraId="5496AD23" w14:textId="77777777" w:rsidR="002C43DC" w:rsidRPr="002C43DC" w:rsidRDefault="002C43DC" w:rsidP="002C43DC">
      <w:pPr>
        <w:spacing w:after="240" w:line="259" w:lineRule="auto"/>
        <w:rPr>
          <w:rFonts w:eastAsia="Calibri" w:cs="Arial"/>
          <w:szCs w:val="22"/>
        </w:rPr>
      </w:pPr>
      <w:r w:rsidRPr="002C43DC">
        <w:rPr>
          <w:rFonts w:eastAsia="Calibri" w:cs="Arial"/>
          <w:szCs w:val="22"/>
        </w:rPr>
        <w:t>Given partner organizations’ limited interest in staffing a table at the social hour, SCOE recommends not continuing this practice in 2023. In 2022, only three organizations signed up for a table, one of which—at the last minute—was unable to attend. This meant that only two organization tables were present at the social hour.</w:t>
      </w:r>
    </w:p>
    <w:p w14:paraId="337CEBEF"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lastRenderedPageBreak/>
        <w:t>Minimize CDE Information Table Time and Expand CDE Sessions</w:t>
      </w:r>
    </w:p>
    <w:p w14:paraId="5A740FF5" w14:textId="77777777" w:rsidR="002C43DC" w:rsidRPr="002C43DC" w:rsidRDefault="002C43DC" w:rsidP="002C43DC">
      <w:pPr>
        <w:spacing w:after="240" w:line="259" w:lineRule="auto"/>
        <w:rPr>
          <w:rFonts w:eastAsia="Calibri" w:cs="Arial"/>
          <w:szCs w:val="22"/>
        </w:rPr>
      </w:pPr>
      <w:r w:rsidRPr="002C43DC">
        <w:rPr>
          <w:rFonts w:eastAsia="Calibri" w:cs="Arial"/>
          <w:szCs w:val="22"/>
        </w:rPr>
        <w:t>During the 2022 CAC, CDE staff hosted one breakout session, which was very popular and well attended. While almost half of in-person survey respondents (47 percent) did visit the CDE information table, CDE staff felt that too many opportunities to ask questions led to sparse inquiries as the conference progressed. SCOE recommends that, in future years, the CDE staffs a table only during heavy registration times, before the start of the conference, and then host one breakout session each day of the CAC. Expanding access to the CDE by offering multiple breakout sessions will provide attendees with additional opportunities to engage with CDE staff.</w:t>
      </w:r>
    </w:p>
    <w:p w14:paraId="31950591"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Discontinue the 101 Sessions</w:t>
      </w:r>
    </w:p>
    <w:p w14:paraId="3D03642B"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At the 2022 CAC, the 101 sessions were offered as preconference videos, which allowed attendees who needed assessment 101 information to watch the videos on-demand while freeing up breakout session time during the conference. </w:t>
      </w:r>
    </w:p>
    <w:p w14:paraId="46268CF4" w14:textId="77777777" w:rsidR="002C43DC" w:rsidRPr="002C43DC" w:rsidRDefault="002C43DC" w:rsidP="002C43DC">
      <w:pPr>
        <w:spacing w:after="240" w:line="259" w:lineRule="auto"/>
        <w:rPr>
          <w:rFonts w:eastAsia="Calibri" w:cs="Arial"/>
          <w:szCs w:val="22"/>
        </w:rPr>
      </w:pPr>
      <w:r w:rsidRPr="002C43DC">
        <w:rPr>
          <w:rFonts w:eastAsia="Calibri" w:cs="Arial"/>
          <w:szCs w:val="22"/>
        </w:rPr>
        <w:t>While two of the 101 videos (Formative Assessment 101 and Interim Assessment 101) were viewed by at least 10 percent of registrants, the rest of the videos were viewed by 6 percent or less, as shown in table 1. The average for all Assessment 101 videos was 39 views, which, based on the 872 registrants who had access to the videos, is only 4 percent of registrants who watched an Assessment 101 video.</w:t>
      </w:r>
    </w:p>
    <w:p w14:paraId="4FFA437B" w14:textId="77777777" w:rsidR="002C43DC" w:rsidRPr="002C43DC" w:rsidRDefault="002C43DC" w:rsidP="002C43DC">
      <w:pPr>
        <w:keepNext/>
        <w:spacing w:after="12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w:t>
      </w:r>
      <w:r w:rsidRPr="002C43DC">
        <w:rPr>
          <w:rFonts w:eastAsia="Calibri" w:cs="Arial"/>
          <w:iCs/>
          <w:szCs w:val="18"/>
        </w:rPr>
        <w:fldChar w:fldCharType="end"/>
      </w:r>
      <w:r w:rsidRPr="002C43DC">
        <w:rPr>
          <w:rFonts w:eastAsia="Calibri" w:cs="Arial"/>
          <w:iCs/>
          <w:szCs w:val="18"/>
        </w:rPr>
        <w:t>. Number and Percentage of Views of Assessment 101 Videos</w:t>
      </w:r>
    </w:p>
    <w:tbl>
      <w:tblPr>
        <w:tblStyle w:val="TableGrid4"/>
        <w:tblW w:w="0" w:type="auto"/>
        <w:tblLook w:val="04A0" w:firstRow="1" w:lastRow="0" w:firstColumn="1" w:lastColumn="0" w:noHBand="0" w:noVBand="1"/>
        <w:tblDescription w:val="Table 1. Number and Percentage of Views of Assessment 101 Videos"/>
      </w:tblPr>
      <w:tblGrid>
        <w:gridCol w:w="4590"/>
        <w:gridCol w:w="1530"/>
        <w:gridCol w:w="3240"/>
      </w:tblGrid>
      <w:tr w:rsidR="002C43DC" w:rsidRPr="002C43DC" w14:paraId="29C1AF5C"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4EFBB387" w14:textId="77777777" w:rsidR="002C43DC" w:rsidRPr="002C43DC" w:rsidRDefault="002C43DC" w:rsidP="002C43DC">
            <w:pPr>
              <w:rPr>
                <w:rFonts w:eastAsia="Calibri" w:cs="Arial"/>
                <w:b/>
                <w:bCs/>
                <w:szCs w:val="22"/>
              </w:rPr>
            </w:pPr>
            <w:r w:rsidRPr="002C43DC">
              <w:rPr>
                <w:rFonts w:eastAsia="Calibri" w:cs="Arial"/>
                <w:b/>
                <w:bCs/>
                <w:szCs w:val="22"/>
              </w:rPr>
              <w:t>Video</w:t>
            </w:r>
          </w:p>
        </w:tc>
        <w:tc>
          <w:tcPr>
            <w:tcW w:w="1530" w:type="dxa"/>
          </w:tcPr>
          <w:p w14:paraId="292326D3" w14:textId="77777777" w:rsidR="002C43DC" w:rsidRPr="002C43DC" w:rsidRDefault="002C43DC" w:rsidP="002C43DC">
            <w:pPr>
              <w:rPr>
                <w:rFonts w:eastAsia="Calibri" w:cs="Arial"/>
                <w:b/>
                <w:bCs/>
                <w:szCs w:val="22"/>
              </w:rPr>
            </w:pPr>
            <w:r w:rsidRPr="002C43DC">
              <w:rPr>
                <w:rFonts w:eastAsia="Calibri" w:cs="Arial"/>
                <w:b/>
                <w:bCs/>
                <w:szCs w:val="22"/>
              </w:rPr>
              <w:t>Number of Views</w:t>
            </w:r>
          </w:p>
        </w:tc>
        <w:tc>
          <w:tcPr>
            <w:tcW w:w="3240" w:type="dxa"/>
          </w:tcPr>
          <w:p w14:paraId="44952BE4" w14:textId="77777777" w:rsidR="002C43DC" w:rsidRPr="002C43DC" w:rsidRDefault="002C43DC" w:rsidP="002C43DC">
            <w:pPr>
              <w:rPr>
                <w:rFonts w:eastAsia="Calibri" w:cs="Arial"/>
                <w:b/>
                <w:bCs/>
                <w:szCs w:val="22"/>
              </w:rPr>
            </w:pPr>
            <w:r w:rsidRPr="002C43DC">
              <w:rPr>
                <w:rFonts w:eastAsia="Calibri" w:cs="Arial"/>
                <w:b/>
                <w:bCs/>
                <w:szCs w:val="22"/>
              </w:rPr>
              <w:t xml:space="preserve">Percentage of </w:t>
            </w:r>
            <w:r w:rsidRPr="002C43DC">
              <w:rPr>
                <w:rFonts w:eastAsia="Calibri" w:cs="Arial"/>
                <w:b/>
                <w:bCs/>
                <w:szCs w:val="22"/>
              </w:rPr>
              <w:br/>
              <w:t>Registrants Who Viewed</w:t>
            </w:r>
          </w:p>
        </w:tc>
      </w:tr>
      <w:tr w:rsidR="002C43DC" w:rsidRPr="002C43DC" w14:paraId="7D27F7DD"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4590" w:type="dxa"/>
          </w:tcPr>
          <w:p w14:paraId="0671149F" w14:textId="77777777" w:rsidR="002C43DC" w:rsidRPr="002C43DC" w:rsidRDefault="002C43DC" w:rsidP="002C43DC">
            <w:pPr>
              <w:rPr>
                <w:rFonts w:eastAsia="Calibri" w:cs="Arial"/>
                <w:szCs w:val="22"/>
              </w:rPr>
            </w:pPr>
            <w:r w:rsidRPr="002C43DC">
              <w:rPr>
                <w:rFonts w:eastAsia="Calibri" w:cs="Arial"/>
                <w:szCs w:val="22"/>
              </w:rPr>
              <w:t>Formative Assessment 101</w:t>
            </w:r>
          </w:p>
        </w:tc>
        <w:tc>
          <w:tcPr>
            <w:tcW w:w="1530" w:type="dxa"/>
          </w:tcPr>
          <w:p w14:paraId="3B30D414" w14:textId="77777777" w:rsidR="002C43DC" w:rsidRPr="002C43DC" w:rsidRDefault="002C43DC" w:rsidP="002C43DC">
            <w:pPr>
              <w:tabs>
                <w:tab w:val="decimal" w:pos="875"/>
              </w:tabs>
              <w:rPr>
                <w:rFonts w:eastAsia="Calibri" w:cs="Arial"/>
                <w:szCs w:val="22"/>
              </w:rPr>
            </w:pPr>
            <w:r w:rsidRPr="002C43DC">
              <w:rPr>
                <w:rFonts w:eastAsia="Calibri" w:cs="Arial"/>
                <w:szCs w:val="22"/>
              </w:rPr>
              <w:t>95</w:t>
            </w:r>
          </w:p>
        </w:tc>
        <w:tc>
          <w:tcPr>
            <w:tcW w:w="3240" w:type="dxa"/>
          </w:tcPr>
          <w:p w14:paraId="5B44E592" w14:textId="77777777" w:rsidR="002C43DC" w:rsidRPr="002C43DC" w:rsidRDefault="002C43DC" w:rsidP="002C43DC">
            <w:pPr>
              <w:tabs>
                <w:tab w:val="decimal" w:pos="1602"/>
              </w:tabs>
              <w:rPr>
                <w:rFonts w:eastAsia="Calibri" w:cs="Arial"/>
                <w:szCs w:val="22"/>
              </w:rPr>
            </w:pPr>
            <w:r w:rsidRPr="002C43DC">
              <w:rPr>
                <w:rFonts w:eastAsia="Calibri" w:cs="Arial"/>
                <w:szCs w:val="22"/>
              </w:rPr>
              <w:t>11%</w:t>
            </w:r>
          </w:p>
        </w:tc>
      </w:tr>
      <w:tr w:rsidR="002C43DC" w:rsidRPr="002C43DC" w14:paraId="6386E2AC" w14:textId="77777777" w:rsidTr="00237FD0">
        <w:trPr>
          <w:cantSplit/>
          <w:trHeight w:val="432"/>
        </w:trPr>
        <w:tc>
          <w:tcPr>
            <w:tcW w:w="4590" w:type="dxa"/>
          </w:tcPr>
          <w:p w14:paraId="015CD3B9" w14:textId="77777777" w:rsidR="002C43DC" w:rsidRPr="002C43DC" w:rsidRDefault="002C43DC" w:rsidP="002C43DC">
            <w:pPr>
              <w:rPr>
                <w:rFonts w:eastAsia="Calibri" w:cs="Arial"/>
                <w:szCs w:val="22"/>
              </w:rPr>
            </w:pPr>
            <w:r w:rsidRPr="002C43DC">
              <w:rPr>
                <w:rFonts w:eastAsia="Calibri" w:cs="Arial"/>
                <w:szCs w:val="22"/>
              </w:rPr>
              <w:t>Interim Assessment 101</w:t>
            </w:r>
          </w:p>
        </w:tc>
        <w:tc>
          <w:tcPr>
            <w:tcW w:w="1530" w:type="dxa"/>
          </w:tcPr>
          <w:p w14:paraId="61330C30" w14:textId="77777777" w:rsidR="002C43DC" w:rsidRPr="002C43DC" w:rsidRDefault="002C43DC" w:rsidP="002C43DC">
            <w:pPr>
              <w:tabs>
                <w:tab w:val="decimal" w:pos="875"/>
              </w:tabs>
              <w:rPr>
                <w:rFonts w:eastAsia="Calibri" w:cs="Arial"/>
                <w:szCs w:val="22"/>
              </w:rPr>
            </w:pPr>
            <w:r w:rsidRPr="002C43DC">
              <w:rPr>
                <w:rFonts w:eastAsia="Calibri" w:cs="Arial"/>
                <w:szCs w:val="22"/>
              </w:rPr>
              <w:t>83</w:t>
            </w:r>
          </w:p>
        </w:tc>
        <w:tc>
          <w:tcPr>
            <w:tcW w:w="3240" w:type="dxa"/>
          </w:tcPr>
          <w:p w14:paraId="7E677F2D" w14:textId="77777777" w:rsidR="002C43DC" w:rsidRPr="002C43DC" w:rsidRDefault="002C43DC" w:rsidP="002C43DC">
            <w:pPr>
              <w:tabs>
                <w:tab w:val="decimal" w:pos="1602"/>
              </w:tabs>
              <w:rPr>
                <w:rFonts w:eastAsia="Calibri" w:cs="Arial"/>
                <w:szCs w:val="22"/>
              </w:rPr>
            </w:pPr>
            <w:r w:rsidRPr="002C43DC">
              <w:rPr>
                <w:rFonts w:eastAsia="Calibri" w:cs="Arial"/>
                <w:szCs w:val="22"/>
              </w:rPr>
              <w:t>10%</w:t>
            </w:r>
          </w:p>
        </w:tc>
      </w:tr>
      <w:tr w:rsidR="002C43DC" w:rsidRPr="002C43DC" w14:paraId="40576CC0"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4590" w:type="dxa"/>
          </w:tcPr>
          <w:p w14:paraId="48B2CE1B" w14:textId="77777777" w:rsidR="002C43DC" w:rsidRPr="002C43DC" w:rsidRDefault="002C43DC" w:rsidP="002C43DC">
            <w:pPr>
              <w:rPr>
                <w:rFonts w:eastAsia="Calibri" w:cs="Arial"/>
                <w:szCs w:val="22"/>
              </w:rPr>
            </w:pPr>
            <w:r w:rsidRPr="002C43DC">
              <w:rPr>
                <w:rFonts w:eastAsia="Calibri" w:cs="Arial"/>
                <w:szCs w:val="22"/>
              </w:rPr>
              <w:t>Smarter Balanced Summative 101</w:t>
            </w:r>
          </w:p>
        </w:tc>
        <w:tc>
          <w:tcPr>
            <w:tcW w:w="1530" w:type="dxa"/>
          </w:tcPr>
          <w:p w14:paraId="0E99B1AF" w14:textId="77777777" w:rsidR="002C43DC" w:rsidRPr="002C43DC" w:rsidRDefault="002C43DC" w:rsidP="002C43DC">
            <w:pPr>
              <w:tabs>
                <w:tab w:val="decimal" w:pos="875"/>
              </w:tabs>
              <w:rPr>
                <w:rFonts w:eastAsia="Calibri" w:cs="Arial"/>
                <w:szCs w:val="22"/>
              </w:rPr>
            </w:pPr>
            <w:r w:rsidRPr="002C43DC">
              <w:rPr>
                <w:rFonts w:eastAsia="Calibri" w:cs="Arial"/>
                <w:szCs w:val="22"/>
              </w:rPr>
              <w:t>52</w:t>
            </w:r>
          </w:p>
        </w:tc>
        <w:tc>
          <w:tcPr>
            <w:tcW w:w="3240" w:type="dxa"/>
          </w:tcPr>
          <w:p w14:paraId="3942522D" w14:textId="77777777" w:rsidR="002C43DC" w:rsidRPr="002C43DC" w:rsidRDefault="002C43DC" w:rsidP="002C43DC">
            <w:pPr>
              <w:tabs>
                <w:tab w:val="decimal" w:pos="1602"/>
              </w:tabs>
              <w:rPr>
                <w:rFonts w:eastAsia="Calibri" w:cs="Arial"/>
                <w:szCs w:val="22"/>
              </w:rPr>
            </w:pPr>
            <w:r w:rsidRPr="002C43DC">
              <w:rPr>
                <w:rFonts w:eastAsia="Calibri" w:cs="Arial"/>
                <w:szCs w:val="22"/>
              </w:rPr>
              <w:t>6%</w:t>
            </w:r>
          </w:p>
        </w:tc>
      </w:tr>
      <w:tr w:rsidR="002C43DC" w:rsidRPr="002C43DC" w14:paraId="54C926A7" w14:textId="77777777" w:rsidTr="00237FD0">
        <w:trPr>
          <w:cantSplit/>
          <w:trHeight w:val="432"/>
        </w:trPr>
        <w:tc>
          <w:tcPr>
            <w:tcW w:w="4590" w:type="dxa"/>
          </w:tcPr>
          <w:p w14:paraId="74F3EADF" w14:textId="77777777" w:rsidR="002C43DC" w:rsidRPr="002C43DC" w:rsidRDefault="002C43DC" w:rsidP="002C43DC">
            <w:pPr>
              <w:rPr>
                <w:rFonts w:eastAsia="Calibri" w:cs="Arial"/>
                <w:szCs w:val="22"/>
              </w:rPr>
            </w:pPr>
            <w:r w:rsidRPr="002C43DC">
              <w:rPr>
                <w:rFonts w:eastAsia="Calibri" w:cs="Arial"/>
                <w:szCs w:val="22"/>
              </w:rPr>
              <w:t>Accessibility 101</w:t>
            </w:r>
          </w:p>
        </w:tc>
        <w:tc>
          <w:tcPr>
            <w:tcW w:w="1530" w:type="dxa"/>
          </w:tcPr>
          <w:p w14:paraId="4C866725" w14:textId="77777777" w:rsidR="002C43DC" w:rsidRPr="002C43DC" w:rsidRDefault="002C43DC" w:rsidP="002C43DC">
            <w:pPr>
              <w:tabs>
                <w:tab w:val="decimal" w:pos="875"/>
              </w:tabs>
              <w:rPr>
                <w:rFonts w:eastAsia="Calibri" w:cs="Arial"/>
                <w:szCs w:val="22"/>
              </w:rPr>
            </w:pPr>
            <w:r w:rsidRPr="002C43DC">
              <w:rPr>
                <w:rFonts w:eastAsia="Calibri" w:cs="Arial"/>
                <w:szCs w:val="22"/>
              </w:rPr>
              <w:t>37</w:t>
            </w:r>
          </w:p>
        </w:tc>
        <w:tc>
          <w:tcPr>
            <w:tcW w:w="3240" w:type="dxa"/>
          </w:tcPr>
          <w:p w14:paraId="5B2FD347" w14:textId="77777777" w:rsidR="002C43DC" w:rsidRPr="002C43DC" w:rsidRDefault="002C43DC" w:rsidP="002C43DC">
            <w:pPr>
              <w:tabs>
                <w:tab w:val="decimal" w:pos="1602"/>
              </w:tabs>
              <w:rPr>
                <w:rFonts w:eastAsia="Calibri" w:cs="Arial"/>
                <w:szCs w:val="22"/>
              </w:rPr>
            </w:pPr>
            <w:r w:rsidRPr="002C43DC">
              <w:rPr>
                <w:rFonts w:eastAsia="Calibri" w:cs="Arial"/>
                <w:szCs w:val="22"/>
              </w:rPr>
              <w:t>4%</w:t>
            </w:r>
          </w:p>
        </w:tc>
      </w:tr>
      <w:tr w:rsidR="002C43DC" w:rsidRPr="002C43DC" w14:paraId="0E7F1BEC"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4590" w:type="dxa"/>
          </w:tcPr>
          <w:p w14:paraId="43DCC908" w14:textId="77777777" w:rsidR="002C43DC" w:rsidRPr="002C43DC" w:rsidRDefault="002C43DC" w:rsidP="002C43DC">
            <w:pPr>
              <w:rPr>
                <w:rFonts w:eastAsia="Calibri" w:cs="Arial"/>
                <w:szCs w:val="22"/>
              </w:rPr>
            </w:pPr>
            <w:r w:rsidRPr="002C43DC">
              <w:rPr>
                <w:rFonts w:eastAsia="Calibri" w:cs="Arial"/>
                <w:szCs w:val="22"/>
              </w:rPr>
              <w:t>English Language Proficiency Assessments for California (ELPAC) 101</w:t>
            </w:r>
          </w:p>
        </w:tc>
        <w:tc>
          <w:tcPr>
            <w:tcW w:w="1530" w:type="dxa"/>
          </w:tcPr>
          <w:p w14:paraId="0819151F" w14:textId="77777777" w:rsidR="002C43DC" w:rsidRPr="002C43DC" w:rsidRDefault="002C43DC" w:rsidP="002C43DC">
            <w:pPr>
              <w:tabs>
                <w:tab w:val="decimal" w:pos="875"/>
              </w:tabs>
              <w:rPr>
                <w:rFonts w:eastAsia="Calibri" w:cs="Arial"/>
                <w:szCs w:val="22"/>
              </w:rPr>
            </w:pPr>
            <w:r w:rsidRPr="002C43DC">
              <w:rPr>
                <w:rFonts w:eastAsia="Calibri" w:cs="Arial"/>
                <w:szCs w:val="22"/>
              </w:rPr>
              <w:t>30</w:t>
            </w:r>
          </w:p>
        </w:tc>
        <w:tc>
          <w:tcPr>
            <w:tcW w:w="3240" w:type="dxa"/>
          </w:tcPr>
          <w:p w14:paraId="454BF83D" w14:textId="77777777" w:rsidR="002C43DC" w:rsidRPr="002C43DC" w:rsidRDefault="002C43DC" w:rsidP="002C43DC">
            <w:pPr>
              <w:tabs>
                <w:tab w:val="decimal" w:pos="1602"/>
              </w:tabs>
              <w:rPr>
                <w:rFonts w:eastAsia="Calibri" w:cs="Arial"/>
                <w:szCs w:val="22"/>
              </w:rPr>
            </w:pPr>
            <w:r w:rsidRPr="002C43DC">
              <w:rPr>
                <w:rFonts w:eastAsia="Calibri" w:cs="Arial"/>
                <w:szCs w:val="22"/>
              </w:rPr>
              <w:t>3%</w:t>
            </w:r>
          </w:p>
        </w:tc>
      </w:tr>
      <w:tr w:rsidR="002C43DC" w:rsidRPr="002C43DC" w14:paraId="6391BAEC" w14:textId="77777777" w:rsidTr="00237FD0">
        <w:trPr>
          <w:cantSplit/>
          <w:trHeight w:val="432"/>
        </w:trPr>
        <w:tc>
          <w:tcPr>
            <w:tcW w:w="4590" w:type="dxa"/>
          </w:tcPr>
          <w:p w14:paraId="3D5EE575" w14:textId="77777777" w:rsidR="002C43DC" w:rsidRPr="002C43DC" w:rsidRDefault="002C43DC" w:rsidP="002C43DC">
            <w:pPr>
              <w:rPr>
                <w:rFonts w:eastAsia="Calibri" w:cs="Arial"/>
                <w:szCs w:val="22"/>
              </w:rPr>
            </w:pPr>
            <w:r w:rsidRPr="002C43DC">
              <w:rPr>
                <w:rFonts w:eastAsia="Calibri" w:cs="Arial"/>
                <w:szCs w:val="22"/>
              </w:rPr>
              <w:t>California Science Test 101</w:t>
            </w:r>
          </w:p>
        </w:tc>
        <w:tc>
          <w:tcPr>
            <w:tcW w:w="1530" w:type="dxa"/>
          </w:tcPr>
          <w:p w14:paraId="7C95803C" w14:textId="77777777" w:rsidR="002C43DC" w:rsidRPr="002C43DC" w:rsidRDefault="002C43DC" w:rsidP="002C43DC">
            <w:pPr>
              <w:tabs>
                <w:tab w:val="decimal" w:pos="875"/>
              </w:tabs>
              <w:rPr>
                <w:rFonts w:eastAsia="Calibri" w:cs="Arial"/>
                <w:szCs w:val="22"/>
              </w:rPr>
            </w:pPr>
            <w:r w:rsidRPr="002C43DC">
              <w:rPr>
                <w:rFonts w:eastAsia="Calibri" w:cs="Arial"/>
                <w:szCs w:val="22"/>
              </w:rPr>
              <w:t>22</w:t>
            </w:r>
          </w:p>
        </w:tc>
        <w:tc>
          <w:tcPr>
            <w:tcW w:w="3240" w:type="dxa"/>
          </w:tcPr>
          <w:p w14:paraId="0E65699F" w14:textId="77777777" w:rsidR="002C43DC" w:rsidRPr="002C43DC" w:rsidRDefault="002C43DC" w:rsidP="002C43DC">
            <w:pPr>
              <w:tabs>
                <w:tab w:val="decimal" w:pos="1602"/>
              </w:tabs>
              <w:rPr>
                <w:rFonts w:eastAsia="Calibri" w:cs="Arial"/>
                <w:szCs w:val="22"/>
              </w:rPr>
            </w:pPr>
            <w:r w:rsidRPr="002C43DC">
              <w:rPr>
                <w:rFonts w:eastAsia="Calibri" w:cs="Arial"/>
                <w:szCs w:val="22"/>
              </w:rPr>
              <w:t>3%</w:t>
            </w:r>
          </w:p>
        </w:tc>
      </w:tr>
      <w:tr w:rsidR="002C43DC" w:rsidRPr="002C43DC" w14:paraId="77D35BD2"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4590" w:type="dxa"/>
          </w:tcPr>
          <w:p w14:paraId="68BCD87B" w14:textId="77777777" w:rsidR="002C43DC" w:rsidRPr="002C43DC" w:rsidRDefault="002C43DC" w:rsidP="002C43DC">
            <w:pPr>
              <w:rPr>
                <w:rFonts w:eastAsia="Calibri" w:cs="Arial"/>
                <w:szCs w:val="22"/>
              </w:rPr>
            </w:pPr>
            <w:r w:rsidRPr="002C43DC">
              <w:rPr>
                <w:rFonts w:eastAsia="Calibri" w:cs="Arial"/>
                <w:szCs w:val="22"/>
              </w:rPr>
              <w:t>California Alternate Assessments for English Language Arts/Literacy (ELA), Mathematics, and Science 101</w:t>
            </w:r>
          </w:p>
        </w:tc>
        <w:tc>
          <w:tcPr>
            <w:tcW w:w="1530" w:type="dxa"/>
          </w:tcPr>
          <w:p w14:paraId="2FC9E457" w14:textId="77777777" w:rsidR="002C43DC" w:rsidRPr="002C43DC" w:rsidRDefault="002C43DC" w:rsidP="002C43DC">
            <w:pPr>
              <w:tabs>
                <w:tab w:val="decimal" w:pos="875"/>
              </w:tabs>
              <w:rPr>
                <w:rFonts w:eastAsia="Calibri" w:cs="Arial"/>
                <w:szCs w:val="22"/>
              </w:rPr>
            </w:pPr>
            <w:r w:rsidRPr="002C43DC">
              <w:rPr>
                <w:rFonts w:eastAsia="Calibri" w:cs="Arial"/>
                <w:szCs w:val="22"/>
              </w:rPr>
              <w:t>22</w:t>
            </w:r>
          </w:p>
        </w:tc>
        <w:tc>
          <w:tcPr>
            <w:tcW w:w="3240" w:type="dxa"/>
          </w:tcPr>
          <w:p w14:paraId="6F49A888" w14:textId="77777777" w:rsidR="002C43DC" w:rsidRPr="002C43DC" w:rsidRDefault="002C43DC" w:rsidP="002C43DC">
            <w:pPr>
              <w:tabs>
                <w:tab w:val="decimal" w:pos="1602"/>
              </w:tabs>
              <w:rPr>
                <w:rFonts w:eastAsia="Calibri" w:cs="Arial"/>
                <w:szCs w:val="22"/>
              </w:rPr>
            </w:pPr>
            <w:r w:rsidRPr="002C43DC">
              <w:rPr>
                <w:rFonts w:eastAsia="Calibri" w:cs="Arial"/>
                <w:szCs w:val="22"/>
              </w:rPr>
              <w:t>3%</w:t>
            </w:r>
          </w:p>
        </w:tc>
      </w:tr>
      <w:tr w:rsidR="002C43DC" w:rsidRPr="002C43DC" w14:paraId="52E35042" w14:textId="77777777" w:rsidTr="00237FD0">
        <w:trPr>
          <w:cantSplit/>
          <w:trHeight w:val="432"/>
        </w:trPr>
        <w:tc>
          <w:tcPr>
            <w:tcW w:w="4590" w:type="dxa"/>
          </w:tcPr>
          <w:p w14:paraId="02766F38" w14:textId="77777777" w:rsidR="002C43DC" w:rsidRPr="002C43DC" w:rsidRDefault="002C43DC" w:rsidP="002C43DC">
            <w:pPr>
              <w:rPr>
                <w:rFonts w:eastAsia="Calibri" w:cs="Arial"/>
                <w:szCs w:val="22"/>
              </w:rPr>
            </w:pPr>
            <w:r w:rsidRPr="002C43DC">
              <w:rPr>
                <w:rFonts w:eastAsia="Calibri" w:cs="Arial"/>
                <w:szCs w:val="22"/>
              </w:rPr>
              <w:t>ELPAC 102</w:t>
            </w:r>
          </w:p>
        </w:tc>
        <w:tc>
          <w:tcPr>
            <w:tcW w:w="1530" w:type="dxa"/>
          </w:tcPr>
          <w:p w14:paraId="1495686D" w14:textId="77777777" w:rsidR="002C43DC" w:rsidRPr="002C43DC" w:rsidRDefault="002C43DC" w:rsidP="002C43DC">
            <w:pPr>
              <w:tabs>
                <w:tab w:val="decimal" w:pos="875"/>
              </w:tabs>
              <w:rPr>
                <w:rFonts w:eastAsia="Calibri" w:cs="Arial"/>
                <w:szCs w:val="22"/>
              </w:rPr>
            </w:pPr>
            <w:r w:rsidRPr="002C43DC">
              <w:rPr>
                <w:rFonts w:eastAsia="Calibri" w:cs="Arial"/>
                <w:szCs w:val="22"/>
              </w:rPr>
              <w:t>18</w:t>
            </w:r>
          </w:p>
        </w:tc>
        <w:tc>
          <w:tcPr>
            <w:tcW w:w="3240" w:type="dxa"/>
          </w:tcPr>
          <w:p w14:paraId="42D3D01A" w14:textId="77777777" w:rsidR="002C43DC" w:rsidRPr="002C43DC" w:rsidRDefault="002C43DC" w:rsidP="002C43DC">
            <w:pPr>
              <w:tabs>
                <w:tab w:val="decimal" w:pos="1602"/>
              </w:tabs>
              <w:rPr>
                <w:rFonts w:eastAsia="Calibri" w:cs="Arial"/>
                <w:szCs w:val="22"/>
              </w:rPr>
            </w:pPr>
            <w:r w:rsidRPr="002C43DC">
              <w:rPr>
                <w:rFonts w:eastAsia="Calibri" w:cs="Arial"/>
                <w:szCs w:val="22"/>
              </w:rPr>
              <w:t>2%</w:t>
            </w:r>
          </w:p>
        </w:tc>
      </w:tr>
      <w:tr w:rsidR="002C43DC" w:rsidRPr="002C43DC" w14:paraId="7C9F17D5"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4590" w:type="dxa"/>
          </w:tcPr>
          <w:p w14:paraId="758AD382" w14:textId="77777777" w:rsidR="002C43DC" w:rsidRPr="002C43DC" w:rsidRDefault="002C43DC" w:rsidP="002C43DC">
            <w:pPr>
              <w:rPr>
                <w:rFonts w:eastAsia="Calibri" w:cs="Arial"/>
                <w:szCs w:val="22"/>
              </w:rPr>
            </w:pPr>
            <w:r w:rsidRPr="002C43DC">
              <w:rPr>
                <w:rFonts w:eastAsia="Calibri" w:cs="Arial"/>
                <w:szCs w:val="22"/>
              </w:rPr>
              <w:t>California Spanish Assessment 101</w:t>
            </w:r>
          </w:p>
        </w:tc>
        <w:tc>
          <w:tcPr>
            <w:tcW w:w="1530" w:type="dxa"/>
          </w:tcPr>
          <w:p w14:paraId="69E112C4" w14:textId="77777777" w:rsidR="002C43DC" w:rsidRPr="002C43DC" w:rsidRDefault="002C43DC" w:rsidP="002C43DC">
            <w:pPr>
              <w:tabs>
                <w:tab w:val="decimal" w:pos="875"/>
              </w:tabs>
              <w:rPr>
                <w:rFonts w:eastAsia="Calibri" w:cs="Arial"/>
                <w:szCs w:val="22"/>
              </w:rPr>
            </w:pPr>
            <w:r w:rsidRPr="002C43DC">
              <w:rPr>
                <w:rFonts w:eastAsia="Calibri" w:cs="Arial"/>
                <w:szCs w:val="22"/>
              </w:rPr>
              <w:t>15</w:t>
            </w:r>
          </w:p>
        </w:tc>
        <w:tc>
          <w:tcPr>
            <w:tcW w:w="3240" w:type="dxa"/>
          </w:tcPr>
          <w:p w14:paraId="7A99E2CF" w14:textId="77777777" w:rsidR="002C43DC" w:rsidRPr="002C43DC" w:rsidRDefault="002C43DC" w:rsidP="002C43DC">
            <w:pPr>
              <w:tabs>
                <w:tab w:val="decimal" w:pos="1602"/>
              </w:tabs>
              <w:rPr>
                <w:rFonts w:eastAsia="Calibri" w:cs="Arial"/>
                <w:szCs w:val="22"/>
              </w:rPr>
            </w:pPr>
            <w:r w:rsidRPr="002C43DC">
              <w:rPr>
                <w:rFonts w:eastAsia="Calibri" w:cs="Arial"/>
                <w:szCs w:val="22"/>
              </w:rPr>
              <w:t>2%</w:t>
            </w:r>
          </w:p>
        </w:tc>
      </w:tr>
      <w:tr w:rsidR="002C43DC" w:rsidRPr="002C43DC" w14:paraId="03AC54B1" w14:textId="77777777" w:rsidTr="00237FD0">
        <w:trPr>
          <w:cantSplit/>
          <w:trHeight w:val="432"/>
        </w:trPr>
        <w:tc>
          <w:tcPr>
            <w:tcW w:w="4590" w:type="dxa"/>
          </w:tcPr>
          <w:p w14:paraId="7E62314C" w14:textId="77777777" w:rsidR="002C43DC" w:rsidRPr="002C43DC" w:rsidRDefault="002C43DC" w:rsidP="002C43DC">
            <w:pPr>
              <w:rPr>
                <w:rFonts w:eastAsia="Calibri" w:cs="Arial"/>
                <w:szCs w:val="22"/>
              </w:rPr>
            </w:pPr>
            <w:r w:rsidRPr="002C43DC">
              <w:rPr>
                <w:rFonts w:eastAsia="Calibri" w:cs="Arial"/>
                <w:szCs w:val="22"/>
              </w:rPr>
              <w:t>Alternate ELPAC 101</w:t>
            </w:r>
          </w:p>
        </w:tc>
        <w:tc>
          <w:tcPr>
            <w:tcW w:w="1530" w:type="dxa"/>
          </w:tcPr>
          <w:p w14:paraId="180A389B" w14:textId="77777777" w:rsidR="002C43DC" w:rsidRPr="002C43DC" w:rsidRDefault="002C43DC" w:rsidP="002C43DC">
            <w:pPr>
              <w:tabs>
                <w:tab w:val="decimal" w:pos="875"/>
              </w:tabs>
              <w:rPr>
                <w:rFonts w:eastAsia="Calibri" w:cs="Arial"/>
                <w:szCs w:val="22"/>
              </w:rPr>
            </w:pPr>
            <w:r w:rsidRPr="002C43DC">
              <w:rPr>
                <w:rFonts w:eastAsia="Calibri" w:cs="Arial"/>
                <w:szCs w:val="22"/>
              </w:rPr>
              <w:t>14</w:t>
            </w:r>
          </w:p>
        </w:tc>
        <w:tc>
          <w:tcPr>
            <w:tcW w:w="3240" w:type="dxa"/>
          </w:tcPr>
          <w:p w14:paraId="5B2A5FDC" w14:textId="77777777" w:rsidR="002C43DC" w:rsidRPr="002C43DC" w:rsidRDefault="002C43DC" w:rsidP="002C43DC">
            <w:pPr>
              <w:tabs>
                <w:tab w:val="decimal" w:pos="1602"/>
              </w:tabs>
              <w:rPr>
                <w:rFonts w:eastAsia="Calibri" w:cs="Arial"/>
                <w:szCs w:val="22"/>
              </w:rPr>
            </w:pPr>
            <w:r w:rsidRPr="002C43DC">
              <w:rPr>
                <w:rFonts w:eastAsia="Calibri" w:cs="Arial"/>
                <w:szCs w:val="22"/>
              </w:rPr>
              <w:t>2%</w:t>
            </w:r>
          </w:p>
        </w:tc>
      </w:tr>
      <w:tr w:rsidR="002C43DC" w:rsidRPr="002C43DC" w14:paraId="315F1F8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4590" w:type="dxa"/>
          </w:tcPr>
          <w:p w14:paraId="0539AEA5" w14:textId="77777777" w:rsidR="002C43DC" w:rsidRPr="002C43DC" w:rsidRDefault="002C43DC" w:rsidP="002C43DC">
            <w:pPr>
              <w:rPr>
                <w:rFonts w:eastAsia="Calibri" w:cs="Arial"/>
                <w:b/>
                <w:bCs/>
                <w:szCs w:val="22"/>
              </w:rPr>
            </w:pPr>
            <w:r w:rsidRPr="002C43DC">
              <w:rPr>
                <w:rFonts w:eastAsia="Calibri" w:cs="Arial"/>
                <w:b/>
                <w:bCs/>
                <w:szCs w:val="22"/>
              </w:rPr>
              <w:t>Average</w:t>
            </w:r>
          </w:p>
        </w:tc>
        <w:tc>
          <w:tcPr>
            <w:tcW w:w="1530" w:type="dxa"/>
          </w:tcPr>
          <w:p w14:paraId="10EDA718" w14:textId="77777777" w:rsidR="002C43DC" w:rsidRPr="002C43DC" w:rsidRDefault="002C43DC" w:rsidP="002C43DC">
            <w:pPr>
              <w:tabs>
                <w:tab w:val="decimal" w:pos="875"/>
              </w:tabs>
              <w:rPr>
                <w:rFonts w:eastAsia="Calibri" w:cs="Arial"/>
                <w:b/>
                <w:bCs/>
                <w:szCs w:val="22"/>
              </w:rPr>
            </w:pPr>
            <w:r w:rsidRPr="002C43DC">
              <w:rPr>
                <w:rFonts w:eastAsia="Calibri" w:cs="Arial"/>
                <w:b/>
                <w:bCs/>
                <w:szCs w:val="22"/>
              </w:rPr>
              <w:t>39</w:t>
            </w:r>
          </w:p>
        </w:tc>
        <w:tc>
          <w:tcPr>
            <w:tcW w:w="3240" w:type="dxa"/>
          </w:tcPr>
          <w:p w14:paraId="082FEB36" w14:textId="77777777" w:rsidR="002C43DC" w:rsidRPr="002C43DC" w:rsidRDefault="002C43DC" w:rsidP="002C43DC">
            <w:pPr>
              <w:tabs>
                <w:tab w:val="decimal" w:pos="1602"/>
              </w:tabs>
              <w:rPr>
                <w:rFonts w:eastAsia="Calibri" w:cs="Arial"/>
                <w:b/>
                <w:bCs/>
                <w:szCs w:val="22"/>
              </w:rPr>
            </w:pPr>
            <w:r w:rsidRPr="002C43DC">
              <w:rPr>
                <w:rFonts w:eastAsia="Calibri" w:cs="Arial"/>
                <w:b/>
                <w:bCs/>
                <w:szCs w:val="22"/>
              </w:rPr>
              <w:t>4%</w:t>
            </w:r>
          </w:p>
        </w:tc>
      </w:tr>
    </w:tbl>
    <w:p w14:paraId="3417B1CB" w14:textId="5736AA81" w:rsidR="02B47A78" w:rsidRDefault="02B47A78"/>
    <w:p w14:paraId="29495EA1" w14:textId="77777777" w:rsidR="002C43DC" w:rsidRPr="002C43DC" w:rsidRDefault="002C43DC" w:rsidP="002C43DC">
      <w:pPr>
        <w:spacing w:before="240" w:after="240" w:line="259" w:lineRule="auto"/>
        <w:rPr>
          <w:rFonts w:eastAsia="Calibri" w:cs="Arial"/>
          <w:szCs w:val="22"/>
        </w:rPr>
      </w:pPr>
      <w:r w:rsidRPr="002C43DC">
        <w:rPr>
          <w:rFonts w:eastAsia="Calibri" w:cs="Arial"/>
          <w:szCs w:val="22"/>
        </w:rPr>
        <w:t xml:space="preserve">Given the CDE staff time, trainer time, and cost required to update the PowerPoint presentations and to record, edit, and caption the videos as compared to the low number of views they received, SCOE recommends discontinuing this project for the 2023 CAC. Doing so will allow both CDE staff and SCOE contract staff to devote time and effort to other priority areas. Another option would be to limit the 101 videos to Formative Assessment 101 and Interim Assessment 101 only, which are the two videos with the highest number of views. </w:t>
      </w:r>
    </w:p>
    <w:p w14:paraId="7EBFFF21"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111" w:name="_Toc89762481"/>
      <w:bookmarkStart w:id="112" w:name="_Toc123627449"/>
      <w:r w:rsidRPr="002C43DC">
        <w:rPr>
          <w:rFonts w:eastAsia="DengXian Light"/>
          <w:b/>
          <w:color w:val="00486C"/>
          <w:sz w:val="36"/>
        </w:rPr>
        <w:t>Practices to Continue</w:t>
      </w:r>
      <w:bookmarkEnd w:id="111"/>
      <w:bookmarkEnd w:id="112"/>
    </w:p>
    <w:p w14:paraId="26ABA17B" w14:textId="77777777" w:rsidR="002C43DC" w:rsidRPr="002C43DC" w:rsidRDefault="002C43DC" w:rsidP="002C43DC">
      <w:pPr>
        <w:spacing w:after="240" w:line="259" w:lineRule="auto"/>
        <w:rPr>
          <w:rFonts w:eastAsia="Calibri" w:cs="Arial"/>
          <w:szCs w:val="22"/>
        </w:rPr>
      </w:pPr>
      <w:r w:rsidRPr="002C43DC">
        <w:rPr>
          <w:rFonts w:eastAsia="Calibri" w:cs="Arial"/>
          <w:szCs w:val="22"/>
        </w:rPr>
        <w:t>Below are SCOE recommendations for continued practices.</w:t>
      </w:r>
    </w:p>
    <w:p w14:paraId="215EB557"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Shared Practice Sessions</w:t>
      </w:r>
    </w:p>
    <w:p w14:paraId="495F9349" w14:textId="19F33FD3" w:rsidR="002C43DC" w:rsidRPr="002C43DC" w:rsidRDefault="002C43DC" w:rsidP="002C43DC">
      <w:pPr>
        <w:spacing w:after="240" w:line="259" w:lineRule="auto"/>
        <w:rPr>
          <w:rFonts w:eastAsia="Calibri" w:cs="Arial"/>
          <w:szCs w:val="22"/>
        </w:rPr>
      </w:pPr>
      <w:r w:rsidRPr="002C43DC">
        <w:rPr>
          <w:rFonts w:eastAsia="Calibri" w:cs="Arial"/>
          <w:szCs w:val="22"/>
        </w:rPr>
        <w:t xml:space="preserve">SCOE recommends that the 2023 CAC continues providing a large number of </w:t>
      </w:r>
      <w:r w:rsidRPr="002C43DC">
        <w:rPr>
          <w:rFonts w:eastAsia="Calibri" w:cs="Arial"/>
          <w:b/>
          <w:bCs/>
          <w:szCs w:val="22"/>
        </w:rPr>
        <w:t>shared practice sessions</w:t>
      </w:r>
      <w:r w:rsidRPr="002C43DC">
        <w:rPr>
          <w:rFonts w:eastAsia="Calibri" w:cs="Arial"/>
          <w:szCs w:val="22"/>
        </w:rPr>
        <w:t xml:space="preserve">. Attendees value the opportunity to hear from other LEA staff and other educators </w:t>
      </w:r>
      <w:bookmarkStart w:id="113" w:name="_Hlk58336549"/>
      <w:r w:rsidRPr="002C43DC">
        <w:rPr>
          <w:rFonts w:eastAsia="Calibri" w:cs="Arial"/>
          <w:szCs w:val="22"/>
        </w:rPr>
        <w:t>from throughout the state. SCOE also recommends increasing the diversity of the shared practice sessions to include presenters who work with various student groups.</w:t>
      </w:r>
    </w:p>
    <w:p w14:paraId="72A238B3"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Multiple Content-Area Options in Each Time Slot</w:t>
      </w:r>
    </w:p>
    <w:p w14:paraId="54661B6B"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SCOE recommends ensuring that each time slot for breakout sessions includes </w:t>
      </w:r>
      <w:r w:rsidRPr="002C43DC">
        <w:rPr>
          <w:rFonts w:eastAsia="Calibri" w:cs="Arial"/>
          <w:b/>
          <w:bCs/>
          <w:szCs w:val="22"/>
        </w:rPr>
        <w:t>options for multiple content areas</w:t>
      </w:r>
      <w:r w:rsidRPr="002C43DC">
        <w:rPr>
          <w:rFonts w:eastAsia="Calibri" w:cs="Arial"/>
          <w:szCs w:val="22"/>
        </w:rPr>
        <w:t xml:space="preserve"> so no attendees will feel as though their preferred content area is not available during a breakout strand.</w:t>
      </w:r>
      <w:bookmarkEnd w:id="113"/>
    </w:p>
    <w:p w14:paraId="6C36C364"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r w:rsidRPr="002C43DC">
        <w:rPr>
          <w:rFonts w:eastAsia="DengXian Light"/>
          <w:b/>
          <w:iCs/>
          <w:color w:val="262626"/>
          <w:sz w:val="28"/>
          <w:szCs w:val="22"/>
        </w:rPr>
        <w:t>Processing Time Between Sessions</w:t>
      </w:r>
    </w:p>
    <w:p w14:paraId="0BF2C646"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In 2022, SCOE provided </w:t>
      </w:r>
      <w:bookmarkStart w:id="114" w:name="_Int_NV4nth2f"/>
      <w:r w:rsidRPr="002C43DC">
        <w:rPr>
          <w:rFonts w:eastAsia="Calibri" w:cs="Arial"/>
          <w:szCs w:val="22"/>
        </w:rPr>
        <w:t>attendees</w:t>
      </w:r>
      <w:bookmarkEnd w:id="114"/>
      <w:r w:rsidRPr="002C43DC">
        <w:rPr>
          <w:rFonts w:eastAsia="Calibri" w:cs="Arial"/>
          <w:szCs w:val="22"/>
        </w:rPr>
        <w:t xml:space="preserve"> </w:t>
      </w:r>
      <w:r w:rsidRPr="002C43DC">
        <w:rPr>
          <w:rFonts w:eastAsia="Calibri" w:cs="Arial"/>
          <w:b/>
          <w:bCs/>
          <w:szCs w:val="22"/>
        </w:rPr>
        <w:t>30 minutes between breakout sessions</w:t>
      </w:r>
      <w:r w:rsidRPr="002C43DC">
        <w:rPr>
          <w:rFonts w:eastAsia="Calibri" w:cs="Arial"/>
          <w:szCs w:val="22"/>
        </w:rPr>
        <w:t>. This was done to allow time for attendees to check their email or finish processing what they had just learned. This allowed them to fully engage when attending sessions. Based on their open-ended comments in the survey and their feedback shared with SCOE staff at the conference, the 30-minute breaks between sessions were very popular with attendees.</w:t>
      </w:r>
    </w:p>
    <w:p w14:paraId="7BAD111E" w14:textId="77777777" w:rsidR="002C43DC" w:rsidRPr="002C43DC" w:rsidRDefault="002C43DC" w:rsidP="002C43DC">
      <w:pPr>
        <w:keepNext/>
        <w:keepLines/>
        <w:pageBreakBefore/>
        <w:pBdr>
          <w:left w:val="single" w:sz="48" w:space="4" w:color="00486C"/>
        </w:pBdr>
        <w:shd w:val="clear" w:color="auto" w:fill="F2F2F2"/>
        <w:spacing w:before="360" w:after="240" w:line="259" w:lineRule="auto"/>
        <w:outlineLvl w:val="1"/>
        <w:rPr>
          <w:rFonts w:eastAsia="DengXian Light"/>
          <w:b/>
          <w:color w:val="262626"/>
          <w:sz w:val="40"/>
          <w:szCs w:val="26"/>
        </w:rPr>
      </w:pPr>
      <w:bookmarkStart w:id="115" w:name="_Appendix_A__1"/>
      <w:bookmarkStart w:id="116" w:name="_Toc123627450"/>
      <w:bookmarkEnd w:id="115"/>
      <w:r w:rsidRPr="002C43DC">
        <w:rPr>
          <w:rFonts w:eastAsia="DengXian Light"/>
          <w:b/>
          <w:color w:val="262626"/>
          <w:sz w:val="40"/>
          <w:szCs w:val="26"/>
        </w:rPr>
        <w:lastRenderedPageBreak/>
        <w:t>Appendices</w:t>
      </w:r>
      <w:bookmarkEnd w:id="116"/>
    </w:p>
    <w:p w14:paraId="397693C0"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117" w:name="_Appendix_A:_Conference"/>
      <w:bookmarkStart w:id="118" w:name="_Toc123627451"/>
      <w:bookmarkEnd w:id="117"/>
      <w:r w:rsidRPr="002C43DC">
        <w:rPr>
          <w:rFonts w:eastAsia="DengXian Light"/>
          <w:b/>
          <w:color w:val="00486C"/>
          <w:sz w:val="36"/>
        </w:rPr>
        <w:t>Appendix A: Conference Schedule and Session Descriptions</w:t>
      </w:r>
      <w:bookmarkEnd w:id="76"/>
      <w:bookmarkEnd w:id="77"/>
      <w:bookmarkEnd w:id="78"/>
      <w:bookmarkEnd w:id="118"/>
    </w:p>
    <w:p w14:paraId="150EFD4D" w14:textId="77777777" w:rsidR="002C43DC" w:rsidRPr="002C43DC" w:rsidRDefault="002C43DC" w:rsidP="002C43DC">
      <w:pPr>
        <w:spacing w:after="120" w:line="259" w:lineRule="auto"/>
        <w:rPr>
          <w:rFonts w:eastAsia="Calibri" w:cs="Arial"/>
          <w:szCs w:val="22"/>
        </w:rPr>
      </w:pPr>
      <w:r w:rsidRPr="002C43DC">
        <w:rPr>
          <w:rFonts w:eastAsia="Calibri" w:cs="Arial"/>
          <w:szCs w:val="22"/>
        </w:rPr>
        <w:t>Appendix A contains the full conference schedule and session descriptions.</w:t>
      </w:r>
    </w:p>
    <w:p w14:paraId="7B18308F"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bookmarkStart w:id="119" w:name="_Toc54078810"/>
      <w:bookmarkStart w:id="120" w:name="_Toc57729961"/>
      <w:bookmarkStart w:id="121" w:name="_Toc58223430"/>
      <w:bookmarkStart w:id="122" w:name="_Toc60655510"/>
      <w:bookmarkStart w:id="123" w:name="_Toc60656285"/>
      <w:bookmarkStart w:id="124" w:name="_Toc86989273"/>
      <w:bookmarkStart w:id="125" w:name="_Toc89762483"/>
      <w:bookmarkStart w:id="126" w:name="_Toc119653974"/>
      <w:bookmarkStart w:id="127" w:name="_Toc119654842"/>
      <w:r w:rsidRPr="002C43DC">
        <w:rPr>
          <w:rFonts w:eastAsia="DengXian Light"/>
          <w:b/>
          <w:iCs/>
          <w:color w:val="262626"/>
          <w:sz w:val="28"/>
          <w:szCs w:val="22"/>
        </w:rPr>
        <w:t>Prerecorded Sessions</w:t>
      </w:r>
      <w:bookmarkEnd w:id="119"/>
      <w:bookmarkEnd w:id="120"/>
      <w:bookmarkEnd w:id="121"/>
      <w:bookmarkEnd w:id="122"/>
      <w:bookmarkEnd w:id="123"/>
      <w:bookmarkEnd w:id="124"/>
      <w:bookmarkEnd w:id="125"/>
      <w:bookmarkEnd w:id="126"/>
      <w:bookmarkEnd w:id="127"/>
    </w:p>
    <w:p w14:paraId="6A0BE9FD"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101 Sessions</w:t>
      </w:r>
    </w:p>
    <w:p w14:paraId="661C7B7B" w14:textId="77777777" w:rsidR="002C43DC" w:rsidRPr="002C43DC" w:rsidRDefault="002C43DC" w:rsidP="002C43DC">
      <w:pPr>
        <w:spacing w:after="240" w:line="259" w:lineRule="auto"/>
        <w:rPr>
          <w:rFonts w:eastAsia="Calibri" w:cs="Arial"/>
          <w:szCs w:val="22"/>
        </w:rPr>
      </w:pPr>
      <w:r w:rsidRPr="002C43DC">
        <w:rPr>
          <w:rFonts w:eastAsia="Calibri" w:cs="Arial"/>
          <w:szCs w:val="22"/>
        </w:rPr>
        <w:t>This series of introductory sessions on varying assessment topics allowed attendees to gain foundational knowledge in areas of their choosing before engaging in two days of deeper learning in person or virtually. These sessions provided an overview of the California Assessment of Student Performance and Progress (CAASPP) and English Language Proficiency Assessments for California (ELPAC).</w:t>
      </w:r>
    </w:p>
    <w:p w14:paraId="6DB9FF17" w14:textId="77777777" w:rsidR="002C43DC" w:rsidRPr="002C43DC" w:rsidRDefault="002C43DC" w:rsidP="00D723F6">
      <w:pPr>
        <w:numPr>
          <w:ilvl w:val="0"/>
          <w:numId w:val="23"/>
        </w:numPr>
        <w:rPr>
          <w:rFonts w:eastAsia="Calibri" w:cs="Arial"/>
          <w:szCs w:val="22"/>
        </w:rPr>
      </w:pPr>
      <w:r w:rsidRPr="002C43DC">
        <w:rPr>
          <w:rFonts w:eastAsia="Calibri" w:cs="Arial"/>
          <w:szCs w:val="22"/>
        </w:rPr>
        <w:t>Formative Assessment 101</w:t>
      </w:r>
    </w:p>
    <w:p w14:paraId="137BF44B" w14:textId="77777777" w:rsidR="002C43DC" w:rsidRPr="002C43DC" w:rsidRDefault="002C43DC" w:rsidP="00D723F6">
      <w:pPr>
        <w:numPr>
          <w:ilvl w:val="0"/>
          <w:numId w:val="23"/>
        </w:numPr>
        <w:rPr>
          <w:rFonts w:eastAsia="Calibri" w:cs="Arial"/>
          <w:szCs w:val="22"/>
        </w:rPr>
      </w:pPr>
      <w:r w:rsidRPr="002C43DC">
        <w:rPr>
          <w:rFonts w:eastAsia="Calibri" w:cs="Arial"/>
          <w:szCs w:val="22"/>
        </w:rPr>
        <w:t>Interim Assessment 101</w:t>
      </w:r>
    </w:p>
    <w:p w14:paraId="15579A1F" w14:textId="77777777" w:rsidR="002C43DC" w:rsidRPr="002C43DC" w:rsidRDefault="002C43DC" w:rsidP="00D723F6">
      <w:pPr>
        <w:numPr>
          <w:ilvl w:val="0"/>
          <w:numId w:val="23"/>
        </w:numPr>
        <w:rPr>
          <w:rFonts w:eastAsia="Calibri" w:cs="Arial"/>
          <w:szCs w:val="22"/>
        </w:rPr>
      </w:pPr>
      <w:r w:rsidRPr="002C43DC">
        <w:rPr>
          <w:rFonts w:eastAsia="Calibri" w:cs="Arial"/>
          <w:szCs w:val="22"/>
        </w:rPr>
        <w:t>Summative Assessment 101</w:t>
      </w:r>
    </w:p>
    <w:p w14:paraId="5CC04591" w14:textId="77777777" w:rsidR="002C43DC" w:rsidRPr="002C43DC" w:rsidRDefault="002C43DC" w:rsidP="00D723F6">
      <w:pPr>
        <w:numPr>
          <w:ilvl w:val="0"/>
          <w:numId w:val="23"/>
        </w:numPr>
        <w:rPr>
          <w:rFonts w:eastAsia="Calibri" w:cs="Arial"/>
          <w:szCs w:val="22"/>
        </w:rPr>
      </w:pPr>
      <w:r w:rsidRPr="002C43DC">
        <w:rPr>
          <w:rFonts w:eastAsia="Calibri" w:cs="Arial"/>
          <w:szCs w:val="22"/>
        </w:rPr>
        <w:t>California Science Test (CAST) 101</w:t>
      </w:r>
    </w:p>
    <w:p w14:paraId="5739AF41" w14:textId="77777777" w:rsidR="002C43DC" w:rsidRPr="002C43DC" w:rsidRDefault="002C43DC" w:rsidP="00D723F6">
      <w:pPr>
        <w:numPr>
          <w:ilvl w:val="0"/>
          <w:numId w:val="23"/>
        </w:numPr>
        <w:rPr>
          <w:rFonts w:eastAsia="Calibri" w:cs="Arial"/>
          <w:szCs w:val="22"/>
        </w:rPr>
      </w:pPr>
      <w:r w:rsidRPr="002C43DC">
        <w:rPr>
          <w:rFonts w:eastAsia="Calibri" w:cs="Arial"/>
          <w:szCs w:val="22"/>
        </w:rPr>
        <w:t>ELPAC 101</w:t>
      </w:r>
    </w:p>
    <w:p w14:paraId="5B0539D0" w14:textId="77777777" w:rsidR="002C43DC" w:rsidRPr="002C43DC" w:rsidRDefault="002C43DC" w:rsidP="00D723F6">
      <w:pPr>
        <w:numPr>
          <w:ilvl w:val="0"/>
          <w:numId w:val="23"/>
        </w:numPr>
        <w:rPr>
          <w:rFonts w:eastAsia="Calibri" w:cs="Arial"/>
          <w:szCs w:val="22"/>
        </w:rPr>
      </w:pPr>
      <w:r w:rsidRPr="002C43DC">
        <w:rPr>
          <w:rFonts w:eastAsia="Calibri" w:cs="Arial"/>
          <w:szCs w:val="22"/>
        </w:rPr>
        <w:t>ELPAC 102</w:t>
      </w:r>
    </w:p>
    <w:p w14:paraId="7287BB4C" w14:textId="77777777" w:rsidR="002C43DC" w:rsidRPr="002C43DC" w:rsidRDefault="002C43DC" w:rsidP="00D723F6">
      <w:pPr>
        <w:numPr>
          <w:ilvl w:val="0"/>
          <w:numId w:val="23"/>
        </w:numPr>
        <w:rPr>
          <w:rFonts w:eastAsia="Calibri" w:cs="Arial"/>
          <w:szCs w:val="22"/>
        </w:rPr>
      </w:pPr>
      <w:r w:rsidRPr="002C43DC">
        <w:rPr>
          <w:rFonts w:eastAsia="Calibri" w:cs="Arial"/>
          <w:szCs w:val="22"/>
        </w:rPr>
        <w:t>Alternate ELPAC 101</w:t>
      </w:r>
    </w:p>
    <w:p w14:paraId="5C295189" w14:textId="6325F9DF" w:rsidR="002C43DC" w:rsidRPr="002C43DC" w:rsidRDefault="002C43DC" w:rsidP="00D723F6">
      <w:pPr>
        <w:numPr>
          <w:ilvl w:val="0"/>
          <w:numId w:val="23"/>
        </w:numPr>
        <w:rPr>
          <w:rFonts w:eastAsia="Calibri" w:cs="Arial"/>
          <w:szCs w:val="22"/>
        </w:rPr>
      </w:pPr>
      <w:r w:rsidRPr="002C43DC">
        <w:rPr>
          <w:rFonts w:eastAsia="Calibri" w:cs="Arial"/>
          <w:szCs w:val="22"/>
        </w:rPr>
        <w:t xml:space="preserve">California Alternate Assessments (CAAs) for ELA, Mathematics, and </w:t>
      </w:r>
      <w:r w:rsidR="008A4B1B" w:rsidRPr="002C43DC">
        <w:rPr>
          <w:rFonts w:eastAsia="Calibri" w:cs="Arial"/>
          <w:szCs w:val="22"/>
        </w:rPr>
        <w:t>Science</w:t>
      </w:r>
      <w:r w:rsidR="008A4B1B">
        <w:rPr>
          <w:rFonts w:eastAsia="Calibri" w:cs="Arial"/>
          <w:szCs w:val="22"/>
        </w:rPr>
        <w:t> </w:t>
      </w:r>
      <w:r w:rsidRPr="002C43DC">
        <w:rPr>
          <w:rFonts w:eastAsia="Calibri" w:cs="Arial"/>
          <w:szCs w:val="22"/>
        </w:rPr>
        <w:t>101</w:t>
      </w:r>
    </w:p>
    <w:p w14:paraId="3829E995" w14:textId="77777777" w:rsidR="002C43DC" w:rsidRPr="002C43DC" w:rsidRDefault="002C43DC" w:rsidP="00D723F6">
      <w:pPr>
        <w:numPr>
          <w:ilvl w:val="0"/>
          <w:numId w:val="23"/>
        </w:numPr>
        <w:rPr>
          <w:rFonts w:eastAsia="Calibri" w:cs="Arial"/>
          <w:szCs w:val="22"/>
        </w:rPr>
      </w:pPr>
      <w:r w:rsidRPr="002C43DC">
        <w:rPr>
          <w:rFonts w:eastAsia="Calibri" w:cs="Arial"/>
          <w:szCs w:val="22"/>
        </w:rPr>
        <w:t>California Spanish Assessment (CSA) 101</w:t>
      </w:r>
    </w:p>
    <w:p w14:paraId="3AF2D9C9" w14:textId="77777777" w:rsidR="002C43DC" w:rsidRPr="002C43DC" w:rsidRDefault="002C43DC" w:rsidP="00D723F6">
      <w:pPr>
        <w:numPr>
          <w:ilvl w:val="0"/>
          <w:numId w:val="23"/>
        </w:numPr>
        <w:rPr>
          <w:rFonts w:eastAsia="Calibri" w:cs="Arial"/>
          <w:szCs w:val="22"/>
        </w:rPr>
      </w:pPr>
      <w:r w:rsidRPr="002C43DC">
        <w:rPr>
          <w:rFonts w:eastAsia="Calibri" w:cs="Arial"/>
          <w:szCs w:val="22"/>
        </w:rPr>
        <w:t>Accessibility 101</w:t>
      </w:r>
    </w:p>
    <w:p w14:paraId="1199DA00" w14:textId="77777777" w:rsidR="002C43DC" w:rsidRPr="002C43DC" w:rsidRDefault="002C43DC" w:rsidP="002C43DC">
      <w:pPr>
        <w:keepNext/>
        <w:keepLines/>
        <w:pageBreakBefore/>
        <w:shd w:val="clear" w:color="auto" w:fill="F3E8C3"/>
        <w:spacing w:before="240" w:after="120" w:line="259" w:lineRule="auto"/>
        <w:outlineLvl w:val="3"/>
        <w:rPr>
          <w:rFonts w:eastAsia="DengXian Light"/>
          <w:b/>
          <w:iCs/>
          <w:color w:val="262626"/>
          <w:sz w:val="28"/>
          <w:szCs w:val="22"/>
        </w:rPr>
      </w:pPr>
      <w:bookmarkStart w:id="128" w:name="_Toc119654843"/>
      <w:bookmarkStart w:id="129" w:name="_Toc54078811"/>
      <w:bookmarkStart w:id="130" w:name="_Toc57729962"/>
      <w:bookmarkStart w:id="131" w:name="_Toc58223431"/>
      <w:bookmarkStart w:id="132" w:name="_Toc60655511"/>
      <w:bookmarkStart w:id="133" w:name="_Toc60656286"/>
      <w:bookmarkStart w:id="134" w:name="_Toc86989274"/>
      <w:bookmarkStart w:id="135" w:name="_Toc89762484"/>
      <w:bookmarkStart w:id="136" w:name="_Toc119653975"/>
      <w:r w:rsidRPr="002C43DC">
        <w:rPr>
          <w:rFonts w:eastAsia="DengXian Light"/>
          <w:b/>
          <w:iCs/>
          <w:color w:val="262626"/>
          <w:sz w:val="28"/>
          <w:szCs w:val="22"/>
        </w:rPr>
        <w:lastRenderedPageBreak/>
        <w:t>Schedule Overview</w:t>
      </w:r>
      <w:bookmarkEnd w:id="128"/>
    </w:p>
    <w:p w14:paraId="564CEDA4"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In-Person Schedule</w:t>
      </w:r>
    </w:p>
    <w:p w14:paraId="60459CE5" w14:textId="77777777" w:rsidR="002C43DC" w:rsidRPr="002C43DC" w:rsidRDefault="002C43DC" w:rsidP="002C43DC">
      <w:pPr>
        <w:spacing w:after="240" w:line="259" w:lineRule="auto"/>
        <w:rPr>
          <w:rFonts w:eastAsia="Calibri" w:cs="Arial"/>
          <w:szCs w:val="22"/>
        </w:rPr>
      </w:pPr>
      <w:r w:rsidRPr="002C43DC">
        <w:rPr>
          <w:rFonts w:eastAsia="Calibri" w:cs="Arial"/>
          <w:szCs w:val="22"/>
        </w:rPr>
        <w:t>The in-person schedule is listed below in tables 2 through 4.</w:t>
      </w:r>
    </w:p>
    <w:p w14:paraId="69A0E1BE" w14:textId="77777777" w:rsidR="002C43DC" w:rsidRPr="002C43DC" w:rsidRDefault="002C43DC" w:rsidP="002C43DC">
      <w:pPr>
        <w:keepNext/>
        <w:keepLines/>
        <w:spacing w:before="240" w:after="40" w:line="259" w:lineRule="auto"/>
        <w:outlineLvl w:val="5"/>
        <w:rPr>
          <w:rFonts w:eastAsia="DengXian Light"/>
          <w:b/>
          <w:szCs w:val="22"/>
        </w:rPr>
      </w:pPr>
      <w:r w:rsidRPr="002C43DC">
        <w:rPr>
          <w:rFonts w:eastAsia="DengXian Light"/>
          <w:b/>
          <w:szCs w:val="22"/>
        </w:rPr>
        <w:t>Day 1 | October 18, 2022</w:t>
      </w:r>
    </w:p>
    <w:p w14:paraId="5C012D15"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w:t>
      </w:r>
      <w:r w:rsidRPr="002C43DC">
        <w:rPr>
          <w:rFonts w:eastAsia="Calibri" w:cs="Arial"/>
          <w:iCs/>
          <w:szCs w:val="18"/>
        </w:rPr>
        <w:fldChar w:fldCharType="end"/>
      </w:r>
      <w:r w:rsidRPr="002C43DC">
        <w:rPr>
          <w:rFonts w:eastAsia="Calibri" w:cs="Arial"/>
          <w:iCs/>
          <w:szCs w:val="18"/>
        </w:rPr>
        <w:t>. In-Person Schedule for Day 1</w:t>
      </w:r>
    </w:p>
    <w:tbl>
      <w:tblPr>
        <w:tblStyle w:val="TableGrid4"/>
        <w:tblW w:w="0" w:type="auto"/>
        <w:tblLook w:val="04A0" w:firstRow="1" w:lastRow="0" w:firstColumn="1" w:lastColumn="0" w:noHBand="0" w:noVBand="1"/>
        <w:tblDescription w:val="Table 2. In-Person Schedule for Day 1"/>
      </w:tblPr>
      <w:tblGrid>
        <w:gridCol w:w="3060"/>
        <w:gridCol w:w="4680"/>
      </w:tblGrid>
      <w:tr w:rsidR="002C43DC" w:rsidRPr="002C43DC" w14:paraId="6C0061FE" w14:textId="77777777" w:rsidTr="00237FD0">
        <w:trPr>
          <w:cnfStyle w:val="100000000000" w:firstRow="1" w:lastRow="0" w:firstColumn="0" w:lastColumn="0" w:oddVBand="0" w:evenVBand="0" w:oddHBand="0" w:evenHBand="0" w:firstRowFirstColumn="0" w:firstRowLastColumn="0" w:lastRowFirstColumn="0" w:lastRowLastColumn="0"/>
          <w:trHeight w:val="432"/>
          <w:tblHeader/>
        </w:trPr>
        <w:tc>
          <w:tcPr>
            <w:tcW w:w="3060" w:type="dxa"/>
          </w:tcPr>
          <w:p w14:paraId="342B7085" w14:textId="77777777" w:rsidR="002C43DC" w:rsidRPr="002C43DC" w:rsidRDefault="002C43DC" w:rsidP="002C43DC">
            <w:pPr>
              <w:rPr>
                <w:rFonts w:eastAsia="Calibri" w:cs="Arial"/>
                <w:b/>
                <w:bCs/>
                <w:szCs w:val="22"/>
              </w:rPr>
            </w:pPr>
            <w:r w:rsidRPr="002C43DC">
              <w:rPr>
                <w:rFonts w:eastAsia="Calibri" w:cs="Arial"/>
                <w:b/>
                <w:bCs/>
                <w:szCs w:val="22"/>
              </w:rPr>
              <w:t>Time</w:t>
            </w:r>
          </w:p>
        </w:tc>
        <w:tc>
          <w:tcPr>
            <w:tcW w:w="4680" w:type="dxa"/>
          </w:tcPr>
          <w:p w14:paraId="01887BC2" w14:textId="77777777" w:rsidR="002C43DC" w:rsidRPr="002C43DC" w:rsidRDefault="002C43DC" w:rsidP="002C43DC">
            <w:pPr>
              <w:rPr>
                <w:rFonts w:eastAsia="Calibri" w:cs="Arial"/>
                <w:b/>
                <w:bCs/>
                <w:szCs w:val="22"/>
              </w:rPr>
            </w:pPr>
            <w:r w:rsidRPr="002C43DC">
              <w:rPr>
                <w:rFonts w:eastAsia="Calibri" w:cs="Arial"/>
                <w:b/>
                <w:bCs/>
                <w:szCs w:val="22"/>
              </w:rPr>
              <w:t>Schedule Item</w:t>
            </w:r>
          </w:p>
        </w:tc>
      </w:tr>
      <w:tr w:rsidR="002C43DC" w:rsidRPr="002C43DC" w14:paraId="61FC6D05"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tcPr>
          <w:p w14:paraId="65BC4708" w14:textId="77777777" w:rsidR="002C43DC" w:rsidRPr="002C43DC" w:rsidRDefault="002C43DC" w:rsidP="002C43DC">
            <w:pPr>
              <w:jc w:val="right"/>
              <w:rPr>
                <w:rFonts w:eastAsia="Calibri" w:cs="Arial"/>
                <w:szCs w:val="22"/>
              </w:rPr>
            </w:pPr>
            <w:r w:rsidRPr="002C43DC">
              <w:rPr>
                <w:rFonts w:eastAsia="Calibri" w:cs="Arial"/>
                <w:szCs w:val="22"/>
              </w:rPr>
              <w:t xml:space="preserve">10 a.m. </w:t>
            </w:r>
          </w:p>
        </w:tc>
        <w:tc>
          <w:tcPr>
            <w:tcW w:w="4680" w:type="dxa"/>
          </w:tcPr>
          <w:p w14:paraId="02FDE9BB" w14:textId="77777777" w:rsidR="002C43DC" w:rsidRPr="002C43DC" w:rsidRDefault="002C43DC" w:rsidP="002C43DC">
            <w:pPr>
              <w:rPr>
                <w:rFonts w:eastAsia="Calibri" w:cs="Arial"/>
                <w:szCs w:val="22"/>
              </w:rPr>
            </w:pPr>
            <w:r w:rsidRPr="002C43DC">
              <w:rPr>
                <w:rFonts w:eastAsia="Calibri" w:cs="Arial"/>
                <w:szCs w:val="22"/>
              </w:rPr>
              <w:t>Registration opens</w:t>
            </w:r>
          </w:p>
        </w:tc>
      </w:tr>
      <w:tr w:rsidR="002C43DC" w:rsidRPr="002C43DC" w14:paraId="2CFBAB7D" w14:textId="77777777" w:rsidTr="00237FD0">
        <w:tc>
          <w:tcPr>
            <w:tcW w:w="3060" w:type="dxa"/>
          </w:tcPr>
          <w:p w14:paraId="2BEF3A9A" w14:textId="77777777" w:rsidR="002C43DC" w:rsidRPr="002C43DC" w:rsidRDefault="002C43DC" w:rsidP="002C43DC">
            <w:pPr>
              <w:jc w:val="right"/>
              <w:rPr>
                <w:rFonts w:eastAsia="Calibri" w:cs="Arial"/>
                <w:szCs w:val="22"/>
              </w:rPr>
            </w:pPr>
            <w:r w:rsidRPr="002C43DC">
              <w:rPr>
                <w:rFonts w:eastAsia="Calibri" w:cs="Arial"/>
                <w:szCs w:val="22"/>
              </w:rPr>
              <w:t xml:space="preserve">11:30 a.m. to 1 p.m. </w:t>
            </w:r>
          </w:p>
        </w:tc>
        <w:tc>
          <w:tcPr>
            <w:tcW w:w="4680" w:type="dxa"/>
          </w:tcPr>
          <w:p w14:paraId="13A7F200" w14:textId="77777777" w:rsidR="002C43DC" w:rsidRPr="002C43DC" w:rsidRDefault="002C43DC" w:rsidP="002C43DC">
            <w:pPr>
              <w:rPr>
                <w:rFonts w:eastAsia="Calibri" w:cs="Arial"/>
                <w:szCs w:val="22"/>
              </w:rPr>
            </w:pPr>
            <w:r w:rsidRPr="002C43DC">
              <w:rPr>
                <w:rFonts w:eastAsia="Calibri" w:cs="Arial"/>
                <w:szCs w:val="22"/>
              </w:rPr>
              <w:t>Lunch and Opening Keynote</w:t>
            </w:r>
          </w:p>
        </w:tc>
      </w:tr>
      <w:tr w:rsidR="002C43DC" w:rsidRPr="002C43DC" w14:paraId="366B34E7"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tcPr>
          <w:p w14:paraId="4DEEAACF" w14:textId="77777777" w:rsidR="002C43DC" w:rsidRPr="002C43DC" w:rsidRDefault="002C43DC" w:rsidP="002C43DC">
            <w:pPr>
              <w:jc w:val="right"/>
              <w:rPr>
                <w:rFonts w:eastAsia="Calibri" w:cs="Arial"/>
                <w:szCs w:val="22"/>
              </w:rPr>
            </w:pPr>
            <w:r w:rsidRPr="002C43DC">
              <w:rPr>
                <w:rFonts w:eastAsia="Calibri" w:cs="Arial"/>
                <w:szCs w:val="22"/>
              </w:rPr>
              <w:t xml:space="preserve">1 to 1:30 p.m. </w:t>
            </w:r>
          </w:p>
        </w:tc>
        <w:tc>
          <w:tcPr>
            <w:tcW w:w="4680" w:type="dxa"/>
          </w:tcPr>
          <w:p w14:paraId="581B9D37" w14:textId="77777777" w:rsidR="002C43DC" w:rsidRPr="002C43DC" w:rsidRDefault="002C43DC" w:rsidP="002C43DC">
            <w:pPr>
              <w:rPr>
                <w:rFonts w:eastAsia="Calibri" w:cs="Arial"/>
                <w:szCs w:val="22"/>
              </w:rPr>
            </w:pPr>
            <w:r w:rsidRPr="002C43DC">
              <w:rPr>
                <w:rFonts w:eastAsia="Calibri" w:cs="Arial"/>
                <w:szCs w:val="22"/>
              </w:rPr>
              <w:t>Attendee Reflection Time</w:t>
            </w:r>
          </w:p>
        </w:tc>
      </w:tr>
      <w:tr w:rsidR="002C43DC" w:rsidRPr="002C43DC" w14:paraId="70E2E60A" w14:textId="77777777" w:rsidTr="00237FD0">
        <w:tc>
          <w:tcPr>
            <w:tcW w:w="3060" w:type="dxa"/>
          </w:tcPr>
          <w:p w14:paraId="49D9474D" w14:textId="77777777" w:rsidR="002C43DC" w:rsidRPr="002C43DC" w:rsidRDefault="002C43DC" w:rsidP="002C43DC">
            <w:pPr>
              <w:jc w:val="right"/>
              <w:rPr>
                <w:rFonts w:eastAsia="Calibri" w:cs="Arial"/>
                <w:szCs w:val="22"/>
              </w:rPr>
            </w:pPr>
            <w:r w:rsidRPr="002C43DC">
              <w:rPr>
                <w:rFonts w:eastAsia="Calibri" w:cs="Arial"/>
                <w:szCs w:val="22"/>
              </w:rPr>
              <w:t xml:space="preserve">1:30 to 2:30 p.m. </w:t>
            </w:r>
          </w:p>
        </w:tc>
        <w:tc>
          <w:tcPr>
            <w:tcW w:w="4680" w:type="dxa"/>
          </w:tcPr>
          <w:p w14:paraId="2F913675" w14:textId="77777777" w:rsidR="002C43DC" w:rsidRPr="002C43DC" w:rsidRDefault="002C43DC" w:rsidP="002C43DC">
            <w:pPr>
              <w:rPr>
                <w:rFonts w:eastAsia="Calibri" w:cs="Arial"/>
                <w:szCs w:val="22"/>
              </w:rPr>
            </w:pPr>
            <w:r w:rsidRPr="002C43DC">
              <w:rPr>
                <w:rFonts w:eastAsia="Calibri" w:cs="Arial"/>
                <w:szCs w:val="22"/>
              </w:rPr>
              <w:t xml:space="preserve">Breakout Strand 1 </w:t>
            </w:r>
          </w:p>
        </w:tc>
      </w:tr>
      <w:tr w:rsidR="002C43DC" w:rsidRPr="002C43DC" w14:paraId="45C9E605"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tcPr>
          <w:p w14:paraId="4BA00F09" w14:textId="77777777" w:rsidR="002C43DC" w:rsidRPr="002C43DC" w:rsidRDefault="002C43DC" w:rsidP="002C43DC">
            <w:pPr>
              <w:jc w:val="right"/>
              <w:rPr>
                <w:rFonts w:eastAsia="Calibri" w:cs="Arial"/>
                <w:szCs w:val="22"/>
              </w:rPr>
            </w:pPr>
            <w:r w:rsidRPr="002C43DC">
              <w:rPr>
                <w:rFonts w:eastAsia="Calibri" w:cs="Arial"/>
                <w:szCs w:val="22"/>
              </w:rPr>
              <w:t xml:space="preserve">2:30 to 3 p.m. </w:t>
            </w:r>
          </w:p>
        </w:tc>
        <w:tc>
          <w:tcPr>
            <w:tcW w:w="4680" w:type="dxa"/>
          </w:tcPr>
          <w:p w14:paraId="566D9A6B" w14:textId="77777777" w:rsidR="002C43DC" w:rsidRPr="002C43DC" w:rsidRDefault="002C43DC" w:rsidP="002C43DC">
            <w:pPr>
              <w:rPr>
                <w:rFonts w:eastAsia="Calibri" w:cs="Arial"/>
                <w:szCs w:val="22"/>
              </w:rPr>
            </w:pPr>
            <w:r w:rsidRPr="002C43DC">
              <w:rPr>
                <w:rFonts w:eastAsia="Calibri" w:cs="Arial"/>
                <w:szCs w:val="22"/>
              </w:rPr>
              <w:t>Attendee Reflection Time</w:t>
            </w:r>
          </w:p>
        </w:tc>
      </w:tr>
      <w:tr w:rsidR="002C43DC" w:rsidRPr="002C43DC" w14:paraId="352AF1FF" w14:textId="77777777" w:rsidTr="00237FD0">
        <w:tc>
          <w:tcPr>
            <w:tcW w:w="3060" w:type="dxa"/>
          </w:tcPr>
          <w:p w14:paraId="6D8A1DEA" w14:textId="77777777" w:rsidR="002C43DC" w:rsidRPr="002C43DC" w:rsidRDefault="002C43DC" w:rsidP="002C43DC">
            <w:pPr>
              <w:jc w:val="right"/>
              <w:rPr>
                <w:rFonts w:eastAsia="Calibri" w:cs="Arial"/>
                <w:szCs w:val="22"/>
              </w:rPr>
            </w:pPr>
            <w:r w:rsidRPr="002C43DC">
              <w:rPr>
                <w:rFonts w:eastAsia="Calibri" w:cs="Arial"/>
                <w:szCs w:val="22"/>
              </w:rPr>
              <w:t xml:space="preserve">3 to 4 p.m. </w:t>
            </w:r>
          </w:p>
        </w:tc>
        <w:tc>
          <w:tcPr>
            <w:tcW w:w="4680" w:type="dxa"/>
          </w:tcPr>
          <w:p w14:paraId="66AA7A83" w14:textId="77777777" w:rsidR="002C43DC" w:rsidRPr="002C43DC" w:rsidRDefault="002C43DC" w:rsidP="002C43DC">
            <w:pPr>
              <w:rPr>
                <w:rFonts w:eastAsia="Calibri" w:cs="Arial"/>
                <w:szCs w:val="22"/>
              </w:rPr>
            </w:pPr>
            <w:r w:rsidRPr="002C43DC">
              <w:rPr>
                <w:rFonts w:eastAsia="Calibri" w:cs="Arial"/>
                <w:szCs w:val="22"/>
              </w:rPr>
              <w:t>Breakout Strand 2</w:t>
            </w:r>
          </w:p>
        </w:tc>
      </w:tr>
    </w:tbl>
    <w:p w14:paraId="4B928785" w14:textId="77777777" w:rsidR="002C43DC" w:rsidRPr="002C43DC" w:rsidRDefault="002C43DC" w:rsidP="002C43DC">
      <w:pPr>
        <w:keepNext/>
        <w:keepLines/>
        <w:spacing w:before="240" w:after="40" w:line="259" w:lineRule="auto"/>
        <w:outlineLvl w:val="5"/>
        <w:rPr>
          <w:rFonts w:eastAsia="DengXian Light"/>
          <w:b/>
          <w:szCs w:val="22"/>
        </w:rPr>
      </w:pPr>
      <w:r w:rsidRPr="002C43DC">
        <w:rPr>
          <w:rFonts w:eastAsia="DengXian Light"/>
          <w:b/>
          <w:szCs w:val="22"/>
        </w:rPr>
        <w:t>Day 2 | October 19, 2022</w:t>
      </w:r>
    </w:p>
    <w:p w14:paraId="4F65E8E2"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3</w:t>
      </w:r>
      <w:r w:rsidRPr="002C43DC">
        <w:rPr>
          <w:rFonts w:eastAsia="Calibri" w:cs="Arial"/>
          <w:iCs/>
          <w:szCs w:val="18"/>
        </w:rPr>
        <w:fldChar w:fldCharType="end"/>
      </w:r>
      <w:r w:rsidRPr="002C43DC">
        <w:rPr>
          <w:rFonts w:eastAsia="Calibri" w:cs="Arial"/>
          <w:iCs/>
          <w:szCs w:val="18"/>
        </w:rPr>
        <w:t>. In-Person Schedule for Day 2</w:t>
      </w:r>
    </w:p>
    <w:tbl>
      <w:tblPr>
        <w:tblStyle w:val="TableGrid4"/>
        <w:tblW w:w="0" w:type="auto"/>
        <w:tblLook w:val="04A0" w:firstRow="1" w:lastRow="0" w:firstColumn="1" w:lastColumn="0" w:noHBand="0" w:noVBand="1"/>
        <w:tblDescription w:val="Table 3. In-Person Schedule for Day 2"/>
      </w:tblPr>
      <w:tblGrid>
        <w:gridCol w:w="3060"/>
        <w:gridCol w:w="4680"/>
      </w:tblGrid>
      <w:tr w:rsidR="002C43DC" w:rsidRPr="002C43DC" w14:paraId="168C7630" w14:textId="77777777" w:rsidTr="00237FD0">
        <w:trPr>
          <w:cnfStyle w:val="100000000000" w:firstRow="1" w:lastRow="0" w:firstColumn="0" w:lastColumn="0" w:oddVBand="0" w:evenVBand="0" w:oddHBand="0" w:evenHBand="0" w:firstRowFirstColumn="0" w:firstRowLastColumn="0" w:lastRowFirstColumn="0" w:lastRowLastColumn="0"/>
          <w:trHeight w:val="432"/>
          <w:tblHeader/>
        </w:trPr>
        <w:tc>
          <w:tcPr>
            <w:tcW w:w="3060" w:type="dxa"/>
          </w:tcPr>
          <w:p w14:paraId="13A411B4" w14:textId="77777777" w:rsidR="002C43DC" w:rsidRPr="002C43DC" w:rsidRDefault="002C43DC" w:rsidP="002C43DC">
            <w:pPr>
              <w:rPr>
                <w:rFonts w:eastAsia="Calibri" w:cs="Arial"/>
                <w:b/>
                <w:bCs/>
                <w:szCs w:val="22"/>
              </w:rPr>
            </w:pPr>
            <w:r w:rsidRPr="002C43DC">
              <w:rPr>
                <w:rFonts w:eastAsia="Calibri" w:cs="Arial"/>
                <w:b/>
                <w:bCs/>
                <w:szCs w:val="22"/>
              </w:rPr>
              <w:t>Time</w:t>
            </w:r>
          </w:p>
        </w:tc>
        <w:tc>
          <w:tcPr>
            <w:tcW w:w="4680" w:type="dxa"/>
          </w:tcPr>
          <w:p w14:paraId="1847D393" w14:textId="77777777" w:rsidR="002C43DC" w:rsidRPr="002C43DC" w:rsidRDefault="002C43DC" w:rsidP="002C43DC">
            <w:pPr>
              <w:rPr>
                <w:rFonts w:eastAsia="Calibri" w:cs="Arial"/>
                <w:b/>
                <w:bCs/>
                <w:szCs w:val="22"/>
              </w:rPr>
            </w:pPr>
            <w:r w:rsidRPr="002C43DC">
              <w:rPr>
                <w:rFonts w:eastAsia="Calibri" w:cs="Arial"/>
                <w:b/>
                <w:bCs/>
                <w:szCs w:val="22"/>
              </w:rPr>
              <w:t>Schedule Item</w:t>
            </w:r>
          </w:p>
        </w:tc>
      </w:tr>
      <w:tr w:rsidR="002C43DC" w:rsidRPr="002C43DC" w14:paraId="299ED3F2"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259EC35D" w14:textId="77777777" w:rsidR="002C43DC" w:rsidRPr="002C43DC" w:rsidRDefault="002C43DC" w:rsidP="002C43DC">
            <w:pPr>
              <w:jc w:val="right"/>
              <w:rPr>
                <w:rFonts w:eastAsia="Calibri" w:cs="Arial"/>
                <w:szCs w:val="22"/>
              </w:rPr>
            </w:pPr>
            <w:r w:rsidRPr="002C43DC">
              <w:rPr>
                <w:rFonts w:eastAsia="Calibri" w:cs="Arial"/>
                <w:szCs w:val="22"/>
              </w:rPr>
              <w:t xml:space="preserve">7 to 9 a.m. </w:t>
            </w:r>
          </w:p>
        </w:tc>
        <w:tc>
          <w:tcPr>
            <w:tcW w:w="4680" w:type="dxa"/>
            <w:vAlign w:val="top"/>
          </w:tcPr>
          <w:p w14:paraId="56B99BE7" w14:textId="77777777" w:rsidR="002C43DC" w:rsidRPr="002C43DC" w:rsidRDefault="002C43DC" w:rsidP="002C43DC">
            <w:pPr>
              <w:rPr>
                <w:rFonts w:eastAsia="Calibri" w:cs="Arial"/>
                <w:szCs w:val="22"/>
              </w:rPr>
            </w:pPr>
            <w:r w:rsidRPr="002C43DC">
              <w:rPr>
                <w:rFonts w:eastAsia="Calibri" w:cs="Arial"/>
                <w:szCs w:val="22"/>
              </w:rPr>
              <w:t>Breakfast</w:t>
            </w:r>
          </w:p>
        </w:tc>
      </w:tr>
      <w:tr w:rsidR="002C43DC" w:rsidRPr="002C43DC" w14:paraId="5FEBD113" w14:textId="77777777" w:rsidTr="00237FD0">
        <w:tc>
          <w:tcPr>
            <w:tcW w:w="3060" w:type="dxa"/>
            <w:vAlign w:val="top"/>
          </w:tcPr>
          <w:p w14:paraId="4D35BB63" w14:textId="77777777" w:rsidR="002C43DC" w:rsidRPr="002C43DC" w:rsidRDefault="002C43DC" w:rsidP="002C43DC">
            <w:pPr>
              <w:jc w:val="right"/>
              <w:rPr>
                <w:rFonts w:eastAsia="Calibri" w:cs="Arial"/>
                <w:szCs w:val="22"/>
              </w:rPr>
            </w:pPr>
            <w:r w:rsidRPr="002C43DC">
              <w:rPr>
                <w:rFonts w:eastAsia="Calibri" w:cs="Arial"/>
                <w:szCs w:val="22"/>
              </w:rPr>
              <w:t xml:space="preserve">9 to 10 a.m. </w:t>
            </w:r>
          </w:p>
        </w:tc>
        <w:tc>
          <w:tcPr>
            <w:tcW w:w="4680" w:type="dxa"/>
            <w:vAlign w:val="top"/>
          </w:tcPr>
          <w:p w14:paraId="2162A1F4" w14:textId="77777777" w:rsidR="002C43DC" w:rsidRPr="002C43DC" w:rsidRDefault="002C43DC" w:rsidP="002C43DC">
            <w:pPr>
              <w:rPr>
                <w:rFonts w:eastAsia="Calibri" w:cs="Arial"/>
                <w:szCs w:val="22"/>
              </w:rPr>
            </w:pPr>
            <w:r w:rsidRPr="002C43DC">
              <w:rPr>
                <w:rFonts w:eastAsia="Calibri" w:cs="Arial"/>
                <w:szCs w:val="22"/>
              </w:rPr>
              <w:t>Breakout Strand 3</w:t>
            </w:r>
          </w:p>
        </w:tc>
      </w:tr>
      <w:tr w:rsidR="002C43DC" w:rsidRPr="002C43DC" w14:paraId="36E02C87"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74C0B205" w14:textId="77777777" w:rsidR="002C43DC" w:rsidRPr="002C43DC" w:rsidRDefault="002C43DC" w:rsidP="002C43DC">
            <w:pPr>
              <w:jc w:val="right"/>
              <w:rPr>
                <w:rFonts w:eastAsia="Calibri" w:cs="Arial"/>
                <w:szCs w:val="22"/>
              </w:rPr>
            </w:pPr>
            <w:r w:rsidRPr="002C43DC">
              <w:rPr>
                <w:rFonts w:eastAsia="Calibri" w:cs="Arial"/>
                <w:szCs w:val="22"/>
              </w:rPr>
              <w:t xml:space="preserve">10 to 10:30 a.m. </w:t>
            </w:r>
          </w:p>
        </w:tc>
        <w:tc>
          <w:tcPr>
            <w:tcW w:w="4680" w:type="dxa"/>
            <w:vAlign w:val="top"/>
          </w:tcPr>
          <w:p w14:paraId="1F7A6E24" w14:textId="77777777" w:rsidR="002C43DC" w:rsidRPr="002C43DC" w:rsidRDefault="002C43DC" w:rsidP="002C43DC">
            <w:pPr>
              <w:rPr>
                <w:rFonts w:eastAsia="Calibri" w:cs="Arial"/>
                <w:szCs w:val="22"/>
              </w:rPr>
            </w:pPr>
            <w:r w:rsidRPr="002C43DC">
              <w:rPr>
                <w:rFonts w:eastAsia="Calibri" w:cs="Arial"/>
                <w:szCs w:val="22"/>
              </w:rPr>
              <w:t>Attendee Reflection Time</w:t>
            </w:r>
          </w:p>
        </w:tc>
      </w:tr>
      <w:tr w:rsidR="002C43DC" w:rsidRPr="002C43DC" w14:paraId="4233C57B" w14:textId="77777777" w:rsidTr="00237FD0">
        <w:tc>
          <w:tcPr>
            <w:tcW w:w="3060" w:type="dxa"/>
            <w:vAlign w:val="top"/>
          </w:tcPr>
          <w:p w14:paraId="5118FB87" w14:textId="77777777" w:rsidR="002C43DC" w:rsidRPr="002C43DC" w:rsidRDefault="002C43DC" w:rsidP="002C43DC">
            <w:pPr>
              <w:jc w:val="right"/>
              <w:rPr>
                <w:rFonts w:eastAsia="Calibri" w:cs="Arial"/>
                <w:szCs w:val="22"/>
              </w:rPr>
            </w:pPr>
            <w:r w:rsidRPr="002C43DC">
              <w:rPr>
                <w:rFonts w:eastAsia="Calibri" w:cs="Arial"/>
                <w:szCs w:val="22"/>
              </w:rPr>
              <w:t xml:space="preserve">10:30 to 11:30 a.m. </w:t>
            </w:r>
          </w:p>
        </w:tc>
        <w:tc>
          <w:tcPr>
            <w:tcW w:w="4680" w:type="dxa"/>
            <w:vAlign w:val="top"/>
          </w:tcPr>
          <w:p w14:paraId="467644A2" w14:textId="77777777" w:rsidR="002C43DC" w:rsidRPr="002C43DC" w:rsidRDefault="002C43DC" w:rsidP="002C43DC">
            <w:pPr>
              <w:rPr>
                <w:rFonts w:eastAsia="Calibri" w:cs="Arial"/>
                <w:szCs w:val="22"/>
              </w:rPr>
            </w:pPr>
            <w:r w:rsidRPr="002C43DC">
              <w:rPr>
                <w:rFonts w:eastAsia="Calibri" w:cs="Arial"/>
                <w:szCs w:val="22"/>
              </w:rPr>
              <w:t>Breakout Strand 4</w:t>
            </w:r>
          </w:p>
        </w:tc>
      </w:tr>
      <w:tr w:rsidR="002C43DC" w:rsidRPr="002C43DC" w14:paraId="1BBA11E6"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572BD63A" w14:textId="77777777" w:rsidR="002C43DC" w:rsidRPr="002C43DC" w:rsidRDefault="002C43DC" w:rsidP="002C43DC">
            <w:pPr>
              <w:jc w:val="right"/>
              <w:rPr>
                <w:rFonts w:eastAsia="Calibri" w:cs="Arial"/>
                <w:szCs w:val="22"/>
              </w:rPr>
            </w:pPr>
            <w:r w:rsidRPr="002C43DC">
              <w:rPr>
                <w:rFonts w:eastAsia="Calibri" w:cs="Arial"/>
                <w:szCs w:val="22"/>
              </w:rPr>
              <w:t xml:space="preserve">11:30 a.m. to noon </w:t>
            </w:r>
          </w:p>
        </w:tc>
        <w:tc>
          <w:tcPr>
            <w:tcW w:w="4680" w:type="dxa"/>
            <w:vAlign w:val="top"/>
          </w:tcPr>
          <w:p w14:paraId="47C6410B" w14:textId="77777777" w:rsidR="002C43DC" w:rsidRPr="002C43DC" w:rsidRDefault="002C43DC" w:rsidP="002C43DC">
            <w:pPr>
              <w:rPr>
                <w:rFonts w:eastAsia="Calibri" w:cs="Arial"/>
                <w:szCs w:val="22"/>
              </w:rPr>
            </w:pPr>
            <w:r w:rsidRPr="002C43DC">
              <w:rPr>
                <w:rFonts w:eastAsia="Calibri" w:cs="Arial"/>
                <w:szCs w:val="22"/>
              </w:rPr>
              <w:t>Attendee Reflection Time</w:t>
            </w:r>
          </w:p>
        </w:tc>
      </w:tr>
      <w:tr w:rsidR="002C43DC" w:rsidRPr="002C43DC" w14:paraId="32333E2D" w14:textId="77777777" w:rsidTr="00237FD0">
        <w:tc>
          <w:tcPr>
            <w:tcW w:w="3060" w:type="dxa"/>
            <w:vAlign w:val="top"/>
          </w:tcPr>
          <w:p w14:paraId="4C4D624C" w14:textId="77777777" w:rsidR="002C43DC" w:rsidRPr="002C43DC" w:rsidRDefault="002C43DC" w:rsidP="002C43DC">
            <w:pPr>
              <w:jc w:val="right"/>
              <w:rPr>
                <w:rFonts w:eastAsia="Calibri" w:cs="Arial"/>
                <w:szCs w:val="22"/>
              </w:rPr>
            </w:pPr>
            <w:r w:rsidRPr="002C43DC">
              <w:rPr>
                <w:rFonts w:eastAsia="Calibri" w:cs="Arial"/>
                <w:szCs w:val="22"/>
              </w:rPr>
              <w:t xml:space="preserve">Noon to 2 p.m. </w:t>
            </w:r>
          </w:p>
        </w:tc>
        <w:tc>
          <w:tcPr>
            <w:tcW w:w="4680" w:type="dxa"/>
            <w:vAlign w:val="top"/>
          </w:tcPr>
          <w:p w14:paraId="4FC0CADC" w14:textId="77777777" w:rsidR="002C43DC" w:rsidRPr="002C43DC" w:rsidRDefault="002C43DC" w:rsidP="002C43DC">
            <w:pPr>
              <w:rPr>
                <w:rFonts w:eastAsia="Calibri" w:cs="Arial"/>
                <w:szCs w:val="22"/>
              </w:rPr>
            </w:pPr>
            <w:r w:rsidRPr="002C43DC">
              <w:rPr>
                <w:rFonts w:eastAsia="Calibri" w:cs="Arial"/>
                <w:szCs w:val="22"/>
              </w:rPr>
              <w:t>Lunch</w:t>
            </w:r>
          </w:p>
        </w:tc>
      </w:tr>
      <w:tr w:rsidR="002C43DC" w:rsidRPr="002C43DC" w14:paraId="69C62297"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72E51F88" w14:textId="77777777" w:rsidR="002C43DC" w:rsidRPr="002C43DC" w:rsidRDefault="002C43DC" w:rsidP="002C43DC">
            <w:pPr>
              <w:jc w:val="right"/>
              <w:rPr>
                <w:rFonts w:eastAsia="Calibri" w:cs="Arial"/>
                <w:szCs w:val="22"/>
              </w:rPr>
            </w:pPr>
            <w:r w:rsidRPr="002C43DC">
              <w:rPr>
                <w:rFonts w:eastAsia="Calibri" w:cs="Arial"/>
                <w:szCs w:val="22"/>
              </w:rPr>
              <w:t xml:space="preserve">2 to 3 p.m. </w:t>
            </w:r>
          </w:p>
        </w:tc>
        <w:tc>
          <w:tcPr>
            <w:tcW w:w="4680" w:type="dxa"/>
            <w:vAlign w:val="top"/>
          </w:tcPr>
          <w:p w14:paraId="5AF7A6C8" w14:textId="77777777" w:rsidR="002C43DC" w:rsidRPr="002C43DC" w:rsidRDefault="002C43DC" w:rsidP="002C43DC">
            <w:pPr>
              <w:rPr>
                <w:rFonts w:eastAsia="Calibri" w:cs="Arial"/>
                <w:szCs w:val="22"/>
              </w:rPr>
            </w:pPr>
            <w:r w:rsidRPr="002C43DC">
              <w:rPr>
                <w:rFonts w:eastAsia="Calibri" w:cs="Arial"/>
                <w:szCs w:val="22"/>
              </w:rPr>
              <w:t>Breakout Strand 5</w:t>
            </w:r>
          </w:p>
        </w:tc>
      </w:tr>
      <w:tr w:rsidR="002C43DC" w:rsidRPr="002C43DC" w14:paraId="4974DBD5" w14:textId="77777777" w:rsidTr="00237FD0">
        <w:tc>
          <w:tcPr>
            <w:tcW w:w="3060" w:type="dxa"/>
            <w:vAlign w:val="top"/>
          </w:tcPr>
          <w:p w14:paraId="7129F62F" w14:textId="77777777" w:rsidR="002C43DC" w:rsidRPr="002C43DC" w:rsidRDefault="002C43DC" w:rsidP="002C43DC">
            <w:pPr>
              <w:jc w:val="right"/>
              <w:rPr>
                <w:rFonts w:eastAsia="Calibri" w:cs="Arial"/>
                <w:szCs w:val="22"/>
              </w:rPr>
            </w:pPr>
            <w:r w:rsidRPr="002C43DC">
              <w:rPr>
                <w:rFonts w:eastAsia="Calibri" w:cs="Arial"/>
                <w:szCs w:val="22"/>
              </w:rPr>
              <w:t xml:space="preserve">3 to 3:30 p.m. </w:t>
            </w:r>
          </w:p>
        </w:tc>
        <w:tc>
          <w:tcPr>
            <w:tcW w:w="4680" w:type="dxa"/>
            <w:vAlign w:val="top"/>
          </w:tcPr>
          <w:p w14:paraId="71D66886" w14:textId="77777777" w:rsidR="002C43DC" w:rsidRPr="002C43DC" w:rsidRDefault="002C43DC" w:rsidP="002C43DC">
            <w:pPr>
              <w:rPr>
                <w:rFonts w:eastAsia="Calibri" w:cs="Arial"/>
                <w:szCs w:val="22"/>
              </w:rPr>
            </w:pPr>
            <w:r w:rsidRPr="002C43DC">
              <w:rPr>
                <w:rFonts w:eastAsia="Calibri" w:cs="Arial"/>
                <w:szCs w:val="22"/>
              </w:rPr>
              <w:t>Attendee Reflection Time</w:t>
            </w:r>
          </w:p>
        </w:tc>
      </w:tr>
      <w:tr w:rsidR="002C43DC" w:rsidRPr="002C43DC" w14:paraId="78662310"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23225DA9" w14:textId="77777777" w:rsidR="002C43DC" w:rsidRPr="002C43DC" w:rsidRDefault="002C43DC" w:rsidP="002C43DC">
            <w:pPr>
              <w:jc w:val="right"/>
              <w:rPr>
                <w:rFonts w:eastAsia="Calibri" w:cs="Arial"/>
                <w:szCs w:val="22"/>
              </w:rPr>
            </w:pPr>
            <w:r w:rsidRPr="002C43DC">
              <w:rPr>
                <w:rFonts w:eastAsia="Calibri" w:cs="Arial"/>
                <w:szCs w:val="22"/>
              </w:rPr>
              <w:t xml:space="preserve"> 3:30 to 4:30 p.m. </w:t>
            </w:r>
          </w:p>
        </w:tc>
        <w:tc>
          <w:tcPr>
            <w:tcW w:w="4680" w:type="dxa"/>
            <w:vAlign w:val="top"/>
          </w:tcPr>
          <w:p w14:paraId="786FE9B8" w14:textId="77777777" w:rsidR="002C43DC" w:rsidRPr="002C43DC" w:rsidRDefault="002C43DC" w:rsidP="002C43DC">
            <w:pPr>
              <w:rPr>
                <w:rFonts w:eastAsia="Calibri" w:cs="Arial"/>
                <w:szCs w:val="22"/>
              </w:rPr>
            </w:pPr>
            <w:r w:rsidRPr="002C43DC">
              <w:rPr>
                <w:rFonts w:eastAsia="Calibri" w:cs="Arial"/>
                <w:szCs w:val="22"/>
              </w:rPr>
              <w:t>Breakout Strand 6</w:t>
            </w:r>
          </w:p>
        </w:tc>
      </w:tr>
      <w:tr w:rsidR="002C43DC" w:rsidRPr="002C43DC" w14:paraId="20AB44D3" w14:textId="77777777" w:rsidTr="00237FD0">
        <w:tc>
          <w:tcPr>
            <w:tcW w:w="3060" w:type="dxa"/>
            <w:vAlign w:val="top"/>
          </w:tcPr>
          <w:p w14:paraId="015C1A52" w14:textId="77777777" w:rsidR="002C43DC" w:rsidRPr="002C43DC" w:rsidRDefault="002C43DC" w:rsidP="002C43DC">
            <w:pPr>
              <w:jc w:val="right"/>
              <w:rPr>
                <w:rFonts w:eastAsia="Calibri" w:cs="Arial"/>
                <w:szCs w:val="22"/>
              </w:rPr>
            </w:pPr>
            <w:r w:rsidRPr="002C43DC">
              <w:rPr>
                <w:rFonts w:eastAsia="Calibri" w:cs="Arial"/>
                <w:szCs w:val="22"/>
              </w:rPr>
              <w:t xml:space="preserve">5 to 6 p.m. </w:t>
            </w:r>
          </w:p>
        </w:tc>
        <w:tc>
          <w:tcPr>
            <w:tcW w:w="4680" w:type="dxa"/>
            <w:vAlign w:val="top"/>
          </w:tcPr>
          <w:p w14:paraId="456A78DB" w14:textId="77777777" w:rsidR="002C43DC" w:rsidRPr="002C43DC" w:rsidRDefault="002C43DC" w:rsidP="002C43DC">
            <w:pPr>
              <w:rPr>
                <w:rFonts w:eastAsia="Calibri" w:cs="Arial"/>
                <w:szCs w:val="22"/>
              </w:rPr>
            </w:pPr>
            <w:r w:rsidRPr="002C43DC">
              <w:rPr>
                <w:rFonts w:eastAsia="Calibri" w:cs="Arial"/>
                <w:szCs w:val="22"/>
              </w:rPr>
              <w:t>Social Hour</w:t>
            </w:r>
          </w:p>
        </w:tc>
      </w:tr>
    </w:tbl>
    <w:p w14:paraId="7A3B6D06" w14:textId="344A1DA9" w:rsidR="02B47A78" w:rsidRDefault="02B47A78"/>
    <w:p w14:paraId="657C1ABB" w14:textId="77777777" w:rsidR="002C43DC" w:rsidRPr="002C43DC" w:rsidRDefault="002C43DC" w:rsidP="002C43DC">
      <w:pPr>
        <w:keepNext/>
        <w:keepLines/>
        <w:spacing w:before="240" w:after="40" w:line="259" w:lineRule="auto"/>
        <w:outlineLvl w:val="5"/>
        <w:rPr>
          <w:rFonts w:eastAsia="DengXian Light"/>
          <w:b/>
          <w:szCs w:val="22"/>
        </w:rPr>
      </w:pPr>
      <w:r w:rsidRPr="002C43DC">
        <w:rPr>
          <w:rFonts w:eastAsia="DengXian Light"/>
          <w:b/>
          <w:szCs w:val="22"/>
        </w:rPr>
        <w:t>Day 3 | October 20, 2022</w:t>
      </w:r>
    </w:p>
    <w:p w14:paraId="651A6E18"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4</w:t>
      </w:r>
      <w:r w:rsidRPr="002C43DC">
        <w:rPr>
          <w:rFonts w:eastAsia="Calibri" w:cs="Arial"/>
          <w:iCs/>
          <w:szCs w:val="18"/>
        </w:rPr>
        <w:fldChar w:fldCharType="end"/>
      </w:r>
      <w:r w:rsidRPr="002C43DC">
        <w:rPr>
          <w:rFonts w:eastAsia="Calibri" w:cs="Arial"/>
          <w:iCs/>
          <w:szCs w:val="18"/>
        </w:rPr>
        <w:t>. In-Person Schedule for Day 3</w:t>
      </w:r>
    </w:p>
    <w:tbl>
      <w:tblPr>
        <w:tblStyle w:val="TableGrid4"/>
        <w:tblW w:w="0" w:type="auto"/>
        <w:tblLook w:val="04A0" w:firstRow="1" w:lastRow="0" w:firstColumn="1" w:lastColumn="0" w:noHBand="0" w:noVBand="1"/>
        <w:tblDescription w:val="Table 4. In-Person Schedule for Day 3"/>
      </w:tblPr>
      <w:tblGrid>
        <w:gridCol w:w="3060"/>
        <w:gridCol w:w="4680"/>
      </w:tblGrid>
      <w:tr w:rsidR="002C43DC" w:rsidRPr="002C43DC" w14:paraId="6C73F11C" w14:textId="77777777" w:rsidTr="00237FD0">
        <w:trPr>
          <w:cnfStyle w:val="100000000000" w:firstRow="1" w:lastRow="0" w:firstColumn="0" w:lastColumn="0" w:oddVBand="0" w:evenVBand="0" w:oddHBand="0" w:evenHBand="0" w:firstRowFirstColumn="0" w:firstRowLastColumn="0" w:lastRowFirstColumn="0" w:lastRowLastColumn="0"/>
          <w:trHeight w:val="432"/>
          <w:tblHeader/>
        </w:trPr>
        <w:tc>
          <w:tcPr>
            <w:tcW w:w="3060" w:type="dxa"/>
          </w:tcPr>
          <w:p w14:paraId="41FE79B7" w14:textId="77777777" w:rsidR="002C43DC" w:rsidRPr="002C43DC" w:rsidRDefault="002C43DC" w:rsidP="002C43DC">
            <w:pPr>
              <w:rPr>
                <w:rFonts w:eastAsia="Calibri" w:cs="Arial"/>
                <w:b/>
                <w:bCs/>
                <w:szCs w:val="22"/>
              </w:rPr>
            </w:pPr>
            <w:r w:rsidRPr="002C43DC">
              <w:rPr>
                <w:rFonts w:eastAsia="Calibri" w:cs="Arial"/>
                <w:b/>
                <w:bCs/>
                <w:szCs w:val="22"/>
              </w:rPr>
              <w:t>Time</w:t>
            </w:r>
          </w:p>
        </w:tc>
        <w:tc>
          <w:tcPr>
            <w:tcW w:w="4680" w:type="dxa"/>
          </w:tcPr>
          <w:p w14:paraId="5A904A01" w14:textId="77777777" w:rsidR="002C43DC" w:rsidRPr="002C43DC" w:rsidRDefault="002C43DC" w:rsidP="002C43DC">
            <w:pPr>
              <w:rPr>
                <w:rFonts w:eastAsia="Calibri" w:cs="Arial"/>
                <w:b/>
                <w:bCs/>
                <w:szCs w:val="22"/>
              </w:rPr>
            </w:pPr>
            <w:r w:rsidRPr="002C43DC">
              <w:rPr>
                <w:rFonts w:eastAsia="Calibri" w:cs="Arial"/>
                <w:b/>
                <w:bCs/>
                <w:szCs w:val="22"/>
              </w:rPr>
              <w:t>Schedule Item</w:t>
            </w:r>
          </w:p>
        </w:tc>
      </w:tr>
      <w:tr w:rsidR="002C43DC" w:rsidRPr="002C43DC" w14:paraId="6E5A7ED6"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36F5BCD4" w14:textId="77777777" w:rsidR="002C43DC" w:rsidRPr="002C43DC" w:rsidRDefault="002C43DC" w:rsidP="002C43DC">
            <w:pPr>
              <w:jc w:val="right"/>
              <w:rPr>
                <w:rFonts w:eastAsia="Calibri" w:cs="Arial"/>
                <w:szCs w:val="22"/>
              </w:rPr>
            </w:pPr>
            <w:r w:rsidRPr="002C43DC">
              <w:rPr>
                <w:rFonts w:eastAsia="Calibri" w:cs="Arial"/>
                <w:szCs w:val="22"/>
              </w:rPr>
              <w:t xml:space="preserve">7 to 9 a.m. </w:t>
            </w:r>
          </w:p>
        </w:tc>
        <w:tc>
          <w:tcPr>
            <w:tcW w:w="4680" w:type="dxa"/>
            <w:vAlign w:val="top"/>
          </w:tcPr>
          <w:p w14:paraId="0C59DC06" w14:textId="77777777" w:rsidR="002C43DC" w:rsidRPr="002C43DC" w:rsidRDefault="002C43DC" w:rsidP="002C43DC">
            <w:pPr>
              <w:rPr>
                <w:rFonts w:eastAsia="Calibri" w:cs="Arial"/>
                <w:szCs w:val="22"/>
              </w:rPr>
            </w:pPr>
            <w:r w:rsidRPr="002C43DC">
              <w:rPr>
                <w:rFonts w:eastAsia="Calibri" w:cs="Arial"/>
                <w:szCs w:val="22"/>
              </w:rPr>
              <w:t>Breakfast</w:t>
            </w:r>
          </w:p>
        </w:tc>
      </w:tr>
      <w:tr w:rsidR="002C43DC" w:rsidRPr="002C43DC" w14:paraId="13B7754E" w14:textId="77777777" w:rsidTr="00237FD0">
        <w:tc>
          <w:tcPr>
            <w:tcW w:w="3060" w:type="dxa"/>
            <w:vAlign w:val="top"/>
          </w:tcPr>
          <w:p w14:paraId="20C0BB79" w14:textId="77777777" w:rsidR="002C43DC" w:rsidRPr="002C43DC" w:rsidRDefault="002C43DC" w:rsidP="002C43DC">
            <w:pPr>
              <w:jc w:val="right"/>
              <w:rPr>
                <w:rFonts w:eastAsia="Calibri" w:cs="Arial"/>
                <w:szCs w:val="22"/>
              </w:rPr>
            </w:pPr>
            <w:r w:rsidRPr="002C43DC">
              <w:rPr>
                <w:rFonts w:eastAsia="Calibri" w:cs="Arial"/>
                <w:szCs w:val="22"/>
              </w:rPr>
              <w:t xml:space="preserve">9 to 10 a.m. </w:t>
            </w:r>
          </w:p>
        </w:tc>
        <w:tc>
          <w:tcPr>
            <w:tcW w:w="4680" w:type="dxa"/>
            <w:vAlign w:val="top"/>
          </w:tcPr>
          <w:p w14:paraId="1CE4E1CF" w14:textId="77777777" w:rsidR="002C43DC" w:rsidRPr="002C43DC" w:rsidRDefault="002C43DC" w:rsidP="002C43DC">
            <w:pPr>
              <w:rPr>
                <w:rFonts w:eastAsia="Calibri" w:cs="Arial"/>
                <w:szCs w:val="22"/>
              </w:rPr>
            </w:pPr>
            <w:r w:rsidRPr="002C43DC">
              <w:rPr>
                <w:rFonts w:eastAsia="Calibri" w:cs="Arial"/>
                <w:szCs w:val="22"/>
              </w:rPr>
              <w:t>Breakout Strand 7</w:t>
            </w:r>
          </w:p>
        </w:tc>
      </w:tr>
      <w:tr w:rsidR="002C43DC" w:rsidRPr="002C43DC" w14:paraId="15CB1EF8"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001BE02C" w14:textId="77777777" w:rsidR="002C43DC" w:rsidRPr="002C43DC" w:rsidRDefault="002C43DC" w:rsidP="002C43DC">
            <w:pPr>
              <w:jc w:val="right"/>
              <w:rPr>
                <w:rFonts w:eastAsia="Calibri" w:cs="Arial"/>
                <w:szCs w:val="22"/>
              </w:rPr>
            </w:pPr>
            <w:r w:rsidRPr="002C43DC">
              <w:rPr>
                <w:rFonts w:eastAsia="Calibri" w:cs="Arial"/>
                <w:szCs w:val="22"/>
              </w:rPr>
              <w:t xml:space="preserve">10 to 10:30 a.m. </w:t>
            </w:r>
          </w:p>
        </w:tc>
        <w:tc>
          <w:tcPr>
            <w:tcW w:w="4680" w:type="dxa"/>
            <w:vAlign w:val="top"/>
          </w:tcPr>
          <w:p w14:paraId="48739941" w14:textId="77777777" w:rsidR="002C43DC" w:rsidRPr="002C43DC" w:rsidRDefault="002C43DC" w:rsidP="002C43DC">
            <w:pPr>
              <w:rPr>
                <w:rFonts w:eastAsia="Calibri" w:cs="Arial"/>
                <w:szCs w:val="22"/>
              </w:rPr>
            </w:pPr>
            <w:r w:rsidRPr="002C43DC">
              <w:rPr>
                <w:rFonts w:eastAsia="Calibri" w:cs="Arial"/>
                <w:szCs w:val="22"/>
              </w:rPr>
              <w:t>Attendee Reflection Time</w:t>
            </w:r>
          </w:p>
        </w:tc>
      </w:tr>
      <w:tr w:rsidR="002C43DC" w:rsidRPr="002C43DC" w14:paraId="74A2C05F" w14:textId="77777777" w:rsidTr="00237FD0">
        <w:tc>
          <w:tcPr>
            <w:tcW w:w="3060" w:type="dxa"/>
            <w:vAlign w:val="top"/>
          </w:tcPr>
          <w:p w14:paraId="2C6FD57B" w14:textId="77777777" w:rsidR="002C43DC" w:rsidRPr="002C43DC" w:rsidRDefault="002C43DC" w:rsidP="002C43DC">
            <w:pPr>
              <w:jc w:val="right"/>
              <w:rPr>
                <w:rFonts w:eastAsia="Calibri" w:cs="Arial"/>
                <w:szCs w:val="22"/>
              </w:rPr>
            </w:pPr>
            <w:r w:rsidRPr="002C43DC">
              <w:rPr>
                <w:rFonts w:eastAsia="Calibri" w:cs="Arial"/>
                <w:szCs w:val="22"/>
              </w:rPr>
              <w:t xml:space="preserve">10:30 to 11:30 a.m. </w:t>
            </w:r>
          </w:p>
        </w:tc>
        <w:tc>
          <w:tcPr>
            <w:tcW w:w="4680" w:type="dxa"/>
            <w:vAlign w:val="top"/>
          </w:tcPr>
          <w:p w14:paraId="595D8ACD" w14:textId="77777777" w:rsidR="002C43DC" w:rsidRPr="002C43DC" w:rsidRDefault="002C43DC" w:rsidP="002C43DC">
            <w:pPr>
              <w:rPr>
                <w:rFonts w:eastAsia="Calibri" w:cs="Arial"/>
                <w:szCs w:val="22"/>
              </w:rPr>
            </w:pPr>
            <w:r w:rsidRPr="002C43DC">
              <w:rPr>
                <w:rFonts w:eastAsia="Calibri" w:cs="Arial"/>
                <w:szCs w:val="22"/>
              </w:rPr>
              <w:t>Breakout Strand 8</w:t>
            </w:r>
          </w:p>
        </w:tc>
      </w:tr>
      <w:tr w:rsidR="002C43DC" w:rsidRPr="002C43DC" w14:paraId="2B2A91AE"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22BAFDEA" w14:textId="77777777" w:rsidR="002C43DC" w:rsidRPr="002C43DC" w:rsidRDefault="002C43DC" w:rsidP="002C43DC">
            <w:pPr>
              <w:jc w:val="right"/>
              <w:rPr>
                <w:rFonts w:eastAsia="Calibri" w:cs="Arial"/>
                <w:szCs w:val="22"/>
              </w:rPr>
            </w:pPr>
            <w:r w:rsidRPr="002C43DC">
              <w:rPr>
                <w:rFonts w:eastAsia="Calibri" w:cs="Arial"/>
                <w:szCs w:val="22"/>
              </w:rPr>
              <w:t xml:space="preserve">11:30 a.m. to 1:30 p.m. </w:t>
            </w:r>
          </w:p>
        </w:tc>
        <w:tc>
          <w:tcPr>
            <w:tcW w:w="4680" w:type="dxa"/>
            <w:vAlign w:val="top"/>
          </w:tcPr>
          <w:p w14:paraId="7AABC828" w14:textId="77777777" w:rsidR="002C43DC" w:rsidRPr="002C43DC" w:rsidRDefault="002C43DC" w:rsidP="002C43DC">
            <w:pPr>
              <w:rPr>
                <w:rFonts w:eastAsia="Calibri" w:cs="Arial"/>
                <w:szCs w:val="22"/>
              </w:rPr>
            </w:pPr>
            <w:r w:rsidRPr="002C43DC">
              <w:rPr>
                <w:rFonts w:eastAsia="Calibri" w:cs="Arial"/>
                <w:szCs w:val="22"/>
              </w:rPr>
              <w:t>Lunch and Closing Keynote</w:t>
            </w:r>
          </w:p>
        </w:tc>
      </w:tr>
    </w:tbl>
    <w:p w14:paraId="1F75D7DB" w14:textId="36A91A38" w:rsidR="02B47A78" w:rsidRDefault="02B47A78"/>
    <w:p w14:paraId="1B239076"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Virtual Schedule</w:t>
      </w:r>
    </w:p>
    <w:p w14:paraId="3E69C6F3"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Day 1 | October 18, 2022</w:t>
      </w:r>
    </w:p>
    <w:p w14:paraId="7B022813"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5</w:t>
      </w:r>
      <w:r w:rsidRPr="002C43DC">
        <w:rPr>
          <w:rFonts w:eastAsia="Calibri" w:cs="Arial"/>
          <w:iCs/>
          <w:szCs w:val="18"/>
        </w:rPr>
        <w:fldChar w:fldCharType="end"/>
      </w:r>
      <w:r w:rsidRPr="002C43DC">
        <w:rPr>
          <w:rFonts w:eastAsia="Calibri" w:cs="Arial"/>
          <w:iCs/>
          <w:szCs w:val="18"/>
        </w:rPr>
        <w:t>. Virtual Schedule for Day 1</w:t>
      </w:r>
    </w:p>
    <w:tbl>
      <w:tblPr>
        <w:tblStyle w:val="TableGrid4"/>
        <w:tblW w:w="0" w:type="auto"/>
        <w:tblLook w:val="04A0" w:firstRow="1" w:lastRow="0" w:firstColumn="1" w:lastColumn="0" w:noHBand="0" w:noVBand="1"/>
        <w:tblDescription w:val="Table 5. Virtual Schedule for Day 1"/>
      </w:tblPr>
      <w:tblGrid>
        <w:gridCol w:w="3060"/>
        <w:gridCol w:w="4680"/>
      </w:tblGrid>
      <w:tr w:rsidR="002C43DC" w:rsidRPr="002C43DC" w14:paraId="7127AB03" w14:textId="77777777" w:rsidTr="00237FD0">
        <w:trPr>
          <w:cnfStyle w:val="100000000000" w:firstRow="1" w:lastRow="0" w:firstColumn="0" w:lastColumn="0" w:oddVBand="0" w:evenVBand="0" w:oddHBand="0" w:evenHBand="0" w:firstRowFirstColumn="0" w:firstRowLastColumn="0" w:lastRowFirstColumn="0" w:lastRowLastColumn="0"/>
          <w:trHeight w:val="432"/>
          <w:tblHeader/>
        </w:trPr>
        <w:tc>
          <w:tcPr>
            <w:tcW w:w="3060" w:type="dxa"/>
          </w:tcPr>
          <w:p w14:paraId="1CC84BE7" w14:textId="77777777" w:rsidR="002C43DC" w:rsidRPr="002C43DC" w:rsidRDefault="002C43DC" w:rsidP="002C43DC">
            <w:pPr>
              <w:rPr>
                <w:rFonts w:eastAsia="Calibri" w:cs="Arial"/>
                <w:b/>
                <w:bCs/>
                <w:szCs w:val="22"/>
              </w:rPr>
            </w:pPr>
            <w:r w:rsidRPr="002C43DC">
              <w:rPr>
                <w:rFonts w:eastAsia="Calibri" w:cs="Arial"/>
                <w:b/>
                <w:bCs/>
                <w:szCs w:val="22"/>
              </w:rPr>
              <w:t>Time</w:t>
            </w:r>
          </w:p>
        </w:tc>
        <w:tc>
          <w:tcPr>
            <w:tcW w:w="4680" w:type="dxa"/>
          </w:tcPr>
          <w:p w14:paraId="4B149F14" w14:textId="77777777" w:rsidR="002C43DC" w:rsidRPr="002C43DC" w:rsidRDefault="002C43DC" w:rsidP="002C43DC">
            <w:pPr>
              <w:rPr>
                <w:rFonts w:eastAsia="Calibri" w:cs="Arial"/>
                <w:b/>
                <w:bCs/>
                <w:szCs w:val="22"/>
              </w:rPr>
            </w:pPr>
            <w:r w:rsidRPr="002C43DC">
              <w:rPr>
                <w:rFonts w:eastAsia="Calibri" w:cs="Arial"/>
                <w:b/>
                <w:bCs/>
                <w:szCs w:val="22"/>
              </w:rPr>
              <w:t>Schedule Item</w:t>
            </w:r>
          </w:p>
        </w:tc>
      </w:tr>
      <w:tr w:rsidR="002C43DC" w:rsidRPr="002C43DC" w14:paraId="7C7E9858"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tcPr>
          <w:p w14:paraId="19D88FBF" w14:textId="77777777" w:rsidR="002C43DC" w:rsidRPr="002C43DC" w:rsidRDefault="002C43DC" w:rsidP="002C43DC">
            <w:pPr>
              <w:jc w:val="right"/>
              <w:rPr>
                <w:rFonts w:eastAsia="Calibri" w:cs="Arial"/>
                <w:szCs w:val="22"/>
              </w:rPr>
            </w:pPr>
            <w:r w:rsidRPr="002C43DC">
              <w:rPr>
                <w:rFonts w:eastAsia="Calibri" w:cs="Arial"/>
                <w:szCs w:val="22"/>
              </w:rPr>
              <w:t xml:space="preserve">11:30 a.m. to 1 p.m. </w:t>
            </w:r>
          </w:p>
        </w:tc>
        <w:tc>
          <w:tcPr>
            <w:tcW w:w="4680" w:type="dxa"/>
          </w:tcPr>
          <w:p w14:paraId="240F5D64" w14:textId="77777777" w:rsidR="002C43DC" w:rsidRPr="002C43DC" w:rsidRDefault="002C43DC" w:rsidP="002C43DC">
            <w:pPr>
              <w:rPr>
                <w:rFonts w:eastAsia="Calibri" w:cs="Arial"/>
                <w:szCs w:val="22"/>
              </w:rPr>
            </w:pPr>
            <w:r w:rsidRPr="002C43DC">
              <w:rPr>
                <w:rFonts w:eastAsia="Calibri" w:cs="Arial"/>
                <w:szCs w:val="22"/>
              </w:rPr>
              <w:t>Opening Keynote</w:t>
            </w:r>
          </w:p>
        </w:tc>
      </w:tr>
      <w:tr w:rsidR="002C43DC" w:rsidRPr="002C43DC" w14:paraId="39534CDC" w14:textId="77777777" w:rsidTr="00237FD0">
        <w:tc>
          <w:tcPr>
            <w:tcW w:w="3060" w:type="dxa"/>
          </w:tcPr>
          <w:p w14:paraId="1FA77210" w14:textId="77777777" w:rsidR="002C43DC" w:rsidRPr="002C43DC" w:rsidRDefault="002C43DC" w:rsidP="002C43DC">
            <w:pPr>
              <w:jc w:val="right"/>
              <w:rPr>
                <w:rFonts w:eastAsia="Calibri" w:cs="Arial"/>
                <w:szCs w:val="22"/>
              </w:rPr>
            </w:pPr>
            <w:r w:rsidRPr="002C43DC">
              <w:rPr>
                <w:rFonts w:eastAsia="Calibri" w:cs="Arial"/>
                <w:szCs w:val="22"/>
              </w:rPr>
              <w:t xml:space="preserve">1:30 to 2:30 p.m. </w:t>
            </w:r>
          </w:p>
        </w:tc>
        <w:tc>
          <w:tcPr>
            <w:tcW w:w="4680" w:type="dxa"/>
          </w:tcPr>
          <w:p w14:paraId="75CFA0A8" w14:textId="77777777" w:rsidR="002C43DC" w:rsidRPr="002C43DC" w:rsidRDefault="002C43DC" w:rsidP="002C43DC">
            <w:pPr>
              <w:rPr>
                <w:rFonts w:eastAsia="Calibri" w:cs="Arial"/>
                <w:szCs w:val="22"/>
              </w:rPr>
            </w:pPr>
            <w:r w:rsidRPr="002C43DC">
              <w:rPr>
                <w:rFonts w:eastAsia="Calibri" w:cs="Arial"/>
                <w:szCs w:val="22"/>
              </w:rPr>
              <w:t xml:space="preserve">Breakout Strand 1 </w:t>
            </w:r>
          </w:p>
        </w:tc>
      </w:tr>
      <w:tr w:rsidR="002C43DC" w:rsidRPr="002C43DC" w14:paraId="4DA7E08A"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tcPr>
          <w:p w14:paraId="4BB86944" w14:textId="77777777" w:rsidR="002C43DC" w:rsidRPr="002C43DC" w:rsidRDefault="002C43DC" w:rsidP="002C43DC">
            <w:pPr>
              <w:jc w:val="right"/>
              <w:rPr>
                <w:rFonts w:eastAsia="Calibri" w:cs="Arial"/>
                <w:szCs w:val="22"/>
              </w:rPr>
            </w:pPr>
            <w:r w:rsidRPr="002C43DC">
              <w:rPr>
                <w:rFonts w:eastAsia="Calibri" w:cs="Arial"/>
                <w:szCs w:val="22"/>
              </w:rPr>
              <w:t xml:space="preserve">3 to 4 p.m. </w:t>
            </w:r>
          </w:p>
        </w:tc>
        <w:tc>
          <w:tcPr>
            <w:tcW w:w="4680" w:type="dxa"/>
          </w:tcPr>
          <w:p w14:paraId="7CAB2B45" w14:textId="77777777" w:rsidR="002C43DC" w:rsidRPr="002C43DC" w:rsidRDefault="002C43DC" w:rsidP="002C43DC">
            <w:pPr>
              <w:rPr>
                <w:rFonts w:eastAsia="Calibri" w:cs="Arial"/>
                <w:szCs w:val="22"/>
              </w:rPr>
            </w:pPr>
            <w:r w:rsidRPr="002C43DC">
              <w:rPr>
                <w:rFonts w:eastAsia="Calibri" w:cs="Arial"/>
                <w:szCs w:val="22"/>
              </w:rPr>
              <w:t>Breakout Strand 2</w:t>
            </w:r>
          </w:p>
        </w:tc>
      </w:tr>
    </w:tbl>
    <w:p w14:paraId="37E08E4C" w14:textId="72E83FC8" w:rsidR="02B47A78" w:rsidRDefault="02B47A78"/>
    <w:p w14:paraId="3C5DEC51"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Day 2 | October 19, 2022</w:t>
      </w:r>
    </w:p>
    <w:p w14:paraId="7A3FC5A0"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6</w:t>
      </w:r>
      <w:r w:rsidRPr="002C43DC">
        <w:rPr>
          <w:rFonts w:eastAsia="Calibri" w:cs="Arial"/>
          <w:iCs/>
          <w:szCs w:val="18"/>
        </w:rPr>
        <w:fldChar w:fldCharType="end"/>
      </w:r>
      <w:r w:rsidRPr="002C43DC">
        <w:rPr>
          <w:rFonts w:eastAsia="Calibri" w:cs="Arial"/>
          <w:iCs/>
          <w:szCs w:val="18"/>
        </w:rPr>
        <w:t>. Virtual Schedule for Day 2</w:t>
      </w:r>
    </w:p>
    <w:tbl>
      <w:tblPr>
        <w:tblStyle w:val="TableGrid4"/>
        <w:tblW w:w="0" w:type="auto"/>
        <w:tblLook w:val="04A0" w:firstRow="1" w:lastRow="0" w:firstColumn="1" w:lastColumn="0" w:noHBand="0" w:noVBand="1"/>
        <w:tblDescription w:val="Table 6. Virtual Schedule for Day 2"/>
      </w:tblPr>
      <w:tblGrid>
        <w:gridCol w:w="3060"/>
        <w:gridCol w:w="4680"/>
      </w:tblGrid>
      <w:tr w:rsidR="002C43DC" w:rsidRPr="002C43DC" w14:paraId="05678B56" w14:textId="77777777" w:rsidTr="00237FD0">
        <w:trPr>
          <w:cnfStyle w:val="100000000000" w:firstRow="1" w:lastRow="0" w:firstColumn="0" w:lastColumn="0" w:oddVBand="0" w:evenVBand="0" w:oddHBand="0" w:evenHBand="0" w:firstRowFirstColumn="0" w:firstRowLastColumn="0" w:lastRowFirstColumn="0" w:lastRowLastColumn="0"/>
          <w:trHeight w:val="432"/>
          <w:tblHeader/>
        </w:trPr>
        <w:tc>
          <w:tcPr>
            <w:tcW w:w="3060" w:type="dxa"/>
          </w:tcPr>
          <w:p w14:paraId="7B8D8208" w14:textId="77777777" w:rsidR="002C43DC" w:rsidRPr="002C43DC" w:rsidRDefault="002C43DC" w:rsidP="002C43DC">
            <w:pPr>
              <w:rPr>
                <w:rFonts w:eastAsia="Calibri" w:cs="Arial"/>
                <w:b/>
                <w:bCs/>
                <w:szCs w:val="22"/>
              </w:rPr>
            </w:pPr>
            <w:r w:rsidRPr="002C43DC">
              <w:rPr>
                <w:rFonts w:eastAsia="Calibri" w:cs="Arial"/>
                <w:b/>
                <w:bCs/>
                <w:szCs w:val="22"/>
              </w:rPr>
              <w:t>Time</w:t>
            </w:r>
          </w:p>
        </w:tc>
        <w:tc>
          <w:tcPr>
            <w:tcW w:w="4680" w:type="dxa"/>
          </w:tcPr>
          <w:p w14:paraId="7EC2774C" w14:textId="77777777" w:rsidR="002C43DC" w:rsidRPr="002C43DC" w:rsidRDefault="002C43DC" w:rsidP="002C43DC">
            <w:pPr>
              <w:rPr>
                <w:rFonts w:eastAsia="Calibri" w:cs="Arial"/>
                <w:b/>
                <w:bCs/>
                <w:szCs w:val="22"/>
              </w:rPr>
            </w:pPr>
            <w:r w:rsidRPr="002C43DC">
              <w:rPr>
                <w:rFonts w:eastAsia="Calibri" w:cs="Arial"/>
                <w:b/>
                <w:bCs/>
                <w:szCs w:val="22"/>
              </w:rPr>
              <w:t>Schedule Item</w:t>
            </w:r>
          </w:p>
        </w:tc>
      </w:tr>
      <w:tr w:rsidR="002C43DC" w:rsidRPr="002C43DC" w14:paraId="1F7ACAFC"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705904EE" w14:textId="77777777" w:rsidR="002C43DC" w:rsidRPr="002C43DC" w:rsidRDefault="002C43DC" w:rsidP="002C43DC">
            <w:pPr>
              <w:jc w:val="right"/>
              <w:rPr>
                <w:rFonts w:eastAsia="Calibri" w:cs="Arial"/>
                <w:szCs w:val="22"/>
              </w:rPr>
            </w:pPr>
            <w:r w:rsidRPr="002C43DC">
              <w:rPr>
                <w:rFonts w:eastAsia="Calibri" w:cs="Arial"/>
                <w:szCs w:val="22"/>
              </w:rPr>
              <w:t xml:space="preserve">9 to 10 a.m. </w:t>
            </w:r>
          </w:p>
        </w:tc>
        <w:tc>
          <w:tcPr>
            <w:tcW w:w="4680" w:type="dxa"/>
            <w:vAlign w:val="top"/>
          </w:tcPr>
          <w:p w14:paraId="221F227D" w14:textId="77777777" w:rsidR="002C43DC" w:rsidRPr="002C43DC" w:rsidRDefault="002C43DC" w:rsidP="002C43DC">
            <w:pPr>
              <w:rPr>
                <w:rFonts w:eastAsia="Calibri" w:cs="Arial"/>
                <w:szCs w:val="22"/>
              </w:rPr>
            </w:pPr>
            <w:r w:rsidRPr="002C43DC">
              <w:rPr>
                <w:rFonts w:eastAsia="Calibri" w:cs="Arial"/>
                <w:szCs w:val="22"/>
              </w:rPr>
              <w:t>Breakout Strand 3</w:t>
            </w:r>
          </w:p>
        </w:tc>
      </w:tr>
      <w:tr w:rsidR="002C43DC" w:rsidRPr="002C43DC" w14:paraId="73F645B5" w14:textId="77777777" w:rsidTr="00237FD0">
        <w:tc>
          <w:tcPr>
            <w:tcW w:w="3060" w:type="dxa"/>
            <w:vAlign w:val="top"/>
          </w:tcPr>
          <w:p w14:paraId="44C9FA84" w14:textId="77777777" w:rsidR="002C43DC" w:rsidRPr="002C43DC" w:rsidRDefault="002C43DC" w:rsidP="002C43DC">
            <w:pPr>
              <w:jc w:val="right"/>
              <w:rPr>
                <w:rFonts w:eastAsia="Calibri" w:cs="Arial"/>
                <w:szCs w:val="22"/>
              </w:rPr>
            </w:pPr>
            <w:r w:rsidRPr="002C43DC">
              <w:rPr>
                <w:rFonts w:eastAsia="Calibri" w:cs="Arial"/>
                <w:szCs w:val="22"/>
              </w:rPr>
              <w:t xml:space="preserve">10:30 to 11:30 a.m. </w:t>
            </w:r>
          </w:p>
        </w:tc>
        <w:tc>
          <w:tcPr>
            <w:tcW w:w="4680" w:type="dxa"/>
            <w:vAlign w:val="top"/>
          </w:tcPr>
          <w:p w14:paraId="139C730C" w14:textId="77777777" w:rsidR="002C43DC" w:rsidRPr="002C43DC" w:rsidRDefault="002C43DC" w:rsidP="002C43DC">
            <w:pPr>
              <w:rPr>
                <w:rFonts w:eastAsia="Calibri" w:cs="Arial"/>
                <w:szCs w:val="22"/>
              </w:rPr>
            </w:pPr>
            <w:r w:rsidRPr="002C43DC">
              <w:rPr>
                <w:rFonts w:eastAsia="Calibri" w:cs="Arial"/>
                <w:szCs w:val="22"/>
              </w:rPr>
              <w:t>Breakout Strand 4</w:t>
            </w:r>
          </w:p>
        </w:tc>
      </w:tr>
      <w:tr w:rsidR="002C43DC" w:rsidRPr="002C43DC" w14:paraId="3A3FFA9C"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49DD335B" w14:textId="77777777" w:rsidR="002C43DC" w:rsidRPr="002C43DC" w:rsidRDefault="002C43DC" w:rsidP="002C43DC">
            <w:pPr>
              <w:jc w:val="right"/>
              <w:rPr>
                <w:rFonts w:eastAsia="Calibri" w:cs="Arial"/>
                <w:szCs w:val="22"/>
              </w:rPr>
            </w:pPr>
            <w:r w:rsidRPr="002C43DC">
              <w:rPr>
                <w:rFonts w:eastAsia="Calibri" w:cs="Arial"/>
                <w:szCs w:val="22"/>
              </w:rPr>
              <w:t xml:space="preserve">2 to 3 p.m. </w:t>
            </w:r>
          </w:p>
        </w:tc>
        <w:tc>
          <w:tcPr>
            <w:tcW w:w="4680" w:type="dxa"/>
            <w:vAlign w:val="top"/>
          </w:tcPr>
          <w:p w14:paraId="4607F49D" w14:textId="77777777" w:rsidR="002C43DC" w:rsidRPr="002C43DC" w:rsidRDefault="002C43DC" w:rsidP="002C43DC">
            <w:pPr>
              <w:rPr>
                <w:rFonts w:eastAsia="Calibri" w:cs="Arial"/>
                <w:szCs w:val="22"/>
              </w:rPr>
            </w:pPr>
            <w:r w:rsidRPr="002C43DC">
              <w:rPr>
                <w:rFonts w:eastAsia="Calibri" w:cs="Arial"/>
                <w:szCs w:val="22"/>
              </w:rPr>
              <w:t>Breakout Strand 5</w:t>
            </w:r>
          </w:p>
        </w:tc>
      </w:tr>
      <w:tr w:rsidR="002C43DC" w:rsidRPr="002C43DC" w14:paraId="3E056832" w14:textId="77777777" w:rsidTr="00237FD0">
        <w:tc>
          <w:tcPr>
            <w:tcW w:w="3060" w:type="dxa"/>
            <w:vAlign w:val="top"/>
          </w:tcPr>
          <w:p w14:paraId="437E08C4" w14:textId="77777777" w:rsidR="002C43DC" w:rsidRPr="002C43DC" w:rsidRDefault="002C43DC" w:rsidP="002C43DC">
            <w:pPr>
              <w:jc w:val="right"/>
              <w:rPr>
                <w:rFonts w:eastAsia="Calibri" w:cs="Arial"/>
                <w:szCs w:val="22"/>
              </w:rPr>
            </w:pPr>
            <w:r w:rsidRPr="002C43DC">
              <w:rPr>
                <w:rFonts w:eastAsia="Calibri" w:cs="Arial"/>
                <w:szCs w:val="22"/>
              </w:rPr>
              <w:t xml:space="preserve"> 3:30 to 4:30 p.m. </w:t>
            </w:r>
          </w:p>
        </w:tc>
        <w:tc>
          <w:tcPr>
            <w:tcW w:w="4680" w:type="dxa"/>
            <w:vAlign w:val="top"/>
          </w:tcPr>
          <w:p w14:paraId="552315BA" w14:textId="77777777" w:rsidR="002C43DC" w:rsidRPr="002C43DC" w:rsidRDefault="002C43DC" w:rsidP="002C43DC">
            <w:pPr>
              <w:rPr>
                <w:rFonts w:eastAsia="Calibri" w:cs="Arial"/>
                <w:szCs w:val="22"/>
              </w:rPr>
            </w:pPr>
            <w:r w:rsidRPr="002C43DC">
              <w:rPr>
                <w:rFonts w:eastAsia="Calibri" w:cs="Arial"/>
                <w:szCs w:val="22"/>
              </w:rPr>
              <w:t>Breakout Strand 6</w:t>
            </w:r>
          </w:p>
        </w:tc>
      </w:tr>
    </w:tbl>
    <w:p w14:paraId="18302D4B" w14:textId="7C83064B" w:rsidR="02B47A78" w:rsidRDefault="02B47A78"/>
    <w:p w14:paraId="707B280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Day 3 | October 20, 2022</w:t>
      </w:r>
    </w:p>
    <w:p w14:paraId="3FBB2A33"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7</w:t>
      </w:r>
      <w:r w:rsidRPr="002C43DC">
        <w:rPr>
          <w:rFonts w:eastAsia="Calibri" w:cs="Arial"/>
          <w:iCs/>
          <w:szCs w:val="18"/>
        </w:rPr>
        <w:fldChar w:fldCharType="end"/>
      </w:r>
      <w:r w:rsidRPr="002C43DC">
        <w:rPr>
          <w:rFonts w:eastAsia="Calibri" w:cs="Arial"/>
          <w:iCs/>
          <w:szCs w:val="18"/>
        </w:rPr>
        <w:t>. Virtual Schedule for Day 3</w:t>
      </w:r>
    </w:p>
    <w:tbl>
      <w:tblPr>
        <w:tblStyle w:val="TableGrid4"/>
        <w:tblW w:w="0" w:type="auto"/>
        <w:tblLook w:val="04A0" w:firstRow="1" w:lastRow="0" w:firstColumn="1" w:lastColumn="0" w:noHBand="0" w:noVBand="1"/>
        <w:tblDescription w:val="Table 7. Virtual Schedule for Day 3"/>
      </w:tblPr>
      <w:tblGrid>
        <w:gridCol w:w="3060"/>
        <w:gridCol w:w="4680"/>
      </w:tblGrid>
      <w:tr w:rsidR="002C43DC" w:rsidRPr="002C43DC" w14:paraId="4ADA44E3" w14:textId="77777777" w:rsidTr="00237FD0">
        <w:trPr>
          <w:cnfStyle w:val="100000000000" w:firstRow="1" w:lastRow="0" w:firstColumn="0" w:lastColumn="0" w:oddVBand="0" w:evenVBand="0" w:oddHBand="0" w:evenHBand="0" w:firstRowFirstColumn="0" w:firstRowLastColumn="0" w:lastRowFirstColumn="0" w:lastRowLastColumn="0"/>
          <w:trHeight w:val="432"/>
          <w:tblHeader/>
        </w:trPr>
        <w:tc>
          <w:tcPr>
            <w:tcW w:w="3060" w:type="dxa"/>
          </w:tcPr>
          <w:p w14:paraId="0A4EAD0A" w14:textId="77777777" w:rsidR="002C43DC" w:rsidRPr="002C43DC" w:rsidRDefault="002C43DC" w:rsidP="002C43DC">
            <w:pPr>
              <w:rPr>
                <w:rFonts w:eastAsia="Calibri" w:cs="Arial"/>
                <w:b/>
                <w:bCs/>
                <w:szCs w:val="22"/>
              </w:rPr>
            </w:pPr>
            <w:r w:rsidRPr="002C43DC">
              <w:rPr>
                <w:rFonts w:eastAsia="Calibri" w:cs="Arial"/>
                <w:b/>
                <w:bCs/>
                <w:szCs w:val="22"/>
              </w:rPr>
              <w:t>Time</w:t>
            </w:r>
          </w:p>
        </w:tc>
        <w:tc>
          <w:tcPr>
            <w:tcW w:w="4680" w:type="dxa"/>
          </w:tcPr>
          <w:p w14:paraId="07510931" w14:textId="77777777" w:rsidR="002C43DC" w:rsidRPr="002C43DC" w:rsidRDefault="002C43DC" w:rsidP="002C43DC">
            <w:pPr>
              <w:rPr>
                <w:rFonts w:eastAsia="Calibri" w:cs="Arial"/>
                <w:b/>
                <w:bCs/>
                <w:szCs w:val="22"/>
              </w:rPr>
            </w:pPr>
            <w:r w:rsidRPr="002C43DC">
              <w:rPr>
                <w:rFonts w:eastAsia="Calibri" w:cs="Arial"/>
                <w:b/>
                <w:bCs/>
                <w:szCs w:val="22"/>
              </w:rPr>
              <w:t>Schedule Item</w:t>
            </w:r>
          </w:p>
        </w:tc>
      </w:tr>
      <w:tr w:rsidR="002C43DC" w:rsidRPr="002C43DC" w14:paraId="645DA62A"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32919920" w14:textId="77777777" w:rsidR="002C43DC" w:rsidRPr="002C43DC" w:rsidRDefault="002C43DC" w:rsidP="002C43DC">
            <w:pPr>
              <w:jc w:val="right"/>
              <w:rPr>
                <w:rFonts w:eastAsia="Calibri" w:cs="Arial"/>
                <w:szCs w:val="22"/>
              </w:rPr>
            </w:pPr>
            <w:r w:rsidRPr="002C43DC">
              <w:rPr>
                <w:rFonts w:eastAsia="Calibri" w:cs="Arial"/>
                <w:szCs w:val="22"/>
              </w:rPr>
              <w:t xml:space="preserve">9 to 10 a.m. </w:t>
            </w:r>
          </w:p>
        </w:tc>
        <w:tc>
          <w:tcPr>
            <w:tcW w:w="4680" w:type="dxa"/>
            <w:vAlign w:val="top"/>
          </w:tcPr>
          <w:p w14:paraId="16AC203E" w14:textId="77777777" w:rsidR="002C43DC" w:rsidRPr="002C43DC" w:rsidRDefault="002C43DC" w:rsidP="002C43DC">
            <w:pPr>
              <w:rPr>
                <w:rFonts w:eastAsia="Calibri" w:cs="Arial"/>
                <w:szCs w:val="22"/>
              </w:rPr>
            </w:pPr>
            <w:r w:rsidRPr="002C43DC">
              <w:rPr>
                <w:rFonts w:eastAsia="Calibri" w:cs="Arial"/>
                <w:szCs w:val="22"/>
              </w:rPr>
              <w:t>Breakout Strand 7</w:t>
            </w:r>
          </w:p>
        </w:tc>
      </w:tr>
      <w:tr w:rsidR="002C43DC" w:rsidRPr="002C43DC" w14:paraId="10EF77DB" w14:textId="77777777" w:rsidTr="00237FD0">
        <w:tc>
          <w:tcPr>
            <w:tcW w:w="3060" w:type="dxa"/>
            <w:vAlign w:val="top"/>
          </w:tcPr>
          <w:p w14:paraId="77BC8992" w14:textId="77777777" w:rsidR="002C43DC" w:rsidRPr="002C43DC" w:rsidRDefault="002C43DC" w:rsidP="002C43DC">
            <w:pPr>
              <w:jc w:val="right"/>
              <w:rPr>
                <w:rFonts w:eastAsia="Calibri" w:cs="Arial"/>
                <w:szCs w:val="22"/>
              </w:rPr>
            </w:pPr>
            <w:r w:rsidRPr="002C43DC">
              <w:rPr>
                <w:rFonts w:eastAsia="Calibri" w:cs="Arial"/>
                <w:szCs w:val="22"/>
              </w:rPr>
              <w:t xml:space="preserve">10:30 to 11:30 a.m. </w:t>
            </w:r>
          </w:p>
        </w:tc>
        <w:tc>
          <w:tcPr>
            <w:tcW w:w="4680" w:type="dxa"/>
            <w:vAlign w:val="top"/>
          </w:tcPr>
          <w:p w14:paraId="16F6B0F5" w14:textId="77777777" w:rsidR="002C43DC" w:rsidRPr="002C43DC" w:rsidRDefault="002C43DC" w:rsidP="002C43DC">
            <w:pPr>
              <w:rPr>
                <w:rFonts w:eastAsia="Calibri" w:cs="Arial"/>
                <w:szCs w:val="22"/>
              </w:rPr>
            </w:pPr>
            <w:r w:rsidRPr="002C43DC">
              <w:rPr>
                <w:rFonts w:eastAsia="Calibri" w:cs="Arial"/>
                <w:szCs w:val="22"/>
              </w:rPr>
              <w:t>Breakout Strand 8</w:t>
            </w:r>
          </w:p>
        </w:tc>
      </w:tr>
      <w:tr w:rsidR="002C43DC" w:rsidRPr="002C43DC" w14:paraId="0DC5E77E" w14:textId="77777777" w:rsidTr="00237FD0">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4DD5BFA9" w14:textId="77777777" w:rsidR="002C43DC" w:rsidRPr="002C43DC" w:rsidRDefault="002C43DC" w:rsidP="002C43DC">
            <w:pPr>
              <w:jc w:val="right"/>
              <w:rPr>
                <w:rFonts w:eastAsia="Calibri" w:cs="Arial"/>
                <w:szCs w:val="22"/>
              </w:rPr>
            </w:pPr>
            <w:r w:rsidRPr="002C43DC">
              <w:rPr>
                <w:rFonts w:eastAsia="Calibri" w:cs="Arial"/>
                <w:szCs w:val="22"/>
              </w:rPr>
              <w:t xml:space="preserve">11:30 a.m. to 1:30 p.m. </w:t>
            </w:r>
          </w:p>
        </w:tc>
        <w:tc>
          <w:tcPr>
            <w:tcW w:w="4680" w:type="dxa"/>
            <w:vAlign w:val="top"/>
          </w:tcPr>
          <w:p w14:paraId="1C268B97" w14:textId="77777777" w:rsidR="002C43DC" w:rsidRPr="002C43DC" w:rsidRDefault="002C43DC" w:rsidP="002C43DC">
            <w:pPr>
              <w:rPr>
                <w:rFonts w:eastAsia="Calibri" w:cs="Arial"/>
                <w:szCs w:val="22"/>
              </w:rPr>
            </w:pPr>
            <w:r w:rsidRPr="002C43DC">
              <w:rPr>
                <w:rFonts w:eastAsia="Calibri" w:cs="Arial"/>
                <w:szCs w:val="22"/>
              </w:rPr>
              <w:t>Closing Keynote</w:t>
            </w:r>
          </w:p>
        </w:tc>
      </w:tr>
    </w:tbl>
    <w:p w14:paraId="7C4E72C2" w14:textId="77777777" w:rsidR="002C43DC" w:rsidRPr="002C43DC" w:rsidRDefault="002C43DC" w:rsidP="002C43DC">
      <w:pPr>
        <w:keepNext/>
        <w:keepLines/>
        <w:shd w:val="clear" w:color="auto" w:fill="F3E8C3"/>
        <w:spacing w:before="480" w:after="120" w:line="259" w:lineRule="auto"/>
        <w:outlineLvl w:val="3"/>
        <w:rPr>
          <w:rFonts w:eastAsia="DengXian Light"/>
          <w:b/>
          <w:iCs/>
          <w:color w:val="262626"/>
          <w:sz w:val="28"/>
          <w:szCs w:val="22"/>
        </w:rPr>
      </w:pPr>
      <w:bookmarkStart w:id="137" w:name="_Toc119654844"/>
      <w:r w:rsidRPr="002C43DC">
        <w:rPr>
          <w:rFonts w:eastAsia="DengXian Light"/>
          <w:b/>
          <w:iCs/>
          <w:color w:val="262626"/>
          <w:sz w:val="28"/>
          <w:szCs w:val="22"/>
        </w:rPr>
        <w:t xml:space="preserve">In-Person </w:t>
      </w:r>
      <w:bookmarkEnd w:id="129"/>
      <w:bookmarkEnd w:id="130"/>
      <w:bookmarkEnd w:id="131"/>
      <w:bookmarkEnd w:id="132"/>
      <w:bookmarkEnd w:id="133"/>
      <w:bookmarkEnd w:id="134"/>
      <w:bookmarkEnd w:id="135"/>
      <w:r w:rsidRPr="002C43DC">
        <w:rPr>
          <w:rFonts w:eastAsia="DengXian Light"/>
          <w:b/>
          <w:iCs/>
          <w:color w:val="262626"/>
          <w:sz w:val="28"/>
          <w:szCs w:val="22"/>
        </w:rPr>
        <w:t>Schedule</w:t>
      </w:r>
      <w:bookmarkEnd w:id="136"/>
      <w:r w:rsidRPr="002C43DC">
        <w:rPr>
          <w:rFonts w:eastAsia="DengXian Light"/>
          <w:b/>
          <w:iCs/>
          <w:color w:val="262626"/>
          <w:sz w:val="28"/>
          <w:szCs w:val="22"/>
        </w:rPr>
        <w:t xml:space="preserve"> Detail with Session Descriptions</w:t>
      </w:r>
      <w:bookmarkEnd w:id="137"/>
    </w:p>
    <w:p w14:paraId="68958033"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18, </w:t>
      </w:r>
      <w:bookmarkStart w:id="138" w:name="_Int_ZOCzlOU3"/>
      <w:r w:rsidRPr="002C43DC">
        <w:rPr>
          <w:rFonts w:eastAsia="DengXian Light"/>
          <w:b/>
          <w:color w:val="1F4E79"/>
          <w:szCs w:val="22"/>
        </w:rPr>
        <w:t>2022</w:t>
      </w:r>
      <w:bookmarkEnd w:id="138"/>
      <w:r w:rsidRPr="002C43DC">
        <w:rPr>
          <w:rFonts w:eastAsia="DengXian Light"/>
          <w:b/>
          <w:color w:val="1F4E79"/>
          <w:szCs w:val="22"/>
        </w:rPr>
        <w:t xml:space="preserve"> | 1:30 to 2:30 p.m. | Breakout Strand One</w:t>
      </w:r>
    </w:p>
    <w:p w14:paraId="4A640AF4" w14:textId="77777777" w:rsidR="002C43DC" w:rsidRPr="002C43DC" w:rsidRDefault="002C43DC" w:rsidP="002C43DC">
      <w:pPr>
        <w:keepNext/>
        <w:keepLines/>
        <w:spacing w:before="240" w:line="259" w:lineRule="auto"/>
        <w:outlineLvl w:val="5"/>
        <w:rPr>
          <w:rFonts w:eastAsia="Calibri"/>
          <w:b/>
          <w:szCs w:val="22"/>
        </w:rPr>
      </w:pPr>
      <w:r w:rsidRPr="002C43DC">
        <w:rPr>
          <w:rFonts w:eastAsia="DengXian Light"/>
          <w:b/>
          <w:szCs w:val="22"/>
        </w:rPr>
        <w:t>A Balanced Approach to Assessment: Diagnosing and Mitigating Learning Gaps Through Assessment-Informed Instruction</w:t>
      </w:r>
    </w:p>
    <w:p w14:paraId="7B051817" w14:textId="77777777" w:rsidR="002C43DC" w:rsidRPr="002C43DC" w:rsidRDefault="002C43DC" w:rsidP="002C43DC">
      <w:pPr>
        <w:spacing w:after="240" w:line="259" w:lineRule="auto"/>
        <w:rPr>
          <w:rFonts w:eastAsia="Calibri" w:cs="Arial"/>
        </w:rPr>
      </w:pPr>
      <w:r w:rsidRPr="002C43DC">
        <w:rPr>
          <w:rFonts w:eastAsia="Calibri" w:cs="Arial"/>
        </w:rPr>
        <w:t xml:space="preserve">Assessment can and should be an integral part of instruction, providing educators and students with timely information about student progress toward learning goals. In this session, participants will explore how formative assessment practices, interim assessments, and summative assessments can be integrated into a comprehensive approach to monitoring and improving student learning. The session will further engage participants in discussion about how Smarter Balanced Assessment tools can serve as a foundation for a balanced assessment system. A thoughtful, planned, balanced </w:t>
      </w:r>
      <w:r w:rsidRPr="002C43DC">
        <w:rPr>
          <w:rFonts w:eastAsia="Calibri" w:cs="Arial"/>
        </w:rPr>
        <w:lastRenderedPageBreak/>
        <w:t>approach to assessment can support educators in diagnosing learning needs and targeting instruction to mitigate learning gaps and continually move learning forward.</w:t>
      </w:r>
    </w:p>
    <w:p w14:paraId="0D7A2850"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Designated ELD By Design: Tailoring Language Learning within a Secondary Setting</w:t>
      </w:r>
    </w:p>
    <w:p w14:paraId="22694594" w14:textId="77777777" w:rsidR="002C43DC" w:rsidRPr="002C43DC" w:rsidRDefault="002C43DC" w:rsidP="002C43DC">
      <w:pPr>
        <w:spacing w:after="240" w:line="259" w:lineRule="auto"/>
        <w:rPr>
          <w:rFonts w:eastAsia="Calibri" w:cs="Arial"/>
          <w:szCs w:val="22"/>
        </w:rPr>
      </w:pPr>
      <w:r w:rsidRPr="002C43DC">
        <w:rPr>
          <w:rFonts w:eastAsia="Calibri" w:cs="Arial"/>
        </w:rPr>
        <w:t>In this session, classroom practitioners will have an opportunity to walk through a lesson planning template for designated English language development (ELD) at the secondary level. Together, we will engage in the reflective process of understanding ELD standards as student-facing and re-contextualizing them into teacher-facing action items. By the end of the session, participants will have a deeper understanding of planning designated ELD with intentionality in order to provide specialized attention to students’ language learning needs.</w:t>
      </w:r>
    </w:p>
    <w:p w14:paraId="3B9F014D"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Introducing the NGSS Toolkit for Student-Centered Assessment</w:t>
      </w:r>
    </w:p>
    <w:p w14:paraId="5E01CC33" w14:textId="77777777" w:rsidR="002C43DC" w:rsidRPr="002C43DC" w:rsidRDefault="002C43DC" w:rsidP="002C43DC">
      <w:pPr>
        <w:spacing w:after="240" w:line="259" w:lineRule="auto"/>
        <w:rPr>
          <w:rFonts w:eastAsia="Calibri" w:cs="Arial"/>
          <w:szCs w:val="22"/>
        </w:rPr>
      </w:pPr>
      <w:r w:rsidRPr="002C43DC">
        <w:rPr>
          <w:rFonts w:eastAsia="Calibri" w:cs="Arial"/>
        </w:rPr>
        <w:t>Learn about the tools, processes, and professional learning of this assessment toolkit designed to guide educators as they establish clear goals for student performance and assessment, analyze and evaluate assessment tasks, and design formative and summative assessments aligned to the California Next Generation Science Standards (CA NGSS).</w:t>
      </w:r>
    </w:p>
    <w:p w14:paraId="0603A99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Leveraging UDL and CAASPP Accessibility Resources to Improve Teaching and Learning</w:t>
      </w:r>
    </w:p>
    <w:p w14:paraId="558D5F91" w14:textId="77777777" w:rsidR="002C43DC" w:rsidRPr="002C43DC" w:rsidRDefault="002C43DC" w:rsidP="002C43DC">
      <w:pPr>
        <w:spacing w:after="240" w:line="259" w:lineRule="auto"/>
        <w:rPr>
          <w:rFonts w:eastAsia="Calibri" w:cs="Arial"/>
          <w:szCs w:val="22"/>
        </w:rPr>
      </w:pPr>
      <w:r w:rsidRPr="002C43DC">
        <w:rPr>
          <w:rFonts w:eastAsia="Calibri" w:cs="Arial"/>
          <w:szCs w:val="22"/>
        </w:rPr>
        <w:t>In this session, participants will explore the use of Universal Design for Learning (UDL) principles to help remove barriers to student learning. Resources will be provided to help educators match accessibility resources to student areas of need. The use of accessibility resources during CAASPP assessments will also be highlighted and student data collection tools will be shared.</w:t>
      </w:r>
    </w:p>
    <w:p w14:paraId="2B981E7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Mathematics in the 21st Century—New Math Framework</w:t>
      </w:r>
    </w:p>
    <w:p w14:paraId="05D6489A" w14:textId="77777777" w:rsidR="002C43DC" w:rsidRPr="002C43DC" w:rsidRDefault="002C43DC" w:rsidP="002C43DC">
      <w:pPr>
        <w:spacing w:after="240" w:line="259" w:lineRule="auto"/>
        <w:rPr>
          <w:rFonts w:eastAsia="Calibri" w:cs="Arial"/>
          <w:szCs w:val="22"/>
        </w:rPr>
      </w:pPr>
      <w:r w:rsidRPr="002C43DC">
        <w:rPr>
          <w:rFonts w:eastAsia="Calibri" w:cs="Arial"/>
        </w:rPr>
        <w:t xml:space="preserve">"Student mathematics assessment is evolving from rote tests of skills to multi-dimensional measures of problem-solving capacity and evidence-based reasoning. This evolution is ongoing in California, as assessments continue to change in order to reflect shifting classroom, school, district, and state priorities.” (2022 CA Mathematics Framework, draft 2) In this session, we will explore the new math framework chapter on assessment. What guidance does this new resource offer? How is assessment similar to and potentially different from what it used to be? How can assessment be utilized to support the success of all students? </w:t>
      </w:r>
    </w:p>
    <w:p w14:paraId="08ABEF5A"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Navigating Data Driven Instruction: Interim Assessment Blocks</w:t>
      </w:r>
    </w:p>
    <w:p w14:paraId="4709F409" w14:textId="77777777" w:rsidR="002C43DC" w:rsidRPr="002C43DC" w:rsidRDefault="002C43DC" w:rsidP="002C43DC">
      <w:pPr>
        <w:spacing w:after="240" w:line="259" w:lineRule="auto"/>
        <w:rPr>
          <w:rFonts w:eastAsia="Calibri" w:cs="Arial"/>
        </w:rPr>
      </w:pPr>
      <w:r w:rsidRPr="002C43DC">
        <w:rPr>
          <w:rFonts w:eastAsia="Calibri" w:cs="Arial"/>
        </w:rPr>
        <w:t xml:space="preserve">Would you like to learn how to use the Interim Assessment Blocks (IABs), Focused Interim Assessment Blocks (FIABs), and the data they can provide to inform classroom instruction? Join us as we help you navigate your way through the process of data driven instruction using the tools provided within the CAASPP/Smarter Balanced system </w:t>
      </w:r>
      <w:r w:rsidRPr="002C43DC">
        <w:rPr>
          <w:rFonts w:eastAsia="Calibri" w:cs="Arial"/>
        </w:rPr>
        <w:lastRenderedPageBreak/>
        <w:t>of support. Participants will learn how to create an assessment loop structure that can be applied to any IAB/FIAB in order to maximize its effectiveness. In addition, attendees will be shown classroom examples and data to illustrate each part of the assessment loop.</w:t>
      </w:r>
    </w:p>
    <w:p w14:paraId="63E3DAC7" w14:textId="77777777" w:rsidR="002C43DC" w:rsidRPr="002C43DC" w:rsidRDefault="002C43DC" w:rsidP="002C43DC">
      <w:pPr>
        <w:keepNext/>
        <w:keepLines/>
        <w:spacing w:before="240" w:line="259" w:lineRule="auto"/>
        <w:outlineLvl w:val="5"/>
        <w:rPr>
          <w:rFonts w:eastAsia="DengXian Light"/>
          <w:b/>
          <w:szCs w:val="22"/>
        </w:rPr>
      </w:pPr>
      <w:proofErr w:type="spellStart"/>
      <w:r w:rsidRPr="002C43DC">
        <w:rPr>
          <w:rFonts w:eastAsia="DengXian Light"/>
          <w:b/>
          <w:szCs w:val="22"/>
        </w:rPr>
        <w:t>SmART</w:t>
      </w:r>
      <w:proofErr w:type="spellEnd"/>
      <w:r w:rsidRPr="002C43DC">
        <w:rPr>
          <w:rFonts w:eastAsia="DengXian Light"/>
          <w:b/>
          <w:szCs w:val="22"/>
        </w:rPr>
        <w:t xml:space="preserve"> Approach to Writing</w:t>
      </w:r>
    </w:p>
    <w:p w14:paraId="374CF882" w14:textId="77777777" w:rsidR="002C43DC" w:rsidRPr="002C43DC" w:rsidRDefault="002C43DC" w:rsidP="002C43DC">
      <w:pPr>
        <w:spacing w:after="240" w:line="259" w:lineRule="auto"/>
        <w:rPr>
          <w:rFonts w:eastAsia="Calibri" w:cs="Arial"/>
        </w:rPr>
      </w:pPr>
      <w:r w:rsidRPr="002C43DC">
        <w:rPr>
          <w:rFonts w:eastAsia="Calibri" w:cs="Arial"/>
        </w:rPr>
        <w:t>In this session, educators will learn the key features and functionality of the Smarter Balanced Annotated Response Tool (</w:t>
      </w:r>
      <w:proofErr w:type="spellStart"/>
      <w:r w:rsidRPr="002C43DC">
        <w:rPr>
          <w:rFonts w:eastAsia="Calibri" w:cs="Arial"/>
        </w:rPr>
        <w:t>SmART</w:t>
      </w:r>
      <w:proofErr w:type="spellEnd"/>
      <w:r w:rsidRPr="002C43DC">
        <w:rPr>
          <w:rFonts w:eastAsia="Calibri" w:cs="Arial"/>
        </w:rPr>
        <w:t xml:space="preserve">). This includes viewing sample items, student responses, as well as score annotations for responses at all levels. Following a brief demo of the application's features, educators will work together to build understanding of how the </w:t>
      </w:r>
      <w:proofErr w:type="spellStart"/>
      <w:r w:rsidRPr="002C43DC">
        <w:rPr>
          <w:rFonts w:eastAsia="Calibri" w:cs="Arial"/>
        </w:rPr>
        <w:t>SmART</w:t>
      </w:r>
      <w:proofErr w:type="spellEnd"/>
      <w:r w:rsidRPr="002C43DC">
        <w:rPr>
          <w:rFonts w:eastAsia="Calibri" w:cs="Arial"/>
        </w:rPr>
        <w:t xml:space="preserve"> can be used to support educator collaboration and learning within classroom instruction.</w:t>
      </w:r>
    </w:p>
    <w:p w14:paraId="1EE66281"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Stats are Sexy!</w:t>
      </w:r>
    </w:p>
    <w:p w14:paraId="075DA916" w14:textId="77777777" w:rsidR="002C43DC" w:rsidRPr="002C43DC" w:rsidRDefault="002C43DC" w:rsidP="002C43DC">
      <w:pPr>
        <w:spacing w:after="240" w:line="259" w:lineRule="auto"/>
        <w:rPr>
          <w:rFonts w:eastAsia="Calibri" w:cs="Arial"/>
        </w:rPr>
      </w:pPr>
      <w:r w:rsidRPr="002C43DC">
        <w:rPr>
          <w:rFonts w:eastAsia="Calibri" w:cs="Arial"/>
        </w:rPr>
        <w:t>Do you give tests? Do you write items? Do you use assessment results? If any of these activities apply to you then you need this session. Learn the basics of statistics as they apply to testing and measurement.</w:t>
      </w:r>
    </w:p>
    <w:p w14:paraId="2F2C69A4"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An Introduction to Lexile and Quantile Measures</w:t>
      </w:r>
    </w:p>
    <w:p w14:paraId="55DD7857" w14:textId="77777777" w:rsidR="002C43DC" w:rsidRPr="002C43DC" w:rsidRDefault="002C43DC" w:rsidP="002C43DC">
      <w:pPr>
        <w:spacing w:after="240" w:line="259" w:lineRule="auto"/>
        <w:rPr>
          <w:rFonts w:eastAsia="Calibri" w:cs="Arial"/>
        </w:rPr>
      </w:pPr>
      <w:r w:rsidRPr="002C43DC">
        <w:rPr>
          <w:rFonts w:eastAsia="Calibri" w:cs="Arial"/>
        </w:rPr>
        <w:t xml:space="preserve">The Smarter Balanced Summative Assessments for ELA are linked to the </w:t>
      </w:r>
      <w:r w:rsidRPr="002C43DC">
        <w:rPr>
          <w:rFonts w:eastAsia="Calibri" w:cs="Arial"/>
          <w:i/>
          <w:iCs/>
        </w:rPr>
        <w:t>Lexile</w:t>
      </w:r>
      <w:r w:rsidRPr="002C43DC">
        <w:rPr>
          <w:rFonts w:eastAsia="Calibri" w:cs="Arial"/>
          <w:vertAlign w:val="superscript"/>
        </w:rPr>
        <w:t>®</w:t>
      </w:r>
      <w:r w:rsidRPr="002C43DC">
        <w:rPr>
          <w:rFonts w:eastAsia="Calibri" w:cs="Arial"/>
        </w:rPr>
        <w:t xml:space="preserve"> Framework for Reading. The Smarter Balanced Summative Assessments for mathematics are linked to the </w:t>
      </w:r>
      <w:r w:rsidRPr="002C43DC">
        <w:rPr>
          <w:rFonts w:eastAsia="Calibri" w:cs="Arial"/>
          <w:i/>
          <w:iCs/>
        </w:rPr>
        <w:t>Quantile</w:t>
      </w:r>
      <w:r w:rsidRPr="002C43DC">
        <w:rPr>
          <w:rFonts w:eastAsia="Calibri" w:cs="Arial"/>
          <w:vertAlign w:val="superscript"/>
        </w:rPr>
        <w:t>®</w:t>
      </w:r>
      <w:r w:rsidRPr="002C43DC">
        <w:rPr>
          <w:rFonts w:eastAsia="Calibri" w:cs="Arial"/>
        </w:rPr>
        <w:t xml:space="preserve"> Framework for Mathematics. With Lexile and Quantile measures, you can gauge the degree of challenge between student ability and material difficulty, access free tools and resources to connect students with materials at their ability levels, take a longitudinal view of student growth toward college and career readiness, and communicate more effectively with parents about their children’s learning and progress.</w:t>
      </w:r>
    </w:p>
    <w:p w14:paraId="2C5E918D"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18, </w:t>
      </w:r>
      <w:bookmarkStart w:id="139" w:name="_Int_ltOwOqSF"/>
      <w:r w:rsidRPr="002C43DC">
        <w:rPr>
          <w:rFonts w:eastAsia="DengXian Light"/>
          <w:b/>
          <w:color w:val="1F4E79"/>
          <w:szCs w:val="22"/>
        </w:rPr>
        <w:t>2022</w:t>
      </w:r>
      <w:bookmarkEnd w:id="139"/>
      <w:r w:rsidRPr="002C43DC">
        <w:rPr>
          <w:rFonts w:eastAsia="DengXian Light"/>
          <w:b/>
          <w:color w:val="1F4E79"/>
          <w:szCs w:val="22"/>
        </w:rPr>
        <w:t xml:space="preserve"> | 3 to 4 p.m. | Breakout Strand Two</w:t>
      </w:r>
    </w:p>
    <w:p w14:paraId="43028FEF"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Alternate ELPAC 101</w:t>
      </w:r>
    </w:p>
    <w:p w14:paraId="5458A920" w14:textId="77777777" w:rsidR="002C43DC" w:rsidRPr="002C43DC" w:rsidRDefault="002C43DC" w:rsidP="002C43DC">
      <w:pPr>
        <w:spacing w:after="240" w:line="259" w:lineRule="auto"/>
        <w:rPr>
          <w:rFonts w:eastAsia="Calibri" w:cs="Arial"/>
          <w:szCs w:val="22"/>
        </w:rPr>
      </w:pPr>
      <w:r w:rsidRPr="002C43DC">
        <w:rPr>
          <w:rFonts w:eastAsia="Calibri" w:cs="Arial"/>
        </w:rPr>
        <w:t>Are you interested in learning about the Alternate English Language Proficiency Assessments for California (Alternate ELPAC) and how they assess students with the most significant cognitive disabilities? Join us to learn about the purpose of these assessments, their unique features, and how students are eligible to participate.</w:t>
      </w:r>
    </w:p>
    <w:p w14:paraId="685D20A4"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An Introduction to Lexile and Quantile Measures</w:t>
      </w:r>
    </w:p>
    <w:p w14:paraId="57BA229F" w14:textId="77777777" w:rsidR="002C43DC" w:rsidRPr="002C43DC" w:rsidRDefault="002C43DC" w:rsidP="002C43DC">
      <w:pPr>
        <w:spacing w:after="240" w:line="259" w:lineRule="auto"/>
        <w:rPr>
          <w:rFonts w:eastAsia="Calibri" w:cs="Arial"/>
          <w:szCs w:val="22"/>
        </w:rPr>
      </w:pPr>
      <w:r w:rsidRPr="002C43DC">
        <w:rPr>
          <w:rFonts w:eastAsia="Calibri" w:cs="Arial"/>
        </w:rPr>
        <w:t xml:space="preserve">The Smarter Balanced Summative Assessments for ELA are linked to the </w:t>
      </w:r>
      <w:r w:rsidRPr="002C43DC">
        <w:rPr>
          <w:rFonts w:eastAsia="Calibri" w:cs="Arial"/>
          <w:i/>
          <w:iCs/>
        </w:rPr>
        <w:t>Lexile</w:t>
      </w:r>
      <w:r w:rsidRPr="002C43DC">
        <w:rPr>
          <w:rFonts w:eastAsia="Calibri" w:cs="Arial"/>
          <w:vertAlign w:val="superscript"/>
        </w:rPr>
        <w:t xml:space="preserve">® </w:t>
      </w:r>
      <w:r w:rsidRPr="002C43DC">
        <w:rPr>
          <w:rFonts w:eastAsia="Calibri" w:cs="Arial"/>
        </w:rPr>
        <w:t xml:space="preserve">Framework for Reading. The Smarter Balanced Summative Assessments for mathematics are linked to the </w:t>
      </w:r>
      <w:r w:rsidRPr="002C43DC">
        <w:rPr>
          <w:rFonts w:eastAsia="Calibri" w:cs="Arial"/>
          <w:i/>
          <w:iCs/>
        </w:rPr>
        <w:t>Quantile</w:t>
      </w:r>
      <w:r w:rsidRPr="002C43DC">
        <w:rPr>
          <w:rFonts w:eastAsia="Calibri" w:cs="Arial"/>
          <w:vertAlign w:val="superscript"/>
        </w:rPr>
        <w:t xml:space="preserve">® </w:t>
      </w:r>
      <w:r w:rsidRPr="002C43DC">
        <w:rPr>
          <w:rFonts w:eastAsia="Calibri" w:cs="Arial"/>
        </w:rPr>
        <w:t xml:space="preserve">Framework for Mathematics. With Lexile and Quantile measures, you can gauge the degree of challenge between student ability and material difficulty, access free tools and resources to connect students with materials at their ability level, take a longitudinal view of student growth toward college and career </w:t>
      </w:r>
      <w:r w:rsidRPr="002C43DC">
        <w:rPr>
          <w:rFonts w:eastAsia="Calibri" w:cs="Arial"/>
        </w:rPr>
        <w:lastRenderedPageBreak/>
        <w:t>readiness, and communicate more effectively with parents about their children’s learning and progress.</w:t>
      </w:r>
    </w:p>
    <w:p w14:paraId="1ACF0EF2"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Formative Assessment to Support Multilingual Learners' Success</w:t>
      </w:r>
    </w:p>
    <w:p w14:paraId="147D23F2" w14:textId="77777777" w:rsidR="002C43DC" w:rsidRPr="002C43DC" w:rsidRDefault="002C43DC" w:rsidP="002C43DC">
      <w:pPr>
        <w:spacing w:after="240" w:line="259" w:lineRule="auto"/>
        <w:rPr>
          <w:rFonts w:eastAsia="Calibri" w:cs="Arial"/>
        </w:rPr>
      </w:pPr>
      <w:r w:rsidRPr="002C43DC">
        <w:rPr>
          <w:rFonts w:eastAsia="Calibri" w:cs="Arial"/>
        </w:rPr>
        <w:t>Participants will explore the value of formative assessment; particularly how formative assessment data can be used to inform multilingual students' readiness for reclassification. Then they will focus on the high impact practice of oral retellings to collect formative assessment data on students' content knowledge and language development. The use of actionable feedback will be highlighted through the use of analytic and one-point rubrics. A student video with the action in practice will be shared and participants will practice providing actionable feedback using a rubric.</w:t>
      </w:r>
    </w:p>
    <w:p w14:paraId="1FD8C013"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Our Children Are Not Numbers: Re-Humanizing Assessment</w:t>
      </w:r>
    </w:p>
    <w:p w14:paraId="594D657A" w14:textId="77777777" w:rsidR="002C43DC" w:rsidRPr="002C43DC" w:rsidRDefault="002C43DC" w:rsidP="002C43DC">
      <w:pPr>
        <w:spacing w:after="240" w:line="259" w:lineRule="auto"/>
        <w:rPr>
          <w:rFonts w:eastAsia="Calibri" w:cs="Arial"/>
        </w:rPr>
      </w:pPr>
      <w:r w:rsidRPr="002C43DC">
        <w:rPr>
          <w:rFonts w:eastAsia="Calibri" w:cs="Arial"/>
        </w:rPr>
        <w:t>How do we ensure that our assessment systems humanize (or rehumanize) teaching and learning? Explore the work one community did to elicit student thinking within assessments and use an asset lens to identify what students know and can do instead of what they don’t. We will share tasks, processes and examples that get at the "why" and "how" of rehumanizing assessment in the context of mathematics.</w:t>
      </w:r>
    </w:p>
    <w:p w14:paraId="093AEB97"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Rough Draft Math Assessments</w:t>
      </w:r>
    </w:p>
    <w:p w14:paraId="346CB368" w14:textId="77777777" w:rsidR="002C43DC" w:rsidRPr="002C43DC" w:rsidRDefault="002C43DC" w:rsidP="002C43DC">
      <w:pPr>
        <w:spacing w:after="240" w:line="259" w:lineRule="auto"/>
        <w:rPr>
          <w:rFonts w:eastAsia="Calibri" w:cs="Arial"/>
        </w:rPr>
      </w:pPr>
      <w:r w:rsidRPr="002C43DC">
        <w:rPr>
          <w:rFonts w:eastAsia="Calibri" w:cs="Arial"/>
        </w:rPr>
        <w:t>An assessment should not be a "gotcha." The formative assessment strategy of a rough draft test provides teachers a chance to obtain formative data and provide feedback. Students can use this feedback to refine their responses. This strategy is about students demonstrating their understanding of content and applying a growth mindset. Additionally, students benefit by having a better understanding of where they are and where they are going.</w:t>
      </w:r>
    </w:p>
    <w:p w14:paraId="492B756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Smarter Balanced Roadmap</w:t>
      </w:r>
    </w:p>
    <w:p w14:paraId="23448581"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We will journey through the Smarter Balanced assessments and its components while allowing participants the opportunity to experience all of the tools, lessons, and assessments that are freely available to California educators. You will see how the Common Core State Standards and Framework directly connect to the Smarter Balanced assessments, the IABs, and the new Tools for Teachers website. We will explore how each component supports format familiarity while providing teachers with formative assessment data to help with differentiated instruction and resulting in a low-stress, </w:t>
      </w:r>
      <w:bookmarkStart w:id="140" w:name="_Int_Boyyd1Pv"/>
      <w:r w:rsidRPr="002C43DC">
        <w:rPr>
          <w:rFonts w:eastAsia="Calibri" w:cs="Arial"/>
          <w:szCs w:val="22"/>
        </w:rPr>
        <w:t>highly-successful</w:t>
      </w:r>
      <w:bookmarkEnd w:id="140"/>
      <w:r w:rsidRPr="002C43DC">
        <w:rPr>
          <w:rFonts w:eastAsia="Calibri" w:cs="Arial"/>
          <w:szCs w:val="22"/>
        </w:rPr>
        <w:t xml:space="preserve"> summative assessment experience for educators and students alike.</w:t>
      </w:r>
    </w:p>
    <w:p w14:paraId="16C27477"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Summative Scores to Classroom: Using the Smarter Balanced Ecosystem to Support Students</w:t>
      </w:r>
    </w:p>
    <w:p w14:paraId="3CFAC176" w14:textId="77777777" w:rsidR="002C43DC" w:rsidRPr="002C43DC" w:rsidRDefault="002C43DC" w:rsidP="002C43DC">
      <w:pPr>
        <w:spacing w:after="240" w:line="259" w:lineRule="auto"/>
        <w:rPr>
          <w:rFonts w:eastAsia="Calibri" w:cs="Arial"/>
        </w:rPr>
      </w:pPr>
      <w:r w:rsidRPr="002C43DC">
        <w:rPr>
          <w:rFonts w:eastAsia="Calibri" w:cs="Arial"/>
        </w:rPr>
        <w:t>Learn how Smarter Balanced resources available to all California educators connect as an effective ecosystem for meeting assessment, data, and instructional needs for classrooms and school systems. See how these resources include support for under-</w:t>
      </w:r>
      <w:r w:rsidRPr="002C43DC">
        <w:rPr>
          <w:rFonts w:eastAsia="Calibri" w:cs="Arial"/>
        </w:rPr>
        <w:lastRenderedPageBreak/>
        <w:t>resourced students by focusing on ways of analyzing data for diverse learners, including English learner (EL) students and other significant subgroups.</w:t>
      </w:r>
    </w:p>
    <w:p w14:paraId="7ADCA999"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Benchmark/Interim Assessment Data for Maximum Student Impact!</w:t>
      </w:r>
    </w:p>
    <w:p w14:paraId="7E635BB3" w14:textId="77777777" w:rsidR="002C43DC" w:rsidRPr="002C43DC" w:rsidRDefault="002C43DC" w:rsidP="002C43DC">
      <w:pPr>
        <w:spacing w:after="240" w:line="259" w:lineRule="auto"/>
        <w:rPr>
          <w:rFonts w:eastAsia="Calibri" w:cs="Arial"/>
        </w:rPr>
      </w:pPr>
      <w:r w:rsidRPr="002C43DC">
        <w:rPr>
          <w:rFonts w:eastAsia="Calibri" w:cs="Arial"/>
        </w:rPr>
        <w:t>Making data come to life in the classroom can feel daunting and overwhelming for teachers, school site leaders, and district administration. Alameda Unified School District has created and facilitated an effective protocol for quickly and easily determining which standards should be focused on for upcoming units or additional lessons, and how to support students who need additional help. Participants will leave this session with a protocol and supporting documents that will help them facilitate a session or analyze their own benchmark/interim assessment data to ensure student learning in the classroom!</w:t>
      </w:r>
    </w:p>
    <w:p w14:paraId="44C1CB74"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 xml:space="preserve">California Proficiency and Equivalency the Evolution to a Continuum </w:t>
      </w:r>
      <w:r w:rsidRPr="002C43DC">
        <w:rPr>
          <w:rFonts w:eastAsia="DengXian Light"/>
          <w:b/>
          <w:szCs w:val="22"/>
        </w:rPr>
        <w:tab/>
      </w:r>
    </w:p>
    <w:p w14:paraId="59A6EA7F" w14:textId="77777777" w:rsidR="002C43DC" w:rsidRPr="002C43DC" w:rsidRDefault="002C43DC" w:rsidP="002C43DC">
      <w:pPr>
        <w:spacing w:after="240" w:line="259" w:lineRule="auto"/>
        <w:rPr>
          <w:rFonts w:eastAsia="Calibri" w:cs="Arial"/>
        </w:rPr>
      </w:pPr>
      <w:r w:rsidRPr="002C43DC">
        <w:rPr>
          <w:rFonts w:eastAsia="Calibri" w:cs="Arial"/>
        </w:rPr>
        <w:t xml:space="preserve">The presentation will provide the audience with a look back at the beginning of high school proficiency and equivalency testing in California, the changes over time, as well as a look toward what the future holds for a new program that will use the two high school equivalency tests (approved by the California State Board of Education) that measures a student’s proficiency in basic skills taught in public high schools by College and Career Ready Anchor Standards. </w:t>
      </w:r>
    </w:p>
    <w:p w14:paraId="737EDD4E"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bookmarkStart w:id="141" w:name="_Hlk86330319"/>
      <w:bookmarkEnd w:id="141"/>
      <w:r w:rsidRPr="002C43DC">
        <w:rPr>
          <w:rFonts w:eastAsia="DengXian Light"/>
          <w:b/>
          <w:color w:val="1F4E79"/>
          <w:szCs w:val="22"/>
        </w:rPr>
        <w:t xml:space="preserve">October 19, </w:t>
      </w:r>
      <w:bookmarkStart w:id="142" w:name="_Int_WoJH5bkH"/>
      <w:r w:rsidRPr="002C43DC">
        <w:rPr>
          <w:rFonts w:eastAsia="DengXian Light"/>
          <w:b/>
          <w:color w:val="1F4E79"/>
          <w:szCs w:val="22"/>
        </w:rPr>
        <w:t>2022</w:t>
      </w:r>
      <w:bookmarkEnd w:id="142"/>
      <w:r w:rsidRPr="002C43DC">
        <w:rPr>
          <w:rFonts w:eastAsia="DengXian Light"/>
          <w:b/>
          <w:color w:val="1F4E79"/>
          <w:szCs w:val="22"/>
        </w:rPr>
        <w:t xml:space="preserve"> | 9 to 10 a.m.| Breakout Strand Three</w:t>
      </w:r>
    </w:p>
    <w:p w14:paraId="64FCEB00"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Addressing the Whole Learner Through Performance Assessment</w:t>
      </w:r>
    </w:p>
    <w:p w14:paraId="55D04DF8"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We have turned a corner in education and the time is right to examine current assessment practices. Educators desperately want authentic assessment and powerful learning experiences for their students. Incorporating performance assessments as part of a balanced assessment system is a </w:t>
      </w:r>
      <w:bookmarkStart w:id="143" w:name="_Int_aiTgvyTB"/>
      <w:r w:rsidRPr="002C43DC">
        <w:rPr>
          <w:rFonts w:eastAsia="Calibri" w:cs="Arial"/>
          <w:szCs w:val="22"/>
        </w:rPr>
        <w:t>high-leverage</w:t>
      </w:r>
      <w:bookmarkEnd w:id="143"/>
      <w:r w:rsidRPr="002C43DC">
        <w:rPr>
          <w:rFonts w:eastAsia="Calibri" w:cs="Arial"/>
          <w:szCs w:val="22"/>
        </w:rPr>
        <w:t xml:space="preserve"> practice </w:t>
      </w:r>
      <w:bookmarkStart w:id="144" w:name="_Int_Ne8iRrua"/>
      <w:r w:rsidRPr="002C43DC">
        <w:rPr>
          <w:rFonts w:eastAsia="Calibri" w:cs="Arial"/>
          <w:szCs w:val="22"/>
        </w:rPr>
        <w:t>that measures</w:t>
      </w:r>
      <w:bookmarkEnd w:id="144"/>
      <w:r w:rsidRPr="002C43DC">
        <w:rPr>
          <w:rFonts w:eastAsia="Calibri" w:cs="Arial"/>
          <w:szCs w:val="22"/>
        </w:rPr>
        <w:t xml:space="preserve"> learning beyond knowledge and skills. Performance assessment provides insight into the progress students are making toward mastering deeper learning competencies. This insight is critical for teachers to ensure meaningful learning, and for students to increase agency and ownership of their learning. This session will spotlight the work and development of performance assessment taking place in a San Diego County district.</w:t>
      </w:r>
    </w:p>
    <w:p w14:paraId="334BFD4F"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Interim Assessment Viewing System Lab</w:t>
      </w:r>
    </w:p>
    <w:p w14:paraId="05418DDA" w14:textId="77777777" w:rsidR="002C43DC" w:rsidRPr="002C43DC" w:rsidRDefault="002C43DC" w:rsidP="002C43DC">
      <w:pPr>
        <w:spacing w:after="240" w:line="259" w:lineRule="auto"/>
        <w:rPr>
          <w:rFonts w:eastAsia="Calibri" w:cs="Arial"/>
        </w:rPr>
      </w:pPr>
      <w:r w:rsidRPr="002C43DC">
        <w:rPr>
          <w:rFonts w:eastAsia="Calibri" w:cs="Arial"/>
        </w:rPr>
        <w:t>Engage in hands-on exploration of the Interim Assessment Viewing System in a lab setting. Knowledgeable trainers will lead attendees through a guided exploration and will be available to answer any questions.</w:t>
      </w:r>
    </w:p>
    <w:p w14:paraId="3EEBA8FB"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Introduction to Accessibility and the ISAAP Tool</w:t>
      </w:r>
    </w:p>
    <w:p w14:paraId="71BE7547" w14:textId="77777777" w:rsidR="002C43DC" w:rsidRPr="002C43DC" w:rsidRDefault="002C43DC" w:rsidP="002C43DC">
      <w:pPr>
        <w:spacing w:after="240" w:line="259" w:lineRule="auto"/>
        <w:rPr>
          <w:rFonts w:eastAsia="Calibri" w:cs="Arial"/>
        </w:rPr>
      </w:pPr>
      <w:r w:rsidRPr="002C43DC">
        <w:rPr>
          <w:rFonts w:eastAsia="Calibri" w:cs="Arial"/>
        </w:rPr>
        <w:t xml:space="preserve">Participants will be provided with the most up-to-date information regarding accessibility resources, will build an understand the importance of accessibility resources during California’s assessments, and will become familiar the plethora of resources available. Additionally, participants will participate in a live practical approach to identifying and </w:t>
      </w:r>
      <w:r w:rsidRPr="002C43DC">
        <w:rPr>
          <w:rFonts w:eastAsia="Calibri" w:cs="Arial"/>
        </w:rPr>
        <w:lastRenderedPageBreak/>
        <w:t>matching accessibility resources to students using the Individual Student Assessment Accessibility Profile (ISAAP) tool.</w:t>
      </w:r>
    </w:p>
    <w:p w14:paraId="32A62BAA"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 xml:space="preserve">Introduction to the ELPAC Results Are </w:t>
      </w:r>
      <w:bookmarkStart w:id="145" w:name="_Int_wGBjelQr"/>
      <w:proofErr w:type="gramStart"/>
      <w:r w:rsidRPr="002C43DC">
        <w:rPr>
          <w:rFonts w:eastAsia="DengXian Light"/>
          <w:b/>
          <w:szCs w:val="22"/>
        </w:rPr>
        <w:t>In</w:t>
      </w:r>
      <w:bookmarkEnd w:id="145"/>
      <w:proofErr w:type="gramEnd"/>
      <w:r w:rsidRPr="002C43DC">
        <w:rPr>
          <w:rFonts w:eastAsia="DengXian Light"/>
          <w:b/>
          <w:szCs w:val="22"/>
        </w:rPr>
        <w:t xml:space="preserve"> Modules</w:t>
      </w:r>
      <w:r w:rsidRPr="002C43DC">
        <w:rPr>
          <w:rFonts w:eastAsia="DengXian Light"/>
          <w:b/>
          <w:szCs w:val="22"/>
        </w:rPr>
        <w:tab/>
      </w:r>
    </w:p>
    <w:p w14:paraId="2BE5F0CD" w14:textId="77777777" w:rsidR="002C43DC" w:rsidRPr="002C43DC" w:rsidRDefault="002C43DC" w:rsidP="002C43DC">
      <w:pPr>
        <w:spacing w:after="240" w:line="259" w:lineRule="auto"/>
        <w:rPr>
          <w:rFonts w:eastAsia="Calibri" w:cs="Arial"/>
        </w:rPr>
      </w:pPr>
      <w:r w:rsidRPr="002C43DC">
        <w:rPr>
          <w:rFonts w:eastAsia="Calibri" w:cs="Arial"/>
        </w:rPr>
        <w:t xml:space="preserve">This session features an overview of the "ELPAC Results Are In, Now What? Modules", including information on how to find them and highlights of different ELPAC task types across modules. They are perfect to use for facilitated or independent professional learning sessions about the ELPAC. The modules connect ELPAC speaking and writing task types to classroom instructional practices and include classroom charts, videoclips, student work samples, and resources. </w:t>
      </w:r>
    </w:p>
    <w:p w14:paraId="2F53AC5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Plan to Assess, Assess to Plan</w:t>
      </w:r>
    </w:p>
    <w:p w14:paraId="38080EA1" w14:textId="77777777" w:rsidR="002C43DC" w:rsidRPr="002C43DC" w:rsidRDefault="002C43DC" w:rsidP="002C43DC">
      <w:pPr>
        <w:spacing w:after="240" w:line="259" w:lineRule="auto"/>
        <w:rPr>
          <w:rFonts w:eastAsia="Calibri" w:cs="Arial"/>
          <w:szCs w:val="22"/>
        </w:rPr>
      </w:pPr>
      <w:r w:rsidRPr="002C43DC">
        <w:rPr>
          <w:rFonts w:eastAsia="Calibri" w:cs="Arial"/>
          <w:szCs w:val="22"/>
        </w:rPr>
        <w:t>Plan to assess, starting with a clear understanding of what you intend to assess creates a clear understanding of what students should learn and what you should teach. Creating a yearlong plan allows you to better understand your students' progress throughout the year and provides information about where you need to adjust your plan. In this session, participants will be given strategies to support a transition to a long-term assessment plan that supports students' learning and teachers' instructional planning.</w:t>
      </w:r>
    </w:p>
    <w:p w14:paraId="2825FBB9"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Stats are Sexy!</w:t>
      </w:r>
    </w:p>
    <w:p w14:paraId="5436BBC0" w14:textId="77777777" w:rsidR="002C43DC" w:rsidRPr="002C43DC" w:rsidRDefault="002C43DC" w:rsidP="002C43DC">
      <w:pPr>
        <w:spacing w:after="240" w:line="259" w:lineRule="auto"/>
        <w:rPr>
          <w:rFonts w:eastAsia="Calibri" w:cs="Arial"/>
        </w:rPr>
      </w:pPr>
      <w:r w:rsidRPr="002C43DC">
        <w:rPr>
          <w:rFonts w:eastAsia="Calibri" w:cs="Arial"/>
        </w:rPr>
        <w:t xml:space="preserve">Do you give tests? Do you write items? Do you use assessment results? If any of these activities apply to you then you need this session. Learn the basics of statistics as they apply to testing and measurement. </w:t>
      </w:r>
    </w:p>
    <w:p w14:paraId="52CDA2E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Unlocking Smarter’s Toolbox</w:t>
      </w:r>
    </w:p>
    <w:p w14:paraId="35EF057B"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This session will help educators “unlock” the Smarter Balanced toolbox to find and use the rich array of resources such as the Tools for Teachers website, the Content Explorer, Sample Items, and the </w:t>
      </w:r>
      <w:proofErr w:type="spellStart"/>
      <w:r w:rsidRPr="002C43DC">
        <w:rPr>
          <w:rFonts w:eastAsia="Calibri" w:cs="Arial"/>
          <w:szCs w:val="22"/>
        </w:rPr>
        <w:t>SmART</w:t>
      </w:r>
      <w:proofErr w:type="spellEnd"/>
      <w:r w:rsidRPr="002C43DC">
        <w:rPr>
          <w:rFonts w:eastAsia="Calibri" w:cs="Arial"/>
          <w:szCs w:val="22"/>
        </w:rPr>
        <w:t xml:space="preserve">. Educators need a well-stocked toolbox to diagnose the range of learning needs presented in the classroom in order to plan rich, targeted instructional activities. While teachers have a range of resources available through their instructional materials and their own knowledge and background, this session will highlight additional high-quality tools readily available through California’s partnership with the Smarter Balanced Consortium. </w:t>
      </w:r>
    </w:p>
    <w:p w14:paraId="2DB214CE"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Science Performance Tasks Formatively Throughout the Academic Year</w:t>
      </w:r>
    </w:p>
    <w:p w14:paraId="23D4E380" w14:textId="77777777" w:rsidR="002C43DC" w:rsidRPr="002C43DC" w:rsidRDefault="002C43DC" w:rsidP="002C43DC">
      <w:pPr>
        <w:spacing w:after="240" w:line="259" w:lineRule="auto"/>
        <w:rPr>
          <w:rFonts w:eastAsia="Calibri" w:cs="Arial"/>
        </w:rPr>
      </w:pPr>
      <w:r w:rsidRPr="002C43DC">
        <w:rPr>
          <w:rFonts w:eastAsia="Calibri" w:cs="Arial"/>
        </w:rPr>
        <w:t xml:space="preserve">Performance assessments provide students engaging opportunities to apply critical reasoning and problem-solving skills to real-world contexts. When used formatively, performance tasks provide actionable data which can be utilized to adjust teaching and learning. During this session, Stephanie Fortunato and Stephen Bartlett from the Los Angeles County Office of Education will provide teachers, coaches, and other instructional support personnel with online performance task resources in science that may be used throughout the year. </w:t>
      </w:r>
    </w:p>
    <w:p w14:paraId="392875F9"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19, </w:t>
      </w:r>
      <w:bookmarkStart w:id="146" w:name="_Int_CQB79GKr"/>
      <w:r w:rsidRPr="002C43DC">
        <w:rPr>
          <w:rFonts w:eastAsia="DengXian Light"/>
          <w:b/>
          <w:color w:val="1F4E79"/>
          <w:szCs w:val="22"/>
        </w:rPr>
        <w:t>2022</w:t>
      </w:r>
      <w:bookmarkEnd w:id="146"/>
      <w:r w:rsidRPr="002C43DC">
        <w:rPr>
          <w:rFonts w:eastAsia="DengXian Light"/>
          <w:b/>
          <w:color w:val="1F4E79"/>
          <w:szCs w:val="22"/>
        </w:rPr>
        <w:t xml:space="preserve"> | 10:30 to 11:30 a.m. | Breakout Strand Four</w:t>
      </w:r>
    </w:p>
    <w:p w14:paraId="6042AE71"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Advancing Equity Through Assessment Accessibility</w:t>
      </w:r>
    </w:p>
    <w:p w14:paraId="792B0ED9" w14:textId="77777777" w:rsidR="002C43DC" w:rsidRPr="002C43DC" w:rsidRDefault="002C43DC" w:rsidP="002C43DC">
      <w:pPr>
        <w:spacing w:after="240" w:line="259" w:lineRule="auto"/>
        <w:rPr>
          <w:rFonts w:eastAsia="Calibri" w:cs="Arial"/>
        </w:rPr>
      </w:pPr>
      <w:r w:rsidRPr="002C43DC">
        <w:rPr>
          <w:rFonts w:eastAsia="Calibri" w:cs="Arial"/>
        </w:rPr>
        <w:t xml:space="preserve">Now that the annual statewide summative assessments are back and accountability has restarted, it is more important than ever to strive for equity within our assessment system. The Accessibility Resources offered through our statewide assessments can remove barriers for students, allowing them to demonstrate what they know and can do. Accessibility Resources not only ensure equal opportunity for all students to demonstrate learning, but they provide equitable access to students during daily instruction. Many teachers across the state are using UDL to meet the needs of their students. Why, then, is there a disconnect between instructional practice and assessment accessibility? This session will provide participants with practical considerations and steps for increasing the appropriate use and thoughtful implementation of the Accessibility Resources within their local context. </w:t>
      </w:r>
    </w:p>
    <w:p w14:paraId="03E586F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Assessment of Competencies in the Math Classroom</w:t>
      </w:r>
    </w:p>
    <w:p w14:paraId="17771CAE" w14:textId="77777777" w:rsidR="002C43DC" w:rsidRPr="002C43DC" w:rsidRDefault="002C43DC" w:rsidP="002C43DC">
      <w:pPr>
        <w:spacing w:after="240" w:line="259" w:lineRule="auto"/>
        <w:rPr>
          <w:rFonts w:eastAsia="Calibri" w:cs="Arial"/>
        </w:rPr>
      </w:pPr>
      <w:r w:rsidRPr="002C43DC">
        <w:rPr>
          <w:rFonts w:eastAsia="Calibri" w:cs="Arial"/>
        </w:rPr>
        <w:t>What competencies are valuable for students to be successful in a thinking classroom? Take a moment to answer this question. Now pick three competencies on your list that you think are the most valuable for student success in a thinking classroom.” (</w:t>
      </w:r>
      <w:proofErr w:type="spellStart"/>
      <w:r w:rsidRPr="002C43DC">
        <w:rPr>
          <w:rFonts w:eastAsia="Calibri" w:cs="Arial"/>
        </w:rPr>
        <w:t>Liljedahl</w:t>
      </w:r>
      <w:proofErr w:type="spellEnd"/>
      <w:r w:rsidRPr="002C43DC">
        <w:rPr>
          <w:rFonts w:eastAsia="Calibri" w:cs="Arial"/>
        </w:rPr>
        <w:t xml:space="preserve">, Peter, P. 196). According to Peter </w:t>
      </w:r>
      <w:proofErr w:type="spellStart"/>
      <w:r w:rsidRPr="002C43DC">
        <w:rPr>
          <w:rFonts w:eastAsia="Calibri" w:cs="Arial"/>
        </w:rPr>
        <w:t>Liljedahl</w:t>
      </w:r>
      <w:proofErr w:type="spellEnd"/>
      <w:r w:rsidRPr="002C43DC">
        <w:rPr>
          <w:rFonts w:eastAsia="Calibri" w:cs="Arial"/>
        </w:rPr>
        <w:t xml:space="preserve"> in his book "Building Thinking Classrooms", the same three appear every time. In this session, we will explore these competencies and their connections to the Standards for Mathematical Practice (SMPs). We will discuss a few ideas regarding the use of rubrics for assessment in the math classroom. </w:t>
      </w:r>
    </w:p>
    <w:p w14:paraId="4F93F11D"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CERS 101</w:t>
      </w:r>
    </w:p>
    <w:p w14:paraId="7995BE52" w14:textId="77777777" w:rsidR="002C43DC" w:rsidRPr="002C43DC" w:rsidRDefault="002C43DC" w:rsidP="002C43DC">
      <w:pPr>
        <w:spacing w:after="240" w:line="259" w:lineRule="auto"/>
        <w:rPr>
          <w:rFonts w:eastAsia="Calibri" w:cs="Arial"/>
        </w:rPr>
      </w:pPr>
      <w:r w:rsidRPr="002C43DC">
        <w:rPr>
          <w:rFonts w:eastAsia="Calibri" w:cs="Arial"/>
        </w:rPr>
        <w:t>This introductory session allows attendees to gain foundational knowledge of the California Educator Reporting System (CERS). A follow-up hands-on lab on CERS is offered in the next breakout strand.</w:t>
      </w:r>
    </w:p>
    <w:p w14:paraId="00B3595D" w14:textId="77777777" w:rsidR="002C43DC" w:rsidRPr="002C43DC" w:rsidRDefault="002C43DC" w:rsidP="002C43DC">
      <w:pPr>
        <w:keepNext/>
        <w:keepLines/>
        <w:spacing w:before="240" w:line="259" w:lineRule="auto"/>
        <w:outlineLvl w:val="5"/>
        <w:rPr>
          <w:rFonts w:eastAsia="DengXian Light"/>
          <w:b/>
          <w:szCs w:val="22"/>
        </w:rPr>
      </w:pPr>
      <w:bookmarkStart w:id="147" w:name="_Int_oySdNNAf"/>
      <w:r w:rsidRPr="002C43DC">
        <w:rPr>
          <w:rFonts w:eastAsia="DengXian Light"/>
          <w:b/>
          <w:szCs w:val="22"/>
        </w:rPr>
        <w:t>Congratulations!!</w:t>
      </w:r>
      <w:bookmarkEnd w:id="147"/>
      <w:r w:rsidRPr="002C43DC">
        <w:rPr>
          <w:rFonts w:eastAsia="DengXian Light"/>
          <w:b/>
          <w:szCs w:val="22"/>
        </w:rPr>
        <w:t xml:space="preserve"> New Administrator—Wait, I am Over Testing?!?</w:t>
      </w:r>
    </w:p>
    <w:p w14:paraId="7B77E4C7"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Join our conversation highlighting many facets of testing: bell schedules, lunchtimes, completion rates, staff buy-in, individualized education program (IEP) compliance, misbehaving students, signage, communication, shifting an inherited unproductive school culture, and many more. During the pandemic, we grew from 60 percent to 83 percent school-wide completion rate on the first day of testing. In this session we will share how we acknowledged past practice and current school culture, how we anchored decisions in data, worked in collaborative teams, and focused on </w:t>
      </w:r>
      <w:proofErr w:type="gramStart"/>
      <w:r w:rsidRPr="002C43DC">
        <w:rPr>
          <w:rFonts w:eastAsia="Calibri" w:cs="Arial"/>
          <w:szCs w:val="22"/>
        </w:rPr>
        <w:t>taking action</w:t>
      </w:r>
      <w:proofErr w:type="gramEnd"/>
      <w:r w:rsidRPr="002C43DC">
        <w:rPr>
          <w:rFonts w:eastAsia="Calibri" w:cs="Arial"/>
          <w:szCs w:val="22"/>
        </w:rPr>
        <w:t xml:space="preserve"> and expecting mistakes. We will provide participants with </w:t>
      </w:r>
      <w:bookmarkStart w:id="148" w:name="_Int_QpetbOPl"/>
      <w:r w:rsidRPr="002C43DC">
        <w:rPr>
          <w:rFonts w:eastAsia="Calibri" w:cs="Arial"/>
          <w:szCs w:val="22"/>
        </w:rPr>
        <w:t>next</w:t>
      </w:r>
      <w:bookmarkEnd w:id="148"/>
      <w:r w:rsidRPr="002C43DC">
        <w:rPr>
          <w:rFonts w:eastAsia="Calibri" w:cs="Arial"/>
          <w:szCs w:val="22"/>
        </w:rPr>
        <w:t xml:space="preserve"> steps for you to apply at work the next day. Participants will leave the session with a timeline, CAASPP resources, and questions to reflect on as they prepare to lead this year. </w:t>
      </w:r>
    </w:p>
    <w:p w14:paraId="419095A3"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lastRenderedPageBreak/>
        <w:t>How to Use Rubrics to Assess NGSS</w:t>
      </w:r>
    </w:p>
    <w:p w14:paraId="62C97072" w14:textId="77777777" w:rsidR="002C43DC" w:rsidRPr="002C43DC" w:rsidRDefault="002C43DC" w:rsidP="002C43DC">
      <w:pPr>
        <w:spacing w:after="240" w:line="259" w:lineRule="auto"/>
        <w:rPr>
          <w:rFonts w:eastAsia="Calibri" w:cs="Arial"/>
        </w:rPr>
      </w:pPr>
      <w:r w:rsidRPr="002C43DC">
        <w:rPr>
          <w:rFonts w:eastAsia="Calibri" w:cs="Arial"/>
        </w:rPr>
        <w:t>How do you assess three-dimensional learning in the classroom? Participants will have an opportunity to learn about different types of rubrics, apply them and reflect on how a rubric can provide meaningful feedback to students for, as, and of learning.</w:t>
      </w:r>
    </w:p>
    <w:p w14:paraId="64EBA44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Navigating Data Driven Instruction: Interim Assessment Blocks</w:t>
      </w:r>
    </w:p>
    <w:p w14:paraId="3F09E99F" w14:textId="77777777" w:rsidR="002C43DC" w:rsidRPr="002C43DC" w:rsidRDefault="002C43DC" w:rsidP="002C43DC">
      <w:pPr>
        <w:spacing w:after="240" w:line="259" w:lineRule="auto"/>
        <w:rPr>
          <w:rFonts w:eastAsia="Calibri" w:cs="Arial"/>
        </w:rPr>
      </w:pPr>
      <w:r w:rsidRPr="002C43DC">
        <w:rPr>
          <w:rFonts w:eastAsia="Calibri" w:cs="Arial"/>
        </w:rPr>
        <w:t>Would you like to learn how to use the IABs, FIABs, and the data they can provide to inform classroom instruction? Join us as we help you navigate your way through the process of data driven instruction using the tools provided within the CAASPP/Smarter Balanced system of support. Participants will learn how to create an assessment loop structure that can be applied to any IAB/FIAB in order to maximize its effectiveness. In addition, attendees will be shown classroom examples and data to illustrate each part of the assessment loop.</w:t>
      </w:r>
    </w:p>
    <w:p w14:paraId="7A544A9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Performance Tasks to Accelerate Student Learning</w:t>
      </w:r>
    </w:p>
    <w:p w14:paraId="0EBE1D75"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Join us for a discussion about an innovative pilot of Integrated Deeper Learning Resources involving Smarter Balanced, CDE, and the New Teacher Center. Together these organizations created resources and professional learning to help educators integrate higher-order thinking skills into their instruction. We will share the feedback that California educators provided about the classroom activities and </w:t>
      </w:r>
      <w:bookmarkStart w:id="149" w:name="_Int_Y2unIqYb"/>
      <w:r w:rsidRPr="002C43DC">
        <w:rPr>
          <w:rFonts w:eastAsia="Calibri" w:cs="Arial"/>
          <w:szCs w:val="22"/>
        </w:rPr>
        <w:t>the professional</w:t>
      </w:r>
      <w:bookmarkEnd w:id="149"/>
      <w:r w:rsidRPr="002C43DC">
        <w:rPr>
          <w:rFonts w:eastAsia="Calibri" w:cs="Arial"/>
          <w:szCs w:val="22"/>
        </w:rPr>
        <w:t xml:space="preserve"> learning.</w:t>
      </w:r>
    </w:p>
    <w:p w14:paraId="2E7CD790"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the Part 2 ELD Standards to Support Writing</w:t>
      </w:r>
    </w:p>
    <w:p w14:paraId="1FE6BF64" w14:textId="41DD6CB5" w:rsidR="002C43DC" w:rsidRPr="002C43DC" w:rsidRDefault="002C43DC" w:rsidP="02B47A78">
      <w:pPr>
        <w:spacing w:after="240" w:line="259" w:lineRule="auto"/>
        <w:rPr>
          <w:rFonts w:eastAsia="Calibri" w:cs="Arial"/>
        </w:rPr>
      </w:pPr>
      <w:r w:rsidRPr="002C43DC">
        <w:rPr>
          <w:rFonts w:eastAsia="Calibri" w:cs="Arial"/>
        </w:rPr>
        <w:t xml:space="preserve">This session focuses on the newest additions to the "ELPAC Results Are In, Now What? Module Series", 11–14. These concentrated modules unpack the Part II ELD </w:t>
      </w:r>
    </w:p>
    <w:p w14:paraId="066682C9" w14:textId="0447D8AD" w:rsidR="002C43DC" w:rsidRPr="002C43DC" w:rsidRDefault="002C43DC" w:rsidP="002C43DC">
      <w:pPr>
        <w:spacing w:after="240" w:line="259" w:lineRule="auto"/>
        <w:rPr>
          <w:rFonts w:eastAsia="Calibri" w:cs="Arial"/>
        </w:rPr>
      </w:pPr>
      <w:r w:rsidRPr="002C43DC">
        <w:rPr>
          <w:rFonts w:eastAsia="Calibri" w:cs="Arial"/>
        </w:rPr>
        <w:t>Standards while focusing on writing across different content areas. Examples of instruction across grade spans, writing text types, links to the ELPAC, and resources to share are perfect professional learning additions for any instructional leader or educator who wants to better understand Part II ELD Standards and how they can be implemented.</w:t>
      </w:r>
    </w:p>
    <w:p w14:paraId="25B419D6"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Who Owns the Learning? Building Student Ownership and Efficacy Through Formative Assessment</w:t>
      </w:r>
    </w:p>
    <w:p w14:paraId="094FDECB"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Teachers, students, and parents regularly call for increased student involvement in and ownership of their learning. This session will explore how the formative assessment process can support building student efficacy and help students own their learning outcomes. Participants will build a shared understanding of the research on the impact of formative assessment on student </w:t>
      </w:r>
      <w:bookmarkStart w:id="150" w:name="_Int_2YqcRRbj"/>
      <w:r w:rsidRPr="002C43DC">
        <w:rPr>
          <w:rFonts w:eastAsia="Calibri" w:cs="Arial"/>
          <w:szCs w:val="22"/>
        </w:rPr>
        <w:t>learning, and</w:t>
      </w:r>
      <w:bookmarkEnd w:id="150"/>
      <w:r w:rsidRPr="002C43DC">
        <w:rPr>
          <w:rFonts w:eastAsia="Calibri" w:cs="Arial"/>
          <w:szCs w:val="22"/>
        </w:rPr>
        <w:t xml:space="preserve"> explore formative assessment strategies that explicitly engage students in teaching and learning, including instructional and professional learning resources available through the new Tools for Teachers platform.</w:t>
      </w:r>
    </w:p>
    <w:p w14:paraId="5822C020"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19, </w:t>
      </w:r>
      <w:bookmarkStart w:id="151" w:name="_Int_CvUZFfS4"/>
      <w:r w:rsidRPr="002C43DC">
        <w:rPr>
          <w:rFonts w:eastAsia="DengXian Light"/>
          <w:b/>
          <w:color w:val="1F4E79"/>
          <w:szCs w:val="22"/>
        </w:rPr>
        <w:t>2022</w:t>
      </w:r>
      <w:bookmarkEnd w:id="151"/>
      <w:r w:rsidRPr="002C43DC">
        <w:rPr>
          <w:rFonts w:eastAsia="DengXian Light"/>
          <w:b/>
          <w:color w:val="1F4E79"/>
          <w:szCs w:val="22"/>
        </w:rPr>
        <w:t xml:space="preserve"> | 2 to 3 p.m. | Breakout Strand Five</w:t>
      </w:r>
    </w:p>
    <w:p w14:paraId="4831762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Assessment Accessibility and Chrome Extensions</w:t>
      </w:r>
    </w:p>
    <w:p w14:paraId="2C8F5B10" w14:textId="77777777" w:rsidR="002C43DC" w:rsidRPr="002C43DC" w:rsidRDefault="002C43DC" w:rsidP="002C43DC">
      <w:pPr>
        <w:spacing w:after="240" w:line="259" w:lineRule="auto"/>
        <w:rPr>
          <w:rFonts w:eastAsia="Calibri" w:cs="Arial"/>
          <w:szCs w:val="22"/>
        </w:rPr>
      </w:pPr>
      <w:r w:rsidRPr="002C43DC">
        <w:rPr>
          <w:rFonts w:eastAsia="Calibri" w:cs="Arial"/>
        </w:rPr>
        <w:t>In this presentation, participants will be exposed to the Accessibility Matrix as well as matching technology tools to facilitate equity and access. Participants will be presented with a variety of technology tools such as Chrome extensions that can support students all year long so they can achieve higher on their summative assessments such as CAASPP and ELPAC.</w:t>
      </w:r>
    </w:p>
    <w:p w14:paraId="12A54FEE"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CERS Lab</w:t>
      </w:r>
    </w:p>
    <w:p w14:paraId="6AF80C24"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Engage in a hands-on exploration of CERS in a lab setting. Knowledgeable trainers will lead attendees through a guided exploration and will be available to answer any questions. It is recommended that attendees come with foundational CERS </w:t>
      </w:r>
      <w:bookmarkStart w:id="152" w:name="_Int_Li9MXmeM"/>
      <w:r w:rsidRPr="002C43DC">
        <w:rPr>
          <w:rFonts w:eastAsia="Calibri" w:cs="Arial"/>
          <w:szCs w:val="22"/>
        </w:rPr>
        <w:t>knowledge, or</w:t>
      </w:r>
      <w:bookmarkEnd w:id="152"/>
      <w:r w:rsidRPr="002C43DC">
        <w:rPr>
          <w:rFonts w:eastAsia="Calibri" w:cs="Arial"/>
          <w:szCs w:val="22"/>
        </w:rPr>
        <w:t xml:space="preserve"> attend the CERS 101 session in the previous breakout strand.</w:t>
      </w:r>
    </w:p>
    <w:p w14:paraId="48F6A123"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Digging Deeper into the CAST Item Specification</w:t>
      </w:r>
    </w:p>
    <w:p w14:paraId="38909076" w14:textId="77777777" w:rsidR="002C43DC" w:rsidRPr="002C43DC" w:rsidRDefault="002C43DC" w:rsidP="002C43DC">
      <w:pPr>
        <w:spacing w:after="240" w:line="259" w:lineRule="auto"/>
        <w:rPr>
          <w:rFonts w:eastAsia="Calibri" w:cs="Arial"/>
          <w:szCs w:val="22"/>
        </w:rPr>
      </w:pPr>
      <w:r w:rsidRPr="002C43DC">
        <w:rPr>
          <w:rFonts w:eastAsia="Calibri" w:cs="Arial"/>
          <w:szCs w:val="22"/>
        </w:rPr>
        <w:t>What is an item specification document? What is its intended purpose? Join us in a session where we will dig deeper into these documents. Along the way, we will provide a lens to address Phenomena, Integration, and Environmental Principles and Concepts!</w:t>
      </w:r>
    </w:p>
    <w:p w14:paraId="1D02C30E"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Partners in Progress—Collaborating to Ensure Testing Success</w:t>
      </w:r>
    </w:p>
    <w:p w14:paraId="0E01AECE" w14:textId="77777777" w:rsidR="002C43DC" w:rsidRPr="002C43DC" w:rsidRDefault="002C43DC" w:rsidP="002C43DC">
      <w:pPr>
        <w:spacing w:after="240" w:line="259" w:lineRule="auto"/>
        <w:rPr>
          <w:rFonts w:eastAsia="Calibri" w:cs="Arial"/>
        </w:rPr>
      </w:pPr>
      <w:r w:rsidRPr="002C43DC">
        <w:rPr>
          <w:rFonts w:eastAsia="Calibri" w:cs="Arial"/>
        </w:rPr>
        <w:t>This session is designed to support LEA testing coordinators in preparing for the school ELPAC and CAASPP administrations. In San Bernardino City Unified, developing and improving systems has been instrumental in meeting federal and state requirements. The trainer-of-trainer model is used to build the capacity of over 72 site testing coordinators. Successful practices for our district will be shared. Attendees will have the opportunity to share their biggest issues/hurdles related to testing success and time will be provided to explore solutions to support testing success whatever your context might be.</w:t>
      </w:r>
    </w:p>
    <w:p w14:paraId="719BC99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Revving Up for the Restart of Accountability with the 2022 Dashboard</w:t>
      </w:r>
    </w:p>
    <w:p w14:paraId="0091548A" w14:textId="77777777" w:rsidR="002C43DC" w:rsidRPr="002C43DC" w:rsidRDefault="002C43DC" w:rsidP="002C43DC">
      <w:pPr>
        <w:spacing w:after="240" w:line="259" w:lineRule="auto"/>
        <w:rPr>
          <w:rFonts w:eastAsia="Calibri" w:cs="Arial"/>
        </w:rPr>
      </w:pPr>
      <w:r w:rsidRPr="002C43DC">
        <w:rPr>
          <w:rFonts w:eastAsia="Calibri" w:cs="Arial"/>
        </w:rPr>
        <w:t xml:space="preserve">The California School Dashboard </w:t>
      </w:r>
      <w:r w:rsidRPr="002C43DC">
        <w:rPr>
          <w:rFonts w:eastAsia="Calibri" w:cs="Arial"/>
          <w:szCs w:val="22"/>
        </w:rPr>
        <w:t>(Dashboard)</w:t>
      </w:r>
      <w:r w:rsidRPr="002C43DC">
        <w:rPr>
          <w:rFonts w:eastAsia="Calibri" w:cs="Arial"/>
        </w:rPr>
        <w:t xml:space="preserve"> is back for 2022! Yet, just like our classrooms, our Accountability System has had to make some changes and adjust to fit within our current data landscape. This presentation will share the latest updates for this fall's Dashboard, as well as a wide range of grab-and-go tools to assist LEAs, schools, and parents in understanding California's Accountability System. </w:t>
      </w:r>
    </w:p>
    <w:p w14:paraId="6264EBE7"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Rubrics: Blurring the Line Between Instruction and Assessment</w:t>
      </w:r>
    </w:p>
    <w:p w14:paraId="54BAD87B" w14:textId="77777777" w:rsidR="002C43DC" w:rsidRPr="002C43DC" w:rsidRDefault="002C43DC" w:rsidP="002C43DC">
      <w:pPr>
        <w:spacing w:after="240" w:line="259" w:lineRule="auto"/>
        <w:rPr>
          <w:rFonts w:eastAsia="Calibri" w:cs="Arial"/>
        </w:rPr>
      </w:pPr>
      <w:r w:rsidRPr="002C43DC">
        <w:rPr>
          <w:rFonts w:eastAsia="Calibri" w:cs="Arial"/>
        </w:rPr>
        <w:t xml:space="preserve">A well-crafted rubric can support both students' learning and their ability to self-assess their progress toward the intended learning. In this interactive session we will examine the use of rubrics, including the advantages and challenges of using rubrics to support student learning in mathematics. We will discuss the components of a rubric, the two types of rubrics (general and task-specific), and the effective use of each. Participants will engage in activities that support the development of both a task-specific rubric and </w:t>
      </w:r>
      <w:r w:rsidRPr="002C43DC">
        <w:rPr>
          <w:rFonts w:eastAsia="Calibri" w:cs="Arial"/>
        </w:rPr>
        <w:lastRenderedPageBreak/>
        <w:t>the beginnings of a general rubric addressing student engagement with the Standards for Mathematical Practice.</w:t>
      </w:r>
    </w:p>
    <w:p w14:paraId="1F0FCAA4"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High-Level Strategies for Designated ELD</w:t>
      </w:r>
    </w:p>
    <w:p w14:paraId="3BDDB4E5" w14:textId="77777777" w:rsidR="002C43DC" w:rsidRPr="002C43DC" w:rsidRDefault="002C43DC" w:rsidP="002C43DC">
      <w:pPr>
        <w:spacing w:after="240" w:line="259" w:lineRule="auto"/>
        <w:rPr>
          <w:rFonts w:eastAsia="Calibri" w:cs="Arial"/>
        </w:rPr>
      </w:pPr>
      <w:r w:rsidRPr="002C43DC">
        <w:rPr>
          <w:rFonts w:eastAsia="Calibri" w:cs="Arial"/>
        </w:rPr>
        <w:t>Are you wondering what you can do to create designated ELD lessons that align with the ELPAC? In this session, you will develop familiarity with two high-level strategies from the English Learner Toolkit of Strategies. As you engage with these strategies during the session, you will build knowledge of how to apply them during the designated ELD time to connect with ELPAC task types.</w:t>
      </w:r>
    </w:p>
    <w:p w14:paraId="43717B53"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Utilizing CAASPP Interim Assessments to Drive Student Learning: A Framework</w:t>
      </w:r>
    </w:p>
    <w:p w14:paraId="7394F997" w14:textId="77777777" w:rsidR="002C43DC" w:rsidRPr="002C43DC" w:rsidRDefault="002C43DC" w:rsidP="002C43DC">
      <w:pPr>
        <w:spacing w:after="240" w:line="259" w:lineRule="auto"/>
        <w:rPr>
          <w:rFonts w:eastAsia="Calibri" w:cs="Arial"/>
        </w:rPr>
      </w:pPr>
      <w:r w:rsidRPr="002C43DC">
        <w:rPr>
          <w:rFonts w:eastAsia="Calibri" w:cs="Arial"/>
        </w:rPr>
        <w:t>Join us to learn how we, at Scholarship Prep, utilize Smarter Balanced Interim Assessments as part of a data and assessment framework that helps us meet the needs of all students and drive achievement on CAASPP. Through standards-aligned common assessments, data transparency and collaboration, targeted intervention and support, and lots of celebration, we are able to push our students to achieve at high levels, which has resulted in our school being recognized as one of the top schools in the county.</w:t>
      </w:r>
    </w:p>
    <w:p w14:paraId="3537F8E9"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Y=MX+B: Solving for the Y in Assessments</w:t>
      </w:r>
    </w:p>
    <w:p w14:paraId="3F54E194" w14:textId="77777777" w:rsidR="002C43DC" w:rsidRPr="002C43DC" w:rsidRDefault="002C43DC" w:rsidP="002C43DC">
      <w:pPr>
        <w:spacing w:after="240" w:line="259" w:lineRule="auto"/>
        <w:rPr>
          <w:rFonts w:eastAsia="Calibri" w:cs="Arial"/>
        </w:rPr>
      </w:pPr>
      <w:r w:rsidRPr="002C43DC">
        <w:rPr>
          <w:rFonts w:eastAsia="Calibri" w:cs="Arial"/>
        </w:rPr>
        <w:t>Too often we are focused on so many elements around assessments that we do not actually focus on why we really are assessing. We may know what we are assessing and even how we conduct the assessments but do not spend the time really getting at the why. We will look at the why of assessments through research and the eyes of children. Listening to their comments on why we might assess, how we use the results, and most importantly, how the students use assessments. This is a perfect opportunity for teachers and administrators to reflect on why we give assessments and how we can better communicate that to students.</w:t>
      </w:r>
    </w:p>
    <w:p w14:paraId="365EC9ED"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153" w:name="_Int_OoxQIwxD"/>
      <w:r w:rsidRPr="002C43DC">
        <w:rPr>
          <w:rFonts w:eastAsia="DengXian Light"/>
          <w:b/>
          <w:color w:val="1F4E79"/>
          <w:szCs w:val="22"/>
        </w:rPr>
        <w:t>2022</w:t>
      </w:r>
      <w:bookmarkEnd w:id="153"/>
      <w:r w:rsidRPr="002C43DC">
        <w:rPr>
          <w:rFonts w:eastAsia="DengXian Light"/>
          <w:b/>
          <w:color w:val="1F4E79"/>
          <w:szCs w:val="22"/>
        </w:rPr>
        <w:t xml:space="preserve"> | 3:30 to 4:30 p.m. | Breakout Strand Six</w:t>
      </w:r>
    </w:p>
    <w:p w14:paraId="6D7556C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From Dashboard to Student: Finding the Throughline between The Smarter Balanced Ecosystem and Accountability</w:t>
      </w:r>
    </w:p>
    <w:p w14:paraId="498FB7CF"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In this session, we will demonstrate the alignment of local data in support of accountability data (California Dashboard) in order to build capacity in teachers and leaders to engage in meaningful student-level and systems-level goal setting using resources from the Smarter Balanced ecosystem. This session will build the capacity of teachers and leaders to connect local data to Dashboard accountability in order to promote meaningful systems-level and student-level </w:t>
      </w:r>
      <w:bookmarkStart w:id="154" w:name="_Int_IJRyKADr"/>
      <w:r w:rsidRPr="002C43DC">
        <w:rPr>
          <w:rFonts w:eastAsia="Calibri" w:cs="Arial"/>
          <w:szCs w:val="22"/>
        </w:rPr>
        <w:t>goal-setting</w:t>
      </w:r>
      <w:bookmarkEnd w:id="154"/>
      <w:r w:rsidRPr="002C43DC">
        <w:rPr>
          <w:rFonts w:eastAsia="Calibri" w:cs="Arial"/>
          <w:szCs w:val="22"/>
        </w:rPr>
        <w:t xml:space="preserve"> through the lens of improvement science.</w:t>
      </w:r>
    </w:p>
    <w:p w14:paraId="298B6907"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How Administrators Can Support Formative Assessment for English Learners</w:t>
      </w:r>
    </w:p>
    <w:p w14:paraId="6448E970" w14:textId="77777777" w:rsidR="002C43DC" w:rsidRPr="002C43DC" w:rsidRDefault="002C43DC" w:rsidP="002C43DC">
      <w:pPr>
        <w:spacing w:after="240" w:line="259" w:lineRule="auto"/>
        <w:rPr>
          <w:rFonts w:eastAsia="Calibri" w:cs="Arial"/>
        </w:rPr>
      </w:pPr>
      <w:r w:rsidRPr="002C43DC">
        <w:rPr>
          <w:rFonts w:eastAsia="Calibri" w:cs="Arial"/>
        </w:rPr>
        <w:t xml:space="preserve">As a site or district leader, do you know how to support your teachers in creating valid formative assessments and using the data to inform quality instruction for EL students? </w:t>
      </w:r>
      <w:r w:rsidRPr="002C43DC">
        <w:rPr>
          <w:rFonts w:eastAsia="Calibri" w:cs="Arial"/>
        </w:rPr>
        <w:lastRenderedPageBreak/>
        <w:t>This highly informative workshop will guide you through understanding the formative assessment process. You will also learn to recognize the validity of teacher-created formative assessments and how teachers can use the data from these assessments to help ensure English learner success. The formative assessment process is often overlooked but when used effectively can significantly improve learning for EL students.</w:t>
      </w:r>
    </w:p>
    <w:p w14:paraId="5C305ADB"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How to Improve Your Student Scores Using CERS Results</w:t>
      </w:r>
    </w:p>
    <w:p w14:paraId="461A7659" w14:textId="77777777" w:rsidR="002C43DC" w:rsidRPr="002C43DC" w:rsidRDefault="002C43DC" w:rsidP="002C43DC">
      <w:pPr>
        <w:spacing w:after="240" w:line="259" w:lineRule="auto"/>
        <w:rPr>
          <w:rFonts w:eastAsia="Calibri" w:cs="Arial"/>
        </w:rPr>
      </w:pPr>
      <w:r w:rsidRPr="002C43DC">
        <w:rPr>
          <w:rFonts w:eastAsia="Calibri" w:cs="Arial"/>
        </w:rPr>
        <w:t xml:space="preserve">Our District uses the Smarter Balanced Interim Assessment Blocks (IABs/FIABs) throughout the school year to assess smaller bundles of content. Our District uses CERS to review interim assessment results to help us determine the lowest two items in each interim assessment taken. Then we recreate and reassess those two items and view our delta score improvement. </w:t>
      </w:r>
    </w:p>
    <w:p w14:paraId="003B18AA"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Performance Tasks to Accelerate Student Learning</w:t>
      </w:r>
    </w:p>
    <w:p w14:paraId="762DED8C"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Join us for a discussion about an innovative pilot of Integrated Deeper Learning Resources involving Smarter Balanced, CDE, and the New Teacher Center. Together these organizations created resources and professional learning to help educators integrate higher-order thinking skills into their instruction. We will share the feedback that California educators provided about the classroom activities and </w:t>
      </w:r>
      <w:bookmarkStart w:id="155" w:name="_Int_1o4R43v7"/>
      <w:r w:rsidRPr="002C43DC">
        <w:rPr>
          <w:rFonts w:eastAsia="Calibri" w:cs="Arial"/>
          <w:szCs w:val="22"/>
        </w:rPr>
        <w:t>the professional</w:t>
      </w:r>
      <w:bookmarkEnd w:id="155"/>
      <w:r w:rsidRPr="002C43DC">
        <w:rPr>
          <w:rFonts w:eastAsia="Calibri" w:cs="Arial"/>
          <w:szCs w:val="22"/>
        </w:rPr>
        <w:t xml:space="preserve"> learning.</w:t>
      </w:r>
    </w:p>
    <w:p w14:paraId="5AFF121D"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 Balanced Approach to Assessment: Diagnosing and Mitigating Learning Gaps Through Assessment-Informed Instruction</w:t>
      </w:r>
    </w:p>
    <w:p w14:paraId="0666CD50" w14:textId="77777777" w:rsidR="002C43DC" w:rsidRPr="002C43DC" w:rsidRDefault="002C43DC" w:rsidP="002C43DC">
      <w:pPr>
        <w:spacing w:after="240" w:line="259" w:lineRule="auto"/>
        <w:rPr>
          <w:rFonts w:eastAsia="Calibri" w:cs="Arial"/>
        </w:rPr>
      </w:pPr>
      <w:r w:rsidRPr="002C43DC">
        <w:rPr>
          <w:rFonts w:eastAsia="Calibri" w:cs="Arial"/>
        </w:rPr>
        <w:t>Assessment can and should be an integral part of instruction, providing educators and students with timely information about student progress toward learning goals. In this session, participants will explore how formative assessment practices, interim assessments, and summative assessments can be integrated into a comprehensive approach to monitoring and improving student learning. The session will further engage participants in discussion about how Smarter Balanced assessment tools can serve as a foundation for a balanced assessment system. A thoughtful, planned, balanced approach to assessment can support educators to diagnose learning needs and target instruction to mitigate learning gaps and continually move learning forward.</w:t>
      </w:r>
    </w:p>
    <w:p w14:paraId="30DF2352"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Mathematics in the 21st Century—New Math Framework</w:t>
      </w:r>
    </w:p>
    <w:p w14:paraId="7B5ACF89" w14:textId="77777777" w:rsidR="002C43DC" w:rsidRPr="002C43DC" w:rsidRDefault="002C43DC" w:rsidP="002C43DC">
      <w:pPr>
        <w:spacing w:after="240" w:line="259" w:lineRule="auto"/>
        <w:rPr>
          <w:rFonts w:eastAsia="Calibri" w:cs="Arial"/>
        </w:rPr>
      </w:pPr>
      <w:r w:rsidRPr="002C43DC">
        <w:rPr>
          <w:rFonts w:eastAsia="Calibri" w:cs="Arial"/>
        </w:rPr>
        <w:t xml:space="preserve">“Student mathematics assessment is evolving from rote tests of skills to multi-dimensional measures of problem-solving capacity and evidence-based reasoning. This evolution is ongoing in California, as assessments continue to change in order to reflect shifting classroom, school, district, and state priorities.” (2022 CA Mathematics Framework, draft 2) In this session, we will explore the new math framework chapter on assessment. What guidance does this new resource offer? How is assessment similar to and potentially different from what it used to be? How can assessment be utilized to support the success of all students? </w:t>
      </w:r>
    </w:p>
    <w:p w14:paraId="65D8B74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lastRenderedPageBreak/>
        <w:t>Tools for Teachers Lab</w:t>
      </w:r>
    </w:p>
    <w:p w14:paraId="45FCDA9E" w14:textId="77777777" w:rsidR="002C43DC" w:rsidRPr="002C43DC" w:rsidRDefault="002C43DC" w:rsidP="002C43DC">
      <w:pPr>
        <w:spacing w:after="240" w:line="259" w:lineRule="auto"/>
        <w:rPr>
          <w:rFonts w:eastAsia="Calibri" w:cs="Arial"/>
        </w:rPr>
      </w:pPr>
      <w:r w:rsidRPr="002C43DC">
        <w:rPr>
          <w:rFonts w:eastAsia="Calibri" w:cs="Arial"/>
        </w:rPr>
        <w:t>Engage in a hands-on exploration of the Tools for Teachers website in a lab setting. Knowledgeable trainers will lead attendees through a guided exploration and will be available to answer any questions.</w:t>
      </w:r>
    </w:p>
    <w:p w14:paraId="105BAA7B"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Science Performance Tasks Formatively Throughout the Academic Year</w:t>
      </w:r>
    </w:p>
    <w:p w14:paraId="27A7E450" w14:textId="77777777" w:rsidR="002C43DC" w:rsidRPr="002C43DC" w:rsidRDefault="002C43DC" w:rsidP="002C43DC">
      <w:pPr>
        <w:spacing w:after="240" w:line="259" w:lineRule="auto"/>
        <w:rPr>
          <w:rFonts w:eastAsia="Calibri" w:cs="Arial"/>
        </w:rPr>
      </w:pPr>
      <w:r w:rsidRPr="002C43DC">
        <w:rPr>
          <w:rFonts w:eastAsia="Calibri" w:cs="Arial"/>
        </w:rPr>
        <w:t xml:space="preserve">Performance assessments provide students engaging opportunities to apply critical reasoning and problem-solving skills to real-world contexts. When used formatively, performance tasks provide actionable data which can be utilized to adjust teaching and learning. During this session, Stephanie Fortunato and Stephen Bartlett from the Los Angeles County Office of Education will provide teachers, coaches, and other instructional support personnel with online performance task resources in science that may be used throughout the year. </w:t>
      </w:r>
    </w:p>
    <w:p w14:paraId="6EEE8A4E"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Utilizing CAASPP Interim Assessments to Drive Student Learning: A Framework</w:t>
      </w:r>
    </w:p>
    <w:p w14:paraId="503CC9D9" w14:textId="77777777" w:rsidR="002C43DC" w:rsidRPr="002C43DC" w:rsidRDefault="002C43DC" w:rsidP="002C43DC">
      <w:pPr>
        <w:spacing w:after="240" w:line="259" w:lineRule="auto"/>
        <w:rPr>
          <w:rFonts w:eastAsia="Calibri" w:cs="Arial"/>
        </w:rPr>
      </w:pPr>
      <w:r w:rsidRPr="002C43DC">
        <w:rPr>
          <w:rFonts w:eastAsia="Calibri" w:cs="Arial"/>
        </w:rPr>
        <w:t xml:space="preserve">Join us to learn how we, at Scholarship Prep, utilize Smarter Balanced Interim Assessments as part of a data and assessment framework that helps us meet the needs of all students and drive achievement on CAASPP. Through standards-aligned common assessments, data transparency and collaboration, targeted intervention and support, and lots of celebration, we are able to push our students to achieve at high levels, which has resulted in our school being recognized as one of the top schools in the county. </w:t>
      </w:r>
    </w:p>
    <w:p w14:paraId="471858E2"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156" w:name="_Int_YjtFcoec"/>
      <w:r w:rsidRPr="002C43DC">
        <w:rPr>
          <w:rFonts w:eastAsia="DengXian Light"/>
          <w:b/>
          <w:color w:val="1F4E79"/>
          <w:szCs w:val="22"/>
        </w:rPr>
        <w:t>2022</w:t>
      </w:r>
      <w:bookmarkEnd w:id="156"/>
      <w:r w:rsidRPr="002C43DC">
        <w:rPr>
          <w:rFonts w:eastAsia="DengXian Light"/>
          <w:b/>
          <w:color w:val="1F4E79"/>
          <w:szCs w:val="22"/>
        </w:rPr>
        <w:t xml:space="preserve"> | 9 to 10 a.m. | Breakout Strand Seven</w:t>
      </w:r>
    </w:p>
    <w:p w14:paraId="0C16A1C8"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Activating Student Agency: Formative Self and Peer Assessment</w:t>
      </w:r>
    </w:p>
    <w:p w14:paraId="5B493AAA" w14:textId="77777777" w:rsidR="002C43DC" w:rsidRPr="002C43DC" w:rsidRDefault="002C43DC" w:rsidP="002C43DC">
      <w:pPr>
        <w:spacing w:after="120" w:line="259" w:lineRule="auto"/>
        <w:rPr>
          <w:rFonts w:eastAsia="Calibri" w:cs="Arial"/>
          <w:szCs w:val="22"/>
        </w:rPr>
      </w:pPr>
      <w:r w:rsidRPr="002C43DC">
        <w:rPr>
          <w:rFonts w:eastAsia="Calibri" w:cs="Arial"/>
        </w:rPr>
        <w:t>One key aspect of formative assessment is activating students as owners of their own learning. In order for this to happen, and for students to take an active role in their own learning, students must continuously ask themselves the following questions:</w:t>
      </w:r>
    </w:p>
    <w:p w14:paraId="235C70C3" w14:textId="77777777" w:rsidR="002C43DC" w:rsidRPr="002C43DC" w:rsidRDefault="002C43DC" w:rsidP="003D4FB1">
      <w:pPr>
        <w:numPr>
          <w:ilvl w:val="0"/>
          <w:numId w:val="26"/>
        </w:numPr>
        <w:spacing w:after="240"/>
        <w:rPr>
          <w:rFonts w:eastAsia="Calibri" w:cs="Arial"/>
          <w:szCs w:val="22"/>
        </w:rPr>
      </w:pPr>
      <w:r w:rsidRPr="002C43DC">
        <w:rPr>
          <w:rFonts w:eastAsia="Calibri" w:cs="Arial"/>
          <w:szCs w:val="22"/>
        </w:rPr>
        <w:t>Where am I going or what are the goals? At this point students must understand the learning target and success criteria.</w:t>
      </w:r>
    </w:p>
    <w:p w14:paraId="2C5EBCFC" w14:textId="77777777" w:rsidR="002C43DC" w:rsidRPr="002C43DC" w:rsidRDefault="002C43DC" w:rsidP="003D4FB1">
      <w:pPr>
        <w:numPr>
          <w:ilvl w:val="0"/>
          <w:numId w:val="26"/>
        </w:numPr>
        <w:spacing w:after="240"/>
        <w:rPr>
          <w:rFonts w:eastAsia="Calibri" w:cs="Arial"/>
          <w:szCs w:val="22"/>
        </w:rPr>
      </w:pPr>
      <w:r w:rsidRPr="002C43DC">
        <w:rPr>
          <w:rFonts w:eastAsia="Calibri" w:cs="Arial"/>
          <w:szCs w:val="22"/>
        </w:rPr>
        <w:t xml:space="preserve">Where am I now or what progress is being made toward the goal? This requires ongoing formative assessment including self- and peer assessment. </w:t>
      </w:r>
    </w:p>
    <w:p w14:paraId="4984E8B6" w14:textId="77777777" w:rsidR="002C43DC" w:rsidRPr="002C43DC" w:rsidRDefault="002C43DC" w:rsidP="003D4FB1">
      <w:pPr>
        <w:numPr>
          <w:ilvl w:val="0"/>
          <w:numId w:val="26"/>
        </w:numPr>
        <w:spacing w:after="240"/>
        <w:rPr>
          <w:rFonts w:eastAsia="Calibri" w:cs="Arial"/>
          <w:szCs w:val="22"/>
        </w:rPr>
      </w:pPr>
      <w:r w:rsidRPr="002C43DC">
        <w:rPr>
          <w:rFonts w:eastAsia="Calibri" w:cs="Arial"/>
          <w:szCs w:val="22"/>
        </w:rPr>
        <w:t>What do I need to do next or what activities need to be undertaken to make better progress? In order for students to close the gap between the intended and current learning, instructional adaptations are made by the teacher and learning adjustments are made by the student.</w:t>
      </w:r>
    </w:p>
    <w:p w14:paraId="0AE06DCE"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California Science Resources in Tools for Teachers</w:t>
      </w:r>
    </w:p>
    <w:p w14:paraId="5EE12996"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California is the only Smarter Balanced member state to have included science lessons in the Tools for Teachers formative assessment platform. This resource houses NGSS-aligned lessons and activities embedded with formative assessment and accessibility </w:t>
      </w:r>
      <w:bookmarkStart w:id="157" w:name="_Int_0d9KZm0x"/>
      <w:r w:rsidRPr="002C43DC">
        <w:rPr>
          <w:rFonts w:eastAsia="Calibri" w:cs="Arial"/>
          <w:szCs w:val="22"/>
        </w:rPr>
        <w:lastRenderedPageBreak/>
        <w:t>supports, and</w:t>
      </w:r>
      <w:bookmarkEnd w:id="157"/>
      <w:r w:rsidRPr="002C43DC">
        <w:rPr>
          <w:rFonts w:eastAsia="Calibri" w:cs="Arial"/>
          <w:szCs w:val="22"/>
        </w:rPr>
        <w:t xml:space="preserve"> </w:t>
      </w:r>
      <w:bookmarkStart w:id="158" w:name="_Int_jY7KOzTj"/>
      <w:r w:rsidRPr="002C43DC">
        <w:rPr>
          <w:rFonts w:eastAsia="Calibri" w:cs="Arial"/>
          <w:szCs w:val="22"/>
        </w:rPr>
        <w:t>created</w:t>
      </w:r>
      <w:bookmarkEnd w:id="158"/>
      <w:r w:rsidRPr="002C43DC">
        <w:rPr>
          <w:rFonts w:eastAsia="Calibri" w:cs="Arial"/>
          <w:szCs w:val="22"/>
        </w:rPr>
        <w:t xml:space="preserve"> by California educators. Participants will learn how to navigate the website and understand how over 500 resources fit into the California System of Assessments by exploring some of the 60 science lessons housed on the platform. These resources have the greatest impact on teaching and learning when used during daily instruction and as part of short-term assessment cycles.</w:t>
      </w:r>
    </w:p>
    <w:p w14:paraId="7F0550B5"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Get Your Teams to Work Smarter, Not Harder—Using IABs and FIABs</w:t>
      </w:r>
    </w:p>
    <w:p w14:paraId="09F61B34" w14:textId="77777777" w:rsidR="002C43DC" w:rsidRPr="002C43DC" w:rsidRDefault="002C43DC" w:rsidP="002C43DC">
      <w:pPr>
        <w:spacing w:after="240" w:line="259" w:lineRule="auto"/>
        <w:rPr>
          <w:rFonts w:eastAsia="Calibri" w:cs="Arial"/>
        </w:rPr>
      </w:pPr>
      <w:r w:rsidRPr="002C43DC">
        <w:rPr>
          <w:rFonts w:eastAsia="Calibri" w:cs="Arial"/>
        </w:rPr>
        <w:t>According to Forbes magazine, one in four teachers works 60 or more hours per week! Is that the only way for students to learn? What if there was a way for teachers to work smarter and not harder by supporting core educators at the district, site, or team level? Join our conversation that will address daily hours of teachers, collaborative teams, decisions in data, taking action, and next steps. Learn about effective use of the free IABs, FIABs, and Tools for Teachers, and how those tools can help you, your team, or the teachers that you support work fewer hours without sacrificing student learning.</w:t>
      </w:r>
    </w:p>
    <w:p w14:paraId="417E5FA6"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Harnessing District and Site Level Staff to Create a Formative Assessment System using the CAASPP Interim Resources</w:t>
      </w:r>
    </w:p>
    <w:p w14:paraId="28284144" w14:textId="77777777" w:rsidR="002C43DC" w:rsidRPr="002C43DC" w:rsidRDefault="002C43DC" w:rsidP="002C43DC">
      <w:pPr>
        <w:spacing w:after="240" w:line="259" w:lineRule="auto"/>
        <w:rPr>
          <w:rFonts w:eastAsia="Calibri" w:cs="Arial"/>
        </w:rPr>
      </w:pPr>
      <w:r w:rsidRPr="002C43DC">
        <w:rPr>
          <w:rFonts w:eastAsia="Calibri" w:cs="Arial"/>
        </w:rPr>
        <w:t>This session features San Bernardino City Unified School District's district staff and an elementary school teacher who will share their use of the Smarter Balanced Interim Assessments. The story begins with district support to prepare school sites to implement the interim assessments. Instructional units are created at the district level to provide guidance to elementary teachers on where to integrate these assessments. A teacher will share her journey with the implementation of the interim assessments in preparation for the CAASPP assessment. Hear her reflections on this work, and where she is headed moving into the 2022–23 school year.</w:t>
      </w:r>
    </w:p>
    <w:p w14:paraId="2B5C9F00"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Are We Conveying High Expectations? Assessing the Assessments</w:t>
      </w:r>
    </w:p>
    <w:p w14:paraId="1B4C9FEA" w14:textId="77777777" w:rsidR="002C43DC" w:rsidRPr="002C43DC" w:rsidRDefault="002C43DC" w:rsidP="002C43DC">
      <w:pPr>
        <w:spacing w:after="240" w:line="259" w:lineRule="auto"/>
        <w:rPr>
          <w:rFonts w:eastAsia="Calibri" w:cs="Arial"/>
        </w:rPr>
      </w:pPr>
      <w:r w:rsidRPr="002C43DC">
        <w:rPr>
          <w:rFonts w:eastAsia="Calibri" w:cs="Arial"/>
        </w:rPr>
        <w:t xml:space="preserve">High expectations are essential for ensuring that students are achieving at expected levels. But do our assignments convey something else? The focus of this session is on formative assessment tasks that align to grade level expectations. Using the TNTP’s research on addressing opportunity to learn gaps, and powered by Education Trust’s assignment analysis process, we highlight ways educators can analyze proposed formative assessment assignments and strengthen them as needed. We also explore how students benefit from formative practice assessments to gauge their own learning. </w:t>
      </w:r>
    </w:p>
    <w:p w14:paraId="659F9079"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RFEP: Means and Methods to Get Our Students to Reclassification!</w:t>
      </w:r>
    </w:p>
    <w:p w14:paraId="35766233"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In this workshop, teachers will share their practices in preparing EL students to master the ELPAC and achieve reclassification! Teachers will share creative ways they have incorporated ELPAC task assignments within their unit curriculum and understand how using task type rubrics helps to measure student progress and growth. The workshop will review all four ELPAC domains, student data on those domains, and best practices for each domain. We hope that all attendees will gain a stronger awareness of the </w:t>
      </w:r>
      <w:bookmarkStart w:id="159" w:name="_Int_5Vrl7bqG"/>
      <w:r w:rsidRPr="002C43DC">
        <w:rPr>
          <w:rFonts w:eastAsia="Calibri" w:cs="Arial"/>
          <w:szCs w:val="22"/>
        </w:rPr>
        <w:t>ELPAC</w:t>
      </w:r>
      <w:bookmarkEnd w:id="159"/>
      <w:r w:rsidRPr="002C43DC">
        <w:rPr>
          <w:rFonts w:eastAsia="Calibri" w:cs="Arial"/>
          <w:szCs w:val="22"/>
        </w:rPr>
        <w:t xml:space="preserve"> and its tasks involved in the standardized language assessment for California. </w:t>
      </w:r>
    </w:p>
    <w:p w14:paraId="19A21C1E"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lastRenderedPageBreak/>
        <w:t>Using Mathematics Performance Tasks Formatively</w:t>
      </w:r>
    </w:p>
    <w:p w14:paraId="7B1D595A" w14:textId="77777777" w:rsidR="002C43DC" w:rsidRPr="002C43DC" w:rsidRDefault="002C43DC" w:rsidP="002C43DC">
      <w:pPr>
        <w:spacing w:after="240" w:line="259" w:lineRule="auto"/>
        <w:rPr>
          <w:rFonts w:eastAsia="Calibri" w:cs="Arial"/>
        </w:rPr>
      </w:pPr>
      <w:r w:rsidRPr="002C43DC">
        <w:rPr>
          <w:rFonts w:eastAsia="Calibri" w:cs="Arial"/>
        </w:rPr>
        <w:t xml:space="preserve">Performance assessments provide students engaging opportunities to apply critical reasoning and problem-solving skills to real-world contexts. When used formatively, performance tasks provide actionable data which is utilized to adjust teaching and learning. During this session Deborah Atwell from the Los Angeles County Office of Education will guide participants in the formative use of performance tasks by planning for barriers </w:t>
      </w:r>
      <w:r w:rsidRPr="002C43DC">
        <w:rPr>
          <w:rFonts w:eastAsia="Calibri" w:cs="Arial"/>
          <w:i/>
          <w:iCs/>
        </w:rPr>
        <w:t>before</w:t>
      </w:r>
      <w:r w:rsidRPr="002C43DC">
        <w:rPr>
          <w:rFonts w:eastAsia="Calibri" w:cs="Arial"/>
        </w:rPr>
        <w:t xml:space="preserve"> the task, supporting students by the use of questioning </w:t>
      </w:r>
      <w:r w:rsidRPr="002C43DC">
        <w:rPr>
          <w:rFonts w:eastAsia="Calibri" w:cs="Arial"/>
          <w:i/>
          <w:iCs/>
        </w:rPr>
        <w:t>during</w:t>
      </w:r>
      <w:r w:rsidRPr="002C43DC">
        <w:rPr>
          <w:rFonts w:eastAsia="Calibri" w:cs="Arial"/>
        </w:rPr>
        <w:t xml:space="preserve"> the task, and selection of diverse student solution paths for a facilitated discussion </w:t>
      </w:r>
      <w:r w:rsidRPr="002C43DC">
        <w:rPr>
          <w:rFonts w:eastAsia="Calibri" w:cs="Arial"/>
          <w:i/>
          <w:iCs/>
        </w:rPr>
        <w:t>after</w:t>
      </w:r>
      <w:r w:rsidRPr="002C43DC">
        <w:rPr>
          <w:rFonts w:eastAsia="Calibri" w:cs="Arial"/>
        </w:rPr>
        <w:t xml:space="preserve"> the task.</w:t>
      </w:r>
    </w:p>
    <w:p w14:paraId="2FF9C337"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Introduction to Accessibility and the ISAAP Tool</w:t>
      </w:r>
    </w:p>
    <w:p w14:paraId="1BC2CFA7" w14:textId="77777777" w:rsidR="002C43DC" w:rsidRPr="002C43DC" w:rsidRDefault="002C43DC" w:rsidP="002C43DC">
      <w:pPr>
        <w:spacing w:after="240" w:line="259" w:lineRule="auto"/>
        <w:rPr>
          <w:rFonts w:eastAsia="Calibri" w:cs="Arial"/>
        </w:rPr>
      </w:pPr>
      <w:r w:rsidRPr="002C43DC">
        <w:rPr>
          <w:rFonts w:eastAsia="Calibri" w:cs="Arial"/>
        </w:rPr>
        <w:t>Participants will be provided with the most up-to-date information regarding accessibility resources, will build an understand the importance of accessibility resources during California’s assessments, and will become familiar the plethora of resources available. Additionally, participants will participate in a live practical approach to identifying and matching accessibility resources to students using the ISAAP tool.</w:t>
      </w:r>
    </w:p>
    <w:p w14:paraId="1BA4F5C3"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Who Owns the Learning? Building Student Ownership and Efficacy Through Formative Assessment</w:t>
      </w:r>
    </w:p>
    <w:p w14:paraId="2275073E"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Teachers, students, and parents regularly call for increased student involvement in and ownership of their learning. This session will explore how the formative assessment process can support building student efficacy and help students own their learning outcomes. Participants will build a shared understanding of the research on the impact of formative assessment on student </w:t>
      </w:r>
      <w:bookmarkStart w:id="160" w:name="_Int_6PEaEQbB"/>
      <w:r w:rsidRPr="002C43DC">
        <w:rPr>
          <w:rFonts w:eastAsia="Calibri" w:cs="Arial"/>
          <w:szCs w:val="22"/>
        </w:rPr>
        <w:t>learning, and</w:t>
      </w:r>
      <w:bookmarkEnd w:id="160"/>
      <w:r w:rsidRPr="002C43DC">
        <w:rPr>
          <w:rFonts w:eastAsia="Calibri" w:cs="Arial"/>
          <w:szCs w:val="22"/>
        </w:rPr>
        <w:t xml:space="preserve"> explore formative assessment strategies that explicitly engage students in teaching and learning, including instructional and professional learning resources available through the new Tools for Teachers platform.</w:t>
      </w:r>
    </w:p>
    <w:p w14:paraId="7EA3A159"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161" w:name="_Int_cmyYcmjl"/>
      <w:r w:rsidRPr="002C43DC">
        <w:rPr>
          <w:rFonts w:eastAsia="DengXian Light"/>
          <w:b/>
          <w:color w:val="1F4E79"/>
          <w:szCs w:val="22"/>
        </w:rPr>
        <w:t>2022</w:t>
      </w:r>
      <w:bookmarkEnd w:id="161"/>
      <w:r w:rsidRPr="002C43DC">
        <w:rPr>
          <w:rFonts w:eastAsia="DengXian Light"/>
          <w:b/>
          <w:color w:val="1F4E79"/>
          <w:szCs w:val="22"/>
        </w:rPr>
        <w:t xml:space="preserve"> | 10:30 to 11:30 a.m.| Breakout Strand Eight</w:t>
      </w:r>
    </w:p>
    <w:p w14:paraId="6671CCA4"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Assessment Conversations with the CDE</w:t>
      </w:r>
    </w:p>
    <w:p w14:paraId="36C48C6A"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Staff from each program office from the Assessment Division will be on hand to answer your remaining questions on topics related to CAASPP, ELPAC, Interim Assessments, Tools for Teachers, and </w:t>
      </w:r>
      <w:bookmarkStart w:id="162" w:name="_Int_z6ZMRZPO"/>
      <w:r w:rsidRPr="002C43DC">
        <w:rPr>
          <w:rFonts w:eastAsia="Calibri" w:cs="Arial"/>
          <w:szCs w:val="22"/>
        </w:rPr>
        <w:t>the High</w:t>
      </w:r>
      <w:bookmarkEnd w:id="162"/>
      <w:r w:rsidRPr="002C43DC">
        <w:rPr>
          <w:rFonts w:eastAsia="Calibri" w:cs="Arial"/>
          <w:szCs w:val="22"/>
        </w:rPr>
        <w:t xml:space="preserve"> School Proficiency and Equivalency.</w:t>
      </w:r>
    </w:p>
    <w:p w14:paraId="2D4B9A5F"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Data Driven Comprehensive Academic Support for All Learners</w:t>
      </w:r>
    </w:p>
    <w:p w14:paraId="486DFC83"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The Hawthorne School District is dedicated to ensuring the needs of students are met in all settings. In this session, participants will learn how the district is addressing student’s learning loss (unfinished learning). Through the instructional leadership meetings, staff developments, collaborations and meetings with the content coaches, teachers work collaboratively do the critical work of planning, developing, and implementing interventions and supports for their students. Teacher leaders and teachers utilize data triangulation and data analysis meetings led by literacy and math coaches to identify </w:t>
      </w:r>
      <w:r w:rsidRPr="002C43DC">
        <w:rPr>
          <w:rFonts w:eastAsia="Calibri" w:cs="Arial"/>
          <w:szCs w:val="22"/>
        </w:rPr>
        <w:lastRenderedPageBreak/>
        <w:t xml:space="preserve">learning and most importantly examine appropriate tier one small group evidence-based interventions to strategically and intentionally implemented in the classroom. Furthermore, the District has implemented a multi-tiered system of academic support with the utilization of student assessment data to establish small groups classroom inventions, lead unit planning grade level data analysis meetings, recommended student for tier two and or tier three supports. Additionally, the district is implementing data-driven and evidence-based practices that address specific learning gaps identified from assessment data collection from district common unit assessments, STAR reading, STAR Mathematics, Reading Records, and Interim Assessment Blocks from the CAASPP system. Once data is reviewed and examined prescriptive interventions are implemented at all tiers of </w:t>
      </w:r>
      <w:bookmarkStart w:id="163" w:name="_Int_9VBj7Ysc"/>
      <w:r w:rsidRPr="002C43DC">
        <w:rPr>
          <w:rFonts w:eastAsia="Calibri" w:cs="Arial"/>
          <w:szCs w:val="22"/>
        </w:rPr>
        <w:t>supports</w:t>
      </w:r>
      <w:bookmarkEnd w:id="163"/>
      <w:r w:rsidRPr="002C43DC">
        <w:rPr>
          <w:rFonts w:eastAsia="Calibri" w:cs="Arial"/>
          <w:szCs w:val="22"/>
        </w:rPr>
        <w:t xml:space="preserve">, district wide. </w:t>
      </w:r>
    </w:p>
    <w:p w14:paraId="3E7D0ACD"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 xml:space="preserve">Goal-Getters! Val Verde </w:t>
      </w:r>
      <w:proofErr w:type="spellStart"/>
      <w:r w:rsidRPr="002C43DC">
        <w:rPr>
          <w:rFonts w:eastAsia="DengXian Light"/>
          <w:b/>
          <w:szCs w:val="22"/>
        </w:rPr>
        <w:t>Unified’s</w:t>
      </w:r>
      <w:proofErr w:type="spellEnd"/>
      <w:r w:rsidRPr="002C43DC">
        <w:rPr>
          <w:rFonts w:eastAsia="DengXian Light"/>
          <w:b/>
          <w:szCs w:val="22"/>
        </w:rPr>
        <w:t xml:space="preserve"> Approach to Leveraging Interim Assessments to Support Teaching and Learning at All Levels</w:t>
      </w:r>
    </w:p>
    <w:p w14:paraId="5E1432D0" w14:textId="77777777" w:rsidR="002C43DC" w:rsidRPr="002C43DC" w:rsidRDefault="002C43DC" w:rsidP="002C43DC">
      <w:pPr>
        <w:spacing w:after="240" w:line="259" w:lineRule="auto"/>
        <w:rPr>
          <w:rFonts w:eastAsia="Calibri" w:cs="Arial"/>
        </w:rPr>
      </w:pPr>
      <w:r w:rsidRPr="002C43DC">
        <w:rPr>
          <w:rFonts w:eastAsia="Calibri" w:cs="Arial"/>
        </w:rPr>
        <w:t>Need a practical approach to leveraging the Smarter Balanced Interim Assessments to support teaching and learning in your classroom, at your site, or in your district? The team from Val Verde Unified will share key insights into the system of Smarter Balanced teaching resources educators are using to increase learning. Participants will hear from presenters at multiple levels of the organization including the Superintendent, a Site Principal, and an Instructional Coach. Participants will also be provided with access to ready-made digital resources and examples to get started and/or enhance their current practice.</w:t>
      </w:r>
    </w:p>
    <w:p w14:paraId="47EE3552"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Harnessing District and Site Level Staff to Create a Formative Assessment System using the CAASPP Interim Resources</w:t>
      </w:r>
    </w:p>
    <w:p w14:paraId="188069E0" w14:textId="77777777" w:rsidR="002C43DC" w:rsidRPr="002C43DC" w:rsidRDefault="002C43DC" w:rsidP="002C43DC">
      <w:pPr>
        <w:spacing w:after="240" w:line="259" w:lineRule="auto"/>
        <w:rPr>
          <w:rFonts w:eastAsia="Calibri" w:cs="Arial"/>
        </w:rPr>
      </w:pPr>
      <w:r w:rsidRPr="002C43DC">
        <w:rPr>
          <w:rFonts w:eastAsia="Calibri" w:cs="Arial"/>
        </w:rPr>
        <w:t>This session features San Bernardino City Unified School District's district staff and an elementary school teacher who will share their use of the Smarter Balanced Interim Assessments. The story begins with district support to prepare school sites to implement the interim assessments. Instructional units are created at the district level to provide guidance to elementary teachers on where to integrate these assessments. A teacher will share her journey with the implementation of the interim assessments in preparation for the CAASPP assessment. Hear her reflections on this work, and where she is headed moving into the 2022–23 school year.</w:t>
      </w:r>
    </w:p>
    <w:p w14:paraId="116A7D1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Looking for Doors and Breaking Down Walls: Accessibility for All Students During Assessment and Instruction</w:t>
      </w:r>
    </w:p>
    <w:p w14:paraId="3D4E60A2" w14:textId="77777777" w:rsidR="002C43DC" w:rsidRPr="002C43DC" w:rsidRDefault="002C43DC" w:rsidP="002C43DC">
      <w:pPr>
        <w:spacing w:after="240" w:line="259" w:lineRule="auto"/>
        <w:rPr>
          <w:rFonts w:eastAsia="Calibri" w:cs="Arial"/>
        </w:rPr>
      </w:pPr>
      <w:r w:rsidRPr="002C43DC">
        <w:rPr>
          <w:rFonts w:eastAsia="Calibri" w:cs="Arial"/>
        </w:rPr>
        <w:t xml:space="preserve">Most CAASSP and ELPAC accessibility resources are available to all students, not just students with IEPs and Section 504 plans. By using UDL, the Tools for Teachers website, and interim assessments, educators can ensure that accessibility is part of teaching and learning year-round rather than just in the spring during state testing. In this session, participants will familiarize themselves with some of the accessibility strategies listed in the Smarter Balanced Tools for Teachers website. With this understanding, teachers will learn to universally design instruction with options that </w:t>
      </w:r>
      <w:r w:rsidRPr="002C43DC">
        <w:rPr>
          <w:rFonts w:eastAsia="Calibri" w:cs="Arial"/>
        </w:rPr>
        <w:lastRenderedPageBreak/>
        <w:t>mirror the assessment supports. By taking advantage of options during instruction for how they perceive and act on/express learning and then practicing the use of those supports during interim assessments, students will be better equipped to show what they know and can do in the classroom as well as during state testing. Presenters include coordinators from the Los Angeles County Office of Education's assessment and inclusive design units.</w:t>
      </w:r>
    </w:p>
    <w:p w14:paraId="02DDE8F1"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Rubrics: Blurring the Line Between Instruction and Assessment</w:t>
      </w:r>
    </w:p>
    <w:p w14:paraId="163E20F9" w14:textId="77777777" w:rsidR="002C43DC" w:rsidRPr="002C43DC" w:rsidRDefault="002C43DC" w:rsidP="002C43DC">
      <w:pPr>
        <w:spacing w:after="240" w:line="259" w:lineRule="auto"/>
        <w:rPr>
          <w:rFonts w:eastAsia="Calibri" w:cs="Arial"/>
        </w:rPr>
      </w:pPr>
      <w:r w:rsidRPr="002C43DC">
        <w:rPr>
          <w:rFonts w:eastAsia="Calibri" w:cs="Arial"/>
        </w:rPr>
        <w:t>A well-crafted rubric can support both students' learning and their ability to self-assess their progress toward the intended learning. In this interactive session we will examine the use of rubrics, including the advantages and challenges of using rubrics to support student learning in mathematics. We will discuss the components of a rubric, the two types of rubrics (general and task-specific) and the effective use of each. Participants will engage in activities that support the development of both a task-specific rubric and the beginnings of a general rubric addressing student engagement with the Standards for Mathematical Practice.</w:t>
      </w:r>
    </w:p>
    <w:p w14:paraId="6883A582" w14:textId="77777777" w:rsidR="002C43DC" w:rsidRPr="002C43DC" w:rsidRDefault="002C43DC" w:rsidP="002C43DC">
      <w:pPr>
        <w:keepNext/>
        <w:keepLines/>
        <w:spacing w:before="240" w:line="259" w:lineRule="auto"/>
        <w:outlineLvl w:val="5"/>
        <w:rPr>
          <w:rFonts w:eastAsia="DengXian Light"/>
          <w:b/>
          <w:szCs w:val="22"/>
        </w:rPr>
      </w:pPr>
      <w:proofErr w:type="spellStart"/>
      <w:r w:rsidRPr="002C43DC">
        <w:rPr>
          <w:rFonts w:eastAsia="DengXian Light"/>
          <w:b/>
          <w:szCs w:val="22"/>
        </w:rPr>
        <w:t>SmART</w:t>
      </w:r>
      <w:proofErr w:type="spellEnd"/>
      <w:r w:rsidRPr="002C43DC">
        <w:rPr>
          <w:rFonts w:eastAsia="DengXian Light"/>
          <w:b/>
          <w:szCs w:val="22"/>
        </w:rPr>
        <w:t xml:space="preserve"> Approach to Writing</w:t>
      </w:r>
    </w:p>
    <w:p w14:paraId="1D714DC9" w14:textId="77777777" w:rsidR="002C43DC" w:rsidRPr="002C43DC" w:rsidRDefault="002C43DC" w:rsidP="002C43DC">
      <w:pPr>
        <w:spacing w:after="240" w:line="259" w:lineRule="auto"/>
        <w:rPr>
          <w:rFonts w:eastAsia="Calibri" w:cs="Arial"/>
        </w:rPr>
      </w:pPr>
      <w:r w:rsidRPr="002C43DC">
        <w:rPr>
          <w:rFonts w:eastAsia="Calibri" w:cs="Arial"/>
        </w:rPr>
        <w:t xml:space="preserve">In this session, educators will learn the key features and functionality of the </w:t>
      </w:r>
      <w:proofErr w:type="spellStart"/>
      <w:r w:rsidRPr="002C43DC">
        <w:rPr>
          <w:rFonts w:eastAsia="Calibri" w:cs="Arial"/>
        </w:rPr>
        <w:t>SmART</w:t>
      </w:r>
      <w:proofErr w:type="spellEnd"/>
      <w:r w:rsidRPr="002C43DC">
        <w:rPr>
          <w:rFonts w:eastAsia="Calibri" w:cs="Arial"/>
        </w:rPr>
        <w:t xml:space="preserve">. This includes viewing sample items, student responses, as well as score annotations for responses at all levels. Following a brief demo of the application's features, educators will work together and build understanding of how the </w:t>
      </w:r>
      <w:proofErr w:type="spellStart"/>
      <w:r w:rsidRPr="002C43DC">
        <w:rPr>
          <w:rFonts w:eastAsia="Calibri" w:cs="Arial"/>
        </w:rPr>
        <w:t>SmART</w:t>
      </w:r>
      <w:proofErr w:type="spellEnd"/>
      <w:r w:rsidRPr="002C43DC">
        <w:rPr>
          <w:rFonts w:eastAsia="Calibri" w:cs="Arial"/>
        </w:rPr>
        <w:t xml:space="preserve"> can be used to support educator collaboration and learning within classroom instruction. </w:t>
      </w:r>
    </w:p>
    <w:p w14:paraId="1EC1DE88"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The ICA: Responding to Results</w:t>
      </w:r>
    </w:p>
    <w:p w14:paraId="0E82B7F7" w14:textId="77777777" w:rsidR="002C43DC" w:rsidRPr="002C43DC" w:rsidRDefault="002C43DC" w:rsidP="002C43DC">
      <w:pPr>
        <w:spacing w:after="240" w:line="259" w:lineRule="auto"/>
        <w:rPr>
          <w:rFonts w:eastAsia="Calibri" w:cs="Arial"/>
        </w:rPr>
      </w:pPr>
      <w:r w:rsidRPr="002C43DC">
        <w:rPr>
          <w:rFonts w:eastAsia="Calibri" w:cs="Arial"/>
        </w:rPr>
        <w:t>How to harness Interim Comprehensive Assessments (ICAs): Join us as we share our district's plan using the ELA and mathematics ICAs as a mid-year, formative assessment to help teachers identify areas of need. We will take you through the process we use to show site administrators how to navigate the platform and analyze their site results in several ways. We will also show you how we use other Smarter Balanced resources such as the assessment blueprints, the Tools for Teachers website, and the Content Explorer to support teachers in responding to ICA results.</w:t>
      </w:r>
    </w:p>
    <w:p w14:paraId="47D826D1"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Using High-Level Strategies for Designated ELD</w:t>
      </w:r>
    </w:p>
    <w:p w14:paraId="4A560095" w14:textId="77777777" w:rsidR="002C43DC" w:rsidRPr="002C43DC" w:rsidRDefault="002C43DC" w:rsidP="002C43DC">
      <w:pPr>
        <w:spacing w:after="240" w:line="259" w:lineRule="auto"/>
        <w:rPr>
          <w:rFonts w:eastAsia="Calibri" w:cs="Arial"/>
        </w:rPr>
      </w:pPr>
      <w:r w:rsidRPr="002C43DC">
        <w:rPr>
          <w:rFonts w:eastAsia="Calibri" w:cs="Arial"/>
        </w:rPr>
        <w:t>Are you wondering what you can do to create designated ELD lessons that align with the ELPAC? In this session, you will develop familiarity with two high-level strategies from the English Learner Toolkit of Strategies. As you engage with these strategies during the session, you will build knowledge of how to apply them during their designated ELD time to connect with ELPAC task types.</w:t>
      </w:r>
    </w:p>
    <w:p w14:paraId="60613A1B"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bookmarkStart w:id="164" w:name="_Toc119653976"/>
      <w:bookmarkStart w:id="165" w:name="_Toc119654845"/>
      <w:r w:rsidRPr="002C43DC">
        <w:rPr>
          <w:rFonts w:eastAsia="DengXian Light"/>
          <w:b/>
          <w:iCs/>
          <w:color w:val="262626"/>
          <w:sz w:val="28"/>
          <w:szCs w:val="22"/>
        </w:rPr>
        <w:lastRenderedPageBreak/>
        <w:t>Virtual Schedule</w:t>
      </w:r>
      <w:bookmarkEnd w:id="164"/>
      <w:r w:rsidRPr="002C43DC">
        <w:rPr>
          <w:rFonts w:eastAsia="DengXian Light"/>
          <w:b/>
          <w:iCs/>
          <w:color w:val="262626"/>
          <w:sz w:val="28"/>
          <w:szCs w:val="22"/>
        </w:rPr>
        <w:t xml:space="preserve"> Detail with Session Descriptions</w:t>
      </w:r>
      <w:bookmarkEnd w:id="165"/>
    </w:p>
    <w:p w14:paraId="0CFEFFD1"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18, </w:t>
      </w:r>
      <w:bookmarkStart w:id="166" w:name="_Int_Ep9HsCBs"/>
      <w:r w:rsidRPr="002C43DC">
        <w:rPr>
          <w:rFonts w:eastAsia="DengXian Light"/>
          <w:b/>
          <w:color w:val="1F4E79"/>
          <w:szCs w:val="22"/>
        </w:rPr>
        <w:t>2022</w:t>
      </w:r>
      <w:bookmarkEnd w:id="166"/>
      <w:r w:rsidRPr="002C43DC">
        <w:rPr>
          <w:rFonts w:eastAsia="DengXian Light"/>
          <w:b/>
          <w:color w:val="1F4E79"/>
          <w:szCs w:val="22"/>
        </w:rPr>
        <w:t xml:space="preserve"> | 1:30 to 2:30 p.m. | Breakout Strand One</w:t>
      </w:r>
    </w:p>
    <w:p w14:paraId="2DA8BEE2"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Advancing Equity Through Assessment Accessibility</w:t>
      </w:r>
    </w:p>
    <w:p w14:paraId="3DAFA24B" w14:textId="77777777" w:rsidR="002C43DC" w:rsidRPr="002C43DC" w:rsidRDefault="002C43DC" w:rsidP="002C43DC">
      <w:pPr>
        <w:spacing w:after="240" w:line="259" w:lineRule="auto"/>
        <w:rPr>
          <w:rFonts w:eastAsia="Calibri" w:cs="Arial"/>
        </w:rPr>
      </w:pPr>
      <w:r w:rsidRPr="002C43DC">
        <w:rPr>
          <w:rFonts w:eastAsia="Calibri" w:cs="Arial"/>
        </w:rPr>
        <w:t>Now that the annual statewide summative assessments are back and accountability has restarted, it is more important than ever to strive for equity within our assessment system. The Accessibility Resources offered through our statewide assessments can remove barriers for students, allowing them to demonstrate what they know and can do. Accessibility resources not only ensure equal opportunity for all students to demonstrate learning, but they provide equitable access to students during daily instruction. Many teachers across the state are using UDL to meet the needs of their students. Why, then, is there a disconnect between instructional practice and assessment accessibility? This session will provide participants with practical considerations and steps for increasing the appropriate use and thoughtful implementation of the Accessibility resources within their local context.</w:t>
      </w:r>
    </w:p>
    <w:p w14:paraId="15F1E7F2"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Our Children Are Not Numbers: Re-Humanizing Assessment</w:t>
      </w:r>
    </w:p>
    <w:p w14:paraId="7C5BFA70" w14:textId="77777777" w:rsidR="002C43DC" w:rsidRPr="002C43DC" w:rsidRDefault="002C43DC" w:rsidP="002C43DC">
      <w:pPr>
        <w:spacing w:after="240" w:line="259" w:lineRule="auto"/>
        <w:rPr>
          <w:rFonts w:eastAsia="Calibri" w:cs="Arial"/>
        </w:rPr>
      </w:pPr>
      <w:r w:rsidRPr="002C43DC">
        <w:rPr>
          <w:rFonts w:eastAsia="Calibri" w:cs="Arial"/>
        </w:rPr>
        <w:t>How do we ensure that our assessment systems humanize (or rehumanize) teaching and learning? Explore the work one community did to elicit student thinking within assessments and use an asset lens to identify what students know and can do instead of what they don’t. We will share tasks, processes, and examples that get at the "why" and "how" of rehumanizing assessment in the context of mathematics.</w:t>
      </w:r>
    </w:p>
    <w:p w14:paraId="6FA39E7C"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18, </w:t>
      </w:r>
      <w:bookmarkStart w:id="167" w:name="_Int_wGlFVXrS"/>
      <w:r w:rsidRPr="002C43DC">
        <w:rPr>
          <w:rFonts w:eastAsia="DengXian Light"/>
          <w:b/>
          <w:color w:val="1F4E79"/>
          <w:szCs w:val="22"/>
        </w:rPr>
        <w:t>2022</w:t>
      </w:r>
      <w:bookmarkEnd w:id="167"/>
      <w:r w:rsidRPr="002C43DC">
        <w:rPr>
          <w:rFonts w:eastAsia="DengXian Light"/>
          <w:b/>
          <w:color w:val="1F4E79"/>
          <w:szCs w:val="22"/>
        </w:rPr>
        <w:t xml:space="preserve"> | 3 to 4 p.m. | Breakout Strand Two</w:t>
      </w:r>
    </w:p>
    <w:p w14:paraId="7303E85D"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Designated ELD By Design: Tailoring Language Learning within a Secondary Setting</w:t>
      </w:r>
    </w:p>
    <w:p w14:paraId="77F63895" w14:textId="77777777" w:rsidR="002C43DC" w:rsidRPr="002C43DC" w:rsidRDefault="002C43DC" w:rsidP="002C43DC">
      <w:pPr>
        <w:spacing w:after="240" w:line="259" w:lineRule="auto"/>
        <w:rPr>
          <w:rFonts w:eastAsia="Calibri" w:cs="Arial"/>
        </w:rPr>
      </w:pPr>
      <w:r w:rsidRPr="002C43DC">
        <w:rPr>
          <w:rFonts w:eastAsia="Calibri" w:cs="Arial"/>
        </w:rPr>
        <w:t>In this session, classroom practitioners will have an opportunity to walk through a lesson planning template for designated ELD at the secondary level. Together, we will engage in the reflective process of understanding ELD standards as student-facing and re-contextualizing them into teacher-facing action items. By the end of the session, participants will have a deeper understanding of planning designated ELD with intentionality in order to provide specialized attention to students’ language learning needs.</w:t>
      </w:r>
    </w:p>
    <w:p w14:paraId="3BE5B59F"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Introducing the NGSS Toolkit for Student-Centered Assessment</w:t>
      </w:r>
    </w:p>
    <w:p w14:paraId="76757A96" w14:textId="77777777" w:rsidR="002C43DC" w:rsidRPr="002C43DC" w:rsidRDefault="002C43DC" w:rsidP="002C43DC">
      <w:pPr>
        <w:spacing w:after="240" w:line="259" w:lineRule="auto"/>
        <w:rPr>
          <w:rFonts w:eastAsia="Calibri" w:cs="Arial"/>
        </w:rPr>
      </w:pPr>
      <w:r w:rsidRPr="002C43DC">
        <w:rPr>
          <w:rFonts w:eastAsia="Calibri" w:cs="Arial"/>
        </w:rPr>
        <w:t>Learn about the tools, processes, and professional learning of this assessment toolkit designed to guide educators as they establish clear goals for student performance and assessment, analyze and evaluate assessment tasks, and design formative and summative assessments aligned to NGSS.</w:t>
      </w:r>
    </w:p>
    <w:p w14:paraId="13ECC6EE"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19, </w:t>
      </w:r>
      <w:bookmarkStart w:id="168" w:name="_Int_EnKr0oVv"/>
      <w:r w:rsidRPr="002C43DC">
        <w:rPr>
          <w:rFonts w:eastAsia="DengXian Light"/>
          <w:b/>
          <w:color w:val="1F4E79"/>
          <w:szCs w:val="22"/>
        </w:rPr>
        <w:t>2022</w:t>
      </w:r>
      <w:bookmarkEnd w:id="168"/>
      <w:r w:rsidRPr="002C43DC">
        <w:rPr>
          <w:rFonts w:eastAsia="DengXian Light"/>
          <w:b/>
          <w:color w:val="1F4E79"/>
          <w:szCs w:val="22"/>
        </w:rPr>
        <w:t xml:space="preserve"> | 9 to 10 a.m.| Breakout Strand Three</w:t>
      </w:r>
    </w:p>
    <w:p w14:paraId="7D984471"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How Administrators Can Support Formative Assessment for English Learners</w:t>
      </w:r>
    </w:p>
    <w:p w14:paraId="558694CA" w14:textId="77777777" w:rsidR="002C43DC" w:rsidRPr="002C43DC" w:rsidRDefault="002C43DC" w:rsidP="002C43DC">
      <w:pPr>
        <w:spacing w:after="240" w:line="259" w:lineRule="auto"/>
        <w:rPr>
          <w:rFonts w:eastAsia="Calibri" w:cs="Arial"/>
        </w:rPr>
      </w:pPr>
      <w:r w:rsidRPr="002C43DC">
        <w:rPr>
          <w:rFonts w:eastAsia="Calibri" w:cs="Arial"/>
        </w:rPr>
        <w:t>As a site or district leader, do you know how to support your teachers in creating valid formative assessments and using the data to inform quality instruction for EL students? This highly informative workshop will guide you through understanding the formative assessment process. You will also learn to recognize the validity of teacher-created formative assessments and how teachers can use the data from these assessments to help ensure English learner success. The formative assessment process is often overlooked but when used effectively can significantly improve learning for EL students.</w:t>
      </w:r>
    </w:p>
    <w:p w14:paraId="2706FF66"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Partners in Progress—Collaborating to Ensure Testing Success</w:t>
      </w:r>
    </w:p>
    <w:p w14:paraId="5280A2C0" w14:textId="77777777" w:rsidR="002C43DC" w:rsidRPr="002C43DC" w:rsidRDefault="002C43DC" w:rsidP="002C43DC">
      <w:pPr>
        <w:spacing w:after="240" w:line="259" w:lineRule="auto"/>
        <w:rPr>
          <w:rFonts w:eastAsia="Calibri" w:cs="Arial"/>
        </w:rPr>
      </w:pPr>
      <w:r w:rsidRPr="002C43DC">
        <w:rPr>
          <w:rFonts w:eastAsia="Calibri" w:cs="Arial"/>
        </w:rPr>
        <w:t>This session is designed to support LEA testing coordinators in preparing for the school ELPAC and CAASPP administrations. In San Bernardino City Unified, developing and improving systems has been instrumental in meeting federal and state requirements. The trainer-of-trainer model is used to build the capacity of over 72 site testing coordinators. Successful practices for our district will be shared. Attendees will have the opportunity to share their biggest issues/hurdles related to testing success and time will be provided to explore solutions to support testing success whatever your context might be.</w:t>
      </w:r>
    </w:p>
    <w:p w14:paraId="2BF09085"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169" w:name="_Int_2bxsqlxn"/>
      <w:r w:rsidRPr="002C43DC">
        <w:rPr>
          <w:rFonts w:eastAsia="DengXian Light"/>
          <w:b/>
          <w:color w:val="1F4E79"/>
          <w:szCs w:val="22"/>
        </w:rPr>
        <w:t>2022</w:t>
      </w:r>
      <w:bookmarkEnd w:id="169"/>
      <w:r w:rsidRPr="002C43DC">
        <w:rPr>
          <w:rFonts w:eastAsia="DengXian Light"/>
          <w:b/>
          <w:color w:val="1F4E79"/>
          <w:szCs w:val="22"/>
        </w:rPr>
        <w:t xml:space="preserve"> | 10:30 to 11:30 a.m. | Breakout Strand Four</w:t>
      </w:r>
    </w:p>
    <w:p w14:paraId="46E4FFF4"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Revving Up for the Restart of Accountability with the 2022 Dashboard</w:t>
      </w:r>
    </w:p>
    <w:p w14:paraId="5A3C11F9" w14:textId="77777777" w:rsidR="002C43DC" w:rsidRPr="002C43DC" w:rsidRDefault="002C43DC" w:rsidP="002C43DC">
      <w:pPr>
        <w:spacing w:after="240" w:line="259" w:lineRule="auto"/>
        <w:rPr>
          <w:rFonts w:eastAsia="Calibri" w:cs="Arial"/>
        </w:rPr>
      </w:pPr>
      <w:r w:rsidRPr="002C43DC">
        <w:rPr>
          <w:rFonts w:eastAsia="Calibri" w:cs="Arial"/>
        </w:rPr>
        <w:t xml:space="preserve">The California School Dashboard is back for 2022! Yet, just like our classrooms, our Accountability System has had to make some changes and adjust to fit within our current data landscape. This presentation will share the latest updates for this fall's Dashboard, as well as a wide range of grab-and-go tools to assist LEAs, schools, and parents in understanding California's Accountability System. </w:t>
      </w:r>
    </w:p>
    <w:p w14:paraId="4D8A7198"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Stats are Sexy!</w:t>
      </w:r>
    </w:p>
    <w:p w14:paraId="5334C2E3" w14:textId="77777777" w:rsidR="002C43DC" w:rsidRPr="002C43DC" w:rsidRDefault="002C43DC" w:rsidP="002C43DC">
      <w:pPr>
        <w:spacing w:after="240" w:line="259" w:lineRule="auto"/>
        <w:rPr>
          <w:rFonts w:eastAsia="Calibri" w:cs="Arial"/>
        </w:rPr>
      </w:pPr>
      <w:r w:rsidRPr="002C43DC">
        <w:rPr>
          <w:rFonts w:eastAsia="Calibri" w:cs="Arial"/>
        </w:rPr>
        <w:t>Do you give tests? Do you write items? Do you use assessment results? If any of these activities apply to you then you need this session. Learn the basics of statistics as they apply to testing and measurement.</w:t>
      </w:r>
    </w:p>
    <w:p w14:paraId="2A25632C"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170" w:name="_Int_7nV9FN8G"/>
      <w:r w:rsidRPr="002C43DC">
        <w:rPr>
          <w:rFonts w:eastAsia="DengXian Light"/>
          <w:b/>
          <w:color w:val="1F4E79"/>
          <w:szCs w:val="22"/>
        </w:rPr>
        <w:t>2022</w:t>
      </w:r>
      <w:bookmarkEnd w:id="170"/>
      <w:r w:rsidRPr="002C43DC">
        <w:rPr>
          <w:rFonts w:eastAsia="DengXian Light"/>
          <w:b/>
          <w:color w:val="1F4E79"/>
          <w:szCs w:val="22"/>
        </w:rPr>
        <w:t xml:space="preserve"> | 2 to 3 p.m. | Breakout Strand Five</w:t>
      </w:r>
    </w:p>
    <w:p w14:paraId="775A4741" w14:textId="77777777" w:rsidR="002C43DC" w:rsidRPr="002C43DC" w:rsidRDefault="002C43DC" w:rsidP="002C43DC">
      <w:pPr>
        <w:keepNext/>
        <w:keepLines/>
        <w:spacing w:before="240" w:line="259" w:lineRule="auto"/>
        <w:outlineLvl w:val="5"/>
        <w:rPr>
          <w:rFonts w:eastAsia="DengXian Light"/>
          <w:b/>
          <w:szCs w:val="22"/>
        </w:rPr>
      </w:pPr>
      <w:proofErr w:type="spellStart"/>
      <w:r w:rsidRPr="002C43DC">
        <w:rPr>
          <w:rFonts w:eastAsia="DengXian Light"/>
          <w:b/>
          <w:szCs w:val="22"/>
        </w:rPr>
        <w:t>SmART</w:t>
      </w:r>
      <w:proofErr w:type="spellEnd"/>
      <w:r w:rsidRPr="002C43DC">
        <w:rPr>
          <w:rFonts w:eastAsia="DengXian Light"/>
          <w:b/>
          <w:szCs w:val="22"/>
        </w:rPr>
        <w:t xml:space="preserve"> Approach to Writing</w:t>
      </w:r>
    </w:p>
    <w:p w14:paraId="5D6C7243" w14:textId="77777777" w:rsidR="002C43DC" w:rsidRPr="002C43DC" w:rsidRDefault="002C43DC" w:rsidP="002C43DC">
      <w:pPr>
        <w:spacing w:after="240" w:line="259" w:lineRule="auto"/>
        <w:rPr>
          <w:rFonts w:eastAsia="Calibri" w:cs="Arial"/>
        </w:rPr>
      </w:pPr>
      <w:r w:rsidRPr="002C43DC">
        <w:rPr>
          <w:rFonts w:eastAsia="Calibri" w:cs="Arial"/>
        </w:rPr>
        <w:t xml:space="preserve">In this session, educators will learn the key features and functionality of the </w:t>
      </w:r>
      <w:proofErr w:type="spellStart"/>
      <w:r w:rsidRPr="002C43DC">
        <w:rPr>
          <w:rFonts w:eastAsia="Calibri" w:cs="Arial"/>
        </w:rPr>
        <w:t>SmART</w:t>
      </w:r>
      <w:proofErr w:type="spellEnd"/>
      <w:r w:rsidRPr="002C43DC">
        <w:rPr>
          <w:rFonts w:eastAsia="Calibri" w:cs="Arial"/>
        </w:rPr>
        <w:t xml:space="preserve">. This includes viewing sample items, student responses, as well as score annotations for responses at all levels. Following a brief demo of the application's features, educators will work together and build understanding of how the </w:t>
      </w:r>
      <w:proofErr w:type="spellStart"/>
      <w:r w:rsidRPr="002C43DC">
        <w:rPr>
          <w:rFonts w:eastAsia="Calibri" w:cs="Arial"/>
        </w:rPr>
        <w:t>SmART</w:t>
      </w:r>
      <w:proofErr w:type="spellEnd"/>
      <w:r w:rsidRPr="002C43DC">
        <w:rPr>
          <w:rFonts w:eastAsia="Calibri" w:cs="Arial"/>
        </w:rPr>
        <w:t xml:space="preserve"> can be used to support educator collaboration and learning within classroom instruction. </w:t>
      </w:r>
    </w:p>
    <w:p w14:paraId="246852AD"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lastRenderedPageBreak/>
        <w:t>Unlocking Smarter’s Toolbox</w:t>
      </w:r>
      <w:r w:rsidRPr="002C43DC">
        <w:rPr>
          <w:rFonts w:eastAsia="DengXian Light"/>
          <w:b/>
          <w:szCs w:val="22"/>
        </w:rPr>
        <w:tab/>
      </w:r>
    </w:p>
    <w:p w14:paraId="5138849F"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This session will help educators “unlock” the Smarter Balanced toolbox to find and use the rich array of resources such as the Tools for Teachers website, the Content Explorer, Sample Items, and the </w:t>
      </w:r>
      <w:proofErr w:type="spellStart"/>
      <w:r w:rsidRPr="002C43DC">
        <w:rPr>
          <w:rFonts w:eastAsia="Calibri" w:cs="Arial"/>
          <w:szCs w:val="22"/>
        </w:rPr>
        <w:t>SmART</w:t>
      </w:r>
      <w:proofErr w:type="spellEnd"/>
      <w:r w:rsidRPr="002C43DC">
        <w:rPr>
          <w:rFonts w:eastAsia="Calibri" w:cs="Arial"/>
          <w:szCs w:val="22"/>
        </w:rPr>
        <w:t>. Educators need a well-stocked toolbox to diagnose the range of learning needs presented in the classroom in order to plan rich, targeted instructional activities. While teachers have a range of resources available through their instructional materials and their own knowledge and background, this session will highlight additional high-quality tools readily available through California’s partnership with the Smarter Balanced Consortium.</w:t>
      </w:r>
    </w:p>
    <w:p w14:paraId="0044B66F"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171" w:name="_Int_oFAlHUj0"/>
      <w:r w:rsidRPr="002C43DC">
        <w:rPr>
          <w:rFonts w:eastAsia="DengXian Light"/>
          <w:b/>
          <w:color w:val="1F4E79"/>
          <w:szCs w:val="22"/>
        </w:rPr>
        <w:t>2022</w:t>
      </w:r>
      <w:bookmarkEnd w:id="171"/>
      <w:r w:rsidRPr="002C43DC">
        <w:rPr>
          <w:rFonts w:eastAsia="DengXian Light"/>
          <w:b/>
          <w:color w:val="1F4E79"/>
          <w:szCs w:val="22"/>
        </w:rPr>
        <w:t xml:space="preserve"> | 3:30 to 4:30 p.m. | Breakout Strand Six</w:t>
      </w:r>
    </w:p>
    <w:p w14:paraId="67177EAA"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Addressing the Whole Learner Through Performance Assessment</w:t>
      </w:r>
    </w:p>
    <w:p w14:paraId="0B631E66"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We have turned a corner in education and the time is right to examine current assessment practices. Educators desperately want authentic assessment and powerful learning experiences for their students. Incorporating performance assessments as part of a balanced assessment system is a </w:t>
      </w:r>
      <w:bookmarkStart w:id="172" w:name="_Int_F0OXhWVe"/>
      <w:r w:rsidRPr="002C43DC">
        <w:rPr>
          <w:rFonts w:eastAsia="Calibri" w:cs="Arial"/>
          <w:szCs w:val="22"/>
        </w:rPr>
        <w:t>high-leverage</w:t>
      </w:r>
      <w:bookmarkEnd w:id="172"/>
      <w:r w:rsidRPr="002C43DC">
        <w:rPr>
          <w:rFonts w:eastAsia="Calibri" w:cs="Arial"/>
          <w:szCs w:val="22"/>
        </w:rPr>
        <w:t xml:space="preserve"> practice </w:t>
      </w:r>
      <w:bookmarkStart w:id="173" w:name="_Int_ckOx20X7"/>
      <w:r w:rsidRPr="002C43DC">
        <w:rPr>
          <w:rFonts w:eastAsia="Calibri" w:cs="Arial"/>
          <w:szCs w:val="22"/>
        </w:rPr>
        <w:t>that measures</w:t>
      </w:r>
      <w:bookmarkEnd w:id="173"/>
      <w:r w:rsidRPr="002C43DC">
        <w:rPr>
          <w:rFonts w:eastAsia="Calibri" w:cs="Arial"/>
          <w:szCs w:val="22"/>
        </w:rPr>
        <w:t xml:space="preserve"> learning beyond knowledge and skills. Performance assessment provides insight into the progress students are making toward mastering deeper learning competencies. This insight is critical for teachers to ensure meaningful learning, and for students to increase agency and ownership of their learning. This session will spotlight the work and development of performance assessment taking place in a San Diego County district.</w:t>
      </w:r>
    </w:p>
    <w:p w14:paraId="7491DA5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Digging Deeper into the CAST Item Specification</w:t>
      </w:r>
      <w:r w:rsidRPr="002C43DC">
        <w:rPr>
          <w:rFonts w:eastAsia="DengXian Light"/>
          <w:b/>
          <w:szCs w:val="22"/>
        </w:rPr>
        <w:tab/>
      </w:r>
    </w:p>
    <w:p w14:paraId="1A72FB2D" w14:textId="77777777" w:rsidR="002C43DC" w:rsidRPr="002C43DC" w:rsidRDefault="002C43DC" w:rsidP="002C43DC">
      <w:pPr>
        <w:spacing w:after="240" w:line="259" w:lineRule="auto"/>
        <w:rPr>
          <w:rFonts w:eastAsia="Calibri" w:cs="Arial"/>
        </w:rPr>
      </w:pPr>
      <w:r w:rsidRPr="002C43DC">
        <w:rPr>
          <w:rFonts w:eastAsia="Calibri" w:cs="Arial"/>
        </w:rPr>
        <w:t>What is an item specification document? What is its intended purpose? Join us in a session where we will dig deeper into these documents. Along the way, we will provide a lens to address Phenomena, Integration, and Environmental Principles and Concepts!</w:t>
      </w:r>
    </w:p>
    <w:p w14:paraId="481ABBA6"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174" w:name="_Int_c6sMTzW6"/>
      <w:r w:rsidRPr="002C43DC">
        <w:rPr>
          <w:rFonts w:eastAsia="DengXian Light"/>
          <w:b/>
          <w:color w:val="1F4E79"/>
          <w:szCs w:val="22"/>
        </w:rPr>
        <w:t>2022</w:t>
      </w:r>
      <w:bookmarkEnd w:id="174"/>
      <w:r w:rsidRPr="002C43DC">
        <w:rPr>
          <w:rFonts w:eastAsia="DengXian Light"/>
          <w:b/>
          <w:color w:val="1F4E79"/>
          <w:szCs w:val="22"/>
        </w:rPr>
        <w:t xml:space="preserve"> | 9 to 10 a.m. | Breakout Strand Seven</w:t>
      </w:r>
    </w:p>
    <w:p w14:paraId="449DA207"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 xml:space="preserve">Goal-Getters! Val Verde </w:t>
      </w:r>
      <w:proofErr w:type="spellStart"/>
      <w:r w:rsidRPr="002C43DC">
        <w:rPr>
          <w:rFonts w:eastAsia="DengXian Light"/>
          <w:b/>
          <w:szCs w:val="22"/>
        </w:rPr>
        <w:t>Unified’s</w:t>
      </w:r>
      <w:proofErr w:type="spellEnd"/>
      <w:r w:rsidRPr="002C43DC">
        <w:rPr>
          <w:rFonts w:eastAsia="DengXian Light"/>
          <w:b/>
          <w:szCs w:val="22"/>
        </w:rPr>
        <w:t xml:space="preserve"> Approach to Leveraging Interim Assessments to Support Teaching and Learning at All Levels</w:t>
      </w:r>
    </w:p>
    <w:p w14:paraId="6E5DAE66" w14:textId="77777777" w:rsidR="002C43DC" w:rsidRPr="002C43DC" w:rsidRDefault="002C43DC" w:rsidP="002C43DC">
      <w:pPr>
        <w:spacing w:after="240" w:line="259" w:lineRule="auto"/>
        <w:rPr>
          <w:rFonts w:eastAsia="Calibri" w:cs="Arial"/>
        </w:rPr>
      </w:pPr>
      <w:r w:rsidRPr="002C43DC">
        <w:rPr>
          <w:rFonts w:eastAsia="Calibri" w:cs="Arial"/>
        </w:rPr>
        <w:t>Need a practical approach to leveraging the Smarter Balanced Interim Assessments to support teaching and learning in your classroom, at your site or in your district? The team from Val Verde Unified will share key insights into the system of Smarter Balanced teaching resources educators are using to increase learning. Participants will hear from presenters at multiple levels of the organization including the Superintendent, a Site Principal, and an Instructional Coach. Participants will also be provided with access to ready-made digital resources and examples to get started and/or enhance their current practice.</w:t>
      </w:r>
    </w:p>
    <w:p w14:paraId="1AF86050"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lastRenderedPageBreak/>
        <w:t>Rough Draft Math Assessments</w:t>
      </w:r>
    </w:p>
    <w:p w14:paraId="4593AE36" w14:textId="77777777" w:rsidR="002C43DC" w:rsidRPr="002C43DC" w:rsidRDefault="002C43DC" w:rsidP="002C43DC">
      <w:pPr>
        <w:spacing w:after="240" w:line="259" w:lineRule="auto"/>
        <w:rPr>
          <w:rFonts w:eastAsia="Calibri" w:cs="Arial"/>
        </w:rPr>
      </w:pPr>
      <w:r w:rsidRPr="002C43DC">
        <w:rPr>
          <w:rFonts w:eastAsia="Calibri" w:cs="Arial"/>
        </w:rPr>
        <w:t>An assessment should not be a "gotcha." The formative assessment strategy of a rough draft test provides teachers a chance to obtain formative data and provide feedback. Students can use this feedback to refine their responses. This strategy is about students demonstrating their understanding of content and applying a growth mindset. Additionally, students benefit by having a better understanding of where they are and where they are going.</w:t>
      </w:r>
    </w:p>
    <w:p w14:paraId="4D8F1C97"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175" w:name="_Int_abGTBvLP"/>
      <w:r w:rsidRPr="002C43DC">
        <w:rPr>
          <w:rFonts w:eastAsia="DengXian Light"/>
          <w:b/>
          <w:color w:val="1F4E79"/>
          <w:szCs w:val="22"/>
        </w:rPr>
        <w:t>2022</w:t>
      </w:r>
      <w:bookmarkEnd w:id="175"/>
      <w:r w:rsidRPr="002C43DC">
        <w:rPr>
          <w:rFonts w:eastAsia="DengXian Light"/>
          <w:b/>
          <w:color w:val="1F4E79"/>
          <w:szCs w:val="22"/>
        </w:rPr>
        <w:t xml:space="preserve"> | 10:30 to 11:30 a.m.| Breakout Strand Eight</w:t>
      </w:r>
    </w:p>
    <w:p w14:paraId="0648B7EF"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Get Your Teams to Work Smarter, Not Harder—Using IABs and FIABs</w:t>
      </w:r>
    </w:p>
    <w:p w14:paraId="2EC4EE98"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According to Forbes magazine, one-in-four teachers work 60-plus hours a week! Is that the only way for students to learn? What if there was a way for teachers to work smarter and not harder by supporting core educators at the district, site, or team level? Join our conversation that will address daily hours of teachers, collaborative teams, decisions in data, </w:t>
      </w:r>
      <w:proofErr w:type="gramStart"/>
      <w:r w:rsidRPr="002C43DC">
        <w:rPr>
          <w:rFonts w:eastAsia="Calibri" w:cs="Arial"/>
          <w:szCs w:val="22"/>
        </w:rPr>
        <w:t>taking action</w:t>
      </w:r>
      <w:proofErr w:type="gramEnd"/>
      <w:r w:rsidRPr="002C43DC">
        <w:rPr>
          <w:rFonts w:eastAsia="Calibri" w:cs="Arial"/>
          <w:szCs w:val="22"/>
        </w:rPr>
        <w:t>, and next steps. Learn about effective use of the FREE IABs, FIABs, and Tools for Teachers, and how those tools can help you, your team, or the teachers that you support work fewer hours without sacrificing student learning.</w:t>
      </w:r>
    </w:p>
    <w:p w14:paraId="5401FB7C" w14:textId="77777777" w:rsidR="002C43DC" w:rsidRPr="002C43DC" w:rsidRDefault="002C43DC" w:rsidP="002C43DC">
      <w:pPr>
        <w:keepNext/>
        <w:keepLines/>
        <w:spacing w:before="240" w:line="259" w:lineRule="auto"/>
        <w:outlineLvl w:val="5"/>
        <w:rPr>
          <w:rFonts w:eastAsia="DengXian Light"/>
          <w:b/>
          <w:szCs w:val="22"/>
        </w:rPr>
      </w:pPr>
      <w:r w:rsidRPr="002C43DC">
        <w:rPr>
          <w:rFonts w:eastAsia="DengXian Light"/>
          <w:b/>
          <w:szCs w:val="22"/>
        </w:rPr>
        <w:t>RFEP: Means and Methods to Get our Students to Reclassification!</w:t>
      </w:r>
    </w:p>
    <w:p w14:paraId="6B199BB6" w14:textId="77777777" w:rsidR="002C43DC" w:rsidRPr="002C43DC" w:rsidRDefault="002C43DC" w:rsidP="002C43DC">
      <w:pPr>
        <w:spacing w:after="240" w:line="259" w:lineRule="auto"/>
        <w:rPr>
          <w:rFonts w:eastAsia="Calibri" w:cs="Arial"/>
          <w:szCs w:val="22"/>
        </w:rPr>
      </w:pPr>
      <w:r w:rsidRPr="002C43DC">
        <w:rPr>
          <w:rFonts w:eastAsia="Calibri" w:cs="Arial"/>
          <w:szCs w:val="22"/>
        </w:rPr>
        <w:t xml:space="preserve">In this workshop, teachers will share their practices in preparing EL students to master the ELPAC and achieve reclassification! Teachers will share creative ways they have incorporated ELPAC task assignments within their unit curriculum and understand how using task type rubrics helps to measure student progress and growth. The workshop will review all four ELPAC domains, student data on those domains, and best practices for each domain. We hope that all attendees will gain a stronger awareness of the </w:t>
      </w:r>
      <w:bookmarkStart w:id="176" w:name="_Int_vybWpi96"/>
      <w:r w:rsidRPr="002C43DC">
        <w:rPr>
          <w:rFonts w:eastAsia="Calibri" w:cs="Arial"/>
          <w:szCs w:val="22"/>
        </w:rPr>
        <w:t>ELPAC</w:t>
      </w:r>
      <w:bookmarkEnd w:id="176"/>
      <w:r w:rsidRPr="002C43DC">
        <w:rPr>
          <w:rFonts w:eastAsia="Calibri" w:cs="Arial"/>
          <w:szCs w:val="22"/>
        </w:rPr>
        <w:t xml:space="preserve"> and its tasks involved in the standardized language assessment for California.</w:t>
      </w:r>
    </w:p>
    <w:p w14:paraId="507782E3" w14:textId="77777777" w:rsidR="002C43DC" w:rsidRPr="002C43DC" w:rsidRDefault="002C43DC" w:rsidP="002C43DC">
      <w:pPr>
        <w:keepNext/>
        <w:keepLines/>
        <w:pageBreakBefore/>
        <w:pBdr>
          <w:bottom w:val="single" w:sz="4" w:space="1" w:color="1D5068"/>
        </w:pBdr>
        <w:spacing w:before="360" w:after="120" w:line="259" w:lineRule="auto"/>
        <w:outlineLvl w:val="2"/>
        <w:rPr>
          <w:rFonts w:eastAsia="DengXian Light"/>
          <w:b/>
          <w:color w:val="00486C"/>
          <w:sz w:val="36"/>
        </w:rPr>
      </w:pPr>
      <w:bookmarkStart w:id="177" w:name="_Appendix_B:_Attendee"/>
      <w:bookmarkStart w:id="178" w:name="_Toc57729964"/>
      <w:bookmarkStart w:id="179" w:name="_Toc60656288"/>
      <w:bookmarkStart w:id="180" w:name="_Toc89762487"/>
      <w:bookmarkStart w:id="181" w:name="_Toc123627452"/>
      <w:bookmarkEnd w:id="177"/>
      <w:r w:rsidRPr="002C43DC">
        <w:rPr>
          <w:rFonts w:eastAsia="DengXian Light"/>
          <w:b/>
          <w:color w:val="00486C"/>
          <w:sz w:val="36"/>
        </w:rPr>
        <w:lastRenderedPageBreak/>
        <w:t>Appendix B: Attendee Counts</w:t>
      </w:r>
      <w:bookmarkEnd w:id="178"/>
      <w:bookmarkEnd w:id="179"/>
      <w:bookmarkEnd w:id="180"/>
      <w:bookmarkEnd w:id="181"/>
    </w:p>
    <w:p w14:paraId="13E51C5A" w14:textId="77777777" w:rsidR="002C43DC" w:rsidRPr="002C43DC" w:rsidRDefault="002C43DC" w:rsidP="002C43DC">
      <w:pPr>
        <w:spacing w:after="240" w:line="259" w:lineRule="auto"/>
        <w:rPr>
          <w:rFonts w:eastAsia="Calibri" w:cs="Arial"/>
          <w:szCs w:val="22"/>
        </w:rPr>
      </w:pPr>
      <w:r w:rsidRPr="002C43DC">
        <w:rPr>
          <w:rFonts w:eastAsia="Calibri" w:cs="Arial"/>
          <w:szCs w:val="22"/>
        </w:rPr>
        <w:t>Appendix B contains attendee counts for all in-person, virtual, and pre-recorded CAC sessions.</w:t>
      </w:r>
    </w:p>
    <w:p w14:paraId="577D7306"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bookmarkStart w:id="182" w:name="_Toc54078814"/>
      <w:bookmarkStart w:id="183" w:name="_Toc57729965"/>
      <w:bookmarkStart w:id="184" w:name="_Toc58223434"/>
      <w:bookmarkStart w:id="185" w:name="_Toc60655514"/>
      <w:bookmarkStart w:id="186" w:name="_Toc60656289"/>
      <w:bookmarkStart w:id="187" w:name="_Toc86989278"/>
      <w:bookmarkStart w:id="188" w:name="_Toc89762488"/>
      <w:bookmarkStart w:id="189" w:name="_Toc119653978"/>
      <w:bookmarkStart w:id="190" w:name="_Toc119654847"/>
      <w:r w:rsidRPr="002C43DC">
        <w:rPr>
          <w:rFonts w:eastAsia="DengXian Light"/>
          <w:b/>
          <w:iCs/>
          <w:color w:val="262626"/>
          <w:sz w:val="28"/>
          <w:szCs w:val="22"/>
        </w:rPr>
        <w:t>Day 1 Sessions</w:t>
      </w:r>
      <w:bookmarkEnd w:id="182"/>
      <w:bookmarkEnd w:id="183"/>
      <w:bookmarkEnd w:id="184"/>
      <w:bookmarkEnd w:id="185"/>
      <w:bookmarkEnd w:id="186"/>
      <w:bookmarkEnd w:id="187"/>
      <w:bookmarkEnd w:id="188"/>
      <w:bookmarkEnd w:id="189"/>
      <w:bookmarkEnd w:id="190"/>
    </w:p>
    <w:p w14:paraId="02B28E37"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Noon to 1 p.m. | Keynote Speaker </w:t>
      </w:r>
      <w:proofErr w:type="spellStart"/>
      <w:r w:rsidRPr="002C43DC">
        <w:rPr>
          <w:rFonts w:eastAsia="DengXian Light"/>
          <w:b/>
          <w:color w:val="1F4E79"/>
          <w:szCs w:val="22"/>
        </w:rPr>
        <w:t>Nichi</w:t>
      </w:r>
      <w:proofErr w:type="spellEnd"/>
      <w:r w:rsidRPr="002C43DC">
        <w:rPr>
          <w:rFonts w:eastAsia="DengXian Light"/>
          <w:b/>
          <w:color w:val="1F4E79"/>
          <w:szCs w:val="22"/>
        </w:rPr>
        <w:t xml:space="preserve"> </w:t>
      </w:r>
      <w:proofErr w:type="spellStart"/>
      <w:r w:rsidRPr="002C43DC">
        <w:rPr>
          <w:rFonts w:eastAsia="DengXian Light"/>
          <w:b/>
          <w:color w:val="1F4E79"/>
          <w:szCs w:val="22"/>
        </w:rPr>
        <w:t>Aviña</w:t>
      </w:r>
      <w:proofErr w:type="spellEnd"/>
    </w:p>
    <w:p w14:paraId="17069013"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8</w:t>
      </w:r>
      <w:r w:rsidRPr="002C43DC">
        <w:rPr>
          <w:rFonts w:eastAsia="Calibri" w:cs="Arial"/>
          <w:iCs/>
          <w:szCs w:val="18"/>
        </w:rPr>
        <w:fldChar w:fldCharType="end"/>
      </w:r>
      <w:r w:rsidRPr="002C43DC">
        <w:rPr>
          <w:rFonts w:eastAsia="Calibri" w:cs="Arial"/>
          <w:iCs/>
          <w:szCs w:val="18"/>
        </w:rPr>
        <w:t>. Opening Keynote Session</w:t>
      </w:r>
    </w:p>
    <w:tbl>
      <w:tblPr>
        <w:tblStyle w:val="TableGrid4"/>
        <w:tblW w:w="0" w:type="auto"/>
        <w:tblLook w:val="04A0" w:firstRow="1" w:lastRow="0" w:firstColumn="1" w:lastColumn="0" w:noHBand="0" w:noVBand="1"/>
        <w:tblDescription w:val="Attendee counts for Day 1 Keynote"/>
      </w:tblPr>
      <w:tblGrid>
        <w:gridCol w:w="7110"/>
        <w:gridCol w:w="2240"/>
      </w:tblGrid>
      <w:tr w:rsidR="002C43DC" w:rsidRPr="002C43DC" w14:paraId="034AC894"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1D1F64E"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1EE2F12B"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4D869F1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6FD93F4" w14:textId="77777777" w:rsidR="002C43DC" w:rsidRPr="002C43DC" w:rsidRDefault="002C43DC" w:rsidP="002C43DC">
            <w:pPr>
              <w:rPr>
                <w:rFonts w:eastAsia="Calibri" w:cs="Arial"/>
                <w:szCs w:val="22"/>
              </w:rPr>
            </w:pPr>
            <w:r w:rsidRPr="002C43DC">
              <w:rPr>
                <w:rFonts w:eastAsia="Calibri" w:cs="Arial"/>
                <w:szCs w:val="22"/>
              </w:rPr>
              <w:t xml:space="preserve">Keynote by </w:t>
            </w:r>
            <w:proofErr w:type="spellStart"/>
            <w:r w:rsidRPr="002C43DC">
              <w:rPr>
                <w:rFonts w:eastAsia="Calibri" w:cs="Arial"/>
                <w:szCs w:val="22"/>
              </w:rPr>
              <w:t>Nichi</w:t>
            </w:r>
            <w:proofErr w:type="spellEnd"/>
            <w:r w:rsidRPr="002C43DC">
              <w:rPr>
                <w:rFonts w:eastAsia="Calibri" w:cs="Arial"/>
                <w:szCs w:val="22"/>
              </w:rPr>
              <w:t xml:space="preserve"> </w:t>
            </w:r>
            <w:proofErr w:type="spellStart"/>
            <w:r w:rsidRPr="002C43DC">
              <w:rPr>
                <w:rFonts w:eastAsia="Calibri" w:cs="Arial"/>
                <w:szCs w:val="22"/>
              </w:rPr>
              <w:t>Aviña</w:t>
            </w:r>
            <w:proofErr w:type="spellEnd"/>
          </w:p>
        </w:tc>
        <w:tc>
          <w:tcPr>
            <w:tcW w:w="2240" w:type="dxa"/>
          </w:tcPr>
          <w:p w14:paraId="2921EEB5" w14:textId="77777777" w:rsidR="002C43DC" w:rsidRPr="002C43DC" w:rsidRDefault="002C43DC" w:rsidP="002C43DC">
            <w:pPr>
              <w:ind w:right="240"/>
              <w:jc w:val="right"/>
              <w:rPr>
                <w:rFonts w:eastAsia="Calibri" w:cs="Arial"/>
                <w:b/>
                <w:bCs/>
                <w:szCs w:val="22"/>
              </w:rPr>
            </w:pPr>
            <w:r w:rsidRPr="002C43DC">
              <w:rPr>
                <w:rFonts w:eastAsia="Calibri" w:cs="Arial"/>
                <w:b/>
                <w:bCs/>
                <w:szCs w:val="22"/>
              </w:rPr>
              <w:t>In-person: 412</w:t>
            </w:r>
          </w:p>
          <w:p w14:paraId="15CF51ED" w14:textId="77777777" w:rsidR="002C43DC" w:rsidRPr="002C43DC" w:rsidRDefault="002C43DC" w:rsidP="002C43DC">
            <w:pPr>
              <w:ind w:right="240"/>
              <w:jc w:val="right"/>
              <w:rPr>
                <w:rFonts w:eastAsia="Calibri" w:cs="Arial"/>
                <w:b/>
                <w:bCs/>
              </w:rPr>
            </w:pPr>
            <w:r w:rsidRPr="002C43DC">
              <w:rPr>
                <w:rFonts w:eastAsia="Calibri" w:cs="Arial"/>
                <w:b/>
                <w:bCs/>
              </w:rPr>
              <w:t>Virtual: 123</w:t>
            </w:r>
          </w:p>
        </w:tc>
      </w:tr>
    </w:tbl>
    <w:p w14:paraId="40929684"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1:30 to 2:30 p.m. | Breakout Strand One</w:t>
      </w:r>
    </w:p>
    <w:p w14:paraId="52A51946"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9</w:t>
      </w:r>
      <w:r w:rsidRPr="002C43DC">
        <w:rPr>
          <w:rFonts w:eastAsia="Calibri" w:cs="Arial"/>
          <w:iCs/>
          <w:szCs w:val="18"/>
        </w:rPr>
        <w:fldChar w:fldCharType="end"/>
      </w:r>
      <w:r w:rsidRPr="002C43DC">
        <w:rPr>
          <w:rFonts w:eastAsia="Calibri" w:cs="Arial"/>
          <w:iCs/>
          <w:szCs w:val="18"/>
        </w:rPr>
        <w:t>. Breakout Strand One</w:t>
      </w:r>
    </w:p>
    <w:tbl>
      <w:tblPr>
        <w:tblStyle w:val="TableGrid4"/>
        <w:tblW w:w="0" w:type="auto"/>
        <w:tblLook w:val="04A0" w:firstRow="1" w:lastRow="0" w:firstColumn="1" w:lastColumn="0" w:noHBand="0" w:noVBand="1"/>
        <w:tblDescription w:val="Attendee counts for Day 1 Breakout Sessions #1"/>
      </w:tblPr>
      <w:tblGrid>
        <w:gridCol w:w="7110"/>
        <w:gridCol w:w="2240"/>
      </w:tblGrid>
      <w:tr w:rsidR="002C43DC" w:rsidRPr="002C43DC" w14:paraId="0D9F30ED"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22C76BAC"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577A65C6"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5C31C5A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F24BF54" w14:textId="77777777" w:rsidR="002C43DC" w:rsidRPr="002C43DC" w:rsidRDefault="002C43DC" w:rsidP="002C43DC">
            <w:pPr>
              <w:rPr>
                <w:rFonts w:eastAsia="Calibri" w:cs="Arial"/>
                <w:szCs w:val="22"/>
              </w:rPr>
            </w:pPr>
            <w:r w:rsidRPr="002C43DC">
              <w:rPr>
                <w:rFonts w:eastAsia="Calibri" w:cs="Arial"/>
              </w:rPr>
              <w:t>A Balanced Approach to Assessment: Diagnosing and Mitigating Learning Gaps Through Assessment-Informed Instruction</w:t>
            </w:r>
          </w:p>
        </w:tc>
        <w:tc>
          <w:tcPr>
            <w:tcW w:w="2240" w:type="dxa"/>
          </w:tcPr>
          <w:p w14:paraId="2FCCBB14"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75</w:t>
            </w:r>
          </w:p>
        </w:tc>
      </w:tr>
      <w:tr w:rsidR="002C43DC" w:rsidRPr="002C43DC" w14:paraId="4CE5E570" w14:textId="77777777" w:rsidTr="00237FD0">
        <w:trPr>
          <w:cantSplit/>
          <w:trHeight w:val="432"/>
        </w:trPr>
        <w:tc>
          <w:tcPr>
            <w:tcW w:w="7110" w:type="dxa"/>
          </w:tcPr>
          <w:p w14:paraId="7C77A9BF" w14:textId="77777777" w:rsidR="002C43DC" w:rsidRPr="002C43DC" w:rsidRDefault="002C43DC" w:rsidP="002C43DC">
            <w:pPr>
              <w:rPr>
                <w:rFonts w:eastAsia="Calibri" w:cs="Arial"/>
                <w:szCs w:val="22"/>
              </w:rPr>
            </w:pPr>
            <w:r w:rsidRPr="002C43DC">
              <w:rPr>
                <w:rFonts w:eastAsia="Calibri" w:cs="Arial"/>
              </w:rPr>
              <w:t>Designated ELD By Design: Tailoring Language Learning within a Secondary Setting</w:t>
            </w:r>
          </w:p>
        </w:tc>
        <w:tc>
          <w:tcPr>
            <w:tcW w:w="2240" w:type="dxa"/>
          </w:tcPr>
          <w:p w14:paraId="15B7F2AF" w14:textId="77777777" w:rsidR="002C43DC" w:rsidRPr="002C43DC" w:rsidRDefault="002C43DC" w:rsidP="002C43DC">
            <w:pPr>
              <w:tabs>
                <w:tab w:val="decimal" w:pos="1064"/>
              </w:tabs>
              <w:ind w:right="240"/>
              <w:jc w:val="right"/>
              <w:rPr>
                <w:rFonts w:eastAsia="Calibri" w:cs="Arial"/>
                <w:szCs w:val="22"/>
              </w:rPr>
            </w:pPr>
            <w:r w:rsidRPr="002C43DC">
              <w:rPr>
                <w:rFonts w:eastAsia="Calibri" w:cs="Arial"/>
              </w:rPr>
              <w:t>68</w:t>
            </w:r>
          </w:p>
        </w:tc>
      </w:tr>
      <w:tr w:rsidR="002C43DC" w:rsidRPr="002C43DC" w14:paraId="3B9FBDC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A9FC691" w14:textId="77777777" w:rsidR="002C43DC" w:rsidRPr="002C43DC" w:rsidRDefault="002C43DC" w:rsidP="002C43DC">
            <w:pPr>
              <w:rPr>
                <w:rFonts w:eastAsia="Calibri" w:cs="Arial"/>
                <w:szCs w:val="22"/>
              </w:rPr>
            </w:pPr>
            <w:r w:rsidRPr="002C43DC">
              <w:rPr>
                <w:rFonts w:eastAsia="Calibri" w:cs="Arial"/>
              </w:rPr>
              <w:t>Introducing the NGSS Toolkit for Student-Centered Assessment</w:t>
            </w:r>
          </w:p>
        </w:tc>
        <w:tc>
          <w:tcPr>
            <w:tcW w:w="2240" w:type="dxa"/>
          </w:tcPr>
          <w:p w14:paraId="4E916A16" w14:textId="77777777" w:rsidR="002C43DC" w:rsidRPr="002C43DC" w:rsidRDefault="002C43DC" w:rsidP="002C43DC">
            <w:pPr>
              <w:tabs>
                <w:tab w:val="decimal" w:pos="1064"/>
              </w:tabs>
              <w:ind w:right="240"/>
              <w:jc w:val="right"/>
              <w:rPr>
                <w:rFonts w:eastAsia="Calibri" w:cs="Arial"/>
                <w:szCs w:val="22"/>
              </w:rPr>
            </w:pPr>
            <w:r w:rsidRPr="002C43DC">
              <w:rPr>
                <w:rFonts w:eastAsia="Calibri" w:cs="Arial"/>
              </w:rPr>
              <w:t>16</w:t>
            </w:r>
          </w:p>
        </w:tc>
      </w:tr>
      <w:tr w:rsidR="002C43DC" w:rsidRPr="002C43DC" w14:paraId="5250B652" w14:textId="77777777" w:rsidTr="00237FD0">
        <w:trPr>
          <w:cantSplit/>
          <w:trHeight w:val="432"/>
        </w:trPr>
        <w:tc>
          <w:tcPr>
            <w:tcW w:w="7110" w:type="dxa"/>
          </w:tcPr>
          <w:p w14:paraId="7A40A228" w14:textId="77777777" w:rsidR="002C43DC" w:rsidRPr="002C43DC" w:rsidRDefault="002C43DC" w:rsidP="002C43DC">
            <w:pPr>
              <w:rPr>
                <w:rFonts w:eastAsia="Calibri" w:cs="Arial"/>
                <w:szCs w:val="22"/>
              </w:rPr>
            </w:pPr>
            <w:r w:rsidRPr="002C43DC">
              <w:rPr>
                <w:rFonts w:eastAsia="Calibri" w:cs="Arial"/>
              </w:rPr>
              <w:t>Leveraging UDL and CAASPP Accessibility Resources to Improve Teaching and Learning</w:t>
            </w:r>
          </w:p>
        </w:tc>
        <w:tc>
          <w:tcPr>
            <w:tcW w:w="2240" w:type="dxa"/>
          </w:tcPr>
          <w:p w14:paraId="1C99C614" w14:textId="77777777" w:rsidR="002C43DC" w:rsidRPr="002C43DC" w:rsidRDefault="002C43DC" w:rsidP="002C43DC">
            <w:pPr>
              <w:tabs>
                <w:tab w:val="decimal" w:pos="1064"/>
              </w:tabs>
              <w:ind w:right="240"/>
              <w:jc w:val="right"/>
              <w:rPr>
                <w:rFonts w:eastAsia="Calibri" w:cs="Arial"/>
                <w:szCs w:val="22"/>
              </w:rPr>
            </w:pPr>
            <w:r w:rsidRPr="002C43DC">
              <w:rPr>
                <w:rFonts w:eastAsia="Calibri" w:cs="Arial"/>
              </w:rPr>
              <w:t>47</w:t>
            </w:r>
          </w:p>
        </w:tc>
      </w:tr>
      <w:tr w:rsidR="002C43DC" w:rsidRPr="002C43DC" w14:paraId="09C909C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D6F4572" w14:textId="77777777" w:rsidR="002C43DC" w:rsidRPr="002C43DC" w:rsidRDefault="002C43DC" w:rsidP="002C43DC">
            <w:pPr>
              <w:rPr>
                <w:rFonts w:eastAsia="Calibri" w:cs="Arial"/>
                <w:szCs w:val="22"/>
              </w:rPr>
            </w:pPr>
            <w:r w:rsidRPr="002C43DC">
              <w:rPr>
                <w:rFonts w:eastAsia="Calibri" w:cs="Arial"/>
              </w:rPr>
              <w:t>Mathematics in the 21st Century—New Math Framework</w:t>
            </w:r>
          </w:p>
        </w:tc>
        <w:tc>
          <w:tcPr>
            <w:tcW w:w="2240" w:type="dxa"/>
          </w:tcPr>
          <w:p w14:paraId="30C82891" w14:textId="77777777" w:rsidR="002C43DC" w:rsidRPr="002C43DC" w:rsidRDefault="002C43DC" w:rsidP="002C43DC">
            <w:pPr>
              <w:tabs>
                <w:tab w:val="decimal" w:pos="1064"/>
              </w:tabs>
              <w:ind w:right="240"/>
              <w:jc w:val="right"/>
              <w:rPr>
                <w:rFonts w:eastAsia="Calibri" w:cs="Arial"/>
                <w:szCs w:val="22"/>
              </w:rPr>
            </w:pPr>
            <w:r w:rsidRPr="002C43DC">
              <w:rPr>
                <w:rFonts w:eastAsia="Calibri" w:cs="Arial"/>
              </w:rPr>
              <w:t>63</w:t>
            </w:r>
          </w:p>
        </w:tc>
      </w:tr>
      <w:tr w:rsidR="002C43DC" w:rsidRPr="002C43DC" w14:paraId="1DA7977E" w14:textId="77777777" w:rsidTr="00237FD0">
        <w:trPr>
          <w:cantSplit/>
          <w:trHeight w:val="432"/>
        </w:trPr>
        <w:tc>
          <w:tcPr>
            <w:tcW w:w="7110" w:type="dxa"/>
          </w:tcPr>
          <w:p w14:paraId="008925F6" w14:textId="77777777" w:rsidR="002C43DC" w:rsidRPr="002C43DC" w:rsidRDefault="002C43DC" w:rsidP="002C43DC">
            <w:pPr>
              <w:rPr>
                <w:rFonts w:eastAsia="Calibri" w:cs="Arial"/>
              </w:rPr>
            </w:pPr>
            <w:r w:rsidRPr="002C43DC">
              <w:rPr>
                <w:rFonts w:eastAsia="Calibri" w:cs="Arial"/>
              </w:rPr>
              <w:t>Navigating Data Driven Instruction: Interim Assessment Blocks</w:t>
            </w:r>
          </w:p>
        </w:tc>
        <w:tc>
          <w:tcPr>
            <w:tcW w:w="2240" w:type="dxa"/>
          </w:tcPr>
          <w:p w14:paraId="2881FBDA" w14:textId="77777777" w:rsidR="002C43DC" w:rsidRPr="002C43DC" w:rsidRDefault="002C43DC" w:rsidP="002C43DC">
            <w:pPr>
              <w:tabs>
                <w:tab w:val="decimal" w:pos="1064"/>
              </w:tabs>
              <w:ind w:right="240"/>
              <w:jc w:val="right"/>
              <w:rPr>
                <w:rFonts w:eastAsia="Calibri" w:cs="Arial"/>
              </w:rPr>
            </w:pPr>
            <w:r w:rsidRPr="002C43DC">
              <w:rPr>
                <w:rFonts w:eastAsia="Calibri" w:cs="Arial"/>
              </w:rPr>
              <w:t>55</w:t>
            </w:r>
          </w:p>
        </w:tc>
      </w:tr>
      <w:tr w:rsidR="002C43DC" w:rsidRPr="002C43DC" w14:paraId="752AE8B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16B6BB7" w14:textId="77777777" w:rsidR="002C43DC" w:rsidRPr="002C43DC" w:rsidRDefault="002C43DC" w:rsidP="002C43DC">
            <w:pPr>
              <w:rPr>
                <w:rFonts w:eastAsia="Calibri" w:cs="Arial"/>
              </w:rPr>
            </w:pPr>
            <w:proofErr w:type="spellStart"/>
            <w:r w:rsidRPr="002C43DC">
              <w:rPr>
                <w:rFonts w:eastAsia="Calibri" w:cs="Arial"/>
              </w:rPr>
              <w:t>SmART</w:t>
            </w:r>
            <w:proofErr w:type="spellEnd"/>
            <w:r w:rsidRPr="002C43DC">
              <w:rPr>
                <w:rFonts w:eastAsia="Calibri" w:cs="Arial"/>
              </w:rPr>
              <w:t xml:space="preserve"> Approach to Writing</w:t>
            </w:r>
          </w:p>
        </w:tc>
        <w:tc>
          <w:tcPr>
            <w:tcW w:w="2240" w:type="dxa"/>
          </w:tcPr>
          <w:p w14:paraId="511030BF" w14:textId="77777777" w:rsidR="002C43DC" w:rsidRPr="002C43DC" w:rsidRDefault="002C43DC" w:rsidP="002C43DC">
            <w:pPr>
              <w:tabs>
                <w:tab w:val="decimal" w:pos="1064"/>
              </w:tabs>
              <w:ind w:right="240"/>
              <w:jc w:val="right"/>
              <w:rPr>
                <w:rFonts w:eastAsia="Calibri" w:cs="Arial"/>
              </w:rPr>
            </w:pPr>
            <w:r w:rsidRPr="002C43DC">
              <w:rPr>
                <w:rFonts w:eastAsia="Calibri" w:cs="Arial"/>
              </w:rPr>
              <w:t>29</w:t>
            </w:r>
          </w:p>
        </w:tc>
      </w:tr>
      <w:tr w:rsidR="002C43DC" w:rsidRPr="002C43DC" w14:paraId="01F3C830" w14:textId="77777777" w:rsidTr="00237FD0">
        <w:trPr>
          <w:cantSplit/>
          <w:trHeight w:val="432"/>
        </w:trPr>
        <w:tc>
          <w:tcPr>
            <w:tcW w:w="7110" w:type="dxa"/>
          </w:tcPr>
          <w:p w14:paraId="0A2E08A7" w14:textId="77777777" w:rsidR="002C43DC" w:rsidRPr="002C43DC" w:rsidRDefault="002C43DC" w:rsidP="002C43DC">
            <w:pPr>
              <w:rPr>
                <w:rFonts w:eastAsia="Calibri" w:cs="Arial"/>
              </w:rPr>
            </w:pPr>
            <w:r w:rsidRPr="002C43DC">
              <w:rPr>
                <w:rFonts w:eastAsia="Calibri" w:cs="Arial"/>
              </w:rPr>
              <w:t>Stats are Sexy!</w:t>
            </w:r>
          </w:p>
        </w:tc>
        <w:tc>
          <w:tcPr>
            <w:tcW w:w="2240" w:type="dxa"/>
          </w:tcPr>
          <w:p w14:paraId="230E9841" w14:textId="77777777" w:rsidR="002C43DC" w:rsidRPr="002C43DC" w:rsidRDefault="002C43DC" w:rsidP="002C43DC">
            <w:pPr>
              <w:tabs>
                <w:tab w:val="decimal" w:pos="1064"/>
              </w:tabs>
              <w:ind w:right="240"/>
              <w:jc w:val="right"/>
              <w:rPr>
                <w:rFonts w:eastAsia="Calibri" w:cs="Arial"/>
              </w:rPr>
            </w:pPr>
            <w:r w:rsidRPr="002C43DC">
              <w:rPr>
                <w:rFonts w:eastAsia="Calibri" w:cs="Arial"/>
              </w:rPr>
              <w:t>39</w:t>
            </w:r>
          </w:p>
        </w:tc>
      </w:tr>
      <w:tr w:rsidR="002C43DC" w:rsidRPr="002C43DC" w14:paraId="06B49C3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053935C" w14:textId="77777777" w:rsidR="002C43DC" w:rsidRPr="002C43DC" w:rsidRDefault="002C43DC" w:rsidP="002C43DC">
            <w:pPr>
              <w:rPr>
                <w:rFonts w:eastAsia="Calibri" w:cs="Arial"/>
              </w:rPr>
            </w:pPr>
            <w:r w:rsidRPr="002C43DC">
              <w:rPr>
                <w:rFonts w:eastAsia="Calibri" w:cs="Arial"/>
              </w:rPr>
              <w:t>An Introduction to Lexile and Quantile Measures</w:t>
            </w:r>
          </w:p>
        </w:tc>
        <w:tc>
          <w:tcPr>
            <w:tcW w:w="2240" w:type="dxa"/>
          </w:tcPr>
          <w:p w14:paraId="2148F390" w14:textId="77777777" w:rsidR="002C43DC" w:rsidRPr="002C43DC" w:rsidRDefault="002C43DC" w:rsidP="002C43DC">
            <w:pPr>
              <w:tabs>
                <w:tab w:val="decimal" w:pos="1064"/>
              </w:tabs>
              <w:ind w:right="240"/>
              <w:jc w:val="right"/>
              <w:rPr>
                <w:rFonts w:eastAsia="Calibri" w:cs="Arial"/>
              </w:rPr>
            </w:pPr>
            <w:r w:rsidRPr="002C43DC">
              <w:rPr>
                <w:rFonts w:eastAsia="Calibri" w:cs="Arial"/>
              </w:rPr>
              <w:t>39</w:t>
            </w:r>
          </w:p>
        </w:tc>
      </w:tr>
      <w:tr w:rsidR="002C43DC" w:rsidRPr="002C43DC" w14:paraId="77985F8B" w14:textId="77777777" w:rsidTr="00237FD0">
        <w:trPr>
          <w:cantSplit/>
          <w:trHeight w:val="432"/>
        </w:trPr>
        <w:tc>
          <w:tcPr>
            <w:tcW w:w="7110" w:type="dxa"/>
          </w:tcPr>
          <w:p w14:paraId="59D8FF48"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Advancing Equity Through Assessment Accessibility</w:t>
            </w:r>
          </w:p>
        </w:tc>
        <w:tc>
          <w:tcPr>
            <w:tcW w:w="2240" w:type="dxa"/>
          </w:tcPr>
          <w:p w14:paraId="74C6542E" w14:textId="77777777" w:rsidR="002C43DC" w:rsidRPr="002C43DC" w:rsidRDefault="002C43DC" w:rsidP="002C43DC">
            <w:pPr>
              <w:tabs>
                <w:tab w:val="decimal" w:pos="1064"/>
              </w:tabs>
              <w:ind w:right="240"/>
              <w:jc w:val="right"/>
              <w:rPr>
                <w:rFonts w:eastAsia="Calibri" w:cs="Arial"/>
                <w:szCs w:val="22"/>
              </w:rPr>
            </w:pPr>
            <w:r w:rsidRPr="002C43DC">
              <w:rPr>
                <w:rFonts w:eastAsia="Calibri" w:cs="Arial"/>
                <w:szCs w:val="22"/>
              </w:rPr>
              <w:t>93</w:t>
            </w:r>
          </w:p>
        </w:tc>
      </w:tr>
      <w:tr w:rsidR="002C43DC" w:rsidRPr="002C43DC" w14:paraId="6F48A27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B965AFF"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Our Children Are Not Numbers: Re-Humanizing Assessment</w:t>
            </w:r>
          </w:p>
        </w:tc>
        <w:tc>
          <w:tcPr>
            <w:tcW w:w="2240" w:type="dxa"/>
          </w:tcPr>
          <w:p w14:paraId="422DBA15" w14:textId="77777777" w:rsidR="002C43DC" w:rsidRPr="002C43DC" w:rsidRDefault="002C43DC" w:rsidP="002C43DC">
            <w:pPr>
              <w:tabs>
                <w:tab w:val="decimal" w:pos="1064"/>
              </w:tabs>
              <w:ind w:right="240"/>
              <w:jc w:val="right"/>
              <w:rPr>
                <w:rFonts w:eastAsia="Calibri" w:cs="Arial"/>
                <w:szCs w:val="22"/>
              </w:rPr>
            </w:pPr>
            <w:r w:rsidRPr="002C43DC">
              <w:rPr>
                <w:rFonts w:eastAsia="Calibri" w:cs="Arial"/>
                <w:szCs w:val="22"/>
              </w:rPr>
              <w:t>108</w:t>
            </w:r>
          </w:p>
        </w:tc>
      </w:tr>
      <w:tr w:rsidR="002C43DC" w:rsidRPr="002C43DC" w14:paraId="26D3D0D8" w14:textId="77777777" w:rsidTr="00237FD0">
        <w:trPr>
          <w:cantSplit/>
          <w:trHeight w:val="432"/>
        </w:trPr>
        <w:tc>
          <w:tcPr>
            <w:tcW w:w="7110" w:type="dxa"/>
          </w:tcPr>
          <w:p w14:paraId="508DFCE8" w14:textId="77777777" w:rsidR="002C43DC" w:rsidRPr="002C43DC" w:rsidRDefault="002C43DC" w:rsidP="002C43DC">
            <w:pPr>
              <w:rPr>
                <w:rFonts w:eastAsia="Calibri" w:cs="Arial"/>
                <w:szCs w:val="22"/>
              </w:rPr>
            </w:pPr>
            <w:r w:rsidRPr="002C43DC">
              <w:rPr>
                <w:rFonts w:eastAsia="Calibri" w:cs="Arial"/>
                <w:b/>
                <w:bCs/>
                <w:szCs w:val="22"/>
              </w:rPr>
              <w:t>Total</w:t>
            </w:r>
          </w:p>
        </w:tc>
        <w:tc>
          <w:tcPr>
            <w:tcW w:w="2240" w:type="dxa"/>
          </w:tcPr>
          <w:p w14:paraId="722C4158" w14:textId="77777777" w:rsidR="002C43DC" w:rsidRPr="002C43DC" w:rsidRDefault="002C43DC" w:rsidP="002C43DC">
            <w:pPr>
              <w:tabs>
                <w:tab w:val="decimal" w:pos="1064"/>
              </w:tabs>
              <w:ind w:right="240"/>
              <w:jc w:val="right"/>
              <w:rPr>
                <w:rFonts w:eastAsia="Calibri" w:cs="Arial"/>
                <w:b/>
                <w:bCs/>
              </w:rPr>
            </w:pPr>
            <w:r w:rsidRPr="002C43DC">
              <w:rPr>
                <w:rFonts w:eastAsia="Calibri" w:cs="Arial"/>
                <w:b/>
                <w:bCs/>
                <w:szCs w:val="22"/>
              </w:rPr>
              <w:t>632</w:t>
            </w:r>
          </w:p>
        </w:tc>
      </w:tr>
    </w:tbl>
    <w:p w14:paraId="26FFBC52"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3 to 4 p.m.| Breakout Strand Two</w:t>
      </w:r>
    </w:p>
    <w:p w14:paraId="3BE86510"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10</w:t>
      </w:r>
      <w:r w:rsidRPr="002C43DC">
        <w:rPr>
          <w:rFonts w:eastAsia="Calibri" w:cs="Arial"/>
          <w:iCs/>
          <w:szCs w:val="18"/>
        </w:rPr>
        <w:fldChar w:fldCharType="end"/>
      </w:r>
      <w:r w:rsidRPr="002C43DC">
        <w:rPr>
          <w:rFonts w:eastAsia="Calibri" w:cs="Arial"/>
          <w:iCs/>
          <w:szCs w:val="18"/>
        </w:rPr>
        <w:t>. Breakout Strand Two</w:t>
      </w:r>
    </w:p>
    <w:tbl>
      <w:tblPr>
        <w:tblStyle w:val="TableGrid4"/>
        <w:tblW w:w="0" w:type="auto"/>
        <w:tblLook w:val="04A0" w:firstRow="1" w:lastRow="0" w:firstColumn="1" w:lastColumn="0" w:noHBand="0" w:noVBand="1"/>
        <w:tblDescription w:val="Attendee counts for Day 1 Breakout strand #2"/>
      </w:tblPr>
      <w:tblGrid>
        <w:gridCol w:w="7110"/>
        <w:gridCol w:w="2240"/>
      </w:tblGrid>
      <w:tr w:rsidR="002C43DC" w:rsidRPr="002C43DC" w14:paraId="55980527"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D79F765"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2B14BCB4"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606FE930"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40A991C" w14:textId="77777777" w:rsidR="002C43DC" w:rsidRPr="002C43DC" w:rsidRDefault="002C43DC" w:rsidP="002C43DC">
            <w:pPr>
              <w:keepNext/>
              <w:keepLines/>
              <w:rPr>
                <w:rFonts w:eastAsia="Calibri" w:cs="Arial"/>
                <w:szCs w:val="22"/>
              </w:rPr>
            </w:pPr>
            <w:r w:rsidRPr="002C43DC">
              <w:rPr>
                <w:rFonts w:eastAsia="Calibri" w:cs="Arial"/>
                <w:szCs w:val="22"/>
              </w:rPr>
              <w:t xml:space="preserve">Alternate ELPAC 101 </w:t>
            </w:r>
          </w:p>
        </w:tc>
        <w:tc>
          <w:tcPr>
            <w:tcW w:w="2240" w:type="dxa"/>
          </w:tcPr>
          <w:p w14:paraId="65A0AF3F" w14:textId="77777777" w:rsidR="002C43DC" w:rsidRPr="002C43DC" w:rsidRDefault="002C43DC" w:rsidP="002C43DC">
            <w:pPr>
              <w:keepNext/>
              <w:keepLines/>
              <w:tabs>
                <w:tab w:val="decimal" w:pos="1154"/>
              </w:tabs>
              <w:ind w:right="240"/>
              <w:jc w:val="right"/>
              <w:rPr>
                <w:rFonts w:eastAsia="Calibri" w:cs="Arial"/>
                <w:szCs w:val="22"/>
              </w:rPr>
            </w:pPr>
            <w:r w:rsidRPr="002C43DC">
              <w:rPr>
                <w:rFonts w:eastAsia="Calibri" w:cs="Arial"/>
              </w:rPr>
              <w:t>34</w:t>
            </w:r>
          </w:p>
        </w:tc>
      </w:tr>
      <w:tr w:rsidR="002C43DC" w:rsidRPr="002C43DC" w14:paraId="0E7FCF42" w14:textId="77777777" w:rsidTr="00237FD0">
        <w:trPr>
          <w:cantSplit/>
          <w:trHeight w:val="432"/>
        </w:trPr>
        <w:tc>
          <w:tcPr>
            <w:tcW w:w="7110" w:type="dxa"/>
          </w:tcPr>
          <w:p w14:paraId="4051C675" w14:textId="77777777" w:rsidR="002C43DC" w:rsidRPr="002C43DC" w:rsidRDefault="002C43DC" w:rsidP="002C43DC">
            <w:pPr>
              <w:keepNext/>
              <w:keepLines/>
              <w:rPr>
                <w:rFonts w:eastAsia="Calibri" w:cs="Arial"/>
                <w:szCs w:val="22"/>
              </w:rPr>
            </w:pPr>
            <w:r w:rsidRPr="002C43DC">
              <w:rPr>
                <w:rFonts w:eastAsia="Calibri" w:cs="Arial"/>
                <w:szCs w:val="22"/>
              </w:rPr>
              <w:t>An Introduction to Lexile and Quantile Measures</w:t>
            </w:r>
          </w:p>
        </w:tc>
        <w:tc>
          <w:tcPr>
            <w:tcW w:w="2240" w:type="dxa"/>
          </w:tcPr>
          <w:p w14:paraId="1C373F30" w14:textId="77777777" w:rsidR="002C43DC" w:rsidRPr="002C43DC" w:rsidRDefault="002C43DC" w:rsidP="002C43DC">
            <w:pPr>
              <w:keepNext/>
              <w:keepLines/>
              <w:tabs>
                <w:tab w:val="decimal" w:pos="1154"/>
              </w:tabs>
              <w:ind w:right="240"/>
              <w:jc w:val="right"/>
              <w:rPr>
                <w:rFonts w:eastAsia="Calibri" w:cs="Arial"/>
                <w:szCs w:val="22"/>
              </w:rPr>
            </w:pPr>
            <w:r w:rsidRPr="002C43DC">
              <w:rPr>
                <w:rFonts w:eastAsia="Calibri" w:cs="Arial"/>
              </w:rPr>
              <w:t>29</w:t>
            </w:r>
          </w:p>
        </w:tc>
      </w:tr>
      <w:tr w:rsidR="002C43DC" w:rsidRPr="002C43DC" w14:paraId="73EFA70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83EE101" w14:textId="77777777" w:rsidR="002C43DC" w:rsidRPr="002C43DC" w:rsidRDefault="002C43DC" w:rsidP="002C43DC">
            <w:pPr>
              <w:keepNext/>
              <w:keepLines/>
              <w:rPr>
                <w:rFonts w:eastAsia="Calibri" w:cs="Arial"/>
                <w:szCs w:val="22"/>
              </w:rPr>
            </w:pPr>
            <w:r w:rsidRPr="002C43DC">
              <w:rPr>
                <w:rFonts w:eastAsia="Calibri" w:cs="Arial"/>
                <w:szCs w:val="22"/>
              </w:rPr>
              <w:t>Using Formative Assessment to Support Multilingual Learners' Success</w:t>
            </w:r>
          </w:p>
        </w:tc>
        <w:tc>
          <w:tcPr>
            <w:tcW w:w="2240" w:type="dxa"/>
          </w:tcPr>
          <w:p w14:paraId="7F4ACEE2" w14:textId="77777777" w:rsidR="002C43DC" w:rsidRPr="002C43DC" w:rsidRDefault="002C43DC" w:rsidP="002C43DC">
            <w:pPr>
              <w:keepNext/>
              <w:keepLines/>
              <w:tabs>
                <w:tab w:val="decimal" w:pos="1154"/>
              </w:tabs>
              <w:ind w:right="240"/>
              <w:jc w:val="right"/>
              <w:rPr>
                <w:rFonts w:eastAsia="Calibri" w:cs="Arial"/>
                <w:szCs w:val="22"/>
              </w:rPr>
            </w:pPr>
            <w:r w:rsidRPr="002C43DC">
              <w:rPr>
                <w:rFonts w:eastAsia="Calibri" w:cs="Arial"/>
              </w:rPr>
              <w:t>42</w:t>
            </w:r>
          </w:p>
        </w:tc>
      </w:tr>
      <w:tr w:rsidR="002C43DC" w:rsidRPr="002C43DC" w14:paraId="37CEF0E3" w14:textId="77777777" w:rsidTr="00237FD0">
        <w:trPr>
          <w:cantSplit/>
          <w:trHeight w:val="432"/>
        </w:trPr>
        <w:tc>
          <w:tcPr>
            <w:tcW w:w="7110" w:type="dxa"/>
          </w:tcPr>
          <w:p w14:paraId="4BE81D0C" w14:textId="77777777" w:rsidR="002C43DC" w:rsidRPr="002C43DC" w:rsidRDefault="002C43DC" w:rsidP="002C43DC">
            <w:pPr>
              <w:keepNext/>
              <w:keepLines/>
              <w:rPr>
                <w:rFonts w:eastAsia="Calibri" w:cs="Arial"/>
                <w:szCs w:val="22"/>
              </w:rPr>
            </w:pPr>
            <w:r w:rsidRPr="002C43DC">
              <w:rPr>
                <w:rFonts w:eastAsia="Calibri" w:cs="Arial"/>
                <w:szCs w:val="22"/>
              </w:rPr>
              <w:t>Our Children Are Not Numbers: Re-Humanizing Assessment</w:t>
            </w:r>
          </w:p>
        </w:tc>
        <w:tc>
          <w:tcPr>
            <w:tcW w:w="2240" w:type="dxa"/>
          </w:tcPr>
          <w:p w14:paraId="22AF3D49" w14:textId="77777777" w:rsidR="002C43DC" w:rsidRPr="002C43DC" w:rsidRDefault="002C43DC" w:rsidP="002C43DC">
            <w:pPr>
              <w:keepNext/>
              <w:keepLines/>
              <w:tabs>
                <w:tab w:val="decimal" w:pos="1154"/>
              </w:tabs>
              <w:ind w:right="240"/>
              <w:jc w:val="right"/>
              <w:rPr>
                <w:rFonts w:eastAsia="Calibri" w:cs="Arial"/>
                <w:szCs w:val="22"/>
              </w:rPr>
            </w:pPr>
            <w:r w:rsidRPr="002C43DC">
              <w:rPr>
                <w:rFonts w:eastAsia="Calibri" w:cs="Arial"/>
              </w:rPr>
              <w:t>63</w:t>
            </w:r>
          </w:p>
        </w:tc>
      </w:tr>
      <w:tr w:rsidR="002C43DC" w:rsidRPr="002C43DC" w14:paraId="135585B5"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8FC065D" w14:textId="77777777" w:rsidR="002C43DC" w:rsidRPr="002C43DC" w:rsidRDefault="002C43DC" w:rsidP="002C43DC">
            <w:pPr>
              <w:keepNext/>
              <w:keepLines/>
              <w:rPr>
                <w:rFonts w:eastAsia="Calibri" w:cs="Arial"/>
                <w:szCs w:val="22"/>
              </w:rPr>
            </w:pPr>
            <w:r w:rsidRPr="002C43DC">
              <w:rPr>
                <w:rFonts w:eastAsia="Calibri" w:cs="Arial"/>
                <w:szCs w:val="22"/>
              </w:rPr>
              <w:t>Rough Draft Math Assessments</w:t>
            </w:r>
          </w:p>
        </w:tc>
        <w:tc>
          <w:tcPr>
            <w:tcW w:w="2240" w:type="dxa"/>
          </w:tcPr>
          <w:p w14:paraId="178CE5B8" w14:textId="77777777" w:rsidR="002C43DC" w:rsidRPr="002C43DC" w:rsidRDefault="002C43DC" w:rsidP="002C43DC">
            <w:pPr>
              <w:keepNext/>
              <w:keepLines/>
              <w:tabs>
                <w:tab w:val="decimal" w:pos="1154"/>
              </w:tabs>
              <w:ind w:right="240"/>
              <w:jc w:val="right"/>
              <w:rPr>
                <w:rFonts w:eastAsia="Calibri" w:cs="Arial"/>
                <w:szCs w:val="22"/>
              </w:rPr>
            </w:pPr>
            <w:r w:rsidRPr="002C43DC">
              <w:rPr>
                <w:rFonts w:eastAsia="Calibri" w:cs="Arial"/>
              </w:rPr>
              <w:t>36</w:t>
            </w:r>
          </w:p>
        </w:tc>
      </w:tr>
      <w:tr w:rsidR="002C43DC" w:rsidRPr="002C43DC" w14:paraId="25E2C723" w14:textId="77777777" w:rsidTr="00237FD0">
        <w:trPr>
          <w:cantSplit/>
          <w:trHeight w:val="432"/>
        </w:trPr>
        <w:tc>
          <w:tcPr>
            <w:tcW w:w="7110" w:type="dxa"/>
          </w:tcPr>
          <w:p w14:paraId="52F73DA1" w14:textId="77777777" w:rsidR="002C43DC" w:rsidRPr="002C43DC" w:rsidRDefault="002C43DC" w:rsidP="002C43DC">
            <w:pPr>
              <w:rPr>
                <w:rFonts w:eastAsia="Calibri" w:cs="Arial"/>
                <w:szCs w:val="22"/>
              </w:rPr>
            </w:pPr>
            <w:r w:rsidRPr="002C43DC">
              <w:rPr>
                <w:rFonts w:eastAsia="Calibri" w:cs="Arial"/>
                <w:szCs w:val="22"/>
              </w:rPr>
              <w:t>Smarter Balanced Roadmap</w:t>
            </w:r>
          </w:p>
        </w:tc>
        <w:tc>
          <w:tcPr>
            <w:tcW w:w="2240" w:type="dxa"/>
          </w:tcPr>
          <w:p w14:paraId="72043143" w14:textId="77777777" w:rsidR="002C43DC" w:rsidRPr="002C43DC" w:rsidRDefault="002C43DC" w:rsidP="002C43DC">
            <w:pPr>
              <w:tabs>
                <w:tab w:val="decimal" w:pos="1154"/>
              </w:tabs>
              <w:ind w:right="240"/>
              <w:jc w:val="right"/>
              <w:rPr>
                <w:rFonts w:eastAsia="Calibri" w:cs="Arial"/>
              </w:rPr>
            </w:pPr>
            <w:r w:rsidRPr="002C43DC">
              <w:rPr>
                <w:rFonts w:eastAsia="Calibri" w:cs="Arial"/>
              </w:rPr>
              <w:t>43</w:t>
            </w:r>
          </w:p>
        </w:tc>
      </w:tr>
      <w:tr w:rsidR="002C43DC" w:rsidRPr="002C43DC" w14:paraId="25486CE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7FE3D7E" w14:textId="77777777" w:rsidR="002C43DC" w:rsidRPr="002C43DC" w:rsidRDefault="002C43DC" w:rsidP="002C43DC">
            <w:pPr>
              <w:rPr>
                <w:rFonts w:eastAsia="Calibri" w:cs="Arial"/>
                <w:szCs w:val="22"/>
              </w:rPr>
            </w:pPr>
            <w:r w:rsidRPr="002C43DC">
              <w:rPr>
                <w:rFonts w:eastAsia="Calibri" w:cs="Arial"/>
                <w:szCs w:val="22"/>
              </w:rPr>
              <w:t>Summative Scores to Classroom: Using the Smarter Balanced Ecosystem to Support Student</w:t>
            </w:r>
          </w:p>
        </w:tc>
        <w:tc>
          <w:tcPr>
            <w:tcW w:w="2240" w:type="dxa"/>
          </w:tcPr>
          <w:p w14:paraId="3F89D1F5" w14:textId="77777777" w:rsidR="002C43DC" w:rsidRPr="002C43DC" w:rsidRDefault="002C43DC" w:rsidP="002C43DC">
            <w:pPr>
              <w:tabs>
                <w:tab w:val="decimal" w:pos="1154"/>
              </w:tabs>
              <w:ind w:right="240"/>
              <w:jc w:val="right"/>
              <w:rPr>
                <w:rFonts w:eastAsia="Calibri" w:cs="Arial"/>
              </w:rPr>
            </w:pPr>
            <w:r w:rsidRPr="002C43DC">
              <w:rPr>
                <w:rFonts w:eastAsia="Calibri" w:cs="Arial"/>
              </w:rPr>
              <w:t>47</w:t>
            </w:r>
          </w:p>
        </w:tc>
      </w:tr>
      <w:tr w:rsidR="002C43DC" w:rsidRPr="002C43DC" w14:paraId="2291A2FF" w14:textId="77777777" w:rsidTr="00237FD0">
        <w:trPr>
          <w:cantSplit/>
          <w:trHeight w:val="432"/>
        </w:trPr>
        <w:tc>
          <w:tcPr>
            <w:tcW w:w="7110" w:type="dxa"/>
          </w:tcPr>
          <w:p w14:paraId="6686F65E" w14:textId="77777777" w:rsidR="002C43DC" w:rsidRPr="002C43DC" w:rsidRDefault="002C43DC" w:rsidP="002C43DC">
            <w:pPr>
              <w:rPr>
                <w:rFonts w:eastAsia="Calibri" w:cs="Arial"/>
              </w:rPr>
            </w:pPr>
            <w:r w:rsidRPr="002C43DC">
              <w:rPr>
                <w:rFonts w:eastAsia="Calibri" w:cs="Arial"/>
              </w:rPr>
              <w:t xml:space="preserve">Using Benchmark/Interim Assessment Data for Maximum Student Impact! </w:t>
            </w:r>
          </w:p>
        </w:tc>
        <w:tc>
          <w:tcPr>
            <w:tcW w:w="2240" w:type="dxa"/>
          </w:tcPr>
          <w:p w14:paraId="62A6582D" w14:textId="77777777" w:rsidR="002C43DC" w:rsidRPr="002C43DC" w:rsidRDefault="002C43DC" w:rsidP="002C43DC">
            <w:pPr>
              <w:tabs>
                <w:tab w:val="decimal" w:pos="1154"/>
              </w:tabs>
              <w:ind w:right="240"/>
              <w:jc w:val="right"/>
              <w:rPr>
                <w:rFonts w:eastAsia="Calibri" w:cs="Arial"/>
              </w:rPr>
            </w:pPr>
            <w:r w:rsidRPr="002C43DC">
              <w:rPr>
                <w:rFonts w:eastAsia="Calibri" w:cs="Arial"/>
              </w:rPr>
              <w:t>69</w:t>
            </w:r>
          </w:p>
        </w:tc>
      </w:tr>
      <w:tr w:rsidR="002C43DC" w:rsidRPr="002C43DC" w14:paraId="0F0D2F6F"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826D2A6" w14:textId="77777777" w:rsidR="002C43DC" w:rsidRPr="002C43DC" w:rsidRDefault="002C43DC" w:rsidP="002C43DC">
            <w:pPr>
              <w:rPr>
                <w:rFonts w:eastAsia="Calibri" w:cs="Arial"/>
              </w:rPr>
            </w:pPr>
            <w:r w:rsidRPr="002C43DC">
              <w:rPr>
                <w:rFonts w:eastAsia="Calibri" w:cs="Arial"/>
              </w:rPr>
              <w:t>California Proficiency and Equivalency the Evolution to a Continuum</w:t>
            </w:r>
          </w:p>
        </w:tc>
        <w:tc>
          <w:tcPr>
            <w:tcW w:w="2240" w:type="dxa"/>
          </w:tcPr>
          <w:p w14:paraId="146C051F" w14:textId="77777777" w:rsidR="002C43DC" w:rsidRPr="002C43DC" w:rsidRDefault="002C43DC" w:rsidP="002C43DC">
            <w:pPr>
              <w:tabs>
                <w:tab w:val="decimal" w:pos="1154"/>
              </w:tabs>
              <w:ind w:right="240"/>
              <w:jc w:val="right"/>
              <w:rPr>
                <w:rFonts w:eastAsia="Calibri" w:cs="Arial"/>
              </w:rPr>
            </w:pPr>
            <w:r w:rsidRPr="002C43DC">
              <w:rPr>
                <w:rFonts w:eastAsia="Calibri" w:cs="Arial"/>
              </w:rPr>
              <w:t>16</w:t>
            </w:r>
          </w:p>
        </w:tc>
      </w:tr>
      <w:tr w:rsidR="002C43DC" w:rsidRPr="002C43DC" w14:paraId="277983B4" w14:textId="77777777" w:rsidTr="00237FD0">
        <w:trPr>
          <w:cantSplit/>
          <w:trHeight w:val="432"/>
        </w:trPr>
        <w:tc>
          <w:tcPr>
            <w:tcW w:w="7110" w:type="dxa"/>
          </w:tcPr>
          <w:p w14:paraId="07E17F82"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Designated ELD By Design: Tailoring Language Learning within a Secondary Setting</w:t>
            </w:r>
          </w:p>
        </w:tc>
        <w:tc>
          <w:tcPr>
            <w:tcW w:w="2240" w:type="dxa"/>
          </w:tcPr>
          <w:p w14:paraId="70E54AF5"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109</w:t>
            </w:r>
          </w:p>
        </w:tc>
      </w:tr>
      <w:tr w:rsidR="002C43DC" w:rsidRPr="002C43DC" w14:paraId="2B5FB798"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BBE5D0A"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Introducing the NGSS Toolkit for Student-Centered Assessment</w:t>
            </w:r>
          </w:p>
        </w:tc>
        <w:tc>
          <w:tcPr>
            <w:tcW w:w="2240" w:type="dxa"/>
          </w:tcPr>
          <w:p w14:paraId="510441DE"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50</w:t>
            </w:r>
          </w:p>
        </w:tc>
      </w:tr>
      <w:tr w:rsidR="002C43DC" w:rsidRPr="002C43DC" w14:paraId="320C4280" w14:textId="77777777" w:rsidTr="00237FD0">
        <w:trPr>
          <w:cantSplit/>
          <w:trHeight w:val="432"/>
        </w:trPr>
        <w:tc>
          <w:tcPr>
            <w:tcW w:w="7110" w:type="dxa"/>
          </w:tcPr>
          <w:p w14:paraId="121302CF" w14:textId="77777777" w:rsidR="002C43DC" w:rsidRPr="002C43DC" w:rsidRDefault="002C43DC" w:rsidP="002C43DC">
            <w:pPr>
              <w:keepNext/>
              <w:keepLines/>
              <w:rPr>
                <w:rFonts w:eastAsia="Calibri" w:cs="Arial"/>
                <w:szCs w:val="22"/>
              </w:rPr>
            </w:pPr>
            <w:r w:rsidRPr="002C43DC">
              <w:rPr>
                <w:rFonts w:eastAsia="Calibri" w:cs="Arial"/>
                <w:b/>
                <w:bCs/>
                <w:szCs w:val="22"/>
              </w:rPr>
              <w:t>Total</w:t>
            </w:r>
          </w:p>
        </w:tc>
        <w:tc>
          <w:tcPr>
            <w:tcW w:w="2240" w:type="dxa"/>
          </w:tcPr>
          <w:p w14:paraId="7E5F88B3" w14:textId="77777777" w:rsidR="002C43DC" w:rsidRPr="002C43DC" w:rsidRDefault="002C43DC" w:rsidP="002C43DC">
            <w:pPr>
              <w:tabs>
                <w:tab w:val="decimal" w:pos="1154"/>
              </w:tabs>
              <w:ind w:right="240"/>
              <w:jc w:val="right"/>
              <w:rPr>
                <w:rFonts w:eastAsia="Calibri" w:cs="Arial"/>
                <w:b/>
                <w:bCs/>
              </w:rPr>
            </w:pPr>
            <w:r w:rsidRPr="002C43DC">
              <w:rPr>
                <w:rFonts w:eastAsia="Calibri" w:cs="Arial"/>
                <w:b/>
                <w:bCs/>
                <w:szCs w:val="22"/>
              </w:rPr>
              <w:t>538</w:t>
            </w:r>
          </w:p>
        </w:tc>
      </w:tr>
    </w:tbl>
    <w:p w14:paraId="1B5FEB90"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bookmarkStart w:id="191" w:name="_Toc54078815"/>
      <w:bookmarkStart w:id="192" w:name="_Toc57729966"/>
      <w:bookmarkStart w:id="193" w:name="_Toc58223435"/>
      <w:bookmarkStart w:id="194" w:name="_Toc60655515"/>
      <w:bookmarkStart w:id="195" w:name="_Toc60656290"/>
      <w:bookmarkStart w:id="196" w:name="_Toc86989279"/>
      <w:bookmarkStart w:id="197" w:name="_Toc89762489"/>
      <w:bookmarkStart w:id="198" w:name="_Toc119653979"/>
      <w:bookmarkStart w:id="199" w:name="_Toc119654848"/>
      <w:bookmarkStart w:id="200" w:name="_Hlk86669364"/>
      <w:r w:rsidRPr="002C43DC">
        <w:rPr>
          <w:rFonts w:eastAsia="DengXian Light"/>
          <w:b/>
          <w:iCs/>
          <w:color w:val="262626"/>
          <w:sz w:val="28"/>
          <w:szCs w:val="22"/>
        </w:rPr>
        <w:t>Day 2 Sessions</w:t>
      </w:r>
      <w:bookmarkEnd w:id="191"/>
      <w:bookmarkEnd w:id="192"/>
      <w:bookmarkEnd w:id="193"/>
      <w:bookmarkEnd w:id="194"/>
      <w:bookmarkEnd w:id="195"/>
      <w:bookmarkEnd w:id="196"/>
      <w:bookmarkEnd w:id="197"/>
      <w:bookmarkEnd w:id="198"/>
      <w:bookmarkEnd w:id="199"/>
    </w:p>
    <w:bookmarkEnd w:id="200"/>
    <w:p w14:paraId="49DCBC98"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9 to 10 a.m. | Breakout Strand Three</w:t>
      </w:r>
    </w:p>
    <w:p w14:paraId="343BDF6C"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11</w:t>
      </w:r>
      <w:r w:rsidRPr="002C43DC">
        <w:rPr>
          <w:rFonts w:eastAsia="Calibri" w:cs="Arial"/>
          <w:iCs/>
          <w:szCs w:val="18"/>
        </w:rPr>
        <w:fldChar w:fldCharType="end"/>
      </w:r>
      <w:r w:rsidRPr="002C43DC">
        <w:rPr>
          <w:rFonts w:eastAsia="Calibri" w:cs="Arial"/>
          <w:iCs/>
          <w:szCs w:val="18"/>
        </w:rPr>
        <w:t>. Breakout Strand Three</w:t>
      </w:r>
    </w:p>
    <w:tbl>
      <w:tblPr>
        <w:tblStyle w:val="TableGrid4"/>
        <w:tblW w:w="0" w:type="auto"/>
        <w:tblLook w:val="04A0" w:firstRow="1" w:lastRow="0" w:firstColumn="1" w:lastColumn="0" w:noHBand="0" w:noVBand="1"/>
        <w:tblDescription w:val="Attendee counts for Day 2 Breakout strand #3"/>
      </w:tblPr>
      <w:tblGrid>
        <w:gridCol w:w="7110"/>
        <w:gridCol w:w="2240"/>
      </w:tblGrid>
      <w:tr w:rsidR="002C43DC" w:rsidRPr="002C43DC" w14:paraId="6BA89010"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77F701A8"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5A07788D"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15A5D28C"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CABA3A8" w14:textId="77777777" w:rsidR="002C43DC" w:rsidRPr="002C43DC" w:rsidRDefault="002C43DC" w:rsidP="002C43DC">
            <w:pPr>
              <w:rPr>
                <w:rFonts w:eastAsia="Calibri" w:cs="Arial"/>
                <w:szCs w:val="22"/>
              </w:rPr>
            </w:pPr>
            <w:r w:rsidRPr="002C43DC">
              <w:rPr>
                <w:rFonts w:eastAsia="Calibri" w:cs="Arial"/>
                <w:szCs w:val="22"/>
              </w:rPr>
              <w:t>Addressing the Whole Learner Through Performance Assessment</w:t>
            </w:r>
          </w:p>
        </w:tc>
        <w:tc>
          <w:tcPr>
            <w:tcW w:w="2240" w:type="dxa"/>
          </w:tcPr>
          <w:p w14:paraId="1FB248F6"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86</w:t>
            </w:r>
          </w:p>
        </w:tc>
      </w:tr>
      <w:tr w:rsidR="002C43DC" w:rsidRPr="002C43DC" w14:paraId="201A0D5F" w14:textId="77777777" w:rsidTr="00237FD0">
        <w:trPr>
          <w:cantSplit/>
          <w:trHeight w:val="432"/>
        </w:trPr>
        <w:tc>
          <w:tcPr>
            <w:tcW w:w="7110" w:type="dxa"/>
          </w:tcPr>
          <w:p w14:paraId="158AFBC9" w14:textId="77777777" w:rsidR="002C43DC" w:rsidRPr="002C43DC" w:rsidRDefault="002C43DC" w:rsidP="002C43DC">
            <w:pPr>
              <w:rPr>
                <w:rFonts w:eastAsia="Calibri" w:cs="Arial"/>
                <w:szCs w:val="22"/>
              </w:rPr>
            </w:pPr>
            <w:r w:rsidRPr="002C43DC">
              <w:rPr>
                <w:rFonts w:eastAsia="Calibri" w:cs="Arial"/>
                <w:szCs w:val="22"/>
              </w:rPr>
              <w:t xml:space="preserve">Interim Assessment Viewing System Lab </w:t>
            </w:r>
          </w:p>
        </w:tc>
        <w:tc>
          <w:tcPr>
            <w:tcW w:w="2240" w:type="dxa"/>
          </w:tcPr>
          <w:p w14:paraId="0FEA06F8"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32</w:t>
            </w:r>
          </w:p>
        </w:tc>
      </w:tr>
      <w:tr w:rsidR="002C43DC" w:rsidRPr="002C43DC" w14:paraId="00370A5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27FAE9C" w14:textId="77777777" w:rsidR="002C43DC" w:rsidRPr="002C43DC" w:rsidRDefault="002C43DC" w:rsidP="002C43DC">
            <w:pPr>
              <w:rPr>
                <w:rFonts w:eastAsia="Calibri" w:cs="Arial"/>
                <w:szCs w:val="22"/>
              </w:rPr>
            </w:pPr>
            <w:r w:rsidRPr="002C43DC">
              <w:rPr>
                <w:rFonts w:eastAsia="Calibri" w:cs="Arial"/>
                <w:szCs w:val="22"/>
              </w:rPr>
              <w:t xml:space="preserve">Introduction to Accessibility and the ISAAP Tool </w:t>
            </w:r>
          </w:p>
        </w:tc>
        <w:tc>
          <w:tcPr>
            <w:tcW w:w="2240" w:type="dxa"/>
          </w:tcPr>
          <w:p w14:paraId="175A59E3"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47</w:t>
            </w:r>
          </w:p>
        </w:tc>
      </w:tr>
      <w:tr w:rsidR="002C43DC" w:rsidRPr="002C43DC" w14:paraId="5C90DB98" w14:textId="77777777" w:rsidTr="00237FD0">
        <w:trPr>
          <w:cantSplit/>
          <w:trHeight w:val="432"/>
        </w:trPr>
        <w:tc>
          <w:tcPr>
            <w:tcW w:w="7110" w:type="dxa"/>
          </w:tcPr>
          <w:p w14:paraId="5A93AFBF" w14:textId="77777777" w:rsidR="002C43DC" w:rsidRPr="002C43DC" w:rsidRDefault="002C43DC" w:rsidP="002C43DC">
            <w:pPr>
              <w:rPr>
                <w:rFonts w:eastAsia="Calibri" w:cs="Arial"/>
                <w:szCs w:val="22"/>
              </w:rPr>
            </w:pPr>
            <w:r w:rsidRPr="002C43DC">
              <w:rPr>
                <w:rFonts w:eastAsia="Calibri" w:cs="Arial"/>
                <w:szCs w:val="22"/>
              </w:rPr>
              <w:t xml:space="preserve">Introduction to the ELPAC Results Are </w:t>
            </w:r>
            <w:bookmarkStart w:id="201" w:name="_Int_P591aUer"/>
            <w:proofErr w:type="gramStart"/>
            <w:r w:rsidRPr="002C43DC">
              <w:rPr>
                <w:rFonts w:eastAsia="Calibri" w:cs="Arial"/>
                <w:szCs w:val="22"/>
              </w:rPr>
              <w:t>In</w:t>
            </w:r>
            <w:bookmarkEnd w:id="201"/>
            <w:proofErr w:type="gramEnd"/>
            <w:r w:rsidRPr="002C43DC">
              <w:rPr>
                <w:rFonts w:eastAsia="Calibri" w:cs="Arial"/>
                <w:szCs w:val="22"/>
              </w:rPr>
              <w:t xml:space="preserve"> Modules </w:t>
            </w:r>
          </w:p>
        </w:tc>
        <w:tc>
          <w:tcPr>
            <w:tcW w:w="2240" w:type="dxa"/>
          </w:tcPr>
          <w:p w14:paraId="6ECA28EC"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51</w:t>
            </w:r>
          </w:p>
        </w:tc>
      </w:tr>
      <w:tr w:rsidR="002C43DC" w:rsidRPr="002C43DC" w14:paraId="44986732"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C454BC8" w14:textId="77777777" w:rsidR="002C43DC" w:rsidRPr="002C43DC" w:rsidRDefault="002C43DC" w:rsidP="002C43DC">
            <w:pPr>
              <w:rPr>
                <w:rFonts w:eastAsia="Calibri" w:cs="Arial"/>
                <w:szCs w:val="22"/>
              </w:rPr>
            </w:pPr>
            <w:r w:rsidRPr="002C43DC">
              <w:rPr>
                <w:rFonts w:eastAsia="Calibri" w:cs="Arial"/>
                <w:szCs w:val="22"/>
              </w:rPr>
              <w:t xml:space="preserve">Plan to Assess, Assess to Plan </w:t>
            </w:r>
          </w:p>
        </w:tc>
        <w:tc>
          <w:tcPr>
            <w:tcW w:w="2240" w:type="dxa"/>
          </w:tcPr>
          <w:p w14:paraId="49791145"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48</w:t>
            </w:r>
          </w:p>
        </w:tc>
      </w:tr>
      <w:tr w:rsidR="002C43DC" w:rsidRPr="002C43DC" w14:paraId="15B32A47" w14:textId="77777777" w:rsidTr="00237FD0">
        <w:trPr>
          <w:cantSplit/>
          <w:trHeight w:val="432"/>
        </w:trPr>
        <w:tc>
          <w:tcPr>
            <w:tcW w:w="7110" w:type="dxa"/>
          </w:tcPr>
          <w:p w14:paraId="25BBCEEB" w14:textId="77777777" w:rsidR="002C43DC" w:rsidRPr="002C43DC" w:rsidRDefault="002C43DC" w:rsidP="002C43DC">
            <w:pPr>
              <w:rPr>
                <w:rFonts w:eastAsia="Calibri" w:cs="Arial"/>
                <w:szCs w:val="22"/>
              </w:rPr>
            </w:pPr>
            <w:r w:rsidRPr="002C43DC">
              <w:rPr>
                <w:rFonts w:eastAsia="Calibri" w:cs="Arial"/>
                <w:szCs w:val="22"/>
              </w:rPr>
              <w:t xml:space="preserve">Stats are Sexy! </w:t>
            </w:r>
          </w:p>
        </w:tc>
        <w:tc>
          <w:tcPr>
            <w:tcW w:w="2240" w:type="dxa"/>
          </w:tcPr>
          <w:p w14:paraId="30FDDA79" w14:textId="77777777" w:rsidR="002C43DC" w:rsidRPr="002C43DC" w:rsidRDefault="002C43DC" w:rsidP="002C43DC">
            <w:pPr>
              <w:tabs>
                <w:tab w:val="decimal" w:pos="1154"/>
              </w:tabs>
              <w:ind w:right="240"/>
              <w:jc w:val="right"/>
              <w:rPr>
                <w:rFonts w:eastAsia="Calibri" w:cs="Arial"/>
              </w:rPr>
            </w:pPr>
            <w:r w:rsidRPr="002C43DC">
              <w:rPr>
                <w:rFonts w:eastAsia="Calibri" w:cs="Arial"/>
              </w:rPr>
              <w:t>49</w:t>
            </w:r>
          </w:p>
        </w:tc>
      </w:tr>
      <w:tr w:rsidR="002C43DC" w:rsidRPr="002C43DC" w14:paraId="7295C70D"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569A2DD" w14:textId="77777777" w:rsidR="002C43DC" w:rsidRPr="002C43DC" w:rsidRDefault="002C43DC" w:rsidP="002C43DC">
            <w:pPr>
              <w:rPr>
                <w:rFonts w:eastAsia="Calibri" w:cs="Arial"/>
                <w:szCs w:val="22"/>
              </w:rPr>
            </w:pPr>
            <w:r w:rsidRPr="002C43DC">
              <w:rPr>
                <w:rFonts w:eastAsia="Calibri" w:cs="Arial"/>
                <w:szCs w:val="22"/>
              </w:rPr>
              <w:t>Unlocking Smarter’s Toolbox</w:t>
            </w:r>
          </w:p>
        </w:tc>
        <w:tc>
          <w:tcPr>
            <w:tcW w:w="2240" w:type="dxa"/>
          </w:tcPr>
          <w:p w14:paraId="1099AD30" w14:textId="77777777" w:rsidR="002C43DC" w:rsidRPr="002C43DC" w:rsidRDefault="002C43DC" w:rsidP="002C43DC">
            <w:pPr>
              <w:tabs>
                <w:tab w:val="decimal" w:pos="1154"/>
              </w:tabs>
              <w:ind w:right="240"/>
              <w:jc w:val="right"/>
              <w:rPr>
                <w:rFonts w:eastAsia="Calibri" w:cs="Arial"/>
              </w:rPr>
            </w:pPr>
            <w:r w:rsidRPr="002C43DC">
              <w:rPr>
                <w:rFonts w:eastAsia="Calibri" w:cs="Arial"/>
              </w:rPr>
              <w:t>48</w:t>
            </w:r>
          </w:p>
        </w:tc>
      </w:tr>
      <w:tr w:rsidR="002C43DC" w:rsidRPr="002C43DC" w14:paraId="21B4F9FC" w14:textId="77777777" w:rsidTr="00237FD0">
        <w:trPr>
          <w:cantSplit/>
          <w:trHeight w:val="432"/>
        </w:trPr>
        <w:tc>
          <w:tcPr>
            <w:tcW w:w="7110" w:type="dxa"/>
          </w:tcPr>
          <w:p w14:paraId="77023BE6" w14:textId="77777777" w:rsidR="002C43DC" w:rsidRPr="002C43DC" w:rsidRDefault="002C43DC" w:rsidP="002C43DC">
            <w:pPr>
              <w:rPr>
                <w:rFonts w:eastAsia="Calibri" w:cs="Arial"/>
                <w:szCs w:val="22"/>
              </w:rPr>
            </w:pPr>
            <w:r w:rsidRPr="002C43DC">
              <w:rPr>
                <w:rFonts w:eastAsia="Calibri" w:cs="Arial"/>
                <w:szCs w:val="22"/>
              </w:rPr>
              <w:lastRenderedPageBreak/>
              <w:t xml:space="preserve">Using Science Performance Tasks Formatively Throughout the Academic Year </w:t>
            </w:r>
          </w:p>
        </w:tc>
        <w:tc>
          <w:tcPr>
            <w:tcW w:w="2240" w:type="dxa"/>
          </w:tcPr>
          <w:p w14:paraId="2BC0E243" w14:textId="77777777" w:rsidR="002C43DC" w:rsidRPr="002C43DC" w:rsidRDefault="002C43DC" w:rsidP="002C43DC">
            <w:pPr>
              <w:tabs>
                <w:tab w:val="decimal" w:pos="1154"/>
              </w:tabs>
              <w:ind w:right="240"/>
              <w:jc w:val="right"/>
              <w:rPr>
                <w:rFonts w:eastAsia="Calibri" w:cs="Arial"/>
              </w:rPr>
            </w:pPr>
            <w:r w:rsidRPr="002C43DC">
              <w:rPr>
                <w:rFonts w:eastAsia="Calibri" w:cs="Arial"/>
              </w:rPr>
              <w:t>22</w:t>
            </w:r>
          </w:p>
        </w:tc>
      </w:tr>
      <w:tr w:rsidR="002C43DC" w:rsidRPr="002C43DC" w14:paraId="54829725"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6E703A0" w14:textId="77777777" w:rsidR="002C43DC" w:rsidRPr="002C43DC" w:rsidRDefault="002C43DC" w:rsidP="002C43DC">
            <w:pPr>
              <w:rPr>
                <w:rFonts w:eastAsia="Calibri" w:cs="Arial"/>
                <w:szCs w:val="22"/>
              </w:rPr>
            </w:pPr>
            <w:r w:rsidRPr="002C43DC">
              <w:rPr>
                <w:rFonts w:eastAsia="Calibri" w:cs="Arial"/>
                <w:b/>
                <w:bCs/>
              </w:rPr>
              <w:t>Virtual:</w:t>
            </w:r>
            <w:r w:rsidRPr="002C43DC">
              <w:rPr>
                <w:rFonts w:eastAsia="Calibri" w:cs="Arial"/>
              </w:rPr>
              <w:t xml:space="preserve"> </w:t>
            </w:r>
            <w:r w:rsidRPr="002C43DC">
              <w:rPr>
                <w:rFonts w:eastAsia="Calibri" w:cs="Arial"/>
                <w:szCs w:val="22"/>
              </w:rPr>
              <w:t>How Administrators Can Support Formative Assessment for English Learners</w:t>
            </w:r>
          </w:p>
        </w:tc>
        <w:tc>
          <w:tcPr>
            <w:tcW w:w="2240" w:type="dxa"/>
          </w:tcPr>
          <w:p w14:paraId="5782EB1D"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104</w:t>
            </w:r>
          </w:p>
        </w:tc>
      </w:tr>
      <w:tr w:rsidR="002C43DC" w:rsidRPr="002C43DC" w14:paraId="4E613216" w14:textId="77777777" w:rsidTr="00237FD0">
        <w:trPr>
          <w:cantSplit/>
          <w:trHeight w:val="432"/>
        </w:trPr>
        <w:tc>
          <w:tcPr>
            <w:tcW w:w="7110" w:type="dxa"/>
          </w:tcPr>
          <w:p w14:paraId="30ED3797"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w:t>
            </w:r>
            <w:r w:rsidRPr="002C43DC">
              <w:rPr>
                <w:rFonts w:eastAsia="Calibri" w:cs="Arial"/>
                <w:szCs w:val="22"/>
              </w:rPr>
              <w:t>Partners in Progress—Collaborating to Ensure Testing Success</w:t>
            </w:r>
          </w:p>
        </w:tc>
        <w:tc>
          <w:tcPr>
            <w:tcW w:w="2240" w:type="dxa"/>
          </w:tcPr>
          <w:p w14:paraId="177A6AD5"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88</w:t>
            </w:r>
          </w:p>
        </w:tc>
      </w:tr>
      <w:tr w:rsidR="002C43DC" w:rsidRPr="002C43DC" w14:paraId="0ECF0685"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1CB657D" w14:textId="77777777" w:rsidR="002C43DC" w:rsidRPr="002C43DC" w:rsidRDefault="002C43DC" w:rsidP="002C43DC">
            <w:pPr>
              <w:rPr>
                <w:rFonts w:eastAsia="Calibri" w:cs="Arial"/>
                <w:szCs w:val="22"/>
              </w:rPr>
            </w:pPr>
            <w:r w:rsidRPr="002C43DC">
              <w:rPr>
                <w:rFonts w:eastAsia="Calibri" w:cs="Arial"/>
                <w:b/>
                <w:bCs/>
                <w:szCs w:val="22"/>
              </w:rPr>
              <w:t>Total</w:t>
            </w:r>
          </w:p>
        </w:tc>
        <w:tc>
          <w:tcPr>
            <w:tcW w:w="2240" w:type="dxa"/>
          </w:tcPr>
          <w:p w14:paraId="73012AAC" w14:textId="77777777" w:rsidR="002C43DC" w:rsidRPr="002C43DC" w:rsidRDefault="002C43DC" w:rsidP="002C43DC">
            <w:pPr>
              <w:tabs>
                <w:tab w:val="decimal" w:pos="1154"/>
              </w:tabs>
              <w:ind w:right="240"/>
              <w:jc w:val="right"/>
              <w:rPr>
                <w:rFonts w:eastAsia="Calibri" w:cs="Arial"/>
                <w:b/>
                <w:bCs/>
              </w:rPr>
            </w:pPr>
            <w:r w:rsidRPr="002C43DC">
              <w:rPr>
                <w:rFonts w:eastAsia="Calibri" w:cs="Arial"/>
                <w:b/>
                <w:bCs/>
                <w:szCs w:val="22"/>
              </w:rPr>
              <w:t>575</w:t>
            </w:r>
          </w:p>
        </w:tc>
      </w:tr>
    </w:tbl>
    <w:p w14:paraId="3739D470"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10:30 to 11:30 a.m. | Breakout Strand Four</w:t>
      </w:r>
    </w:p>
    <w:p w14:paraId="4097A866"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12</w:t>
      </w:r>
      <w:r w:rsidRPr="002C43DC">
        <w:rPr>
          <w:rFonts w:eastAsia="Calibri" w:cs="Arial"/>
          <w:iCs/>
          <w:szCs w:val="18"/>
        </w:rPr>
        <w:fldChar w:fldCharType="end"/>
      </w:r>
      <w:r w:rsidRPr="002C43DC">
        <w:rPr>
          <w:rFonts w:eastAsia="Calibri" w:cs="Arial"/>
          <w:iCs/>
          <w:szCs w:val="18"/>
        </w:rPr>
        <w:t>. Breakout Strand Four</w:t>
      </w:r>
    </w:p>
    <w:tbl>
      <w:tblPr>
        <w:tblStyle w:val="TableGrid4"/>
        <w:tblW w:w="0" w:type="auto"/>
        <w:tblLook w:val="04A0" w:firstRow="1" w:lastRow="0" w:firstColumn="1" w:lastColumn="0" w:noHBand="0" w:noVBand="1"/>
        <w:tblDescription w:val="Attendee counts for Day 2 Breakout strand #4"/>
      </w:tblPr>
      <w:tblGrid>
        <w:gridCol w:w="7110"/>
        <w:gridCol w:w="2240"/>
      </w:tblGrid>
      <w:tr w:rsidR="002C43DC" w:rsidRPr="002C43DC" w14:paraId="7AF5C94E"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1524377C"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29714F23"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4F19BF4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2389C23" w14:textId="77777777" w:rsidR="002C43DC" w:rsidRPr="002C43DC" w:rsidRDefault="002C43DC" w:rsidP="002C43DC">
            <w:pPr>
              <w:rPr>
                <w:rFonts w:eastAsia="Calibri" w:cs="Arial"/>
                <w:szCs w:val="22"/>
              </w:rPr>
            </w:pPr>
            <w:r w:rsidRPr="002C43DC">
              <w:rPr>
                <w:rFonts w:eastAsia="Calibri" w:cs="Arial"/>
                <w:szCs w:val="22"/>
              </w:rPr>
              <w:t>Advancing Equity Through Assessment Accessibility</w:t>
            </w:r>
          </w:p>
        </w:tc>
        <w:tc>
          <w:tcPr>
            <w:tcW w:w="2240" w:type="dxa"/>
          </w:tcPr>
          <w:p w14:paraId="10CACCA6" w14:textId="77777777" w:rsidR="002C43DC" w:rsidRPr="002C43DC" w:rsidRDefault="002C43DC" w:rsidP="002C43DC">
            <w:pPr>
              <w:tabs>
                <w:tab w:val="decimal" w:pos="1156"/>
              </w:tabs>
              <w:ind w:right="240"/>
              <w:jc w:val="right"/>
              <w:rPr>
                <w:rFonts w:eastAsia="Calibri" w:cs="Arial"/>
                <w:szCs w:val="22"/>
              </w:rPr>
            </w:pPr>
            <w:r w:rsidRPr="002C43DC">
              <w:rPr>
                <w:rFonts w:eastAsia="Calibri" w:cs="Arial"/>
                <w:szCs w:val="22"/>
              </w:rPr>
              <w:t>49</w:t>
            </w:r>
          </w:p>
        </w:tc>
      </w:tr>
      <w:tr w:rsidR="002C43DC" w:rsidRPr="002C43DC" w14:paraId="5F8EC47A" w14:textId="77777777" w:rsidTr="00237FD0">
        <w:trPr>
          <w:cantSplit/>
          <w:trHeight w:val="432"/>
        </w:trPr>
        <w:tc>
          <w:tcPr>
            <w:tcW w:w="7110" w:type="dxa"/>
          </w:tcPr>
          <w:p w14:paraId="29CC628F" w14:textId="77777777" w:rsidR="002C43DC" w:rsidRPr="002C43DC" w:rsidRDefault="002C43DC" w:rsidP="002C43DC">
            <w:pPr>
              <w:rPr>
                <w:rFonts w:eastAsia="Calibri" w:cs="Arial"/>
                <w:szCs w:val="22"/>
              </w:rPr>
            </w:pPr>
            <w:r w:rsidRPr="002C43DC">
              <w:rPr>
                <w:rFonts w:eastAsia="Calibri" w:cs="Arial"/>
                <w:szCs w:val="22"/>
              </w:rPr>
              <w:t>Assessment of Competencies in the Math Classroom</w:t>
            </w:r>
          </w:p>
        </w:tc>
        <w:tc>
          <w:tcPr>
            <w:tcW w:w="2240" w:type="dxa"/>
          </w:tcPr>
          <w:p w14:paraId="20EDD846" w14:textId="77777777" w:rsidR="002C43DC" w:rsidRPr="002C43DC" w:rsidRDefault="002C43DC" w:rsidP="002C43DC">
            <w:pPr>
              <w:tabs>
                <w:tab w:val="decimal" w:pos="1156"/>
              </w:tabs>
              <w:ind w:right="240"/>
              <w:jc w:val="right"/>
              <w:rPr>
                <w:rFonts w:eastAsia="Calibri" w:cs="Arial"/>
              </w:rPr>
            </w:pPr>
            <w:r w:rsidRPr="002C43DC">
              <w:rPr>
                <w:rFonts w:eastAsia="Calibri" w:cs="Arial"/>
              </w:rPr>
              <w:t>35</w:t>
            </w:r>
          </w:p>
        </w:tc>
      </w:tr>
      <w:tr w:rsidR="002C43DC" w:rsidRPr="002C43DC" w14:paraId="7CD712C0"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3146E5D" w14:textId="77777777" w:rsidR="002C43DC" w:rsidRPr="002C43DC" w:rsidRDefault="002C43DC" w:rsidP="002C43DC">
            <w:pPr>
              <w:rPr>
                <w:rFonts w:eastAsia="Calibri" w:cs="Arial"/>
                <w:szCs w:val="22"/>
              </w:rPr>
            </w:pPr>
            <w:r w:rsidRPr="002C43DC">
              <w:rPr>
                <w:rFonts w:eastAsia="Calibri" w:cs="Arial"/>
                <w:szCs w:val="22"/>
              </w:rPr>
              <w:t>CERS 101</w:t>
            </w:r>
          </w:p>
        </w:tc>
        <w:tc>
          <w:tcPr>
            <w:tcW w:w="2240" w:type="dxa"/>
          </w:tcPr>
          <w:p w14:paraId="41DAAACB" w14:textId="77777777" w:rsidR="002C43DC" w:rsidRPr="002C43DC" w:rsidRDefault="002C43DC" w:rsidP="002C43DC">
            <w:pPr>
              <w:tabs>
                <w:tab w:val="decimal" w:pos="1156"/>
              </w:tabs>
              <w:ind w:right="240"/>
              <w:jc w:val="right"/>
              <w:rPr>
                <w:rFonts w:eastAsia="Calibri" w:cs="Arial"/>
              </w:rPr>
            </w:pPr>
            <w:r w:rsidRPr="002C43DC">
              <w:rPr>
                <w:rFonts w:eastAsia="Calibri" w:cs="Arial"/>
              </w:rPr>
              <w:t>93</w:t>
            </w:r>
          </w:p>
        </w:tc>
      </w:tr>
      <w:tr w:rsidR="002C43DC" w:rsidRPr="002C43DC" w14:paraId="36D0FBEB" w14:textId="77777777" w:rsidTr="00237FD0">
        <w:trPr>
          <w:cantSplit/>
          <w:trHeight w:val="432"/>
        </w:trPr>
        <w:tc>
          <w:tcPr>
            <w:tcW w:w="7110" w:type="dxa"/>
          </w:tcPr>
          <w:p w14:paraId="61F73AE5" w14:textId="77777777" w:rsidR="002C43DC" w:rsidRPr="002C43DC" w:rsidRDefault="002C43DC" w:rsidP="002C43DC">
            <w:pPr>
              <w:rPr>
                <w:rFonts w:eastAsia="Calibri" w:cs="Arial"/>
                <w:szCs w:val="22"/>
              </w:rPr>
            </w:pPr>
            <w:bookmarkStart w:id="202" w:name="_Int_oCBgWsBP"/>
            <w:r w:rsidRPr="002C43DC">
              <w:rPr>
                <w:rFonts w:eastAsia="Calibri" w:cs="Arial"/>
                <w:szCs w:val="22"/>
              </w:rPr>
              <w:t>Congratulations!!</w:t>
            </w:r>
            <w:bookmarkEnd w:id="202"/>
            <w:r w:rsidRPr="002C43DC">
              <w:rPr>
                <w:rFonts w:eastAsia="Calibri" w:cs="Arial"/>
                <w:szCs w:val="22"/>
              </w:rPr>
              <w:t xml:space="preserve"> New Administrator—Wait, I am Over Testing?!?</w:t>
            </w:r>
          </w:p>
        </w:tc>
        <w:tc>
          <w:tcPr>
            <w:tcW w:w="2240" w:type="dxa"/>
          </w:tcPr>
          <w:p w14:paraId="649B59CD" w14:textId="77777777" w:rsidR="002C43DC" w:rsidRPr="002C43DC" w:rsidRDefault="002C43DC" w:rsidP="002C43DC">
            <w:pPr>
              <w:tabs>
                <w:tab w:val="decimal" w:pos="1156"/>
              </w:tabs>
              <w:ind w:right="240"/>
              <w:jc w:val="right"/>
              <w:rPr>
                <w:rFonts w:eastAsia="Calibri" w:cs="Arial"/>
              </w:rPr>
            </w:pPr>
            <w:r w:rsidRPr="002C43DC">
              <w:rPr>
                <w:rFonts w:eastAsia="Calibri" w:cs="Arial"/>
              </w:rPr>
              <w:t>36</w:t>
            </w:r>
          </w:p>
        </w:tc>
      </w:tr>
      <w:tr w:rsidR="002C43DC" w:rsidRPr="002C43DC" w14:paraId="0EE267ED"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A5D362C" w14:textId="77777777" w:rsidR="002C43DC" w:rsidRPr="002C43DC" w:rsidRDefault="002C43DC" w:rsidP="002C43DC">
            <w:pPr>
              <w:rPr>
                <w:rFonts w:eastAsia="Calibri" w:cs="Arial"/>
                <w:szCs w:val="22"/>
              </w:rPr>
            </w:pPr>
            <w:r w:rsidRPr="002C43DC">
              <w:rPr>
                <w:rFonts w:eastAsia="Calibri" w:cs="Arial"/>
                <w:szCs w:val="22"/>
              </w:rPr>
              <w:t>How to Use Rubrics to Assess NGSS</w:t>
            </w:r>
          </w:p>
        </w:tc>
        <w:tc>
          <w:tcPr>
            <w:tcW w:w="2240" w:type="dxa"/>
          </w:tcPr>
          <w:p w14:paraId="34F3FA9F" w14:textId="77777777" w:rsidR="002C43DC" w:rsidRPr="002C43DC" w:rsidRDefault="002C43DC" w:rsidP="002C43DC">
            <w:pPr>
              <w:tabs>
                <w:tab w:val="decimal" w:pos="1156"/>
              </w:tabs>
              <w:ind w:right="240"/>
              <w:jc w:val="right"/>
              <w:rPr>
                <w:rFonts w:eastAsia="Calibri" w:cs="Arial"/>
              </w:rPr>
            </w:pPr>
            <w:r w:rsidRPr="002C43DC">
              <w:rPr>
                <w:rFonts w:eastAsia="Calibri" w:cs="Arial"/>
              </w:rPr>
              <w:t>12</w:t>
            </w:r>
          </w:p>
        </w:tc>
      </w:tr>
      <w:tr w:rsidR="002C43DC" w:rsidRPr="002C43DC" w14:paraId="66050988" w14:textId="77777777" w:rsidTr="00237FD0">
        <w:trPr>
          <w:cantSplit/>
          <w:trHeight w:val="432"/>
        </w:trPr>
        <w:tc>
          <w:tcPr>
            <w:tcW w:w="7110" w:type="dxa"/>
          </w:tcPr>
          <w:p w14:paraId="1EB9B17D" w14:textId="77777777" w:rsidR="002C43DC" w:rsidRPr="002C43DC" w:rsidRDefault="002C43DC" w:rsidP="002C43DC">
            <w:pPr>
              <w:rPr>
                <w:rFonts w:eastAsia="Calibri" w:cs="Arial"/>
                <w:szCs w:val="22"/>
              </w:rPr>
            </w:pPr>
            <w:r w:rsidRPr="002C43DC">
              <w:rPr>
                <w:rFonts w:eastAsia="Calibri" w:cs="Arial"/>
                <w:szCs w:val="22"/>
              </w:rPr>
              <w:t>Navigating Data Driven Instruction: Interim Assessment Blocks</w:t>
            </w:r>
          </w:p>
        </w:tc>
        <w:tc>
          <w:tcPr>
            <w:tcW w:w="2240" w:type="dxa"/>
          </w:tcPr>
          <w:p w14:paraId="54DAB956" w14:textId="77777777" w:rsidR="002C43DC" w:rsidRPr="002C43DC" w:rsidRDefault="002C43DC" w:rsidP="002C43DC">
            <w:pPr>
              <w:tabs>
                <w:tab w:val="decimal" w:pos="1156"/>
              </w:tabs>
              <w:ind w:right="240"/>
              <w:jc w:val="right"/>
              <w:rPr>
                <w:rFonts w:eastAsia="Calibri" w:cs="Arial"/>
              </w:rPr>
            </w:pPr>
            <w:r w:rsidRPr="002C43DC">
              <w:rPr>
                <w:rFonts w:eastAsia="Calibri" w:cs="Arial"/>
              </w:rPr>
              <w:t>23</w:t>
            </w:r>
          </w:p>
        </w:tc>
      </w:tr>
      <w:tr w:rsidR="002C43DC" w:rsidRPr="002C43DC" w14:paraId="3D036D7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A4B98D2" w14:textId="77777777" w:rsidR="002C43DC" w:rsidRPr="002C43DC" w:rsidRDefault="002C43DC" w:rsidP="002C43DC">
            <w:pPr>
              <w:rPr>
                <w:rFonts w:eastAsia="Calibri" w:cs="Arial"/>
                <w:szCs w:val="22"/>
              </w:rPr>
            </w:pPr>
            <w:r w:rsidRPr="002C43DC">
              <w:rPr>
                <w:rFonts w:eastAsia="Calibri" w:cs="Arial"/>
                <w:szCs w:val="22"/>
              </w:rPr>
              <w:t xml:space="preserve">Using Performance Tasks to Accelerate Student Learning </w:t>
            </w:r>
          </w:p>
        </w:tc>
        <w:tc>
          <w:tcPr>
            <w:tcW w:w="2240" w:type="dxa"/>
          </w:tcPr>
          <w:p w14:paraId="71329823" w14:textId="77777777" w:rsidR="002C43DC" w:rsidRPr="002C43DC" w:rsidRDefault="002C43DC" w:rsidP="002C43DC">
            <w:pPr>
              <w:tabs>
                <w:tab w:val="decimal" w:pos="1156"/>
              </w:tabs>
              <w:ind w:right="240"/>
              <w:jc w:val="right"/>
              <w:rPr>
                <w:rFonts w:eastAsia="Calibri" w:cs="Arial"/>
                <w:szCs w:val="22"/>
              </w:rPr>
            </w:pPr>
            <w:r w:rsidRPr="002C43DC">
              <w:rPr>
                <w:rFonts w:eastAsia="Calibri" w:cs="Arial"/>
                <w:szCs w:val="22"/>
              </w:rPr>
              <w:t>53</w:t>
            </w:r>
          </w:p>
        </w:tc>
      </w:tr>
      <w:tr w:rsidR="002C43DC" w:rsidRPr="002C43DC" w14:paraId="128E1689" w14:textId="77777777" w:rsidTr="00237FD0">
        <w:trPr>
          <w:cantSplit/>
          <w:trHeight w:val="432"/>
        </w:trPr>
        <w:tc>
          <w:tcPr>
            <w:tcW w:w="7110" w:type="dxa"/>
          </w:tcPr>
          <w:p w14:paraId="478BB76A" w14:textId="77777777" w:rsidR="002C43DC" w:rsidRPr="002C43DC" w:rsidRDefault="002C43DC" w:rsidP="002C43DC">
            <w:pPr>
              <w:rPr>
                <w:rFonts w:eastAsia="Calibri" w:cs="Arial"/>
                <w:szCs w:val="22"/>
              </w:rPr>
            </w:pPr>
            <w:r w:rsidRPr="002C43DC">
              <w:rPr>
                <w:rFonts w:eastAsia="Calibri" w:cs="Arial"/>
                <w:szCs w:val="22"/>
              </w:rPr>
              <w:t>Using the Part 2 ELD Standards to Support Writing</w:t>
            </w:r>
          </w:p>
        </w:tc>
        <w:tc>
          <w:tcPr>
            <w:tcW w:w="2240" w:type="dxa"/>
          </w:tcPr>
          <w:p w14:paraId="56082C08" w14:textId="77777777" w:rsidR="002C43DC" w:rsidRPr="002C43DC" w:rsidRDefault="002C43DC" w:rsidP="002C43DC">
            <w:pPr>
              <w:tabs>
                <w:tab w:val="decimal" w:pos="1156"/>
              </w:tabs>
              <w:ind w:right="240"/>
              <w:jc w:val="right"/>
              <w:rPr>
                <w:rFonts w:eastAsia="Calibri" w:cs="Arial"/>
                <w:szCs w:val="22"/>
              </w:rPr>
            </w:pPr>
            <w:r w:rsidRPr="002C43DC">
              <w:rPr>
                <w:rFonts w:eastAsia="Calibri" w:cs="Arial"/>
                <w:szCs w:val="22"/>
              </w:rPr>
              <w:t>61</w:t>
            </w:r>
          </w:p>
        </w:tc>
      </w:tr>
      <w:tr w:rsidR="002C43DC" w:rsidRPr="002C43DC" w14:paraId="320F44B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0034143" w14:textId="77777777" w:rsidR="002C43DC" w:rsidRPr="002C43DC" w:rsidRDefault="002C43DC" w:rsidP="002C43DC">
            <w:pPr>
              <w:rPr>
                <w:rFonts w:eastAsia="Calibri" w:cs="Arial"/>
                <w:szCs w:val="22"/>
              </w:rPr>
            </w:pPr>
            <w:r w:rsidRPr="002C43DC">
              <w:rPr>
                <w:rFonts w:eastAsia="Calibri" w:cs="Arial"/>
                <w:szCs w:val="22"/>
              </w:rPr>
              <w:t>Who Owns the Learning? Building Student Ownership and Efficacy Through Formative Assessment</w:t>
            </w:r>
          </w:p>
        </w:tc>
        <w:tc>
          <w:tcPr>
            <w:tcW w:w="2240" w:type="dxa"/>
          </w:tcPr>
          <w:p w14:paraId="47EB89B8" w14:textId="77777777" w:rsidR="002C43DC" w:rsidRPr="002C43DC" w:rsidRDefault="002C43DC" w:rsidP="002C43DC">
            <w:pPr>
              <w:tabs>
                <w:tab w:val="decimal" w:pos="1156"/>
              </w:tabs>
              <w:ind w:right="240"/>
              <w:jc w:val="right"/>
              <w:rPr>
                <w:rFonts w:eastAsia="Calibri" w:cs="Arial"/>
                <w:szCs w:val="22"/>
              </w:rPr>
            </w:pPr>
            <w:r w:rsidRPr="002C43DC">
              <w:rPr>
                <w:rFonts w:eastAsia="Calibri" w:cs="Arial"/>
                <w:szCs w:val="22"/>
              </w:rPr>
              <w:t>72</w:t>
            </w:r>
          </w:p>
        </w:tc>
      </w:tr>
      <w:tr w:rsidR="002C43DC" w:rsidRPr="002C43DC" w14:paraId="1C3E7F86" w14:textId="77777777" w:rsidTr="00237FD0">
        <w:trPr>
          <w:cantSplit/>
          <w:trHeight w:val="555"/>
        </w:trPr>
        <w:tc>
          <w:tcPr>
            <w:tcW w:w="7110" w:type="dxa"/>
          </w:tcPr>
          <w:p w14:paraId="0ECBF767" w14:textId="77777777" w:rsidR="002C43DC" w:rsidRPr="002C43DC" w:rsidRDefault="002C43DC" w:rsidP="002C43DC">
            <w:pPr>
              <w:rPr>
                <w:rFonts w:eastAsia="Calibri" w:cs="Arial"/>
                <w:szCs w:val="22"/>
              </w:rPr>
            </w:pPr>
            <w:r w:rsidRPr="002C43DC">
              <w:rPr>
                <w:rFonts w:eastAsia="Calibri" w:cs="Arial"/>
                <w:b/>
                <w:bCs/>
              </w:rPr>
              <w:t>Virtual:</w:t>
            </w:r>
            <w:r w:rsidRPr="002C43DC">
              <w:rPr>
                <w:rFonts w:eastAsia="Calibri" w:cs="Arial"/>
              </w:rPr>
              <w:t xml:space="preserve"> </w:t>
            </w:r>
            <w:r w:rsidRPr="002C43DC">
              <w:rPr>
                <w:rFonts w:eastAsia="Calibri" w:cs="Arial"/>
                <w:szCs w:val="22"/>
              </w:rPr>
              <w:t>Revving Up for the Restart of Accountability with the 2022 Dashboard</w:t>
            </w:r>
          </w:p>
        </w:tc>
        <w:tc>
          <w:tcPr>
            <w:tcW w:w="2240" w:type="dxa"/>
          </w:tcPr>
          <w:p w14:paraId="41DED281" w14:textId="77777777" w:rsidR="002C43DC" w:rsidRPr="002C43DC" w:rsidRDefault="002C43DC" w:rsidP="002C43DC">
            <w:pPr>
              <w:tabs>
                <w:tab w:val="decimal" w:pos="1156"/>
              </w:tabs>
              <w:ind w:right="240"/>
              <w:jc w:val="right"/>
              <w:rPr>
                <w:rFonts w:eastAsia="Calibri" w:cs="Arial"/>
                <w:szCs w:val="22"/>
              </w:rPr>
            </w:pPr>
            <w:r w:rsidRPr="002C43DC">
              <w:rPr>
                <w:rFonts w:eastAsia="Calibri" w:cs="Arial"/>
                <w:szCs w:val="22"/>
              </w:rPr>
              <w:t>131</w:t>
            </w:r>
          </w:p>
        </w:tc>
      </w:tr>
      <w:tr w:rsidR="002C43DC" w:rsidRPr="002C43DC" w14:paraId="4A2EB99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4AEF74C"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w:t>
            </w:r>
            <w:r w:rsidRPr="002C43DC">
              <w:rPr>
                <w:rFonts w:eastAsia="Calibri" w:cs="Arial"/>
                <w:szCs w:val="22"/>
              </w:rPr>
              <w:t>Stats are Sexy!</w:t>
            </w:r>
          </w:p>
        </w:tc>
        <w:tc>
          <w:tcPr>
            <w:tcW w:w="2240" w:type="dxa"/>
          </w:tcPr>
          <w:p w14:paraId="6751DA40" w14:textId="77777777" w:rsidR="002C43DC" w:rsidRPr="002C43DC" w:rsidRDefault="002C43DC" w:rsidP="002C43DC">
            <w:pPr>
              <w:tabs>
                <w:tab w:val="decimal" w:pos="1156"/>
              </w:tabs>
              <w:ind w:right="240"/>
              <w:jc w:val="right"/>
              <w:rPr>
                <w:rFonts w:eastAsia="Calibri" w:cs="Arial"/>
                <w:szCs w:val="22"/>
              </w:rPr>
            </w:pPr>
            <w:r w:rsidRPr="002C43DC">
              <w:rPr>
                <w:rFonts w:eastAsia="Calibri" w:cs="Arial"/>
                <w:szCs w:val="22"/>
              </w:rPr>
              <w:t>75</w:t>
            </w:r>
          </w:p>
        </w:tc>
      </w:tr>
      <w:tr w:rsidR="002C43DC" w:rsidRPr="002C43DC" w14:paraId="15E35FF5" w14:textId="77777777" w:rsidTr="00237FD0">
        <w:trPr>
          <w:cantSplit/>
          <w:trHeight w:val="432"/>
        </w:trPr>
        <w:tc>
          <w:tcPr>
            <w:tcW w:w="7110" w:type="dxa"/>
          </w:tcPr>
          <w:p w14:paraId="7D91D43A" w14:textId="77777777" w:rsidR="002C43DC" w:rsidRPr="002C43DC" w:rsidRDefault="002C43DC" w:rsidP="002C43DC">
            <w:pPr>
              <w:rPr>
                <w:rFonts w:eastAsia="Calibri" w:cs="Arial"/>
                <w:szCs w:val="22"/>
              </w:rPr>
            </w:pPr>
            <w:r w:rsidRPr="002C43DC">
              <w:rPr>
                <w:rFonts w:eastAsia="Calibri" w:cs="Arial"/>
                <w:b/>
                <w:bCs/>
                <w:szCs w:val="22"/>
              </w:rPr>
              <w:t>Total</w:t>
            </w:r>
          </w:p>
        </w:tc>
        <w:tc>
          <w:tcPr>
            <w:tcW w:w="2240" w:type="dxa"/>
          </w:tcPr>
          <w:p w14:paraId="5E87AC21" w14:textId="77777777" w:rsidR="002C43DC" w:rsidRPr="002C43DC" w:rsidRDefault="002C43DC" w:rsidP="002C43DC">
            <w:pPr>
              <w:tabs>
                <w:tab w:val="decimal" w:pos="1156"/>
              </w:tabs>
              <w:ind w:right="240"/>
              <w:jc w:val="right"/>
              <w:rPr>
                <w:rFonts w:eastAsia="Calibri" w:cs="Arial"/>
                <w:b/>
                <w:bCs/>
              </w:rPr>
            </w:pPr>
            <w:r w:rsidRPr="002C43DC">
              <w:rPr>
                <w:rFonts w:eastAsia="Calibri" w:cs="Arial"/>
                <w:b/>
                <w:bCs/>
                <w:szCs w:val="22"/>
              </w:rPr>
              <w:t>640</w:t>
            </w:r>
          </w:p>
        </w:tc>
      </w:tr>
    </w:tbl>
    <w:p w14:paraId="4EE4F80B"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Noon to 1 p.m. | Keynote Speaker Tony Thurmond</w:t>
      </w:r>
    </w:p>
    <w:p w14:paraId="410CA71F"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13</w:t>
      </w:r>
      <w:r w:rsidRPr="002C43DC">
        <w:rPr>
          <w:rFonts w:eastAsia="Calibri" w:cs="Arial"/>
          <w:iCs/>
          <w:szCs w:val="18"/>
        </w:rPr>
        <w:fldChar w:fldCharType="end"/>
      </w:r>
      <w:r w:rsidRPr="002C43DC">
        <w:rPr>
          <w:rFonts w:eastAsia="Calibri" w:cs="Arial"/>
          <w:iCs/>
          <w:szCs w:val="18"/>
        </w:rPr>
        <w:t>. Lunch Keynote</w:t>
      </w:r>
    </w:p>
    <w:tbl>
      <w:tblPr>
        <w:tblStyle w:val="TableGrid4"/>
        <w:tblW w:w="0" w:type="auto"/>
        <w:tblLook w:val="04A0" w:firstRow="1" w:lastRow="0" w:firstColumn="1" w:lastColumn="0" w:noHBand="0" w:noVBand="1"/>
        <w:tblDescription w:val="Attendee counts for Day 1 Keynote"/>
      </w:tblPr>
      <w:tblGrid>
        <w:gridCol w:w="7110"/>
        <w:gridCol w:w="2240"/>
      </w:tblGrid>
      <w:tr w:rsidR="002C43DC" w:rsidRPr="002C43DC" w14:paraId="403D4C25"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1D742409"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0B972399"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1451784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A9EFDB0" w14:textId="77777777" w:rsidR="002C43DC" w:rsidRPr="002C43DC" w:rsidRDefault="002C43DC" w:rsidP="002C43DC">
            <w:pPr>
              <w:rPr>
                <w:rFonts w:eastAsia="Calibri" w:cs="Arial"/>
                <w:szCs w:val="22"/>
              </w:rPr>
            </w:pPr>
            <w:r w:rsidRPr="002C43DC">
              <w:rPr>
                <w:rFonts w:eastAsia="Calibri" w:cs="Arial"/>
                <w:szCs w:val="22"/>
              </w:rPr>
              <w:t>Keynote by Tony Thurmond</w:t>
            </w:r>
          </w:p>
        </w:tc>
        <w:tc>
          <w:tcPr>
            <w:tcW w:w="2240" w:type="dxa"/>
          </w:tcPr>
          <w:p w14:paraId="1076FF0A" w14:textId="77777777" w:rsidR="002C43DC" w:rsidRPr="002C43DC" w:rsidRDefault="002C43DC" w:rsidP="002C43DC">
            <w:pPr>
              <w:ind w:right="240"/>
              <w:jc w:val="right"/>
              <w:rPr>
                <w:rFonts w:eastAsia="Calibri" w:cs="Arial"/>
                <w:b/>
                <w:bCs/>
                <w:szCs w:val="22"/>
              </w:rPr>
            </w:pPr>
            <w:r w:rsidRPr="002C43DC">
              <w:rPr>
                <w:rFonts w:eastAsia="Calibri" w:cs="Arial"/>
                <w:b/>
                <w:bCs/>
                <w:szCs w:val="22"/>
              </w:rPr>
              <w:t>In-Person: 360</w:t>
            </w:r>
          </w:p>
          <w:p w14:paraId="4022DBA7" w14:textId="77777777" w:rsidR="002C43DC" w:rsidRPr="002C43DC" w:rsidRDefault="002C43DC" w:rsidP="002C43DC">
            <w:pPr>
              <w:ind w:right="240"/>
              <w:jc w:val="right"/>
              <w:rPr>
                <w:rFonts w:eastAsia="Calibri" w:cs="Arial"/>
                <w:b/>
                <w:bCs/>
              </w:rPr>
            </w:pPr>
            <w:r w:rsidRPr="002C43DC">
              <w:rPr>
                <w:rFonts w:eastAsia="Calibri" w:cs="Arial"/>
                <w:b/>
                <w:bCs/>
              </w:rPr>
              <w:t>Virtual: 123</w:t>
            </w:r>
          </w:p>
        </w:tc>
      </w:tr>
    </w:tbl>
    <w:p w14:paraId="147FF0C5"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2 to 3 p.m. | Breakout Strand Five</w:t>
      </w:r>
    </w:p>
    <w:p w14:paraId="0B447928"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14</w:t>
      </w:r>
      <w:r w:rsidRPr="002C43DC">
        <w:rPr>
          <w:rFonts w:eastAsia="Calibri" w:cs="Arial"/>
          <w:iCs/>
          <w:szCs w:val="18"/>
        </w:rPr>
        <w:fldChar w:fldCharType="end"/>
      </w:r>
      <w:r w:rsidRPr="002C43DC">
        <w:rPr>
          <w:rFonts w:eastAsia="Calibri" w:cs="Arial"/>
          <w:iCs/>
          <w:szCs w:val="18"/>
        </w:rPr>
        <w:t>. Breakout Strand Five</w:t>
      </w:r>
    </w:p>
    <w:tbl>
      <w:tblPr>
        <w:tblStyle w:val="TableGrid4"/>
        <w:tblW w:w="0" w:type="auto"/>
        <w:tblLook w:val="04A0" w:firstRow="1" w:lastRow="0" w:firstColumn="1" w:lastColumn="0" w:noHBand="0" w:noVBand="1"/>
        <w:tblDescription w:val="Attendee counts for Day 2 Breakout strand #5"/>
      </w:tblPr>
      <w:tblGrid>
        <w:gridCol w:w="7110"/>
        <w:gridCol w:w="2240"/>
      </w:tblGrid>
      <w:tr w:rsidR="002C43DC" w:rsidRPr="002C43DC" w14:paraId="5DBC3C69"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5CE8A0DD"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63701400"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0FFE9B88"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9665E04" w14:textId="77777777" w:rsidR="002C43DC" w:rsidRPr="002C43DC" w:rsidRDefault="002C43DC" w:rsidP="002C43DC">
            <w:pPr>
              <w:rPr>
                <w:rFonts w:eastAsia="Calibri" w:cs="Arial"/>
                <w:szCs w:val="22"/>
              </w:rPr>
            </w:pPr>
            <w:r w:rsidRPr="002C43DC">
              <w:rPr>
                <w:rFonts w:eastAsia="Calibri" w:cs="Arial"/>
                <w:szCs w:val="22"/>
              </w:rPr>
              <w:t>Assessment Accessibility and Chrome Extensions</w:t>
            </w:r>
          </w:p>
        </w:tc>
        <w:tc>
          <w:tcPr>
            <w:tcW w:w="2240" w:type="dxa"/>
          </w:tcPr>
          <w:p w14:paraId="07317914"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41</w:t>
            </w:r>
          </w:p>
        </w:tc>
      </w:tr>
      <w:tr w:rsidR="002C43DC" w:rsidRPr="002C43DC" w14:paraId="2935E143" w14:textId="77777777" w:rsidTr="00237FD0">
        <w:trPr>
          <w:cantSplit/>
          <w:trHeight w:val="432"/>
        </w:trPr>
        <w:tc>
          <w:tcPr>
            <w:tcW w:w="7110" w:type="dxa"/>
          </w:tcPr>
          <w:p w14:paraId="35A16AC7" w14:textId="77777777" w:rsidR="002C43DC" w:rsidRPr="002C43DC" w:rsidRDefault="002C43DC" w:rsidP="002C43DC">
            <w:pPr>
              <w:rPr>
                <w:rFonts w:eastAsia="Calibri" w:cs="Arial"/>
                <w:szCs w:val="22"/>
              </w:rPr>
            </w:pPr>
            <w:r w:rsidRPr="002C43DC">
              <w:rPr>
                <w:rFonts w:eastAsia="Calibri" w:cs="Arial"/>
                <w:szCs w:val="22"/>
              </w:rPr>
              <w:t xml:space="preserve">CERS Lab </w:t>
            </w:r>
          </w:p>
        </w:tc>
        <w:tc>
          <w:tcPr>
            <w:tcW w:w="2240" w:type="dxa"/>
          </w:tcPr>
          <w:p w14:paraId="0C8A1AE1"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33</w:t>
            </w:r>
          </w:p>
        </w:tc>
      </w:tr>
      <w:tr w:rsidR="002C43DC" w:rsidRPr="002C43DC" w14:paraId="537B709F"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30F91AC" w14:textId="77777777" w:rsidR="002C43DC" w:rsidRPr="002C43DC" w:rsidRDefault="002C43DC" w:rsidP="002C43DC">
            <w:pPr>
              <w:rPr>
                <w:rFonts w:eastAsia="Calibri" w:cs="Arial"/>
                <w:szCs w:val="22"/>
              </w:rPr>
            </w:pPr>
            <w:r w:rsidRPr="002C43DC">
              <w:rPr>
                <w:rFonts w:eastAsia="Calibri" w:cs="Arial"/>
                <w:szCs w:val="22"/>
              </w:rPr>
              <w:t>Digging Deeper into the CAST Item Specification</w:t>
            </w:r>
          </w:p>
        </w:tc>
        <w:tc>
          <w:tcPr>
            <w:tcW w:w="2240" w:type="dxa"/>
          </w:tcPr>
          <w:p w14:paraId="57542E27"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16</w:t>
            </w:r>
          </w:p>
        </w:tc>
      </w:tr>
      <w:tr w:rsidR="002C43DC" w:rsidRPr="002C43DC" w14:paraId="2DC5DAF5" w14:textId="77777777" w:rsidTr="00237FD0">
        <w:trPr>
          <w:cantSplit/>
          <w:trHeight w:val="432"/>
        </w:trPr>
        <w:tc>
          <w:tcPr>
            <w:tcW w:w="7110" w:type="dxa"/>
          </w:tcPr>
          <w:p w14:paraId="419C7787" w14:textId="77777777" w:rsidR="002C43DC" w:rsidRPr="002C43DC" w:rsidRDefault="002C43DC" w:rsidP="002C43DC">
            <w:pPr>
              <w:rPr>
                <w:rFonts w:eastAsia="Calibri" w:cs="Arial"/>
                <w:szCs w:val="22"/>
              </w:rPr>
            </w:pPr>
            <w:r w:rsidRPr="002C43DC">
              <w:rPr>
                <w:rFonts w:eastAsia="Calibri" w:cs="Arial"/>
                <w:szCs w:val="22"/>
              </w:rPr>
              <w:t xml:space="preserve">Partners in Progress—Collaborating to Ensure Testing Success </w:t>
            </w:r>
          </w:p>
        </w:tc>
        <w:tc>
          <w:tcPr>
            <w:tcW w:w="2240" w:type="dxa"/>
          </w:tcPr>
          <w:p w14:paraId="2AA241DF"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19</w:t>
            </w:r>
          </w:p>
        </w:tc>
      </w:tr>
      <w:tr w:rsidR="002C43DC" w:rsidRPr="002C43DC" w14:paraId="02BE2235"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A6DC5C5" w14:textId="77777777" w:rsidR="002C43DC" w:rsidRPr="002C43DC" w:rsidRDefault="002C43DC" w:rsidP="002C43DC">
            <w:pPr>
              <w:rPr>
                <w:rFonts w:eastAsia="Calibri" w:cs="Arial"/>
                <w:szCs w:val="22"/>
              </w:rPr>
            </w:pPr>
            <w:r w:rsidRPr="002C43DC">
              <w:rPr>
                <w:rFonts w:eastAsia="Calibri" w:cs="Arial"/>
                <w:szCs w:val="22"/>
              </w:rPr>
              <w:t>Revving Up for the Restart of Accountability with the 2022 Dashboard</w:t>
            </w:r>
          </w:p>
        </w:tc>
        <w:tc>
          <w:tcPr>
            <w:tcW w:w="2240" w:type="dxa"/>
          </w:tcPr>
          <w:p w14:paraId="0048C51A"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89</w:t>
            </w:r>
          </w:p>
        </w:tc>
      </w:tr>
      <w:tr w:rsidR="002C43DC" w:rsidRPr="002C43DC" w14:paraId="409B9C7B" w14:textId="77777777" w:rsidTr="00237FD0">
        <w:trPr>
          <w:cantSplit/>
          <w:trHeight w:val="432"/>
        </w:trPr>
        <w:tc>
          <w:tcPr>
            <w:tcW w:w="7110" w:type="dxa"/>
          </w:tcPr>
          <w:p w14:paraId="533301BA" w14:textId="77777777" w:rsidR="002C43DC" w:rsidRPr="002C43DC" w:rsidRDefault="002C43DC" w:rsidP="002C43DC">
            <w:pPr>
              <w:rPr>
                <w:rFonts w:eastAsia="Calibri" w:cs="Arial"/>
                <w:szCs w:val="22"/>
              </w:rPr>
            </w:pPr>
            <w:r w:rsidRPr="002C43DC">
              <w:rPr>
                <w:rFonts w:eastAsia="Calibri" w:cs="Arial"/>
                <w:szCs w:val="22"/>
              </w:rPr>
              <w:t xml:space="preserve">Rubrics: Blurring the Line Between Instruction and Assessment </w:t>
            </w:r>
          </w:p>
        </w:tc>
        <w:tc>
          <w:tcPr>
            <w:tcW w:w="2240" w:type="dxa"/>
          </w:tcPr>
          <w:p w14:paraId="66D626CE" w14:textId="77777777" w:rsidR="002C43DC" w:rsidRPr="002C43DC" w:rsidRDefault="002C43DC" w:rsidP="002C43DC">
            <w:pPr>
              <w:tabs>
                <w:tab w:val="decimal" w:pos="1123"/>
              </w:tabs>
              <w:ind w:right="240"/>
              <w:jc w:val="right"/>
              <w:rPr>
                <w:rFonts w:eastAsia="Calibri" w:cs="Arial"/>
              </w:rPr>
            </w:pPr>
            <w:r w:rsidRPr="002C43DC">
              <w:rPr>
                <w:rFonts w:eastAsia="Calibri" w:cs="Arial"/>
              </w:rPr>
              <w:t>34</w:t>
            </w:r>
          </w:p>
        </w:tc>
      </w:tr>
      <w:tr w:rsidR="002C43DC" w:rsidRPr="002C43DC" w14:paraId="76C42FFB"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CCEE6E3" w14:textId="77777777" w:rsidR="002C43DC" w:rsidRPr="002C43DC" w:rsidRDefault="002C43DC" w:rsidP="002C43DC">
            <w:pPr>
              <w:rPr>
                <w:rFonts w:eastAsia="Calibri" w:cs="Arial"/>
                <w:szCs w:val="22"/>
              </w:rPr>
            </w:pPr>
            <w:r w:rsidRPr="002C43DC">
              <w:rPr>
                <w:rFonts w:eastAsia="Calibri" w:cs="Arial"/>
                <w:szCs w:val="22"/>
              </w:rPr>
              <w:t xml:space="preserve">Using High-Level Strategies for Designated ELD </w:t>
            </w:r>
          </w:p>
        </w:tc>
        <w:tc>
          <w:tcPr>
            <w:tcW w:w="2240" w:type="dxa"/>
          </w:tcPr>
          <w:p w14:paraId="187C61E4" w14:textId="77777777" w:rsidR="002C43DC" w:rsidRPr="002C43DC" w:rsidRDefault="002C43DC" w:rsidP="002C43DC">
            <w:pPr>
              <w:tabs>
                <w:tab w:val="decimal" w:pos="1123"/>
              </w:tabs>
              <w:ind w:right="240"/>
              <w:jc w:val="right"/>
              <w:rPr>
                <w:rFonts w:eastAsia="Calibri" w:cs="Arial"/>
              </w:rPr>
            </w:pPr>
            <w:r w:rsidRPr="002C43DC">
              <w:rPr>
                <w:rFonts w:eastAsia="Calibri" w:cs="Arial"/>
              </w:rPr>
              <w:t>71</w:t>
            </w:r>
          </w:p>
        </w:tc>
      </w:tr>
      <w:tr w:rsidR="002C43DC" w:rsidRPr="002C43DC" w14:paraId="14ECEBD5" w14:textId="77777777" w:rsidTr="00237FD0">
        <w:trPr>
          <w:cantSplit/>
          <w:trHeight w:val="432"/>
        </w:trPr>
        <w:tc>
          <w:tcPr>
            <w:tcW w:w="7110" w:type="dxa"/>
          </w:tcPr>
          <w:p w14:paraId="5F71AD50" w14:textId="77777777" w:rsidR="002C43DC" w:rsidRPr="002C43DC" w:rsidRDefault="002C43DC" w:rsidP="002C43DC">
            <w:pPr>
              <w:rPr>
                <w:rFonts w:eastAsia="Calibri" w:cs="Arial"/>
                <w:szCs w:val="22"/>
              </w:rPr>
            </w:pPr>
            <w:r w:rsidRPr="002C43DC">
              <w:rPr>
                <w:rFonts w:eastAsia="Calibri" w:cs="Arial"/>
                <w:szCs w:val="22"/>
              </w:rPr>
              <w:t xml:space="preserve">Utilizing CAASPP Interim Assessments to Drive Student Learning: A Framework </w:t>
            </w:r>
          </w:p>
        </w:tc>
        <w:tc>
          <w:tcPr>
            <w:tcW w:w="2240" w:type="dxa"/>
          </w:tcPr>
          <w:p w14:paraId="2712BD17" w14:textId="77777777" w:rsidR="002C43DC" w:rsidRPr="002C43DC" w:rsidRDefault="002C43DC" w:rsidP="002C43DC">
            <w:pPr>
              <w:tabs>
                <w:tab w:val="decimal" w:pos="1123"/>
              </w:tabs>
              <w:ind w:right="240"/>
              <w:jc w:val="right"/>
              <w:rPr>
                <w:rFonts w:eastAsia="Calibri" w:cs="Arial"/>
              </w:rPr>
            </w:pPr>
            <w:r w:rsidRPr="002C43DC">
              <w:rPr>
                <w:rFonts w:eastAsia="Calibri" w:cs="Arial"/>
              </w:rPr>
              <w:t>55</w:t>
            </w:r>
          </w:p>
        </w:tc>
      </w:tr>
      <w:tr w:rsidR="002C43DC" w:rsidRPr="002C43DC" w14:paraId="324FEC3B"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0200100" w14:textId="77777777" w:rsidR="002C43DC" w:rsidRPr="002C43DC" w:rsidRDefault="002C43DC" w:rsidP="002C43DC">
            <w:pPr>
              <w:rPr>
                <w:rFonts w:eastAsia="Calibri" w:cs="Arial"/>
                <w:szCs w:val="22"/>
              </w:rPr>
            </w:pPr>
            <w:r w:rsidRPr="002C43DC">
              <w:rPr>
                <w:rFonts w:eastAsia="Calibri" w:cs="Arial"/>
                <w:szCs w:val="22"/>
              </w:rPr>
              <w:t>Y=MX+B: Solving for the Y in Assessments</w:t>
            </w:r>
          </w:p>
        </w:tc>
        <w:tc>
          <w:tcPr>
            <w:tcW w:w="2240" w:type="dxa"/>
          </w:tcPr>
          <w:p w14:paraId="46D346CC" w14:textId="77777777" w:rsidR="002C43DC" w:rsidRPr="002C43DC" w:rsidRDefault="002C43DC" w:rsidP="002C43DC">
            <w:pPr>
              <w:tabs>
                <w:tab w:val="decimal" w:pos="1123"/>
              </w:tabs>
              <w:ind w:right="240"/>
              <w:jc w:val="right"/>
              <w:rPr>
                <w:rFonts w:eastAsia="Calibri" w:cs="Arial"/>
              </w:rPr>
            </w:pPr>
            <w:r w:rsidRPr="002C43DC">
              <w:rPr>
                <w:rFonts w:eastAsia="Calibri" w:cs="Arial"/>
              </w:rPr>
              <w:t>28</w:t>
            </w:r>
          </w:p>
        </w:tc>
      </w:tr>
      <w:tr w:rsidR="002C43DC" w:rsidRPr="002C43DC" w14:paraId="6007C6D2" w14:textId="77777777" w:rsidTr="00237FD0">
        <w:trPr>
          <w:cantSplit/>
          <w:trHeight w:val="432"/>
        </w:trPr>
        <w:tc>
          <w:tcPr>
            <w:tcW w:w="7110" w:type="dxa"/>
          </w:tcPr>
          <w:p w14:paraId="3F267165" w14:textId="77777777" w:rsidR="002C43DC" w:rsidRPr="002C43DC" w:rsidRDefault="002C43DC" w:rsidP="002C43DC">
            <w:pPr>
              <w:rPr>
                <w:rFonts w:eastAsia="Calibri" w:cs="Arial"/>
                <w:szCs w:val="22"/>
              </w:rPr>
            </w:pPr>
            <w:r w:rsidRPr="002C43DC">
              <w:rPr>
                <w:rFonts w:eastAsia="Calibri" w:cs="Arial"/>
                <w:b/>
                <w:bCs/>
              </w:rPr>
              <w:t>Virtual:</w:t>
            </w:r>
            <w:r w:rsidRPr="002C43DC">
              <w:rPr>
                <w:rFonts w:eastAsia="Calibri" w:cs="Arial"/>
              </w:rPr>
              <w:t xml:space="preserve"> </w:t>
            </w:r>
            <w:proofErr w:type="spellStart"/>
            <w:r w:rsidRPr="002C43DC">
              <w:rPr>
                <w:rFonts w:eastAsia="Calibri" w:cs="Arial"/>
                <w:szCs w:val="22"/>
              </w:rPr>
              <w:t>SmART</w:t>
            </w:r>
            <w:proofErr w:type="spellEnd"/>
            <w:r w:rsidRPr="002C43DC">
              <w:rPr>
                <w:rFonts w:eastAsia="Calibri" w:cs="Arial"/>
                <w:szCs w:val="22"/>
              </w:rPr>
              <w:t xml:space="preserve"> Approach to Writing</w:t>
            </w:r>
          </w:p>
        </w:tc>
        <w:tc>
          <w:tcPr>
            <w:tcW w:w="2240" w:type="dxa"/>
          </w:tcPr>
          <w:p w14:paraId="40D900FD"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158</w:t>
            </w:r>
          </w:p>
        </w:tc>
      </w:tr>
      <w:tr w:rsidR="002C43DC" w:rsidRPr="002C43DC" w14:paraId="25BAE6A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563491F"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w:t>
            </w:r>
            <w:r w:rsidRPr="002C43DC">
              <w:rPr>
                <w:rFonts w:eastAsia="Calibri" w:cs="Arial"/>
                <w:szCs w:val="22"/>
              </w:rPr>
              <w:t>Unlocking Smarter’s Toolbox</w:t>
            </w:r>
          </w:p>
        </w:tc>
        <w:tc>
          <w:tcPr>
            <w:tcW w:w="2240" w:type="dxa"/>
          </w:tcPr>
          <w:p w14:paraId="6CF8F423"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50</w:t>
            </w:r>
          </w:p>
        </w:tc>
      </w:tr>
      <w:tr w:rsidR="002C43DC" w:rsidRPr="002C43DC" w14:paraId="32FA5638" w14:textId="77777777" w:rsidTr="00237FD0">
        <w:trPr>
          <w:cantSplit/>
          <w:trHeight w:val="432"/>
        </w:trPr>
        <w:tc>
          <w:tcPr>
            <w:tcW w:w="7110" w:type="dxa"/>
          </w:tcPr>
          <w:p w14:paraId="0E2FDCA8" w14:textId="77777777" w:rsidR="002C43DC" w:rsidRPr="002C43DC" w:rsidRDefault="002C43DC" w:rsidP="002C43DC">
            <w:pPr>
              <w:rPr>
                <w:rFonts w:eastAsia="Calibri" w:cs="Arial"/>
                <w:szCs w:val="22"/>
              </w:rPr>
            </w:pPr>
            <w:r w:rsidRPr="002C43DC">
              <w:rPr>
                <w:rFonts w:eastAsia="Calibri" w:cs="Arial"/>
                <w:b/>
                <w:bCs/>
                <w:szCs w:val="22"/>
              </w:rPr>
              <w:t>Total</w:t>
            </w:r>
          </w:p>
        </w:tc>
        <w:tc>
          <w:tcPr>
            <w:tcW w:w="2240" w:type="dxa"/>
          </w:tcPr>
          <w:p w14:paraId="5D30C4CA" w14:textId="77777777" w:rsidR="002C43DC" w:rsidRPr="002C43DC" w:rsidRDefault="002C43DC" w:rsidP="002C43DC">
            <w:pPr>
              <w:tabs>
                <w:tab w:val="decimal" w:pos="1123"/>
              </w:tabs>
              <w:ind w:right="240"/>
              <w:jc w:val="right"/>
              <w:rPr>
                <w:rFonts w:eastAsia="Calibri" w:cs="Arial"/>
                <w:b/>
                <w:bCs/>
              </w:rPr>
            </w:pPr>
            <w:r w:rsidRPr="002C43DC">
              <w:rPr>
                <w:rFonts w:eastAsia="Calibri" w:cs="Arial"/>
                <w:b/>
                <w:bCs/>
                <w:szCs w:val="22"/>
              </w:rPr>
              <w:t>594</w:t>
            </w:r>
          </w:p>
        </w:tc>
      </w:tr>
    </w:tbl>
    <w:p w14:paraId="48CA7E35"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3:30 to 4:30 p.m. | Breakout Strand Six</w:t>
      </w:r>
    </w:p>
    <w:p w14:paraId="1B588542"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15</w:t>
      </w:r>
      <w:r w:rsidRPr="002C43DC">
        <w:rPr>
          <w:rFonts w:eastAsia="Calibri" w:cs="Arial"/>
          <w:iCs/>
          <w:szCs w:val="18"/>
        </w:rPr>
        <w:fldChar w:fldCharType="end"/>
      </w:r>
      <w:r w:rsidRPr="002C43DC">
        <w:rPr>
          <w:rFonts w:eastAsia="Calibri" w:cs="Arial"/>
          <w:iCs/>
          <w:szCs w:val="18"/>
        </w:rPr>
        <w:t>. Breakout Strand Six</w:t>
      </w:r>
    </w:p>
    <w:tbl>
      <w:tblPr>
        <w:tblStyle w:val="TableGrid4"/>
        <w:tblW w:w="0" w:type="auto"/>
        <w:tblLook w:val="04A0" w:firstRow="1" w:lastRow="0" w:firstColumn="1" w:lastColumn="0" w:noHBand="0" w:noVBand="1"/>
        <w:tblDescription w:val="Attendee counts for Day 2 Breakout strand #6"/>
      </w:tblPr>
      <w:tblGrid>
        <w:gridCol w:w="7110"/>
        <w:gridCol w:w="2240"/>
      </w:tblGrid>
      <w:tr w:rsidR="002C43DC" w:rsidRPr="002C43DC" w14:paraId="3DF15108"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2DFCEBD3"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5AEFD5FE"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58061B2F"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DBE7EFD" w14:textId="77777777" w:rsidR="002C43DC" w:rsidRPr="002C43DC" w:rsidRDefault="002C43DC" w:rsidP="002C43DC">
            <w:pPr>
              <w:rPr>
                <w:rFonts w:eastAsia="Calibri" w:cs="Arial"/>
                <w:szCs w:val="22"/>
              </w:rPr>
            </w:pPr>
            <w:r w:rsidRPr="002C43DC">
              <w:rPr>
                <w:rFonts w:eastAsia="Calibri" w:cs="Arial"/>
                <w:szCs w:val="22"/>
              </w:rPr>
              <w:t xml:space="preserve">From Dashboard to Student: Finding the Throughline between </w:t>
            </w:r>
          </w:p>
        </w:tc>
        <w:tc>
          <w:tcPr>
            <w:tcW w:w="2240" w:type="dxa"/>
          </w:tcPr>
          <w:p w14:paraId="401A9D02"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70</w:t>
            </w:r>
          </w:p>
        </w:tc>
      </w:tr>
      <w:tr w:rsidR="002C43DC" w:rsidRPr="002C43DC" w14:paraId="62E33A5A" w14:textId="77777777" w:rsidTr="00237FD0">
        <w:trPr>
          <w:cantSplit/>
          <w:trHeight w:val="432"/>
        </w:trPr>
        <w:tc>
          <w:tcPr>
            <w:tcW w:w="7110" w:type="dxa"/>
          </w:tcPr>
          <w:p w14:paraId="7D4DC285" w14:textId="77777777" w:rsidR="002C43DC" w:rsidRPr="002C43DC" w:rsidRDefault="002C43DC" w:rsidP="002C43DC">
            <w:pPr>
              <w:rPr>
                <w:rFonts w:eastAsia="Calibri" w:cs="Arial"/>
                <w:szCs w:val="22"/>
              </w:rPr>
            </w:pPr>
            <w:r w:rsidRPr="002C43DC">
              <w:rPr>
                <w:rFonts w:eastAsia="Calibri" w:cs="Arial"/>
                <w:szCs w:val="22"/>
              </w:rPr>
              <w:t>The Smarter Balanced Ecosystem and Accountability</w:t>
            </w:r>
          </w:p>
        </w:tc>
        <w:tc>
          <w:tcPr>
            <w:tcW w:w="2240" w:type="dxa"/>
          </w:tcPr>
          <w:p w14:paraId="2B2C7076"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47</w:t>
            </w:r>
          </w:p>
        </w:tc>
      </w:tr>
      <w:tr w:rsidR="002C43DC" w:rsidRPr="002C43DC" w14:paraId="4AA8A39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2428695" w14:textId="77777777" w:rsidR="002C43DC" w:rsidRPr="002C43DC" w:rsidRDefault="002C43DC" w:rsidP="002C43DC">
            <w:pPr>
              <w:rPr>
                <w:rFonts w:eastAsia="Calibri" w:cs="Arial"/>
                <w:szCs w:val="22"/>
              </w:rPr>
            </w:pPr>
            <w:r w:rsidRPr="002C43DC">
              <w:rPr>
                <w:rFonts w:eastAsia="Calibri" w:cs="Arial"/>
                <w:szCs w:val="22"/>
              </w:rPr>
              <w:t>How Administrators Can Support Formative Assessment for English Learners</w:t>
            </w:r>
          </w:p>
        </w:tc>
        <w:tc>
          <w:tcPr>
            <w:tcW w:w="2240" w:type="dxa"/>
          </w:tcPr>
          <w:p w14:paraId="0D31CD96"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38</w:t>
            </w:r>
          </w:p>
        </w:tc>
      </w:tr>
      <w:tr w:rsidR="002C43DC" w:rsidRPr="002C43DC" w14:paraId="37E82552" w14:textId="77777777" w:rsidTr="00237FD0">
        <w:trPr>
          <w:cantSplit/>
          <w:trHeight w:val="432"/>
        </w:trPr>
        <w:tc>
          <w:tcPr>
            <w:tcW w:w="7110" w:type="dxa"/>
          </w:tcPr>
          <w:p w14:paraId="4298EF96" w14:textId="77777777" w:rsidR="002C43DC" w:rsidRPr="002C43DC" w:rsidRDefault="002C43DC" w:rsidP="002C43DC">
            <w:pPr>
              <w:rPr>
                <w:rFonts w:eastAsia="Calibri" w:cs="Arial"/>
                <w:szCs w:val="22"/>
              </w:rPr>
            </w:pPr>
            <w:r w:rsidRPr="002C43DC">
              <w:rPr>
                <w:rFonts w:eastAsia="Calibri" w:cs="Arial"/>
                <w:szCs w:val="22"/>
              </w:rPr>
              <w:t>How to Improve Your Student Scores Using CERS Results</w:t>
            </w:r>
          </w:p>
        </w:tc>
        <w:tc>
          <w:tcPr>
            <w:tcW w:w="2240" w:type="dxa"/>
          </w:tcPr>
          <w:p w14:paraId="002C2084"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30</w:t>
            </w:r>
          </w:p>
        </w:tc>
      </w:tr>
      <w:tr w:rsidR="002C43DC" w:rsidRPr="002C43DC" w14:paraId="3C4EF6AF"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FEC8B90" w14:textId="77777777" w:rsidR="002C43DC" w:rsidRPr="002C43DC" w:rsidRDefault="002C43DC" w:rsidP="002C43DC">
            <w:pPr>
              <w:rPr>
                <w:rFonts w:eastAsia="Calibri" w:cs="Arial"/>
                <w:szCs w:val="22"/>
              </w:rPr>
            </w:pPr>
            <w:r w:rsidRPr="002C43DC">
              <w:rPr>
                <w:rFonts w:eastAsia="Calibri" w:cs="Arial"/>
                <w:szCs w:val="22"/>
              </w:rPr>
              <w:t xml:space="preserve">Using Performance Tasks to Accelerate Student Learning </w:t>
            </w:r>
          </w:p>
        </w:tc>
        <w:tc>
          <w:tcPr>
            <w:tcW w:w="2240" w:type="dxa"/>
          </w:tcPr>
          <w:p w14:paraId="10B2F433"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34</w:t>
            </w:r>
          </w:p>
        </w:tc>
      </w:tr>
      <w:tr w:rsidR="002C43DC" w:rsidRPr="002C43DC" w14:paraId="0F41B13A" w14:textId="77777777" w:rsidTr="00237FD0">
        <w:trPr>
          <w:cantSplit/>
          <w:trHeight w:val="432"/>
        </w:trPr>
        <w:tc>
          <w:tcPr>
            <w:tcW w:w="7110" w:type="dxa"/>
          </w:tcPr>
          <w:p w14:paraId="3C5A6D38" w14:textId="77777777" w:rsidR="002C43DC" w:rsidRPr="002C43DC" w:rsidRDefault="002C43DC" w:rsidP="002C43DC">
            <w:pPr>
              <w:rPr>
                <w:rFonts w:eastAsia="Calibri" w:cs="Arial"/>
                <w:szCs w:val="22"/>
              </w:rPr>
            </w:pPr>
            <w:r w:rsidRPr="002C43DC">
              <w:rPr>
                <w:rFonts w:eastAsia="Calibri" w:cs="Arial"/>
                <w:szCs w:val="22"/>
              </w:rPr>
              <w:t>A Balanced Approach to Assessment: Diagnosing and Mitigating Learning Gaps Through Assessment-Informed Instruction</w:t>
            </w:r>
          </w:p>
        </w:tc>
        <w:tc>
          <w:tcPr>
            <w:tcW w:w="2240" w:type="dxa"/>
          </w:tcPr>
          <w:p w14:paraId="741CC86B" w14:textId="77777777" w:rsidR="002C43DC" w:rsidRPr="002C43DC" w:rsidRDefault="002C43DC" w:rsidP="002C43DC">
            <w:pPr>
              <w:tabs>
                <w:tab w:val="decimal" w:pos="1123"/>
              </w:tabs>
              <w:ind w:right="240"/>
              <w:jc w:val="right"/>
              <w:rPr>
                <w:rFonts w:eastAsia="Calibri" w:cs="Arial"/>
              </w:rPr>
            </w:pPr>
            <w:r w:rsidRPr="002C43DC">
              <w:rPr>
                <w:rFonts w:eastAsia="Calibri" w:cs="Arial"/>
              </w:rPr>
              <w:t>18</w:t>
            </w:r>
          </w:p>
        </w:tc>
      </w:tr>
      <w:tr w:rsidR="002C43DC" w:rsidRPr="002C43DC" w14:paraId="07A2832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638B763" w14:textId="77777777" w:rsidR="002C43DC" w:rsidRPr="002C43DC" w:rsidRDefault="002C43DC" w:rsidP="002C43DC">
            <w:pPr>
              <w:rPr>
                <w:rFonts w:eastAsia="Calibri" w:cs="Arial"/>
                <w:szCs w:val="22"/>
              </w:rPr>
            </w:pPr>
            <w:r w:rsidRPr="002C43DC">
              <w:rPr>
                <w:rFonts w:eastAsia="Calibri" w:cs="Arial"/>
                <w:szCs w:val="22"/>
              </w:rPr>
              <w:t>Mathematics in the 21st Century—New Math Framework</w:t>
            </w:r>
          </w:p>
          <w:p w14:paraId="28E04F72" w14:textId="77777777" w:rsidR="002C43DC" w:rsidRPr="002C43DC" w:rsidRDefault="002C43DC" w:rsidP="002C43DC">
            <w:pPr>
              <w:rPr>
                <w:rFonts w:eastAsia="Calibri" w:cs="Arial"/>
                <w:szCs w:val="22"/>
              </w:rPr>
            </w:pPr>
            <w:r w:rsidRPr="002C43DC">
              <w:rPr>
                <w:rFonts w:eastAsia="Calibri" w:cs="Arial"/>
                <w:szCs w:val="22"/>
              </w:rPr>
              <w:t>Tools for Teachers Lab</w:t>
            </w:r>
          </w:p>
        </w:tc>
        <w:tc>
          <w:tcPr>
            <w:tcW w:w="2240" w:type="dxa"/>
          </w:tcPr>
          <w:p w14:paraId="40549345" w14:textId="77777777" w:rsidR="002C43DC" w:rsidRPr="002C43DC" w:rsidRDefault="002C43DC" w:rsidP="002C43DC">
            <w:pPr>
              <w:tabs>
                <w:tab w:val="decimal" w:pos="1123"/>
              </w:tabs>
              <w:ind w:right="240"/>
              <w:jc w:val="right"/>
              <w:rPr>
                <w:rFonts w:eastAsia="Calibri" w:cs="Arial"/>
              </w:rPr>
            </w:pPr>
            <w:r w:rsidRPr="002C43DC">
              <w:rPr>
                <w:rFonts w:eastAsia="Calibri" w:cs="Arial"/>
              </w:rPr>
              <w:t>22</w:t>
            </w:r>
          </w:p>
        </w:tc>
      </w:tr>
      <w:tr w:rsidR="002C43DC" w:rsidRPr="002C43DC" w14:paraId="05ACAAF8" w14:textId="77777777" w:rsidTr="00237FD0">
        <w:trPr>
          <w:cantSplit/>
          <w:trHeight w:val="432"/>
        </w:trPr>
        <w:tc>
          <w:tcPr>
            <w:tcW w:w="7110" w:type="dxa"/>
          </w:tcPr>
          <w:p w14:paraId="008E34C8" w14:textId="77777777" w:rsidR="002C43DC" w:rsidRPr="002C43DC" w:rsidRDefault="002C43DC" w:rsidP="002C43DC">
            <w:pPr>
              <w:rPr>
                <w:rFonts w:eastAsia="Calibri" w:cs="Arial"/>
                <w:szCs w:val="22"/>
              </w:rPr>
            </w:pPr>
            <w:r w:rsidRPr="002C43DC">
              <w:rPr>
                <w:rFonts w:eastAsia="Calibri" w:cs="Arial"/>
                <w:szCs w:val="22"/>
              </w:rPr>
              <w:t>Using Science Performance Tasks Formatively Throughout the Academic Year</w:t>
            </w:r>
          </w:p>
        </w:tc>
        <w:tc>
          <w:tcPr>
            <w:tcW w:w="2240" w:type="dxa"/>
          </w:tcPr>
          <w:p w14:paraId="6A8B8650" w14:textId="77777777" w:rsidR="002C43DC" w:rsidRPr="002C43DC" w:rsidRDefault="002C43DC" w:rsidP="002C43DC">
            <w:pPr>
              <w:tabs>
                <w:tab w:val="decimal" w:pos="1123"/>
              </w:tabs>
              <w:ind w:right="240"/>
              <w:jc w:val="right"/>
              <w:rPr>
                <w:rFonts w:eastAsia="Calibri" w:cs="Arial"/>
              </w:rPr>
            </w:pPr>
            <w:r w:rsidRPr="002C43DC">
              <w:rPr>
                <w:rFonts w:eastAsia="Calibri" w:cs="Arial"/>
              </w:rPr>
              <w:t>12</w:t>
            </w:r>
          </w:p>
        </w:tc>
      </w:tr>
      <w:tr w:rsidR="002C43DC" w:rsidRPr="002C43DC" w14:paraId="0C49BC64"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4C27AD5B" w14:textId="77777777" w:rsidR="002C43DC" w:rsidRPr="002C43DC" w:rsidRDefault="002C43DC" w:rsidP="002C43DC">
            <w:pPr>
              <w:rPr>
                <w:rFonts w:eastAsia="Calibri" w:cs="Arial"/>
                <w:szCs w:val="22"/>
              </w:rPr>
            </w:pPr>
            <w:r w:rsidRPr="002C43DC">
              <w:rPr>
                <w:rFonts w:eastAsia="Calibri" w:cs="Arial"/>
                <w:szCs w:val="22"/>
              </w:rPr>
              <w:t>Utilizing CAASPP Interim Assessments to Drive Student Learning: A Framework (Virtual)</w:t>
            </w:r>
          </w:p>
        </w:tc>
        <w:tc>
          <w:tcPr>
            <w:tcW w:w="2240" w:type="dxa"/>
          </w:tcPr>
          <w:p w14:paraId="29325DEB" w14:textId="77777777" w:rsidR="002C43DC" w:rsidRPr="002C43DC" w:rsidRDefault="002C43DC" w:rsidP="002C43DC">
            <w:pPr>
              <w:tabs>
                <w:tab w:val="decimal" w:pos="1123"/>
              </w:tabs>
              <w:ind w:right="240"/>
              <w:jc w:val="right"/>
              <w:rPr>
                <w:rFonts w:eastAsia="Calibri" w:cs="Arial"/>
              </w:rPr>
            </w:pPr>
            <w:r w:rsidRPr="002C43DC">
              <w:rPr>
                <w:rFonts w:eastAsia="Calibri" w:cs="Arial"/>
              </w:rPr>
              <w:t>22</w:t>
            </w:r>
          </w:p>
        </w:tc>
      </w:tr>
      <w:tr w:rsidR="002C43DC" w:rsidRPr="002C43DC" w14:paraId="07F5FDF5" w14:textId="77777777" w:rsidTr="00237FD0">
        <w:trPr>
          <w:cantSplit/>
          <w:trHeight w:val="432"/>
        </w:trPr>
        <w:tc>
          <w:tcPr>
            <w:tcW w:w="7110" w:type="dxa"/>
          </w:tcPr>
          <w:p w14:paraId="03CD0EC4" w14:textId="77777777" w:rsidR="002C43DC" w:rsidRPr="002C43DC" w:rsidRDefault="002C43DC" w:rsidP="002C43DC">
            <w:pPr>
              <w:rPr>
                <w:rFonts w:eastAsia="Calibri" w:cs="Arial"/>
                <w:szCs w:val="22"/>
              </w:rPr>
            </w:pPr>
            <w:r w:rsidRPr="002C43DC">
              <w:rPr>
                <w:rFonts w:eastAsia="Calibri" w:cs="Arial"/>
                <w:b/>
                <w:bCs/>
              </w:rPr>
              <w:lastRenderedPageBreak/>
              <w:t>Virtual:</w:t>
            </w:r>
            <w:r w:rsidRPr="002C43DC">
              <w:rPr>
                <w:rFonts w:eastAsia="Calibri" w:cs="Arial"/>
              </w:rPr>
              <w:t xml:space="preserve"> </w:t>
            </w:r>
            <w:r w:rsidRPr="002C43DC">
              <w:rPr>
                <w:rFonts w:eastAsia="Calibri" w:cs="Arial"/>
                <w:szCs w:val="22"/>
              </w:rPr>
              <w:t>Addressing the Whole Learner Through Performance Assessment</w:t>
            </w:r>
          </w:p>
        </w:tc>
        <w:tc>
          <w:tcPr>
            <w:tcW w:w="2240" w:type="dxa"/>
          </w:tcPr>
          <w:p w14:paraId="6CBC1EC9"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176</w:t>
            </w:r>
          </w:p>
        </w:tc>
      </w:tr>
      <w:tr w:rsidR="002C43DC" w:rsidRPr="002C43DC" w14:paraId="48AD4DD4"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31C5A14" w14:textId="77777777" w:rsidR="002C43DC" w:rsidRPr="002C43DC" w:rsidRDefault="002C43DC" w:rsidP="002C43DC">
            <w:pPr>
              <w:rPr>
                <w:rFonts w:eastAsia="Calibri" w:cs="Arial"/>
              </w:rPr>
            </w:pPr>
            <w:r w:rsidRPr="002C43DC">
              <w:rPr>
                <w:rFonts w:eastAsia="Calibri" w:cs="Arial"/>
                <w:b/>
                <w:bCs/>
              </w:rPr>
              <w:t>Virtual:</w:t>
            </w:r>
            <w:r w:rsidRPr="002C43DC">
              <w:rPr>
                <w:rFonts w:eastAsia="Calibri" w:cs="Arial"/>
              </w:rPr>
              <w:t xml:space="preserve"> </w:t>
            </w:r>
            <w:r w:rsidRPr="002C43DC">
              <w:rPr>
                <w:rFonts w:eastAsia="Calibri" w:cs="Arial"/>
                <w:szCs w:val="22"/>
              </w:rPr>
              <w:t>Digging Deeper into the CAST Item Specification</w:t>
            </w:r>
          </w:p>
        </w:tc>
        <w:tc>
          <w:tcPr>
            <w:tcW w:w="2240" w:type="dxa"/>
          </w:tcPr>
          <w:p w14:paraId="71B85BF9"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82</w:t>
            </w:r>
          </w:p>
        </w:tc>
      </w:tr>
      <w:tr w:rsidR="002C43DC" w:rsidRPr="002C43DC" w14:paraId="26158E14" w14:textId="77777777" w:rsidTr="00237FD0">
        <w:trPr>
          <w:cantSplit/>
          <w:trHeight w:val="432"/>
        </w:trPr>
        <w:tc>
          <w:tcPr>
            <w:tcW w:w="7110" w:type="dxa"/>
          </w:tcPr>
          <w:p w14:paraId="3B8F9DD9" w14:textId="77777777" w:rsidR="002C43DC" w:rsidRPr="002C43DC" w:rsidRDefault="002C43DC" w:rsidP="002C43DC">
            <w:pPr>
              <w:rPr>
                <w:rFonts w:eastAsia="Calibri" w:cs="Arial"/>
                <w:szCs w:val="22"/>
              </w:rPr>
            </w:pPr>
            <w:r w:rsidRPr="002C43DC">
              <w:rPr>
                <w:rFonts w:eastAsia="Calibri" w:cs="Arial"/>
                <w:b/>
                <w:bCs/>
                <w:szCs w:val="22"/>
              </w:rPr>
              <w:t>Total</w:t>
            </w:r>
          </w:p>
        </w:tc>
        <w:tc>
          <w:tcPr>
            <w:tcW w:w="2240" w:type="dxa"/>
          </w:tcPr>
          <w:p w14:paraId="0FA773E3" w14:textId="77777777" w:rsidR="002C43DC" w:rsidRPr="002C43DC" w:rsidRDefault="002C43DC" w:rsidP="002C43DC">
            <w:pPr>
              <w:tabs>
                <w:tab w:val="decimal" w:pos="1123"/>
              </w:tabs>
              <w:ind w:right="240"/>
              <w:jc w:val="right"/>
              <w:rPr>
                <w:rFonts w:eastAsia="Calibri" w:cs="Arial"/>
                <w:b/>
                <w:bCs/>
                <w:szCs w:val="22"/>
              </w:rPr>
            </w:pPr>
            <w:r w:rsidRPr="002C43DC">
              <w:rPr>
                <w:rFonts w:eastAsia="Calibri" w:cs="Arial"/>
                <w:b/>
                <w:bCs/>
                <w:szCs w:val="22"/>
              </w:rPr>
              <w:t>551</w:t>
            </w:r>
          </w:p>
        </w:tc>
      </w:tr>
    </w:tbl>
    <w:p w14:paraId="23F85B1A"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bookmarkStart w:id="203" w:name="_Toc86989280"/>
      <w:bookmarkStart w:id="204" w:name="_Toc89762490"/>
      <w:bookmarkStart w:id="205" w:name="_Toc119653980"/>
      <w:bookmarkStart w:id="206" w:name="_Toc119654849"/>
      <w:r w:rsidRPr="002C43DC">
        <w:rPr>
          <w:rFonts w:eastAsia="DengXian Light"/>
          <w:b/>
          <w:iCs/>
          <w:color w:val="262626"/>
          <w:sz w:val="28"/>
          <w:szCs w:val="22"/>
        </w:rPr>
        <w:t>Day 3 Sessions</w:t>
      </w:r>
      <w:bookmarkEnd w:id="203"/>
      <w:bookmarkEnd w:id="204"/>
      <w:bookmarkEnd w:id="205"/>
      <w:bookmarkEnd w:id="206"/>
    </w:p>
    <w:p w14:paraId="09CBB304"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9 to 10 a.m. | Breakout Strand Seven</w:t>
      </w:r>
    </w:p>
    <w:p w14:paraId="669F4744"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16</w:t>
      </w:r>
      <w:r w:rsidRPr="002C43DC">
        <w:rPr>
          <w:rFonts w:eastAsia="Calibri" w:cs="Arial"/>
          <w:iCs/>
          <w:szCs w:val="18"/>
        </w:rPr>
        <w:fldChar w:fldCharType="end"/>
      </w:r>
      <w:r w:rsidRPr="002C43DC">
        <w:rPr>
          <w:rFonts w:eastAsia="Calibri" w:cs="Arial"/>
          <w:iCs/>
          <w:szCs w:val="18"/>
        </w:rPr>
        <w:t>. Breakout Strand Seven</w:t>
      </w:r>
    </w:p>
    <w:tbl>
      <w:tblPr>
        <w:tblStyle w:val="TableGrid4"/>
        <w:tblW w:w="0" w:type="auto"/>
        <w:tblLook w:val="04A0" w:firstRow="1" w:lastRow="0" w:firstColumn="1" w:lastColumn="0" w:noHBand="0" w:noVBand="1"/>
        <w:tblDescription w:val="Attendee counts for Day 2 Breakout strand #7"/>
      </w:tblPr>
      <w:tblGrid>
        <w:gridCol w:w="7110"/>
        <w:gridCol w:w="2240"/>
      </w:tblGrid>
      <w:tr w:rsidR="002C43DC" w:rsidRPr="002C43DC" w14:paraId="78A4DCFA"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077DD8FE"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01FA4139"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2AFC188E"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7BE68A4" w14:textId="77777777" w:rsidR="002C43DC" w:rsidRPr="002C43DC" w:rsidRDefault="002C43DC" w:rsidP="002C43DC">
            <w:pPr>
              <w:rPr>
                <w:rFonts w:eastAsia="Calibri" w:cs="Arial"/>
                <w:szCs w:val="22"/>
              </w:rPr>
            </w:pPr>
            <w:r w:rsidRPr="002C43DC">
              <w:rPr>
                <w:rFonts w:eastAsia="Calibri" w:cs="Arial"/>
                <w:szCs w:val="22"/>
              </w:rPr>
              <w:t>Activating Student Agency: Formative Self and Peer Assessment</w:t>
            </w:r>
          </w:p>
        </w:tc>
        <w:tc>
          <w:tcPr>
            <w:tcW w:w="2240" w:type="dxa"/>
          </w:tcPr>
          <w:p w14:paraId="0EC15C3C"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28</w:t>
            </w:r>
          </w:p>
        </w:tc>
      </w:tr>
      <w:tr w:rsidR="002C43DC" w:rsidRPr="002C43DC" w14:paraId="3CE2C132" w14:textId="77777777" w:rsidTr="00237FD0">
        <w:trPr>
          <w:cantSplit/>
          <w:trHeight w:val="432"/>
        </w:trPr>
        <w:tc>
          <w:tcPr>
            <w:tcW w:w="7110" w:type="dxa"/>
          </w:tcPr>
          <w:p w14:paraId="2446C040" w14:textId="77777777" w:rsidR="002C43DC" w:rsidRPr="002C43DC" w:rsidRDefault="002C43DC" w:rsidP="002C43DC">
            <w:pPr>
              <w:rPr>
                <w:rFonts w:eastAsia="Calibri" w:cs="Arial"/>
                <w:szCs w:val="22"/>
              </w:rPr>
            </w:pPr>
            <w:r w:rsidRPr="002C43DC">
              <w:rPr>
                <w:rFonts w:eastAsia="Calibri" w:cs="Arial"/>
                <w:szCs w:val="22"/>
              </w:rPr>
              <w:t xml:space="preserve">California Science Resources in Tools for Teachers </w:t>
            </w:r>
          </w:p>
        </w:tc>
        <w:tc>
          <w:tcPr>
            <w:tcW w:w="2240" w:type="dxa"/>
          </w:tcPr>
          <w:p w14:paraId="494A27B9"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20</w:t>
            </w:r>
          </w:p>
        </w:tc>
      </w:tr>
      <w:tr w:rsidR="002C43DC" w:rsidRPr="002C43DC" w14:paraId="697D7A5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21A5E99" w14:textId="77777777" w:rsidR="002C43DC" w:rsidRPr="002C43DC" w:rsidRDefault="002C43DC" w:rsidP="002C43DC">
            <w:pPr>
              <w:rPr>
                <w:rFonts w:eastAsia="Calibri" w:cs="Arial"/>
                <w:szCs w:val="22"/>
              </w:rPr>
            </w:pPr>
            <w:r w:rsidRPr="002C43DC">
              <w:rPr>
                <w:rFonts w:eastAsia="Calibri" w:cs="Arial"/>
                <w:szCs w:val="22"/>
              </w:rPr>
              <w:t xml:space="preserve">Get Your Teams to Work Smarter, Not Harder—Using IABs and FIABs </w:t>
            </w:r>
          </w:p>
        </w:tc>
        <w:tc>
          <w:tcPr>
            <w:tcW w:w="2240" w:type="dxa"/>
          </w:tcPr>
          <w:p w14:paraId="28ABFFB5"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73</w:t>
            </w:r>
          </w:p>
        </w:tc>
      </w:tr>
      <w:tr w:rsidR="002C43DC" w:rsidRPr="002C43DC" w14:paraId="5604DDE7" w14:textId="77777777" w:rsidTr="00237FD0">
        <w:trPr>
          <w:cantSplit/>
          <w:trHeight w:val="432"/>
        </w:trPr>
        <w:tc>
          <w:tcPr>
            <w:tcW w:w="7110" w:type="dxa"/>
          </w:tcPr>
          <w:p w14:paraId="0DCB9FFF" w14:textId="77777777" w:rsidR="002C43DC" w:rsidRPr="002C43DC" w:rsidRDefault="002C43DC" w:rsidP="002C43DC">
            <w:pPr>
              <w:rPr>
                <w:rFonts w:eastAsia="Calibri" w:cs="Arial"/>
                <w:szCs w:val="22"/>
              </w:rPr>
            </w:pPr>
            <w:r w:rsidRPr="002C43DC">
              <w:rPr>
                <w:rFonts w:eastAsia="Calibri" w:cs="Arial"/>
                <w:szCs w:val="22"/>
              </w:rPr>
              <w:t>Harnessing District and Site Level Staff to Create a Formative Assessment System using the CAASPP Interim Resources</w:t>
            </w:r>
          </w:p>
        </w:tc>
        <w:tc>
          <w:tcPr>
            <w:tcW w:w="2240" w:type="dxa"/>
          </w:tcPr>
          <w:p w14:paraId="57C5B02F"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21</w:t>
            </w:r>
          </w:p>
        </w:tc>
      </w:tr>
      <w:tr w:rsidR="002C43DC" w:rsidRPr="002C43DC" w14:paraId="4B3FCC8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13C1D72A" w14:textId="77777777" w:rsidR="002C43DC" w:rsidRPr="002C43DC" w:rsidRDefault="002C43DC" w:rsidP="002C43DC">
            <w:pPr>
              <w:rPr>
                <w:rFonts w:eastAsia="Calibri" w:cs="Arial"/>
                <w:szCs w:val="22"/>
              </w:rPr>
            </w:pPr>
            <w:r w:rsidRPr="002C43DC">
              <w:rPr>
                <w:rFonts w:eastAsia="Calibri" w:cs="Arial"/>
                <w:szCs w:val="22"/>
              </w:rPr>
              <w:t>Are We Conveying High Expectations? Assessing the Assessments</w:t>
            </w:r>
          </w:p>
        </w:tc>
        <w:tc>
          <w:tcPr>
            <w:tcW w:w="2240" w:type="dxa"/>
          </w:tcPr>
          <w:p w14:paraId="0E681D7C"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94</w:t>
            </w:r>
          </w:p>
        </w:tc>
      </w:tr>
      <w:tr w:rsidR="002C43DC" w:rsidRPr="002C43DC" w14:paraId="469605A2" w14:textId="77777777" w:rsidTr="00237FD0">
        <w:trPr>
          <w:cantSplit/>
          <w:trHeight w:val="432"/>
        </w:trPr>
        <w:tc>
          <w:tcPr>
            <w:tcW w:w="7110" w:type="dxa"/>
          </w:tcPr>
          <w:p w14:paraId="69953C04" w14:textId="77777777" w:rsidR="002C43DC" w:rsidRPr="002C43DC" w:rsidRDefault="002C43DC" w:rsidP="002C43DC">
            <w:pPr>
              <w:rPr>
                <w:rFonts w:eastAsia="Calibri" w:cs="Arial"/>
                <w:szCs w:val="22"/>
              </w:rPr>
            </w:pPr>
            <w:r w:rsidRPr="002C43DC">
              <w:rPr>
                <w:rFonts w:eastAsia="Calibri" w:cs="Arial"/>
                <w:szCs w:val="22"/>
              </w:rPr>
              <w:t>RFEP: Means and Methods to Get our Students to Reclassification!</w:t>
            </w:r>
          </w:p>
        </w:tc>
        <w:tc>
          <w:tcPr>
            <w:tcW w:w="2240" w:type="dxa"/>
          </w:tcPr>
          <w:p w14:paraId="1D2C466A"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70</w:t>
            </w:r>
          </w:p>
        </w:tc>
      </w:tr>
      <w:tr w:rsidR="002C43DC" w:rsidRPr="002C43DC" w14:paraId="4B7B13FC"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462E961" w14:textId="77777777" w:rsidR="002C43DC" w:rsidRPr="002C43DC" w:rsidRDefault="002C43DC" w:rsidP="002C43DC">
            <w:pPr>
              <w:rPr>
                <w:rFonts w:eastAsia="Calibri" w:cs="Arial"/>
                <w:szCs w:val="22"/>
              </w:rPr>
            </w:pPr>
            <w:r w:rsidRPr="002C43DC">
              <w:rPr>
                <w:rFonts w:eastAsia="Calibri" w:cs="Arial"/>
                <w:szCs w:val="22"/>
              </w:rPr>
              <w:t>Introduction to Accessibility and the ISAAP Tool</w:t>
            </w:r>
          </w:p>
        </w:tc>
        <w:tc>
          <w:tcPr>
            <w:tcW w:w="2240" w:type="dxa"/>
          </w:tcPr>
          <w:p w14:paraId="619FD353"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31</w:t>
            </w:r>
          </w:p>
        </w:tc>
      </w:tr>
      <w:tr w:rsidR="002C43DC" w:rsidRPr="002C43DC" w14:paraId="696AAF40" w14:textId="77777777" w:rsidTr="00237FD0">
        <w:trPr>
          <w:cantSplit/>
          <w:trHeight w:val="432"/>
        </w:trPr>
        <w:tc>
          <w:tcPr>
            <w:tcW w:w="7110" w:type="dxa"/>
          </w:tcPr>
          <w:p w14:paraId="4BBA758D" w14:textId="77777777" w:rsidR="002C43DC" w:rsidRPr="002C43DC" w:rsidRDefault="002C43DC" w:rsidP="002C43DC">
            <w:pPr>
              <w:rPr>
                <w:rFonts w:eastAsia="Calibri" w:cs="Arial"/>
                <w:szCs w:val="22"/>
              </w:rPr>
            </w:pPr>
            <w:r w:rsidRPr="002C43DC">
              <w:rPr>
                <w:rFonts w:eastAsia="Calibri" w:cs="Arial"/>
                <w:szCs w:val="22"/>
              </w:rPr>
              <w:t>Who Owns the Learning? Building Student Ownership and Efficacy Through Formative Assessment</w:t>
            </w:r>
          </w:p>
        </w:tc>
        <w:tc>
          <w:tcPr>
            <w:tcW w:w="2240" w:type="dxa"/>
          </w:tcPr>
          <w:p w14:paraId="4B3C753E"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23</w:t>
            </w:r>
          </w:p>
        </w:tc>
      </w:tr>
      <w:tr w:rsidR="002C43DC" w:rsidRPr="002C43DC" w14:paraId="1173792F"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CD22163" w14:textId="77777777" w:rsidR="002C43DC" w:rsidRPr="002C43DC" w:rsidRDefault="002C43DC" w:rsidP="002C43DC">
            <w:pPr>
              <w:rPr>
                <w:rFonts w:eastAsia="Calibri" w:cs="Arial"/>
                <w:szCs w:val="22"/>
              </w:rPr>
            </w:pPr>
            <w:r w:rsidRPr="002C43DC">
              <w:rPr>
                <w:rFonts w:eastAsia="Calibri" w:cs="Arial"/>
                <w:b/>
                <w:bCs/>
              </w:rPr>
              <w:t>Virtual:</w:t>
            </w:r>
            <w:r w:rsidRPr="002C43DC">
              <w:rPr>
                <w:rFonts w:eastAsia="Calibri" w:cs="Arial"/>
              </w:rPr>
              <w:t xml:space="preserve"> </w:t>
            </w:r>
            <w:r w:rsidRPr="002C43DC">
              <w:rPr>
                <w:rFonts w:eastAsia="Calibri" w:cs="Arial"/>
                <w:szCs w:val="22"/>
              </w:rPr>
              <w:t>Goal-</w:t>
            </w:r>
            <w:proofErr w:type="gramStart"/>
            <w:r w:rsidRPr="002C43DC">
              <w:rPr>
                <w:rFonts w:eastAsia="Calibri" w:cs="Arial"/>
                <w:szCs w:val="22"/>
              </w:rPr>
              <w:t>Getters!:</w:t>
            </w:r>
            <w:proofErr w:type="gramEnd"/>
            <w:r w:rsidRPr="002C43DC">
              <w:rPr>
                <w:rFonts w:eastAsia="Calibri" w:cs="Arial"/>
                <w:szCs w:val="22"/>
              </w:rPr>
              <w:t xml:space="preserve"> Val Verde </w:t>
            </w:r>
            <w:proofErr w:type="spellStart"/>
            <w:r w:rsidRPr="002C43DC">
              <w:rPr>
                <w:rFonts w:eastAsia="Calibri" w:cs="Arial"/>
                <w:szCs w:val="22"/>
              </w:rPr>
              <w:t>Unified’s</w:t>
            </w:r>
            <w:proofErr w:type="spellEnd"/>
            <w:r w:rsidRPr="002C43DC">
              <w:rPr>
                <w:rFonts w:eastAsia="Calibri" w:cs="Arial"/>
                <w:szCs w:val="22"/>
              </w:rPr>
              <w:t xml:space="preserve"> Approach to Leveraging Interim Assessments to Support Teaching and Learning at All Levels</w:t>
            </w:r>
          </w:p>
        </w:tc>
        <w:tc>
          <w:tcPr>
            <w:tcW w:w="2240" w:type="dxa"/>
          </w:tcPr>
          <w:p w14:paraId="6457A576"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99</w:t>
            </w:r>
          </w:p>
        </w:tc>
      </w:tr>
      <w:tr w:rsidR="002C43DC" w:rsidRPr="002C43DC" w14:paraId="199CD2B8" w14:textId="77777777" w:rsidTr="00237FD0">
        <w:trPr>
          <w:cantSplit/>
          <w:trHeight w:val="432"/>
        </w:trPr>
        <w:tc>
          <w:tcPr>
            <w:tcW w:w="7110" w:type="dxa"/>
          </w:tcPr>
          <w:p w14:paraId="15FCC755" w14:textId="77777777" w:rsidR="002C43DC" w:rsidRPr="002C43DC" w:rsidRDefault="002C43DC" w:rsidP="002C43DC">
            <w:pPr>
              <w:rPr>
                <w:rFonts w:eastAsia="Calibri" w:cs="Arial"/>
                <w:szCs w:val="22"/>
              </w:rPr>
            </w:pPr>
            <w:r w:rsidRPr="002C43DC">
              <w:rPr>
                <w:rFonts w:eastAsia="Calibri" w:cs="Arial"/>
                <w:b/>
                <w:bCs/>
              </w:rPr>
              <w:t>Virtual:</w:t>
            </w:r>
            <w:r w:rsidRPr="002C43DC">
              <w:rPr>
                <w:rFonts w:eastAsia="Calibri" w:cs="Arial"/>
              </w:rPr>
              <w:t xml:space="preserve"> </w:t>
            </w:r>
            <w:r w:rsidRPr="002C43DC">
              <w:rPr>
                <w:rFonts w:eastAsia="Calibri" w:cs="Arial"/>
                <w:szCs w:val="22"/>
              </w:rPr>
              <w:t>Rough Draft Math Assessments</w:t>
            </w:r>
          </w:p>
        </w:tc>
        <w:tc>
          <w:tcPr>
            <w:tcW w:w="2240" w:type="dxa"/>
          </w:tcPr>
          <w:p w14:paraId="1D77D7C1" w14:textId="77777777" w:rsidR="002C43DC" w:rsidRPr="002C43DC" w:rsidRDefault="002C43DC" w:rsidP="002C43DC">
            <w:pPr>
              <w:tabs>
                <w:tab w:val="decimal" w:pos="1154"/>
              </w:tabs>
              <w:ind w:right="240"/>
              <w:jc w:val="right"/>
              <w:rPr>
                <w:rFonts w:eastAsia="Calibri" w:cs="Arial"/>
                <w:szCs w:val="22"/>
              </w:rPr>
            </w:pPr>
            <w:r w:rsidRPr="002C43DC">
              <w:rPr>
                <w:rFonts w:eastAsia="Calibri" w:cs="Arial"/>
                <w:szCs w:val="22"/>
              </w:rPr>
              <w:t>144</w:t>
            </w:r>
          </w:p>
        </w:tc>
      </w:tr>
      <w:tr w:rsidR="002C43DC" w:rsidRPr="002C43DC" w14:paraId="4C74B9D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04C9AE3" w14:textId="77777777" w:rsidR="002C43DC" w:rsidRPr="002C43DC" w:rsidRDefault="002C43DC" w:rsidP="002C43DC">
            <w:pPr>
              <w:rPr>
                <w:rFonts w:eastAsia="Calibri" w:cs="Arial"/>
                <w:szCs w:val="22"/>
              </w:rPr>
            </w:pPr>
            <w:r w:rsidRPr="002C43DC">
              <w:rPr>
                <w:rFonts w:eastAsia="Calibri" w:cs="Arial"/>
                <w:b/>
                <w:bCs/>
                <w:szCs w:val="22"/>
              </w:rPr>
              <w:t>Total</w:t>
            </w:r>
          </w:p>
        </w:tc>
        <w:tc>
          <w:tcPr>
            <w:tcW w:w="2240" w:type="dxa"/>
          </w:tcPr>
          <w:p w14:paraId="05DEB93B" w14:textId="77777777" w:rsidR="002C43DC" w:rsidRPr="002C43DC" w:rsidRDefault="002C43DC" w:rsidP="002C43DC">
            <w:pPr>
              <w:tabs>
                <w:tab w:val="decimal" w:pos="1154"/>
              </w:tabs>
              <w:ind w:right="240"/>
              <w:jc w:val="right"/>
              <w:rPr>
                <w:rFonts w:eastAsia="Calibri" w:cs="Arial"/>
                <w:b/>
                <w:bCs/>
                <w:szCs w:val="22"/>
              </w:rPr>
            </w:pPr>
            <w:r w:rsidRPr="002C43DC">
              <w:rPr>
                <w:rFonts w:eastAsia="Calibri" w:cs="Arial"/>
                <w:b/>
                <w:bCs/>
                <w:szCs w:val="22"/>
              </w:rPr>
              <w:t>594</w:t>
            </w:r>
          </w:p>
        </w:tc>
      </w:tr>
    </w:tbl>
    <w:p w14:paraId="350A49CB"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10:30 to 11:30 a.m. | Breakout Strand Eight</w:t>
      </w:r>
    </w:p>
    <w:p w14:paraId="66BDBEAB"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17</w:t>
      </w:r>
      <w:r w:rsidRPr="002C43DC">
        <w:rPr>
          <w:rFonts w:eastAsia="Calibri" w:cs="Arial"/>
          <w:iCs/>
          <w:szCs w:val="18"/>
        </w:rPr>
        <w:fldChar w:fldCharType="end"/>
      </w:r>
      <w:r w:rsidRPr="002C43DC">
        <w:rPr>
          <w:rFonts w:eastAsia="Calibri" w:cs="Arial"/>
          <w:iCs/>
          <w:szCs w:val="18"/>
        </w:rPr>
        <w:t>. Breakout Strand Eight</w:t>
      </w:r>
    </w:p>
    <w:tbl>
      <w:tblPr>
        <w:tblStyle w:val="TableGrid4"/>
        <w:tblW w:w="0" w:type="auto"/>
        <w:tblLook w:val="04A0" w:firstRow="1" w:lastRow="0" w:firstColumn="1" w:lastColumn="0" w:noHBand="0" w:noVBand="1"/>
        <w:tblDescription w:val="Attendee counts for Day 2 Breakout strand #8"/>
      </w:tblPr>
      <w:tblGrid>
        <w:gridCol w:w="7110"/>
        <w:gridCol w:w="2240"/>
      </w:tblGrid>
      <w:tr w:rsidR="002C43DC" w:rsidRPr="002C43DC" w14:paraId="1363904B"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1848A2BB"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35979608"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3F00586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DA3497C" w14:textId="77777777" w:rsidR="002C43DC" w:rsidRPr="002C43DC" w:rsidRDefault="002C43DC" w:rsidP="002C43DC">
            <w:pPr>
              <w:rPr>
                <w:rFonts w:eastAsia="Calibri" w:cs="Arial"/>
                <w:szCs w:val="22"/>
              </w:rPr>
            </w:pPr>
            <w:r w:rsidRPr="002C43DC">
              <w:rPr>
                <w:rFonts w:eastAsia="Calibri" w:cs="Arial"/>
                <w:szCs w:val="22"/>
              </w:rPr>
              <w:t>Assessment Conversations with the CDE</w:t>
            </w:r>
          </w:p>
        </w:tc>
        <w:tc>
          <w:tcPr>
            <w:tcW w:w="2240" w:type="dxa"/>
          </w:tcPr>
          <w:p w14:paraId="2C471BC0"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51</w:t>
            </w:r>
          </w:p>
        </w:tc>
      </w:tr>
      <w:tr w:rsidR="002C43DC" w:rsidRPr="002C43DC" w14:paraId="51CDA088" w14:textId="77777777" w:rsidTr="00237FD0">
        <w:trPr>
          <w:cantSplit/>
          <w:trHeight w:val="432"/>
        </w:trPr>
        <w:tc>
          <w:tcPr>
            <w:tcW w:w="7110" w:type="dxa"/>
          </w:tcPr>
          <w:p w14:paraId="0B4C8ED0" w14:textId="77777777" w:rsidR="002C43DC" w:rsidRPr="002C43DC" w:rsidRDefault="002C43DC" w:rsidP="002C43DC">
            <w:pPr>
              <w:rPr>
                <w:rFonts w:eastAsia="Calibri" w:cs="Arial"/>
                <w:szCs w:val="22"/>
              </w:rPr>
            </w:pPr>
            <w:r w:rsidRPr="002C43DC">
              <w:rPr>
                <w:rFonts w:eastAsia="Calibri" w:cs="Arial"/>
                <w:szCs w:val="22"/>
              </w:rPr>
              <w:t>Data Driven Comprehensive Academic Support for All Learners</w:t>
            </w:r>
          </w:p>
        </w:tc>
        <w:tc>
          <w:tcPr>
            <w:tcW w:w="2240" w:type="dxa"/>
          </w:tcPr>
          <w:p w14:paraId="130F6CCD"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48</w:t>
            </w:r>
          </w:p>
        </w:tc>
      </w:tr>
      <w:tr w:rsidR="002C43DC" w:rsidRPr="002C43DC" w14:paraId="252D5746"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589453C0" w14:textId="77777777" w:rsidR="002C43DC" w:rsidRPr="002C43DC" w:rsidRDefault="002C43DC" w:rsidP="002C43DC">
            <w:pPr>
              <w:rPr>
                <w:rFonts w:eastAsia="Calibri" w:cs="Arial"/>
                <w:szCs w:val="22"/>
              </w:rPr>
            </w:pPr>
            <w:r w:rsidRPr="002C43DC">
              <w:rPr>
                <w:rFonts w:eastAsia="Calibri" w:cs="Arial"/>
                <w:szCs w:val="22"/>
              </w:rPr>
              <w:t>Goal-</w:t>
            </w:r>
            <w:bookmarkStart w:id="207" w:name="_Int_kGWy1N8l"/>
            <w:proofErr w:type="gramStart"/>
            <w:r w:rsidRPr="002C43DC">
              <w:rPr>
                <w:rFonts w:eastAsia="Calibri" w:cs="Arial"/>
                <w:szCs w:val="22"/>
              </w:rPr>
              <w:t>Getters!:</w:t>
            </w:r>
            <w:bookmarkEnd w:id="207"/>
            <w:proofErr w:type="gramEnd"/>
            <w:r w:rsidRPr="002C43DC">
              <w:rPr>
                <w:rFonts w:eastAsia="Calibri" w:cs="Arial"/>
                <w:szCs w:val="22"/>
              </w:rPr>
              <w:t xml:space="preserve"> Val Verde </w:t>
            </w:r>
            <w:proofErr w:type="spellStart"/>
            <w:r w:rsidRPr="002C43DC">
              <w:rPr>
                <w:rFonts w:eastAsia="Calibri" w:cs="Arial"/>
                <w:szCs w:val="22"/>
              </w:rPr>
              <w:t>Unified’s</w:t>
            </w:r>
            <w:proofErr w:type="spellEnd"/>
            <w:r w:rsidRPr="002C43DC">
              <w:rPr>
                <w:rFonts w:eastAsia="Calibri" w:cs="Arial"/>
                <w:szCs w:val="22"/>
              </w:rPr>
              <w:t xml:space="preserve"> Approach to Leveraging Interim Assessments to Support Teaching and Learning at All Levels</w:t>
            </w:r>
          </w:p>
        </w:tc>
        <w:tc>
          <w:tcPr>
            <w:tcW w:w="2240" w:type="dxa"/>
          </w:tcPr>
          <w:p w14:paraId="4D5DDE7E"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70</w:t>
            </w:r>
          </w:p>
        </w:tc>
      </w:tr>
      <w:tr w:rsidR="002C43DC" w:rsidRPr="002C43DC" w14:paraId="0D968FB0" w14:textId="77777777" w:rsidTr="00237FD0">
        <w:trPr>
          <w:cantSplit/>
          <w:trHeight w:val="432"/>
        </w:trPr>
        <w:tc>
          <w:tcPr>
            <w:tcW w:w="7110" w:type="dxa"/>
          </w:tcPr>
          <w:p w14:paraId="5779E78E" w14:textId="77777777" w:rsidR="002C43DC" w:rsidRPr="002C43DC" w:rsidRDefault="002C43DC" w:rsidP="002C43DC">
            <w:pPr>
              <w:rPr>
                <w:rFonts w:eastAsia="Calibri" w:cs="Arial"/>
                <w:szCs w:val="22"/>
              </w:rPr>
            </w:pPr>
            <w:r w:rsidRPr="002C43DC">
              <w:rPr>
                <w:rFonts w:eastAsia="Calibri" w:cs="Arial"/>
                <w:szCs w:val="22"/>
              </w:rPr>
              <w:lastRenderedPageBreak/>
              <w:t>Harnessing District and Site Level Staff to Create a Formative Assessment System using the CAASPP Interim Resources</w:t>
            </w:r>
          </w:p>
        </w:tc>
        <w:tc>
          <w:tcPr>
            <w:tcW w:w="2240" w:type="dxa"/>
          </w:tcPr>
          <w:p w14:paraId="7AB5053B"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23</w:t>
            </w:r>
          </w:p>
        </w:tc>
      </w:tr>
      <w:tr w:rsidR="002C43DC" w:rsidRPr="002C43DC" w14:paraId="027F5F0C"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413121A" w14:textId="77777777" w:rsidR="002C43DC" w:rsidRPr="002C43DC" w:rsidRDefault="002C43DC" w:rsidP="002C43DC">
            <w:pPr>
              <w:rPr>
                <w:rFonts w:eastAsia="Calibri" w:cs="Arial"/>
                <w:szCs w:val="22"/>
              </w:rPr>
            </w:pPr>
            <w:r w:rsidRPr="002C43DC">
              <w:rPr>
                <w:rFonts w:eastAsia="Calibri" w:cs="Arial"/>
                <w:szCs w:val="22"/>
              </w:rPr>
              <w:t>Looking for Doors and Breaking Down Walls: Accessibility for All Students During Assessment and Instruction</w:t>
            </w:r>
          </w:p>
        </w:tc>
        <w:tc>
          <w:tcPr>
            <w:tcW w:w="2240" w:type="dxa"/>
          </w:tcPr>
          <w:p w14:paraId="4AAA4E01"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36</w:t>
            </w:r>
          </w:p>
        </w:tc>
      </w:tr>
      <w:tr w:rsidR="002C43DC" w:rsidRPr="002C43DC" w14:paraId="600B998B" w14:textId="77777777" w:rsidTr="00237FD0">
        <w:trPr>
          <w:cantSplit/>
          <w:trHeight w:val="432"/>
        </w:trPr>
        <w:tc>
          <w:tcPr>
            <w:tcW w:w="7110" w:type="dxa"/>
          </w:tcPr>
          <w:p w14:paraId="6B6E0B4D" w14:textId="77777777" w:rsidR="002C43DC" w:rsidRPr="002C43DC" w:rsidRDefault="002C43DC" w:rsidP="002C43DC">
            <w:pPr>
              <w:rPr>
                <w:rFonts w:eastAsia="Calibri" w:cs="Arial"/>
                <w:szCs w:val="22"/>
              </w:rPr>
            </w:pPr>
            <w:r w:rsidRPr="002C43DC">
              <w:rPr>
                <w:rFonts w:eastAsia="Calibri" w:cs="Arial"/>
                <w:szCs w:val="22"/>
              </w:rPr>
              <w:t>Rubrics: Blurring the Line Between Instruction and Assessment</w:t>
            </w:r>
          </w:p>
        </w:tc>
        <w:tc>
          <w:tcPr>
            <w:tcW w:w="2240" w:type="dxa"/>
          </w:tcPr>
          <w:p w14:paraId="77B46ECD"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18</w:t>
            </w:r>
          </w:p>
        </w:tc>
      </w:tr>
      <w:tr w:rsidR="002C43DC" w:rsidRPr="002C43DC" w14:paraId="37ABDDB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380E5911" w14:textId="77777777" w:rsidR="002C43DC" w:rsidRPr="002C43DC" w:rsidRDefault="002C43DC" w:rsidP="002C43DC">
            <w:pPr>
              <w:rPr>
                <w:rFonts w:eastAsia="Calibri" w:cs="Arial"/>
                <w:szCs w:val="22"/>
              </w:rPr>
            </w:pPr>
            <w:proofErr w:type="spellStart"/>
            <w:r w:rsidRPr="002C43DC">
              <w:rPr>
                <w:rFonts w:eastAsia="Calibri" w:cs="Arial"/>
                <w:szCs w:val="22"/>
              </w:rPr>
              <w:t>SmART</w:t>
            </w:r>
            <w:proofErr w:type="spellEnd"/>
            <w:r w:rsidRPr="002C43DC">
              <w:rPr>
                <w:rFonts w:eastAsia="Calibri" w:cs="Arial"/>
                <w:szCs w:val="22"/>
              </w:rPr>
              <w:t xml:space="preserve"> Approach to Writing</w:t>
            </w:r>
          </w:p>
        </w:tc>
        <w:tc>
          <w:tcPr>
            <w:tcW w:w="2240" w:type="dxa"/>
          </w:tcPr>
          <w:p w14:paraId="197BA66A"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20</w:t>
            </w:r>
          </w:p>
        </w:tc>
      </w:tr>
      <w:tr w:rsidR="002C43DC" w:rsidRPr="002C43DC" w14:paraId="5A4F3E7D" w14:textId="77777777" w:rsidTr="00237FD0">
        <w:trPr>
          <w:cantSplit/>
          <w:trHeight w:val="432"/>
        </w:trPr>
        <w:tc>
          <w:tcPr>
            <w:tcW w:w="7110" w:type="dxa"/>
          </w:tcPr>
          <w:p w14:paraId="57649715" w14:textId="77777777" w:rsidR="002C43DC" w:rsidRPr="002C43DC" w:rsidRDefault="002C43DC" w:rsidP="002C43DC">
            <w:pPr>
              <w:rPr>
                <w:rFonts w:eastAsia="Calibri" w:cs="Arial"/>
                <w:szCs w:val="22"/>
              </w:rPr>
            </w:pPr>
            <w:r w:rsidRPr="002C43DC">
              <w:rPr>
                <w:rFonts w:eastAsia="Calibri" w:cs="Arial"/>
                <w:szCs w:val="22"/>
              </w:rPr>
              <w:t>The ICA: Responding to Results</w:t>
            </w:r>
          </w:p>
        </w:tc>
        <w:tc>
          <w:tcPr>
            <w:tcW w:w="2240" w:type="dxa"/>
          </w:tcPr>
          <w:p w14:paraId="4904DAEB"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16</w:t>
            </w:r>
          </w:p>
        </w:tc>
      </w:tr>
      <w:tr w:rsidR="002C43DC" w:rsidRPr="002C43DC" w14:paraId="23F5FEE2"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D1D2870" w14:textId="77777777" w:rsidR="002C43DC" w:rsidRPr="002C43DC" w:rsidRDefault="002C43DC" w:rsidP="002C43DC">
            <w:pPr>
              <w:rPr>
                <w:rFonts w:eastAsia="Calibri" w:cs="Arial"/>
                <w:szCs w:val="22"/>
              </w:rPr>
            </w:pPr>
            <w:r w:rsidRPr="002C43DC">
              <w:rPr>
                <w:rFonts w:eastAsia="Calibri" w:cs="Arial"/>
                <w:szCs w:val="22"/>
              </w:rPr>
              <w:t>Using High-Level Strategies for Designated ELD</w:t>
            </w:r>
          </w:p>
        </w:tc>
        <w:tc>
          <w:tcPr>
            <w:tcW w:w="2240" w:type="dxa"/>
          </w:tcPr>
          <w:p w14:paraId="52A52129"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32</w:t>
            </w:r>
          </w:p>
        </w:tc>
      </w:tr>
      <w:tr w:rsidR="002C43DC" w:rsidRPr="002C43DC" w14:paraId="0D1F2ECB" w14:textId="77777777" w:rsidTr="00237FD0">
        <w:trPr>
          <w:cantSplit/>
          <w:trHeight w:val="432"/>
        </w:trPr>
        <w:tc>
          <w:tcPr>
            <w:tcW w:w="7110" w:type="dxa"/>
          </w:tcPr>
          <w:p w14:paraId="2F3FE78A" w14:textId="77777777" w:rsidR="002C43DC" w:rsidRPr="002C43DC" w:rsidRDefault="002C43DC" w:rsidP="002C43DC">
            <w:pPr>
              <w:rPr>
                <w:rFonts w:eastAsia="Calibri" w:cs="Arial"/>
                <w:szCs w:val="22"/>
              </w:rPr>
            </w:pPr>
            <w:r w:rsidRPr="002C43DC">
              <w:rPr>
                <w:rFonts w:eastAsia="Calibri" w:cs="Arial"/>
                <w:b/>
                <w:bCs/>
              </w:rPr>
              <w:t>Virtual:</w:t>
            </w:r>
            <w:r w:rsidRPr="002C43DC">
              <w:rPr>
                <w:rFonts w:eastAsia="Calibri" w:cs="Arial"/>
              </w:rPr>
              <w:t xml:space="preserve"> </w:t>
            </w:r>
            <w:r w:rsidRPr="002C43DC">
              <w:rPr>
                <w:rFonts w:eastAsia="Calibri" w:cs="Arial"/>
                <w:szCs w:val="22"/>
              </w:rPr>
              <w:t xml:space="preserve">Get Your Teams to Work Smarter, Not Harder—Using IABs and FIABs </w:t>
            </w:r>
          </w:p>
        </w:tc>
        <w:tc>
          <w:tcPr>
            <w:tcW w:w="2240" w:type="dxa"/>
          </w:tcPr>
          <w:p w14:paraId="41A25EE4"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68</w:t>
            </w:r>
          </w:p>
        </w:tc>
      </w:tr>
      <w:tr w:rsidR="002C43DC" w:rsidRPr="002C43DC" w14:paraId="5574E418"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052CCAF" w14:textId="77777777" w:rsidR="002C43DC" w:rsidRPr="002C43DC" w:rsidRDefault="002C43DC" w:rsidP="002C43DC">
            <w:pPr>
              <w:rPr>
                <w:rFonts w:eastAsia="Calibri" w:cs="Arial"/>
                <w:szCs w:val="22"/>
              </w:rPr>
            </w:pPr>
            <w:r w:rsidRPr="002C43DC">
              <w:rPr>
                <w:rFonts w:eastAsia="Calibri" w:cs="Arial"/>
                <w:b/>
                <w:bCs/>
              </w:rPr>
              <w:t>Virtual:</w:t>
            </w:r>
            <w:r w:rsidRPr="002C43DC">
              <w:rPr>
                <w:rFonts w:eastAsia="Calibri" w:cs="Arial"/>
              </w:rPr>
              <w:t xml:space="preserve"> </w:t>
            </w:r>
            <w:r w:rsidRPr="002C43DC">
              <w:rPr>
                <w:rFonts w:eastAsia="Calibri" w:cs="Arial"/>
                <w:szCs w:val="22"/>
              </w:rPr>
              <w:t xml:space="preserve">RFEP: Means and Methods to Get our Students to Reclassification! </w:t>
            </w:r>
          </w:p>
        </w:tc>
        <w:tc>
          <w:tcPr>
            <w:tcW w:w="2240" w:type="dxa"/>
          </w:tcPr>
          <w:p w14:paraId="03830C20" w14:textId="77777777" w:rsidR="002C43DC" w:rsidRPr="002C43DC" w:rsidRDefault="002C43DC" w:rsidP="002C43DC">
            <w:pPr>
              <w:tabs>
                <w:tab w:val="decimal" w:pos="1139"/>
              </w:tabs>
              <w:ind w:right="240"/>
              <w:jc w:val="right"/>
              <w:rPr>
                <w:rFonts w:eastAsia="Calibri" w:cs="Arial"/>
                <w:szCs w:val="22"/>
              </w:rPr>
            </w:pPr>
            <w:r w:rsidRPr="002C43DC">
              <w:rPr>
                <w:rFonts w:eastAsia="Calibri" w:cs="Arial"/>
                <w:szCs w:val="22"/>
              </w:rPr>
              <w:t>90</w:t>
            </w:r>
          </w:p>
        </w:tc>
      </w:tr>
      <w:tr w:rsidR="002C43DC" w:rsidRPr="002C43DC" w14:paraId="46F8E48A" w14:textId="77777777" w:rsidTr="00237FD0">
        <w:trPr>
          <w:cantSplit/>
          <w:trHeight w:val="432"/>
        </w:trPr>
        <w:tc>
          <w:tcPr>
            <w:tcW w:w="7110" w:type="dxa"/>
          </w:tcPr>
          <w:p w14:paraId="005F44F9" w14:textId="77777777" w:rsidR="002C43DC" w:rsidRPr="002C43DC" w:rsidRDefault="002C43DC" w:rsidP="002C43DC">
            <w:pPr>
              <w:rPr>
                <w:rFonts w:eastAsia="Calibri" w:cs="Arial"/>
                <w:szCs w:val="22"/>
              </w:rPr>
            </w:pPr>
            <w:r w:rsidRPr="002C43DC">
              <w:rPr>
                <w:rFonts w:eastAsia="Calibri" w:cs="Arial"/>
                <w:b/>
                <w:bCs/>
                <w:szCs w:val="22"/>
              </w:rPr>
              <w:t>Total</w:t>
            </w:r>
          </w:p>
        </w:tc>
        <w:tc>
          <w:tcPr>
            <w:tcW w:w="2240" w:type="dxa"/>
          </w:tcPr>
          <w:p w14:paraId="61E5C664" w14:textId="77777777" w:rsidR="002C43DC" w:rsidRPr="002C43DC" w:rsidRDefault="002C43DC" w:rsidP="002C43DC">
            <w:pPr>
              <w:tabs>
                <w:tab w:val="decimal" w:pos="1139"/>
              </w:tabs>
              <w:ind w:right="240"/>
              <w:jc w:val="right"/>
              <w:rPr>
                <w:rFonts w:eastAsia="Calibri" w:cs="Arial"/>
                <w:b/>
                <w:bCs/>
                <w:szCs w:val="22"/>
              </w:rPr>
            </w:pPr>
            <w:r w:rsidRPr="002C43DC">
              <w:rPr>
                <w:rFonts w:eastAsia="Calibri" w:cs="Arial"/>
                <w:b/>
                <w:bCs/>
                <w:szCs w:val="22"/>
              </w:rPr>
              <w:t>472</w:t>
            </w:r>
          </w:p>
        </w:tc>
      </w:tr>
    </w:tbl>
    <w:p w14:paraId="55644DCF"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2 to 3:15 p.m. | Keynote Speaker Nancy Frey</w:t>
      </w:r>
    </w:p>
    <w:p w14:paraId="0409E993"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18</w:t>
      </w:r>
      <w:r w:rsidRPr="002C43DC">
        <w:rPr>
          <w:rFonts w:eastAsia="Calibri" w:cs="Arial"/>
          <w:iCs/>
          <w:szCs w:val="18"/>
        </w:rPr>
        <w:fldChar w:fldCharType="end"/>
      </w:r>
      <w:r w:rsidRPr="002C43DC">
        <w:rPr>
          <w:rFonts w:eastAsia="Calibri" w:cs="Arial"/>
          <w:iCs/>
          <w:szCs w:val="18"/>
        </w:rPr>
        <w:t>. Closing Keynote</w:t>
      </w:r>
    </w:p>
    <w:tbl>
      <w:tblPr>
        <w:tblStyle w:val="TableGrid4"/>
        <w:tblW w:w="0" w:type="auto"/>
        <w:tblLook w:val="04A0" w:firstRow="1" w:lastRow="0" w:firstColumn="1" w:lastColumn="0" w:noHBand="0" w:noVBand="1"/>
        <w:tblDescription w:val="Attendee counts for Day 1 Keynote"/>
      </w:tblPr>
      <w:tblGrid>
        <w:gridCol w:w="7110"/>
        <w:gridCol w:w="2240"/>
      </w:tblGrid>
      <w:tr w:rsidR="002C43DC" w:rsidRPr="002C43DC" w14:paraId="2725933F"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0B526B0C"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73E15923" w14:textId="77777777" w:rsidR="002C43DC" w:rsidRPr="002C43DC" w:rsidRDefault="002C43DC" w:rsidP="002C43DC">
            <w:pPr>
              <w:rPr>
                <w:rFonts w:eastAsia="Calibri" w:cs="Arial"/>
                <w:b/>
                <w:bCs/>
                <w:szCs w:val="22"/>
              </w:rPr>
            </w:pPr>
            <w:r w:rsidRPr="002C43DC">
              <w:rPr>
                <w:rFonts w:eastAsia="Calibri" w:cs="Arial"/>
                <w:b/>
                <w:bCs/>
                <w:szCs w:val="22"/>
              </w:rPr>
              <w:t>Attendee Count</w:t>
            </w:r>
          </w:p>
        </w:tc>
      </w:tr>
      <w:tr w:rsidR="002C43DC" w:rsidRPr="002C43DC" w14:paraId="7A56ACA2"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78E915B" w14:textId="77777777" w:rsidR="002C43DC" w:rsidRPr="002C43DC" w:rsidRDefault="002C43DC" w:rsidP="002C43DC">
            <w:pPr>
              <w:rPr>
                <w:rFonts w:eastAsia="Calibri" w:cs="Arial"/>
                <w:szCs w:val="22"/>
              </w:rPr>
            </w:pPr>
            <w:r w:rsidRPr="002C43DC">
              <w:rPr>
                <w:rFonts w:eastAsia="Calibri" w:cs="Arial"/>
                <w:szCs w:val="22"/>
              </w:rPr>
              <w:t>Keynote by Nancy Frey</w:t>
            </w:r>
          </w:p>
        </w:tc>
        <w:tc>
          <w:tcPr>
            <w:tcW w:w="2240" w:type="dxa"/>
          </w:tcPr>
          <w:p w14:paraId="636B361C" w14:textId="77777777" w:rsidR="002C43DC" w:rsidRPr="002C43DC" w:rsidRDefault="002C43DC" w:rsidP="002C43DC">
            <w:pPr>
              <w:ind w:right="240"/>
              <w:jc w:val="right"/>
              <w:rPr>
                <w:rFonts w:eastAsia="Calibri" w:cs="Arial"/>
                <w:b/>
                <w:bCs/>
                <w:szCs w:val="22"/>
              </w:rPr>
            </w:pPr>
            <w:r w:rsidRPr="002C43DC">
              <w:rPr>
                <w:rFonts w:eastAsia="Calibri" w:cs="Arial"/>
                <w:b/>
                <w:bCs/>
                <w:szCs w:val="22"/>
              </w:rPr>
              <w:t>In-Person: 250</w:t>
            </w:r>
          </w:p>
          <w:p w14:paraId="2307B926" w14:textId="77777777" w:rsidR="002C43DC" w:rsidRPr="002C43DC" w:rsidRDefault="002C43DC" w:rsidP="002C43DC">
            <w:pPr>
              <w:ind w:right="240"/>
              <w:jc w:val="right"/>
              <w:rPr>
                <w:rFonts w:eastAsia="Calibri" w:cs="Arial"/>
                <w:b/>
                <w:bCs/>
              </w:rPr>
            </w:pPr>
            <w:r w:rsidRPr="002C43DC">
              <w:rPr>
                <w:rFonts w:eastAsia="Calibri" w:cs="Arial"/>
                <w:b/>
                <w:bCs/>
              </w:rPr>
              <w:t>Virtual: 79</w:t>
            </w:r>
          </w:p>
        </w:tc>
      </w:tr>
    </w:tbl>
    <w:p w14:paraId="6A29CE24"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bookmarkStart w:id="208" w:name="_Toc54078816"/>
      <w:bookmarkStart w:id="209" w:name="_Toc57729967"/>
      <w:bookmarkStart w:id="210" w:name="_Toc58223436"/>
      <w:bookmarkStart w:id="211" w:name="_Toc60655516"/>
      <w:bookmarkStart w:id="212" w:name="_Toc60656291"/>
      <w:bookmarkStart w:id="213" w:name="_Toc86989281"/>
      <w:bookmarkStart w:id="214" w:name="_Toc89762491"/>
      <w:bookmarkStart w:id="215" w:name="_Toc119653981"/>
      <w:bookmarkStart w:id="216" w:name="_Toc119654850"/>
      <w:r w:rsidRPr="002C43DC">
        <w:rPr>
          <w:rFonts w:eastAsia="DengXian Light"/>
          <w:b/>
          <w:iCs/>
          <w:color w:val="262626"/>
          <w:sz w:val="28"/>
          <w:szCs w:val="22"/>
        </w:rPr>
        <w:t>Prerecorded Sessions</w:t>
      </w:r>
      <w:bookmarkEnd w:id="208"/>
      <w:bookmarkEnd w:id="209"/>
      <w:bookmarkEnd w:id="210"/>
      <w:bookmarkEnd w:id="211"/>
      <w:bookmarkEnd w:id="212"/>
      <w:bookmarkEnd w:id="213"/>
      <w:bookmarkEnd w:id="214"/>
      <w:bookmarkEnd w:id="215"/>
      <w:bookmarkEnd w:id="216"/>
    </w:p>
    <w:p w14:paraId="60D62EB1" w14:textId="77777777" w:rsidR="002C43DC" w:rsidRPr="002C43DC" w:rsidRDefault="002C43DC" w:rsidP="002C43DC">
      <w:pPr>
        <w:spacing w:after="240" w:line="259" w:lineRule="auto"/>
        <w:rPr>
          <w:rFonts w:eastAsia="Calibri" w:cs="Arial"/>
          <w:szCs w:val="22"/>
        </w:rPr>
      </w:pPr>
      <w:r w:rsidRPr="002C43DC">
        <w:rPr>
          <w:rFonts w:eastAsia="Calibri" w:cs="Arial"/>
          <w:szCs w:val="22"/>
        </w:rPr>
        <w:t>The counts below show the number of views for each prerecorded session as of December 31, 2022.</w:t>
      </w:r>
    </w:p>
    <w:p w14:paraId="13CA208F"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19</w:t>
      </w:r>
      <w:r w:rsidRPr="002C43DC">
        <w:rPr>
          <w:rFonts w:eastAsia="Calibri" w:cs="Arial"/>
          <w:iCs/>
          <w:szCs w:val="18"/>
        </w:rPr>
        <w:fldChar w:fldCharType="end"/>
      </w:r>
      <w:r w:rsidRPr="002C43DC">
        <w:rPr>
          <w:rFonts w:eastAsia="Calibri" w:cs="Arial"/>
          <w:iCs/>
          <w:szCs w:val="18"/>
        </w:rPr>
        <w:t>. Prerecorded Sessions</w:t>
      </w:r>
    </w:p>
    <w:tbl>
      <w:tblPr>
        <w:tblStyle w:val="TableGrid4"/>
        <w:tblW w:w="0" w:type="auto"/>
        <w:tblLook w:val="04A0" w:firstRow="1" w:lastRow="0" w:firstColumn="1" w:lastColumn="0" w:noHBand="0" w:noVBand="1"/>
        <w:tblDescription w:val="Counts of views for session recordings"/>
      </w:tblPr>
      <w:tblGrid>
        <w:gridCol w:w="7110"/>
        <w:gridCol w:w="2240"/>
      </w:tblGrid>
      <w:tr w:rsidR="002C43DC" w:rsidRPr="002C43DC" w14:paraId="5487567D"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7110" w:type="dxa"/>
          </w:tcPr>
          <w:p w14:paraId="4C4FC2C6"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2240" w:type="dxa"/>
          </w:tcPr>
          <w:p w14:paraId="2AF001F1" w14:textId="77777777" w:rsidR="002C43DC" w:rsidRPr="002C43DC" w:rsidRDefault="002C43DC" w:rsidP="002C43DC">
            <w:pPr>
              <w:rPr>
                <w:rFonts w:eastAsia="Calibri" w:cs="Arial"/>
                <w:b/>
                <w:bCs/>
                <w:szCs w:val="22"/>
              </w:rPr>
            </w:pPr>
            <w:r w:rsidRPr="002C43DC">
              <w:rPr>
                <w:rFonts w:eastAsia="Calibri" w:cs="Arial"/>
                <w:b/>
                <w:bCs/>
                <w:szCs w:val="22"/>
              </w:rPr>
              <w:t>Viewer Count</w:t>
            </w:r>
          </w:p>
        </w:tc>
      </w:tr>
      <w:tr w:rsidR="002C43DC" w:rsidRPr="002C43DC" w14:paraId="5184C73B"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670DCE60" w14:textId="77777777" w:rsidR="002C43DC" w:rsidRPr="002C43DC" w:rsidRDefault="002C43DC" w:rsidP="002C43DC">
            <w:pPr>
              <w:rPr>
                <w:rFonts w:eastAsia="Calibri" w:cs="Arial"/>
                <w:szCs w:val="22"/>
              </w:rPr>
            </w:pPr>
            <w:r w:rsidRPr="002C43DC">
              <w:rPr>
                <w:rFonts w:eastAsia="Calibri" w:cs="Arial"/>
                <w:szCs w:val="22"/>
              </w:rPr>
              <w:t>Formative Assessment 101</w:t>
            </w:r>
          </w:p>
        </w:tc>
        <w:tc>
          <w:tcPr>
            <w:tcW w:w="2240" w:type="dxa"/>
          </w:tcPr>
          <w:p w14:paraId="17B33855"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95</w:t>
            </w:r>
          </w:p>
        </w:tc>
      </w:tr>
      <w:tr w:rsidR="002C43DC" w:rsidRPr="002C43DC" w14:paraId="5FD48A7C" w14:textId="77777777" w:rsidTr="00237FD0">
        <w:trPr>
          <w:cantSplit/>
          <w:trHeight w:val="432"/>
        </w:trPr>
        <w:tc>
          <w:tcPr>
            <w:tcW w:w="7110" w:type="dxa"/>
          </w:tcPr>
          <w:p w14:paraId="6DDBFEAB" w14:textId="77777777" w:rsidR="002C43DC" w:rsidRPr="002C43DC" w:rsidRDefault="002C43DC" w:rsidP="002C43DC">
            <w:pPr>
              <w:rPr>
                <w:rFonts w:eastAsia="Calibri" w:cs="Arial"/>
                <w:szCs w:val="22"/>
              </w:rPr>
            </w:pPr>
            <w:r w:rsidRPr="002C43DC">
              <w:rPr>
                <w:rFonts w:eastAsia="Calibri" w:cs="Arial"/>
                <w:szCs w:val="22"/>
              </w:rPr>
              <w:t>Interim Assessment 101</w:t>
            </w:r>
          </w:p>
        </w:tc>
        <w:tc>
          <w:tcPr>
            <w:tcW w:w="2240" w:type="dxa"/>
          </w:tcPr>
          <w:p w14:paraId="2BC5D6F7"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83</w:t>
            </w:r>
          </w:p>
        </w:tc>
      </w:tr>
      <w:tr w:rsidR="002C43DC" w:rsidRPr="002C43DC" w14:paraId="703CE74B"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77D19F32" w14:textId="77777777" w:rsidR="002C43DC" w:rsidRPr="002C43DC" w:rsidRDefault="002C43DC" w:rsidP="002C43DC">
            <w:pPr>
              <w:rPr>
                <w:rFonts w:eastAsia="Calibri" w:cs="Arial"/>
                <w:szCs w:val="22"/>
              </w:rPr>
            </w:pPr>
            <w:r w:rsidRPr="002C43DC">
              <w:rPr>
                <w:rFonts w:eastAsia="Calibri" w:cs="Arial"/>
                <w:szCs w:val="22"/>
              </w:rPr>
              <w:t>Smarter Balanced Summative 101</w:t>
            </w:r>
          </w:p>
        </w:tc>
        <w:tc>
          <w:tcPr>
            <w:tcW w:w="2240" w:type="dxa"/>
          </w:tcPr>
          <w:p w14:paraId="3FD52D70"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52</w:t>
            </w:r>
          </w:p>
        </w:tc>
      </w:tr>
      <w:tr w:rsidR="002C43DC" w:rsidRPr="002C43DC" w14:paraId="55A80690" w14:textId="77777777" w:rsidTr="00237FD0">
        <w:trPr>
          <w:cantSplit/>
          <w:trHeight w:val="432"/>
        </w:trPr>
        <w:tc>
          <w:tcPr>
            <w:tcW w:w="7110" w:type="dxa"/>
          </w:tcPr>
          <w:p w14:paraId="6B821EA1" w14:textId="77777777" w:rsidR="002C43DC" w:rsidRPr="002C43DC" w:rsidRDefault="002C43DC" w:rsidP="002C43DC">
            <w:pPr>
              <w:rPr>
                <w:rFonts w:eastAsia="Calibri" w:cs="Arial"/>
                <w:szCs w:val="22"/>
              </w:rPr>
            </w:pPr>
            <w:r w:rsidRPr="002C43DC">
              <w:rPr>
                <w:rFonts w:eastAsia="Calibri" w:cs="Arial"/>
                <w:szCs w:val="22"/>
              </w:rPr>
              <w:t>CAST 101</w:t>
            </w:r>
          </w:p>
        </w:tc>
        <w:tc>
          <w:tcPr>
            <w:tcW w:w="2240" w:type="dxa"/>
          </w:tcPr>
          <w:p w14:paraId="79DE0663"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24</w:t>
            </w:r>
          </w:p>
        </w:tc>
      </w:tr>
      <w:tr w:rsidR="002C43DC" w:rsidRPr="002C43DC" w14:paraId="10F858D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2A10B33B" w14:textId="77777777" w:rsidR="002C43DC" w:rsidRPr="002C43DC" w:rsidRDefault="002C43DC" w:rsidP="002C43DC">
            <w:pPr>
              <w:rPr>
                <w:rFonts w:eastAsia="Calibri" w:cs="Arial"/>
                <w:szCs w:val="22"/>
              </w:rPr>
            </w:pPr>
            <w:r w:rsidRPr="002C43DC">
              <w:rPr>
                <w:rFonts w:eastAsia="Calibri" w:cs="Arial"/>
                <w:szCs w:val="22"/>
              </w:rPr>
              <w:t>CAAs for ELA, Mathematics, and Science 101</w:t>
            </w:r>
          </w:p>
        </w:tc>
        <w:tc>
          <w:tcPr>
            <w:tcW w:w="2240" w:type="dxa"/>
          </w:tcPr>
          <w:p w14:paraId="5DB8AE02"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22</w:t>
            </w:r>
          </w:p>
        </w:tc>
      </w:tr>
      <w:tr w:rsidR="002C43DC" w:rsidRPr="002C43DC" w14:paraId="25F3A84C" w14:textId="77777777" w:rsidTr="00237FD0">
        <w:trPr>
          <w:cantSplit/>
          <w:trHeight w:val="432"/>
        </w:trPr>
        <w:tc>
          <w:tcPr>
            <w:tcW w:w="7110" w:type="dxa"/>
          </w:tcPr>
          <w:p w14:paraId="22743ED1" w14:textId="77777777" w:rsidR="002C43DC" w:rsidRPr="002C43DC" w:rsidRDefault="002C43DC" w:rsidP="002C43DC">
            <w:pPr>
              <w:rPr>
                <w:rFonts w:eastAsia="Calibri" w:cs="Arial"/>
                <w:szCs w:val="22"/>
              </w:rPr>
            </w:pPr>
            <w:r w:rsidRPr="002C43DC">
              <w:rPr>
                <w:rFonts w:eastAsia="Calibri" w:cs="Arial"/>
                <w:szCs w:val="22"/>
              </w:rPr>
              <w:t>CSA 101</w:t>
            </w:r>
          </w:p>
        </w:tc>
        <w:tc>
          <w:tcPr>
            <w:tcW w:w="2240" w:type="dxa"/>
          </w:tcPr>
          <w:p w14:paraId="609A9930"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15</w:t>
            </w:r>
          </w:p>
        </w:tc>
      </w:tr>
      <w:tr w:rsidR="002C43DC" w:rsidRPr="002C43DC" w14:paraId="38915AAF"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F8C27A1" w14:textId="77777777" w:rsidR="002C43DC" w:rsidRPr="002C43DC" w:rsidRDefault="002C43DC" w:rsidP="002C43DC">
            <w:pPr>
              <w:rPr>
                <w:rFonts w:eastAsia="Calibri" w:cs="Arial"/>
                <w:szCs w:val="22"/>
              </w:rPr>
            </w:pPr>
            <w:r w:rsidRPr="002C43DC">
              <w:rPr>
                <w:rFonts w:eastAsia="Calibri" w:cs="Arial"/>
                <w:szCs w:val="22"/>
              </w:rPr>
              <w:t>ELPAC 101</w:t>
            </w:r>
          </w:p>
        </w:tc>
        <w:tc>
          <w:tcPr>
            <w:tcW w:w="2240" w:type="dxa"/>
          </w:tcPr>
          <w:p w14:paraId="0ED911ED"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30</w:t>
            </w:r>
          </w:p>
        </w:tc>
      </w:tr>
      <w:tr w:rsidR="002C43DC" w:rsidRPr="002C43DC" w14:paraId="1D66AFB5" w14:textId="77777777" w:rsidTr="00237FD0">
        <w:trPr>
          <w:cantSplit/>
          <w:trHeight w:val="432"/>
        </w:trPr>
        <w:tc>
          <w:tcPr>
            <w:tcW w:w="7110" w:type="dxa"/>
          </w:tcPr>
          <w:p w14:paraId="3B50BE25" w14:textId="77777777" w:rsidR="002C43DC" w:rsidRPr="002C43DC" w:rsidRDefault="002C43DC" w:rsidP="002C43DC">
            <w:pPr>
              <w:rPr>
                <w:rFonts w:eastAsia="Calibri" w:cs="Arial"/>
                <w:szCs w:val="22"/>
              </w:rPr>
            </w:pPr>
            <w:r w:rsidRPr="002C43DC">
              <w:rPr>
                <w:rFonts w:eastAsia="Calibri" w:cs="Arial"/>
                <w:szCs w:val="22"/>
              </w:rPr>
              <w:t>ELPAC 102</w:t>
            </w:r>
          </w:p>
        </w:tc>
        <w:tc>
          <w:tcPr>
            <w:tcW w:w="2240" w:type="dxa"/>
          </w:tcPr>
          <w:p w14:paraId="239B71BA" w14:textId="77777777" w:rsidR="002C43DC" w:rsidRPr="002C43DC" w:rsidRDefault="002C43DC" w:rsidP="002C43DC">
            <w:pPr>
              <w:tabs>
                <w:tab w:val="decimal" w:pos="1123"/>
              </w:tabs>
              <w:ind w:right="240"/>
              <w:jc w:val="right"/>
              <w:rPr>
                <w:rFonts w:eastAsia="Calibri" w:cs="Arial"/>
                <w:szCs w:val="22"/>
              </w:rPr>
            </w:pPr>
            <w:r w:rsidRPr="002C43DC">
              <w:rPr>
                <w:rFonts w:eastAsia="Calibri" w:cs="Arial"/>
                <w:szCs w:val="22"/>
              </w:rPr>
              <w:t>18</w:t>
            </w:r>
          </w:p>
        </w:tc>
      </w:tr>
      <w:tr w:rsidR="002C43DC" w:rsidRPr="002C43DC" w14:paraId="4169363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7110" w:type="dxa"/>
          </w:tcPr>
          <w:p w14:paraId="076F8302" w14:textId="77777777" w:rsidR="002C43DC" w:rsidRPr="002C43DC" w:rsidRDefault="002C43DC" w:rsidP="002C43DC">
            <w:pPr>
              <w:rPr>
                <w:rFonts w:eastAsia="Calibri" w:cs="Arial"/>
                <w:szCs w:val="22"/>
              </w:rPr>
            </w:pPr>
            <w:r w:rsidRPr="002C43DC">
              <w:rPr>
                <w:rFonts w:eastAsia="Calibri" w:cs="Arial"/>
                <w:szCs w:val="22"/>
              </w:rPr>
              <w:lastRenderedPageBreak/>
              <w:t>Alternate ELPAC 101</w:t>
            </w:r>
          </w:p>
        </w:tc>
        <w:tc>
          <w:tcPr>
            <w:tcW w:w="2240" w:type="dxa"/>
          </w:tcPr>
          <w:p w14:paraId="5C018571" w14:textId="77777777" w:rsidR="002C43DC" w:rsidRPr="002C43DC" w:rsidRDefault="002C43DC" w:rsidP="002C43DC">
            <w:pPr>
              <w:tabs>
                <w:tab w:val="decimal" w:pos="1123"/>
              </w:tabs>
              <w:ind w:right="245"/>
              <w:jc w:val="right"/>
              <w:rPr>
                <w:rFonts w:eastAsia="Calibri" w:cs="Arial"/>
                <w:szCs w:val="22"/>
              </w:rPr>
            </w:pPr>
            <w:r w:rsidRPr="002C43DC">
              <w:rPr>
                <w:rFonts w:eastAsia="Calibri" w:cs="Arial"/>
                <w:szCs w:val="22"/>
              </w:rPr>
              <w:t>14</w:t>
            </w:r>
          </w:p>
        </w:tc>
      </w:tr>
      <w:tr w:rsidR="002C43DC" w:rsidRPr="002C43DC" w14:paraId="1F0F49C7" w14:textId="77777777" w:rsidTr="00237FD0">
        <w:trPr>
          <w:cantSplit/>
          <w:trHeight w:val="350"/>
        </w:trPr>
        <w:tc>
          <w:tcPr>
            <w:tcW w:w="7110" w:type="dxa"/>
          </w:tcPr>
          <w:p w14:paraId="7C51A09D" w14:textId="77777777" w:rsidR="002C43DC" w:rsidRPr="002C43DC" w:rsidRDefault="002C43DC" w:rsidP="002C43DC">
            <w:pPr>
              <w:rPr>
                <w:rFonts w:eastAsia="Calibri" w:cs="Arial"/>
                <w:szCs w:val="22"/>
              </w:rPr>
            </w:pPr>
            <w:r w:rsidRPr="002C43DC">
              <w:rPr>
                <w:rFonts w:eastAsia="Calibri" w:cs="Arial"/>
                <w:szCs w:val="22"/>
              </w:rPr>
              <w:t>Accessibility 101</w:t>
            </w:r>
          </w:p>
        </w:tc>
        <w:tc>
          <w:tcPr>
            <w:tcW w:w="2240" w:type="dxa"/>
          </w:tcPr>
          <w:p w14:paraId="628B8F8F" w14:textId="77777777" w:rsidR="002C43DC" w:rsidRPr="002C43DC" w:rsidRDefault="002C43DC" w:rsidP="002C43DC">
            <w:pPr>
              <w:tabs>
                <w:tab w:val="decimal" w:pos="1123"/>
              </w:tabs>
              <w:ind w:right="245"/>
              <w:jc w:val="right"/>
              <w:rPr>
                <w:rFonts w:eastAsia="Calibri" w:cs="Arial"/>
                <w:szCs w:val="22"/>
              </w:rPr>
            </w:pPr>
            <w:r w:rsidRPr="002C43DC">
              <w:rPr>
                <w:rFonts w:eastAsia="Calibri" w:cs="Arial"/>
                <w:szCs w:val="22"/>
              </w:rPr>
              <w:t>37</w:t>
            </w:r>
          </w:p>
        </w:tc>
      </w:tr>
    </w:tbl>
    <w:p w14:paraId="288E0F31"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217" w:name="_Appendix_C_Individual"/>
      <w:bookmarkStart w:id="218" w:name="_Toc89762492"/>
      <w:bookmarkStart w:id="219" w:name="_Toc123627453"/>
      <w:bookmarkEnd w:id="217"/>
      <w:r w:rsidRPr="002C43DC">
        <w:rPr>
          <w:rFonts w:eastAsia="DengXian Light"/>
          <w:b/>
          <w:color w:val="00486C"/>
          <w:sz w:val="36"/>
        </w:rPr>
        <w:br w:type="column"/>
      </w:r>
      <w:r w:rsidRPr="002C43DC">
        <w:rPr>
          <w:rFonts w:eastAsia="DengXian Light"/>
          <w:b/>
          <w:color w:val="00486C"/>
          <w:sz w:val="36"/>
        </w:rPr>
        <w:lastRenderedPageBreak/>
        <w:t>Appendix C: Individual Session Surveys</w:t>
      </w:r>
      <w:bookmarkEnd w:id="218"/>
      <w:bookmarkEnd w:id="219"/>
    </w:p>
    <w:p w14:paraId="6CE9919B" w14:textId="77777777" w:rsidR="002C43DC" w:rsidRPr="002C43DC" w:rsidRDefault="002C43DC" w:rsidP="002C43DC">
      <w:pPr>
        <w:spacing w:after="240" w:line="259" w:lineRule="auto"/>
        <w:rPr>
          <w:rFonts w:eastAsia="Calibri" w:cs="Arial"/>
          <w:szCs w:val="22"/>
        </w:rPr>
      </w:pPr>
      <w:bookmarkStart w:id="220" w:name="_Hlk88551435"/>
      <w:r w:rsidRPr="002C43DC">
        <w:rPr>
          <w:rFonts w:eastAsia="Calibri" w:cs="Arial"/>
          <w:szCs w:val="22"/>
        </w:rPr>
        <w:t>Appendix C contains survey response averages for each session, both in-person and virtual.</w:t>
      </w:r>
    </w:p>
    <w:p w14:paraId="5783DA19" w14:textId="77777777" w:rsidR="002C43DC" w:rsidRPr="002C43DC" w:rsidRDefault="002C43DC" w:rsidP="002C43DC">
      <w:pPr>
        <w:keepNext/>
        <w:keepLines/>
        <w:shd w:val="clear" w:color="auto" w:fill="F3E8C3"/>
        <w:spacing w:before="240" w:after="120" w:line="259" w:lineRule="auto"/>
        <w:outlineLvl w:val="3"/>
        <w:rPr>
          <w:rFonts w:eastAsia="DengXian Light"/>
          <w:b/>
          <w:iCs/>
          <w:color w:val="262626"/>
          <w:sz w:val="28"/>
          <w:szCs w:val="22"/>
        </w:rPr>
      </w:pPr>
      <w:bookmarkStart w:id="221" w:name="_Toc119653983"/>
      <w:bookmarkStart w:id="222" w:name="_Toc119654852"/>
      <w:r w:rsidRPr="002C43DC">
        <w:rPr>
          <w:rFonts w:eastAsia="DengXian Light"/>
          <w:b/>
          <w:iCs/>
          <w:color w:val="262626"/>
          <w:sz w:val="28"/>
          <w:szCs w:val="22"/>
        </w:rPr>
        <w:t>In-Person Session Surveys</w:t>
      </w:r>
      <w:bookmarkEnd w:id="221"/>
      <w:bookmarkEnd w:id="222"/>
    </w:p>
    <w:p w14:paraId="7852D568" w14:textId="77777777" w:rsidR="002C43DC" w:rsidRPr="002C43DC" w:rsidRDefault="002C43DC" w:rsidP="002C43DC">
      <w:pPr>
        <w:spacing w:after="120" w:line="259" w:lineRule="auto"/>
        <w:contextualSpacing/>
        <w:rPr>
          <w:rFonts w:eastAsia="Calibri" w:cs="Arial"/>
          <w:szCs w:val="22"/>
        </w:rPr>
      </w:pPr>
      <w:r w:rsidRPr="002C43DC">
        <w:rPr>
          <w:rFonts w:eastAsia="Calibri" w:cs="Arial"/>
          <w:szCs w:val="22"/>
        </w:rPr>
        <w:t>At the end of each in-person session, attendees were able to rate the session in the conference app, on a scale of one (needs improvement) to five (excellent).</w:t>
      </w:r>
    </w:p>
    <w:bookmarkEnd w:id="220"/>
    <w:p w14:paraId="1CD1FF4E"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18, </w:t>
      </w:r>
      <w:bookmarkStart w:id="223" w:name="_Int_HOCeSK9k"/>
      <w:r w:rsidRPr="002C43DC">
        <w:rPr>
          <w:rFonts w:eastAsia="DengXian Light"/>
          <w:b/>
          <w:color w:val="1F4E79"/>
          <w:szCs w:val="22"/>
        </w:rPr>
        <w:t>2022</w:t>
      </w:r>
      <w:bookmarkEnd w:id="223"/>
      <w:r w:rsidRPr="002C43DC">
        <w:rPr>
          <w:rFonts w:eastAsia="DengXian Light"/>
          <w:b/>
          <w:color w:val="1F4E79"/>
          <w:szCs w:val="22"/>
        </w:rPr>
        <w:t xml:space="preserve"> | 1:30 to 2:30 p.m. | Breakout Strand One</w:t>
      </w:r>
    </w:p>
    <w:p w14:paraId="3F3C0504"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20</w:t>
      </w:r>
      <w:r w:rsidRPr="002C43DC">
        <w:rPr>
          <w:rFonts w:eastAsia="Calibri" w:cs="Arial"/>
          <w:iCs/>
          <w:szCs w:val="18"/>
        </w:rPr>
        <w:fldChar w:fldCharType="end"/>
      </w:r>
      <w:r w:rsidRPr="002C43DC">
        <w:rPr>
          <w:rFonts w:eastAsia="Calibri" w:cs="Arial"/>
          <w:iCs/>
          <w:szCs w:val="18"/>
        </w:rPr>
        <w:t>. Breakout Strand One Survey Responses</w:t>
      </w:r>
    </w:p>
    <w:tbl>
      <w:tblPr>
        <w:tblStyle w:val="TableGrid4"/>
        <w:tblW w:w="9600" w:type="dxa"/>
        <w:tblLook w:val="04A0" w:firstRow="1" w:lastRow="0" w:firstColumn="1" w:lastColumn="0" w:noHBand="0" w:noVBand="1"/>
        <w:tblDescription w:val="Survey responses for Day 1 Breakout Sessions #1"/>
      </w:tblPr>
      <w:tblGrid>
        <w:gridCol w:w="6120"/>
        <w:gridCol w:w="1755"/>
        <w:gridCol w:w="1725"/>
      </w:tblGrid>
      <w:tr w:rsidR="002C43DC" w:rsidRPr="002C43DC" w14:paraId="0A023D87"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6120" w:type="dxa"/>
          </w:tcPr>
          <w:p w14:paraId="7C992E56"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755" w:type="dxa"/>
          </w:tcPr>
          <w:p w14:paraId="1B9388D0"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725" w:type="dxa"/>
          </w:tcPr>
          <w:p w14:paraId="05F458E0"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668B44FE"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12FF27B5" w14:textId="77777777" w:rsidR="002C43DC" w:rsidRPr="002C43DC" w:rsidRDefault="002C43DC" w:rsidP="002C43DC">
            <w:pPr>
              <w:rPr>
                <w:rFonts w:eastAsia="Calibri" w:cs="Arial"/>
                <w:szCs w:val="22"/>
              </w:rPr>
            </w:pPr>
            <w:r w:rsidRPr="002C43DC">
              <w:rPr>
                <w:rFonts w:eastAsia="Calibri" w:cs="Arial"/>
                <w:szCs w:val="22"/>
              </w:rPr>
              <w:t>A Balanced Approach to Assessment: Diagnosing and Mitigating Learning Gaps Through Assessment-Informed Instruction</w:t>
            </w:r>
          </w:p>
        </w:tc>
        <w:tc>
          <w:tcPr>
            <w:tcW w:w="1755" w:type="dxa"/>
          </w:tcPr>
          <w:p w14:paraId="61A2FF0D" w14:textId="77777777" w:rsidR="002C43DC" w:rsidRPr="002C43DC" w:rsidRDefault="002C43DC" w:rsidP="002C43DC">
            <w:pPr>
              <w:tabs>
                <w:tab w:val="decimal" w:pos="972"/>
              </w:tabs>
              <w:rPr>
                <w:rFonts w:eastAsia="Calibri" w:cs="Arial"/>
                <w:szCs w:val="22"/>
              </w:rPr>
            </w:pPr>
            <w:r w:rsidRPr="002C43DC">
              <w:rPr>
                <w:rFonts w:eastAsia="Calibri" w:cs="Arial"/>
                <w:szCs w:val="22"/>
              </w:rPr>
              <w:t>9</w:t>
            </w:r>
          </w:p>
        </w:tc>
        <w:tc>
          <w:tcPr>
            <w:tcW w:w="1725" w:type="dxa"/>
          </w:tcPr>
          <w:p w14:paraId="451F8DAF" w14:textId="77777777" w:rsidR="002C43DC" w:rsidRPr="002C43DC" w:rsidRDefault="002C43DC" w:rsidP="002C43DC">
            <w:pPr>
              <w:tabs>
                <w:tab w:val="decimal" w:pos="726"/>
              </w:tabs>
              <w:rPr>
                <w:rFonts w:eastAsia="Calibri" w:cs="Arial"/>
                <w:szCs w:val="22"/>
              </w:rPr>
            </w:pPr>
            <w:r w:rsidRPr="002C43DC">
              <w:rPr>
                <w:rFonts w:eastAsia="Calibri" w:cs="Arial"/>
                <w:szCs w:val="22"/>
              </w:rPr>
              <w:t>3.89</w:t>
            </w:r>
          </w:p>
        </w:tc>
      </w:tr>
      <w:tr w:rsidR="002C43DC" w:rsidRPr="002C43DC" w14:paraId="05D90DB6" w14:textId="77777777" w:rsidTr="00237FD0">
        <w:trPr>
          <w:cantSplit/>
          <w:trHeight w:val="432"/>
        </w:trPr>
        <w:tc>
          <w:tcPr>
            <w:tcW w:w="6120" w:type="dxa"/>
          </w:tcPr>
          <w:p w14:paraId="07E2BCFD" w14:textId="77777777" w:rsidR="002C43DC" w:rsidRPr="002C43DC" w:rsidRDefault="002C43DC" w:rsidP="002C43DC">
            <w:pPr>
              <w:rPr>
                <w:rFonts w:eastAsia="Calibri" w:cs="Arial"/>
                <w:szCs w:val="22"/>
              </w:rPr>
            </w:pPr>
            <w:r w:rsidRPr="002C43DC">
              <w:rPr>
                <w:rFonts w:eastAsia="Calibri" w:cs="Arial"/>
                <w:szCs w:val="22"/>
              </w:rPr>
              <w:t>Designated ELD By Design: Tailoring Language Learning within a Secondary Setting</w:t>
            </w:r>
          </w:p>
        </w:tc>
        <w:tc>
          <w:tcPr>
            <w:tcW w:w="1755" w:type="dxa"/>
          </w:tcPr>
          <w:p w14:paraId="2078DAED" w14:textId="77777777" w:rsidR="002C43DC" w:rsidRPr="002C43DC" w:rsidRDefault="002C43DC" w:rsidP="002C43DC">
            <w:pPr>
              <w:tabs>
                <w:tab w:val="decimal" w:pos="972"/>
              </w:tabs>
              <w:rPr>
                <w:rFonts w:eastAsia="Calibri" w:cs="Arial"/>
                <w:szCs w:val="22"/>
              </w:rPr>
            </w:pPr>
            <w:r w:rsidRPr="002C43DC">
              <w:rPr>
                <w:rFonts w:eastAsia="Calibri" w:cs="Arial"/>
                <w:szCs w:val="22"/>
              </w:rPr>
              <w:t>14</w:t>
            </w:r>
          </w:p>
        </w:tc>
        <w:tc>
          <w:tcPr>
            <w:tcW w:w="1725" w:type="dxa"/>
          </w:tcPr>
          <w:p w14:paraId="57738598" w14:textId="77777777" w:rsidR="002C43DC" w:rsidRPr="002C43DC" w:rsidRDefault="002C43DC" w:rsidP="002C43DC">
            <w:pPr>
              <w:tabs>
                <w:tab w:val="decimal" w:pos="726"/>
              </w:tabs>
              <w:rPr>
                <w:rFonts w:eastAsia="Calibri" w:cs="Arial"/>
                <w:szCs w:val="22"/>
              </w:rPr>
            </w:pPr>
            <w:r w:rsidRPr="002C43DC">
              <w:rPr>
                <w:rFonts w:eastAsia="Calibri" w:cs="Arial"/>
                <w:szCs w:val="22"/>
              </w:rPr>
              <w:t>4.71</w:t>
            </w:r>
          </w:p>
        </w:tc>
      </w:tr>
      <w:tr w:rsidR="002C43DC" w:rsidRPr="002C43DC" w14:paraId="6F1224EB"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72EFAB66" w14:textId="77777777" w:rsidR="002C43DC" w:rsidRPr="002C43DC" w:rsidRDefault="002C43DC" w:rsidP="002C43DC">
            <w:pPr>
              <w:rPr>
                <w:rFonts w:eastAsia="Calibri" w:cs="Arial"/>
                <w:szCs w:val="22"/>
              </w:rPr>
            </w:pPr>
            <w:r w:rsidRPr="002C43DC">
              <w:rPr>
                <w:rFonts w:eastAsia="Calibri" w:cs="Arial"/>
                <w:szCs w:val="22"/>
              </w:rPr>
              <w:t>Introducing the NGSS Toolkit for Student-Centered Assessment</w:t>
            </w:r>
          </w:p>
        </w:tc>
        <w:tc>
          <w:tcPr>
            <w:tcW w:w="1755" w:type="dxa"/>
          </w:tcPr>
          <w:p w14:paraId="6F8F4F4E" w14:textId="77777777" w:rsidR="002C43DC" w:rsidRPr="002C43DC" w:rsidRDefault="002C43DC" w:rsidP="002C43DC">
            <w:pPr>
              <w:tabs>
                <w:tab w:val="decimal" w:pos="972"/>
              </w:tabs>
              <w:rPr>
                <w:rFonts w:eastAsia="Calibri" w:cs="Arial"/>
                <w:szCs w:val="22"/>
              </w:rPr>
            </w:pPr>
            <w:r w:rsidRPr="002C43DC">
              <w:rPr>
                <w:rFonts w:eastAsia="Calibri" w:cs="Arial"/>
                <w:szCs w:val="22"/>
              </w:rPr>
              <w:t>3</w:t>
            </w:r>
          </w:p>
        </w:tc>
        <w:tc>
          <w:tcPr>
            <w:tcW w:w="1725" w:type="dxa"/>
          </w:tcPr>
          <w:p w14:paraId="67E248DD" w14:textId="77777777" w:rsidR="002C43DC" w:rsidRPr="002C43DC" w:rsidRDefault="002C43DC" w:rsidP="002C43DC">
            <w:pPr>
              <w:tabs>
                <w:tab w:val="decimal" w:pos="726"/>
              </w:tabs>
              <w:rPr>
                <w:rFonts w:eastAsia="Calibri" w:cs="Arial"/>
                <w:szCs w:val="22"/>
              </w:rPr>
            </w:pPr>
            <w:r w:rsidRPr="002C43DC">
              <w:rPr>
                <w:rFonts w:eastAsia="Calibri" w:cs="Arial"/>
                <w:szCs w:val="22"/>
              </w:rPr>
              <w:t>5.00</w:t>
            </w:r>
          </w:p>
        </w:tc>
      </w:tr>
      <w:tr w:rsidR="002C43DC" w:rsidRPr="002C43DC" w14:paraId="31D01439" w14:textId="77777777" w:rsidTr="00237FD0">
        <w:trPr>
          <w:cantSplit/>
          <w:trHeight w:val="432"/>
        </w:trPr>
        <w:tc>
          <w:tcPr>
            <w:tcW w:w="6120" w:type="dxa"/>
          </w:tcPr>
          <w:p w14:paraId="261F3506" w14:textId="77777777" w:rsidR="002C43DC" w:rsidRPr="002C43DC" w:rsidRDefault="002C43DC" w:rsidP="002C43DC">
            <w:pPr>
              <w:rPr>
                <w:rFonts w:eastAsia="Calibri" w:cs="Arial"/>
                <w:szCs w:val="22"/>
              </w:rPr>
            </w:pPr>
            <w:r w:rsidRPr="002C43DC">
              <w:rPr>
                <w:rFonts w:eastAsia="Calibri" w:cs="Arial"/>
                <w:szCs w:val="22"/>
              </w:rPr>
              <w:t>Leveraging UDL and CAASPP Accessibility Resources to Improve Teaching and Learning</w:t>
            </w:r>
          </w:p>
        </w:tc>
        <w:tc>
          <w:tcPr>
            <w:tcW w:w="1755" w:type="dxa"/>
          </w:tcPr>
          <w:p w14:paraId="1641DF27" w14:textId="77777777" w:rsidR="002C43DC" w:rsidRPr="002C43DC" w:rsidRDefault="002C43DC" w:rsidP="002C43DC">
            <w:pPr>
              <w:tabs>
                <w:tab w:val="decimal" w:pos="972"/>
              </w:tabs>
              <w:rPr>
                <w:rFonts w:eastAsia="Calibri" w:cs="Arial"/>
                <w:szCs w:val="22"/>
              </w:rPr>
            </w:pPr>
            <w:r w:rsidRPr="002C43DC">
              <w:rPr>
                <w:rFonts w:eastAsia="Calibri" w:cs="Arial"/>
                <w:szCs w:val="22"/>
              </w:rPr>
              <w:t>14</w:t>
            </w:r>
          </w:p>
        </w:tc>
        <w:tc>
          <w:tcPr>
            <w:tcW w:w="1725" w:type="dxa"/>
          </w:tcPr>
          <w:p w14:paraId="781AA8F1" w14:textId="77777777" w:rsidR="002C43DC" w:rsidRPr="002C43DC" w:rsidRDefault="002C43DC" w:rsidP="002C43DC">
            <w:pPr>
              <w:tabs>
                <w:tab w:val="decimal" w:pos="726"/>
              </w:tabs>
              <w:rPr>
                <w:rFonts w:eastAsia="Calibri" w:cs="Arial"/>
                <w:szCs w:val="22"/>
              </w:rPr>
            </w:pPr>
            <w:r w:rsidRPr="002C43DC">
              <w:rPr>
                <w:rFonts w:eastAsia="Calibri" w:cs="Arial"/>
                <w:szCs w:val="22"/>
              </w:rPr>
              <w:t>4.71</w:t>
            </w:r>
          </w:p>
        </w:tc>
      </w:tr>
      <w:tr w:rsidR="002C43DC" w:rsidRPr="002C43DC" w14:paraId="2F5B3C20"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16A48D20" w14:textId="77777777" w:rsidR="002C43DC" w:rsidRPr="002C43DC" w:rsidRDefault="002C43DC" w:rsidP="002C43DC">
            <w:pPr>
              <w:rPr>
                <w:rFonts w:eastAsia="Calibri" w:cs="Arial"/>
                <w:szCs w:val="22"/>
              </w:rPr>
            </w:pPr>
            <w:r w:rsidRPr="002C43DC">
              <w:rPr>
                <w:rFonts w:eastAsia="Calibri" w:cs="Arial"/>
                <w:szCs w:val="22"/>
              </w:rPr>
              <w:t>Mathematics in the 21st Century—New Math Framework</w:t>
            </w:r>
          </w:p>
        </w:tc>
        <w:tc>
          <w:tcPr>
            <w:tcW w:w="1755" w:type="dxa"/>
          </w:tcPr>
          <w:p w14:paraId="41C6C3DD" w14:textId="77777777" w:rsidR="002C43DC" w:rsidRPr="002C43DC" w:rsidRDefault="002C43DC" w:rsidP="002C43DC">
            <w:pPr>
              <w:tabs>
                <w:tab w:val="decimal" w:pos="972"/>
              </w:tabs>
              <w:rPr>
                <w:rFonts w:eastAsia="Calibri" w:cs="Arial"/>
                <w:szCs w:val="22"/>
              </w:rPr>
            </w:pPr>
            <w:r w:rsidRPr="002C43DC">
              <w:rPr>
                <w:rFonts w:eastAsia="Calibri" w:cs="Arial"/>
                <w:szCs w:val="22"/>
              </w:rPr>
              <w:t>9</w:t>
            </w:r>
          </w:p>
        </w:tc>
        <w:tc>
          <w:tcPr>
            <w:tcW w:w="1725" w:type="dxa"/>
          </w:tcPr>
          <w:p w14:paraId="0154DAD1" w14:textId="77777777" w:rsidR="002C43DC" w:rsidRPr="002C43DC" w:rsidRDefault="002C43DC" w:rsidP="002C43DC">
            <w:pPr>
              <w:tabs>
                <w:tab w:val="decimal" w:pos="726"/>
              </w:tabs>
              <w:rPr>
                <w:rFonts w:eastAsia="Calibri" w:cs="Arial"/>
                <w:szCs w:val="22"/>
              </w:rPr>
            </w:pPr>
            <w:r w:rsidRPr="002C43DC">
              <w:rPr>
                <w:rFonts w:eastAsia="Calibri" w:cs="Arial"/>
                <w:szCs w:val="22"/>
              </w:rPr>
              <w:t>4.33</w:t>
            </w:r>
          </w:p>
        </w:tc>
      </w:tr>
      <w:tr w:rsidR="002C43DC" w:rsidRPr="002C43DC" w14:paraId="06430952" w14:textId="77777777" w:rsidTr="00237FD0">
        <w:trPr>
          <w:cantSplit/>
          <w:trHeight w:val="432"/>
        </w:trPr>
        <w:tc>
          <w:tcPr>
            <w:tcW w:w="6120" w:type="dxa"/>
          </w:tcPr>
          <w:p w14:paraId="5A1E53F1" w14:textId="77777777" w:rsidR="002C43DC" w:rsidRPr="002C43DC" w:rsidRDefault="002C43DC" w:rsidP="002C43DC">
            <w:pPr>
              <w:rPr>
                <w:rFonts w:eastAsia="Calibri" w:cs="Arial"/>
                <w:szCs w:val="22"/>
              </w:rPr>
            </w:pPr>
            <w:r w:rsidRPr="002C43DC">
              <w:rPr>
                <w:rFonts w:eastAsia="Calibri" w:cs="Arial"/>
                <w:szCs w:val="22"/>
              </w:rPr>
              <w:t>Navigating Data Driven Instruction: Interim Assessment Blocks</w:t>
            </w:r>
          </w:p>
        </w:tc>
        <w:tc>
          <w:tcPr>
            <w:tcW w:w="1755" w:type="dxa"/>
          </w:tcPr>
          <w:p w14:paraId="5887325B" w14:textId="77777777" w:rsidR="002C43DC" w:rsidRPr="002C43DC" w:rsidRDefault="002C43DC" w:rsidP="002C43DC">
            <w:pPr>
              <w:tabs>
                <w:tab w:val="decimal" w:pos="972"/>
              </w:tabs>
              <w:rPr>
                <w:rFonts w:eastAsia="Calibri" w:cs="Arial"/>
              </w:rPr>
            </w:pPr>
            <w:r w:rsidRPr="002C43DC">
              <w:rPr>
                <w:rFonts w:eastAsia="Calibri" w:cs="Arial"/>
              </w:rPr>
              <w:t>16</w:t>
            </w:r>
          </w:p>
        </w:tc>
        <w:tc>
          <w:tcPr>
            <w:tcW w:w="1725" w:type="dxa"/>
          </w:tcPr>
          <w:p w14:paraId="55A3C17F" w14:textId="77777777" w:rsidR="002C43DC" w:rsidRPr="002C43DC" w:rsidRDefault="002C43DC" w:rsidP="002C43DC">
            <w:pPr>
              <w:tabs>
                <w:tab w:val="decimal" w:pos="726"/>
              </w:tabs>
              <w:rPr>
                <w:rFonts w:eastAsia="Calibri" w:cs="Arial"/>
              </w:rPr>
            </w:pPr>
            <w:r w:rsidRPr="002C43DC">
              <w:rPr>
                <w:rFonts w:eastAsia="Calibri" w:cs="Arial"/>
              </w:rPr>
              <w:t>4.81</w:t>
            </w:r>
          </w:p>
        </w:tc>
      </w:tr>
      <w:tr w:rsidR="002C43DC" w:rsidRPr="002C43DC" w14:paraId="109127B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54C93CA5" w14:textId="77777777" w:rsidR="002C43DC" w:rsidRPr="002C43DC" w:rsidRDefault="002C43DC" w:rsidP="002C43DC">
            <w:pPr>
              <w:rPr>
                <w:rFonts w:eastAsia="Calibri" w:cs="Arial"/>
                <w:szCs w:val="22"/>
              </w:rPr>
            </w:pPr>
            <w:proofErr w:type="spellStart"/>
            <w:r w:rsidRPr="002C43DC">
              <w:rPr>
                <w:rFonts w:eastAsia="Calibri" w:cs="Arial"/>
                <w:szCs w:val="22"/>
              </w:rPr>
              <w:t>SmART</w:t>
            </w:r>
            <w:proofErr w:type="spellEnd"/>
            <w:r w:rsidRPr="002C43DC">
              <w:rPr>
                <w:rFonts w:eastAsia="Calibri" w:cs="Arial"/>
                <w:szCs w:val="22"/>
              </w:rPr>
              <w:t xml:space="preserve"> Approach to Writing</w:t>
            </w:r>
          </w:p>
        </w:tc>
        <w:tc>
          <w:tcPr>
            <w:tcW w:w="1755" w:type="dxa"/>
          </w:tcPr>
          <w:p w14:paraId="47286613" w14:textId="77777777" w:rsidR="002C43DC" w:rsidRPr="002C43DC" w:rsidRDefault="002C43DC" w:rsidP="002C43DC">
            <w:pPr>
              <w:tabs>
                <w:tab w:val="decimal" w:pos="972"/>
              </w:tabs>
              <w:rPr>
                <w:rFonts w:eastAsia="Calibri" w:cs="Arial"/>
              </w:rPr>
            </w:pPr>
            <w:r w:rsidRPr="002C43DC">
              <w:rPr>
                <w:rFonts w:eastAsia="Calibri" w:cs="Arial"/>
              </w:rPr>
              <w:t>6</w:t>
            </w:r>
          </w:p>
        </w:tc>
        <w:tc>
          <w:tcPr>
            <w:tcW w:w="1725" w:type="dxa"/>
          </w:tcPr>
          <w:p w14:paraId="73E0C276" w14:textId="77777777" w:rsidR="002C43DC" w:rsidRPr="002C43DC" w:rsidRDefault="002C43DC" w:rsidP="002C43DC">
            <w:pPr>
              <w:tabs>
                <w:tab w:val="decimal" w:pos="726"/>
              </w:tabs>
              <w:rPr>
                <w:rFonts w:eastAsia="Calibri" w:cs="Arial"/>
              </w:rPr>
            </w:pPr>
            <w:r w:rsidRPr="002C43DC">
              <w:rPr>
                <w:rFonts w:eastAsia="Calibri" w:cs="Arial"/>
              </w:rPr>
              <w:t>4.67</w:t>
            </w:r>
          </w:p>
        </w:tc>
      </w:tr>
      <w:tr w:rsidR="002C43DC" w:rsidRPr="002C43DC" w14:paraId="759A3FF3" w14:textId="77777777" w:rsidTr="00237FD0">
        <w:trPr>
          <w:cantSplit/>
          <w:trHeight w:val="432"/>
        </w:trPr>
        <w:tc>
          <w:tcPr>
            <w:tcW w:w="6120" w:type="dxa"/>
          </w:tcPr>
          <w:p w14:paraId="2BADAB9E" w14:textId="77777777" w:rsidR="002C43DC" w:rsidRPr="002C43DC" w:rsidRDefault="002C43DC" w:rsidP="002C43DC">
            <w:pPr>
              <w:rPr>
                <w:rFonts w:eastAsia="Calibri" w:cs="Arial"/>
                <w:szCs w:val="22"/>
              </w:rPr>
            </w:pPr>
            <w:r w:rsidRPr="002C43DC">
              <w:rPr>
                <w:rFonts w:eastAsia="Calibri" w:cs="Arial"/>
                <w:szCs w:val="22"/>
              </w:rPr>
              <w:t>Stats are Sexy!</w:t>
            </w:r>
          </w:p>
        </w:tc>
        <w:tc>
          <w:tcPr>
            <w:tcW w:w="1755" w:type="dxa"/>
          </w:tcPr>
          <w:p w14:paraId="409D83D8" w14:textId="77777777" w:rsidR="002C43DC" w:rsidRPr="002C43DC" w:rsidRDefault="002C43DC" w:rsidP="002C43DC">
            <w:pPr>
              <w:tabs>
                <w:tab w:val="decimal" w:pos="972"/>
              </w:tabs>
              <w:rPr>
                <w:rFonts w:eastAsia="Calibri" w:cs="Arial"/>
              </w:rPr>
            </w:pPr>
            <w:r w:rsidRPr="002C43DC">
              <w:rPr>
                <w:rFonts w:eastAsia="Calibri" w:cs="Arial"/>
              </w:rPr>
              <w:t>14</w:t>
            </w:r>
          </w:p>
        </w:tc>
        <w:tc>
          <w:tcPr>
            <w:tcW w:w="1725" w:type="dxa"/>
          </w:tcPr>
          <w:p w14:paraId="75D7DF31" w14:textId="77777777" w:rsidR="002C43DC" w:rsidRPr="002C43DC" w:rsidRDefault="002C43DC" w:rsidP="002C43DC">
            <w:pPr>
              <w:tabs>
                <w:tab w:val="decimal" w:pos="726"/>
              </w:tabs>
              <w:rPr>
                <w:rFonts w:eastAsia="Calibri" w:cs="Arial"/>
              </w:rPr>
            </w:pPr>
            <w:r w:rsidRPr="002C43DC">
              <w:rPr>
                <w:rFonts w:eastAsia="Calibri" w:cs="Arial"/>
              </w:rPr>
              <w:t>4.79</w:t>
            </w:r>
          </w:p>
        </w:tc>
      </w:tr>
      <w:tr w:rsidR="002C43DC" w:rsidRPr="002C43DC" w14:paraId="52A5579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399455DF" w14:textId="77777777" w:rsidR="002C43DC" w:rsidRPr="002C43DC" w:rsidRDefault="002C43DC" w:rsidP="002C43DC">
            <w:pPr>
              <w:rPr>
                <w:rFonts w:eastAsia="Calibri" w:cs="Arial"/>
                <w:szCs w:val="22"/>
              </w:rPr>
            </w:pPr>
            <w:r w:rsidRPr="002C43DC">
              <w:rPr>
                <w:rFonts w:eastAsia="Calibri" w:cs="Arial"/>
                <w:szCs w:val="22"/>
              </w:rPr>
              <w:t>An Introduction to Lexile and Quantile Measures</w:t>
            </w:r>
          </w:p>
        </w:tc>
        <w:tc>
          <w:tcPr>
            <w:tcW w:w="1755" w:type="dxa"/>
          </w:tcPr>
          <w:p w14:paraId="0AAF2AF3" w14:textId="77777777" w:rsidR="002C43DC" w:rsidRPr="002C43DC" w:rsidRDefault="002C43DC" w:rsidP="002C43DC">
            <w:pPr>
              <w:tabs>
                <w:tab w:val="decimal" w:pos="972"/>
              </w:tabs>
              <w:rPr>
                <w:rFonts w:eastAsia="Calibri" w:cs="Arial"/>
              </w:rPr>
            </w:pPr>
            <w:r w:rsidRPr="002C43DC">
              <w:rPr>
                <w:rFonts w:eastAsia="Calibri" w:cs="Arial"/>
              </w:rPr>
              <w:t>12</w:t>
            </w:r>
          </w:p>
        </w:tc>
        <w:tc>
          <w:tcPr>
            <w:tcW w:w="1725" w:type="dxa"/>
          </w:tcPr>
          <w:p w14:paraId="7D0F6512" w14:textId="77777777" w:rsidR="002C43DC" w:rsidRPr="002C43DC" w:rsidRDefault="002C43DC" w:rsidP="002C43DC">
            <w:pPr>
              <w:tabs>
                <w:tab w:val="decimal" w:pos="726"/>
              </w:tabs>
              <w:rPr>
                <w:rFonts w:eastAsia="Calibri" w:cs="Arial"/>
              </w:rPr>
            </w:pPr>
            <w:r w:rsidRPr="002C43DC">
              <w:rPr>
                <w:rFonts w:eastAsia="Calibri" w:cs="Arial"/>
              </w:rPr>
              <w:t>4.42</w:t>
            </w:r>
          </w:p>
        </w:tc>
      </w:tr>
    </w:tbl>
    <w:p w14:paraId="2C1E96B9"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19, </w:t>
      </w:r>
      <w:bookmarkStart w:id="224" w:name="_Int_XGYoOhDB"/>
      <w:r w:rsidRPr="002C43DC">
        <w:rPr>
          <w:rFonts w:eastAsia="DengXian Light"/>
          <w:b/>
          <w:color w:val="1F4E79"/>
          <w:szCs w:val="22"/>
        </w:rPr>
        <w:t>2022</w:t>
      </w:r>
      <w:bookmarkEnd w:id="224"/>
      <w:r w:rsidRPr="002C43DC">
        <w:rPr>
          <w:rFonts w:eastAsia="DengXian Light"/>
          <w:b/>
          <w:color w:val="1F4E79"/>
          <w:szCs w:val="22"/>
        </w:rPr>
        <w:t xml:space="preserve"> | 3 to 4 p.m.| Breakout Strand Two</w:t>
      </w:r>
    </w:p>
    <w:p w14:paraId="2C8900A3"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21</w:t>
      </w:r>
      <w:r w:rsidRPr="002C43DC">
        <w:rPr>
          <w:rFonts w:eastAsia="Calibri" w:cs="Arial"/>
          <w:iCs/>
          <w:szCs w:val="18"/>
        </w:rPr>
        <w:fldChar w:fldCharType="end"/>
      </w:r>
      <w:r w:rsidRPr="002C43DC">
        <w:rPr>
          <w:rFonts w:eastAsia="Calibri" w:cs="Arial"/>
          <w:iCs/>
          <w:szCs w:val="18"/>
        </w:rPr>
        <w:t>. Breakout Strand Two Survey Responses</w:t>
      </w:r>
    </w:p>
    <w:tbl>
      <w:tblPr>
        <w:tblStyle w:val="TableGrid4"/>
        <w:tblW w:w="9488" w:type="dxa"/>
        <w:tblLook w:val="04A0" w:firstRow="1" w:lastRow="0" w:firstColumn="1" w:lastColumn="0" w:noHBand="0" w:noVBand="1"/>
        <w:tblDescription w:val="Survey Responses for Day 1 Breakout strand #2"/>
      </w:tblPr>
      <w:tblGrid>
        <w:gridCol w:w="6281"/>
        <w:gridCol w:w="1497"/>
        <w:gridCol w:w="1710"/>
      </w:tblGrid>
      <w:tr w:rsidR="002C43DC" w:rsidRPr="002C43DC" w14:paraId="3DFECFAF" w14:textId="77777777" w:rsidTr="00237FD0">
        <w:trPr>
          <w:cnfStyle w:val="100000000000" w:firstRow="1" w:lastRow="0" w:firstColumn="0" w:lastColumn="0" w:oddVBand="0" w:evenVBand="0" w:oddHBand="0" w:evenHBand="0" w:firstRowFirstColumn="0" w:firstRowLastColumn="0" w:lastRowFirstColumn="0" w:lastRowLastColumn="0"/>
          <w:cantSplit/>
          <w:trHeight w:val="360"/>
          <w:tblHeader/>
        </w:trPr>
        <w:tc>
          <w:tcPr>
            <w:tcW w:w="6300" w:type="dxa"/>
          </w:tcPr>
          <w:p w14:paraId="1EEA475B"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478" w:type="dxa"/>
          </w:tcPr>
          <w:p w14:paraId="1CC0353E"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710" w:type="dxa"/>
          </w:tcPr>
          <w:p w14:paraId="14C7546E"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2059C6FE"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7372509A" w14:textId="77777777" w:rsidR="002C43DC" w:rsidRPr="002C43DC" w:rsidRDefault="002C43DC" w:rsidP="002C43DC">
            <w:pPr>
              <w:keepNext/>
              <w:rPr>
                <w:rFonts w:eastAsia="Calibri" w:cs="Arial"/>
                <w:szCs w:val="22"/>
              </w:rPr>
            </w:pPr>
            <w:r w:rsidRPr="002C43DC">
              <w:rPr>
                <w:rFonts w:eastAsia="Calibri" w:cs="Arial"/>
                <w:szCs w:val="22"/>
              </w:rPr>
              <w:t xml:space="preserve">Alternate ELPAC 101 </w:t>
            </w:r>
          </w:p>
        </w:tc>
        <w:tc>
          <w:tcPr>
            <w:tcW w:w="1478" w:type="dxa"/>
          </w:tcPr>
          <w:p w14:paraId="038B1098" w14:textId="77777777" w:rsidR="002C43DC" w:rsidRPr="002C43DC" w:rsidRDefault="002C43DC" w:rsidP="002C43DC">
            <w:pPr>
              <w:tabs>
                <w:tab w:val="decimal" w:pos="720"/>
              </w:tabs>
              <w:rPr>
                <w:rFonts w:eastAsia="Calibri" w:cs="Arial"/>
                <w:szCs w:val="22"/>
              </w:rPr>
            </w:pPr>
            <w:r w:rsidRPr="002C43DC">
              <w:rPr>
                <w:rFonts w:eastAsia="Calibri" w:cs="Arial"/>
                <w:szCs w:val="22"/>
              </w:rPr>
              <w:t>9</w:t>
            </w:r>
          </w:p>
        </w:tc>
        <w:tc>
          <w:tcPr>
            <w:tcW w:w="1710" w:type="dxa"/>
          </w:tcPr>
          <w:p w14:paraId="09085962" w14:textId="77777777" w:rsidR="002C43DC" w:rsidRPr="002C43DC" w:rsidRDefault="002C43DC" w:rsidP="002C43DC">
            <w:pPr>
              <w:tabs>
                <w:tab w:val="decimal" w:pos="838"/>
              </w:tabs>
              <w:ind w:right="285"/>
              <w:rPr>
                <w:rFonts w:eastAsia="Calibri" w:cs="Arial"/>
                <w:szCs w:val="22"/>
              </w:rPr>
            </w:pPr>
            <w:r w:rsidRPr="002C43DC">
              <w:rPr>
                <w:rFonts w:eastAsia="Calibri" w:cs="Arial"/>
                <w:szCs w:val="22"/>
              </w:rPr>
              <w:t>4.00</w:t>
            </w:r>
          </w:p>
        </w:tc>
      </w:tr>
      <w:tr w:rsidR="002C43DC" w:rsidRPr="002C43DC" w14:paraId="362B0D88" w14:textId="77777777" w:rsidTr="00237FD0">
        <w:trPr>
          <w:cantSplit/>
          <w:trHeight w:val="432"/>
        </w:trPr>
        <w:tc>
          <w:tcPr>
            <w:tcW w:w="6300" w:type="dxa"/>
          </w:tcPr>
          <w:p w14:paraId="2F33AF34" w14:textId="77777777" w:rsidR="002C43DC" w:rsidRPr="002C43DC" w:rsidRDefault="002C43DC" w:rsidP="002C43DC">
            <w:pPr>
              <w:keepNext/>
              <w:rPr>
                <w:rFonts w:eastAsia="Calibri" w:cs="Arial"/>
                <w:szCs w:val="22"/>
              </w:rPr>
            </w:pPr>
            <w:r w:rsidRPr="002C43DC">
              <w:rPr>
                <w:rFonts w:eastAsia="Calibri" w:cs="Arial"/>
                <w:szCs w:val="22"/>
              </w:rPr>
              <w:t>An Introduction to Lexile and Quantile Measures</w:t>
            </w:r>
          </w:p>
        </w:tc>
        <w:tc>
          <w:tcPr>
            <w:tcW w:w="1478" w:type="dxa"/>
          </w:tcPr>
          <w:p w14:paraId="6CD528D1" w14:textId="77777777" w:rsidR="002C43DC" w:rsidRPr="002C43DC" w:rsidRDefault="002C43DC" w:rsidP="002C43DC">
            <w:pPr>
              <w:tabs>
                <w:tab w:val="decimal" w:pos="720"/>
              </w:tabs>
              <w:rPr>
                <w:rFonts w:eastAsia="Calibri" w:cs="Arial"/>
                <w:szCs w:val="22"/>
              </w:rPr>
            </w:pPr>
            <w:r w:rsidRPr="002C43DC">
              <w:rPr>
                <w:rFonts w:eastAsia="Calibri" w:cs="Arial"/>
                <w:szCs w:val="22"/>
              </w:rPr>
              <w:t>8</w:t>
            </w:r>
          </w:p>
        </w:tc>
        <w:tc>
          <w:tcPr>
            <w:tcW w:w="1710" w:type="dxa"/>
          </w:tcPr>
          <w:p w14:paraId="488BCC57" w14:textId="77777777" w:rsidR="002C43DC" w:rsidRPr="002C43DC" w:rsidRDefault="002C43DC" w:rsidP="002C43DC">
            <w:pPr>
              <w:tabs>
                <w:tab w:val="decimal" w:pos="838"/>
              </w:tabs>
              <w:ind w:right="285"/>
              <w:rPr>
                <w:rFonts w:eastAsia="Calibri" w:cs="Arial"/>
                <w:szCs w:val="22"/>
              </w:rPr>
            </w:pPr>
            <w:r w:rsidRPr="002C43DC">
              <w:rPr>
                <w:rFonts w:eastAsia="Calibri" w:cs="Arial"/>
                <w:szCs w:val="22"/>
              </w:rPr>
              <w:t>4.38</w:t>
            </w:r>
          </w:p>
        </w:tc>
      </w:tr>
      <w:tr w:rsidR="002C43DC" w:rsidRPr="002C43DC" w14:paraId="5B93E22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2CB2F1C6" w14:textId="77777777" w:rsidR="002C43DC" w:rsidRPr="002C43DC" w:rsidRDefault="002C43DC" w:rsidP="002C43DC">
            <w:pPr>
              <w:keepNext/>
              <w:rPr>
                <w:rFonts w:eastAsia="Calibri" w:cs="Arial"/>
                <w:szCs w:val="22"/>
              </w:rPr>
            </w:pPr>
            <w:r w:rsidRPr="002C43DC">
              <w:rPr>
                <w:rFonts w:eastAsia="Calibri" w:cs="Arial"/>
                <w:szCs w:val="22"/>
              </w:rPr>
              <w:t>Using Formative Assessment to Support Multilingual Learners' Success</w:t>
            </w:r>
          </w:p>
        </w:tc>
        <w:tc>
          <w:tcPr>
            <w:tcW w:w="1478" w:type="dxa"/>
          </w:tcPr>
          <w:p w14:paraId="67F20AD3" w14:textId="77777777" w:rsidR="002C43DC" w:rsidRPr="002C43DC" w:rsidRDefault="002C43DC" w:rsidP="002C43DC">
            <w:pPr>
              <w:tabs>
                <w:tab w:val="decimal" w:pos="720"/>
              </w:tabs>
              <w:rPr>
                <w:rFonts w:eastAsia="Calibri" w:cs="Arial"/>
                <w:szCs w:val="22"/>
              </w:rPr>
            </w:pPr>
            <w:r w:rsidRPr="002C43DC">
              <w:rPr>
                <w:rFonts w:eastAsia="Calibri" w:cs="Arial"/>
                <w:szCs w:val="22"/>
              </w:rPr>
              <w:t>8</w:t>
            </w:r>
          </w:p>
        </w:tc>
        <w:tc>
          <w:tcPr>
            <w:tcW w:w="1710" w:type="dxa"/>
          </w:tcPr>
          <w:p w14:paraId="4B962EF2" w14:textId="77777777" w:rsidR="002C43DC" w:rsidRPr="002C43DC" w:rsidRDefault="002C43DC" w:rsidP="002C43DC">
            <w:pPr>
              <w:tabs>
                <w:tab w:val="decimal" w:pos="838"/>
              </w:tabs>
              <w:ind w:right="285"/>
              <w:rPr>
                <w:rFonts w:eastAsia="Calibri" w:cs="Arial"/>
                <w:szCs w:val="22"/>
              </w:rPr>
            </w:pPr>
            <w:r w:rsidRPr="002C43DC">
              <w:rPr>
                <w:rFonts w:eastAsia="Calibri" w:cs="Arial"/>
                <w:szCs w:val="22"/>
              </w:rPr>
              <w:t>4.75</w:t>
            </w:r>
          </w:p>
        </w:tc>
      </w:tr>
      <w:tr w:rsidR="002C43DC" w:rsidRPr="002C43DC" w14:paraId="47785D1C" w14:textId="77777777" w:rsidTr="00237FD0">
        <w:trPr>
          <w:cantSplit/>
          <w:trHeight w:val="432"/>
        </w:trPr>
        <w:tc>
          <w:tcPr>
            <w:tcW w:w="6300" w:type="dxa"/>
          </w:tcPr>
          <w:p w14:paraId="53574BF4" w14:textId="77777777" w:rsidR="002C43DC" w:rsidRPr="002C43DC" w:rsidRDefault="002C43DC" w:rsidP="002C43DC">
            <w:pPr>
              <w:keepNext/>
              <w:rPr>
                <w:rFonts w:eastAsia="Calibri" w:cs="Arial"/>
                <w:szCs w:val="22"/>
              </w:rPr>
            </w:pPr>
            <w:r w:rsidRPr="002C43DC">
              <w:rPr>
                <w:rFonts w:eastAsia="Calibri" w:cs="Arial"/>
                <w:szCs w:val="22"/>
              </w:rPr>
              <w:t>Our Children Are Not Numbers: Re-Humanizing Assessment</w:t>
            </w:r>
          </w:p>
        </w:tc>
        <w:tc>
          <w:tcPr>
            <w:tcW w:w="1478" w:type="dxa"/>
          </w:tcPr>
          <w:p w14:paraId="5709B76A" w14:textId="77777777" w:rsidR="002C43DC" w:rsidRPr="002C43DC" w:rsidRDefault="002C43DC" w:rsidP="002C43DC">
            <w:pPr>
              <w:tabs>
                <w:tab w:val="decimal" w:pos="720"/>
              </w:tabs>
              <w:rPr>
                <w:rFonts w:eastAsia="Calibri" w:cs="Arial"/>
                <w:szCs w:val="22"/>
              </w:rPr>
            </w:pPr>
            <w:r w:rsidRPr="002C43DC">
              <w:rPr>
                <w:rFonts w:eastAsia="Calibri" w:cs="Arial"/>
                <w:szCs w:val="22"/>
              </w:rPr>
              <w:t>16</w:t>
            </w:r>
          </w:p>
        </w:tc>
        <w:tc>
          <w:tcPr>
            <w:tcW w:w="1710" w:type="dxa"/>
          </w:tcPr>
          <w:p w14:paraId="2ACE4D4D" w14:textId="77777777" w:rsidR="002C43DC" w:rsidRPr="002C43DC" w:rsidRDefault="002C43DC" w:rsidP="002C43DC">
            <w:pPr>
              <w:tabs>
                <w:tab w:val="decimal" w:pos="838"/>
              </w:tabs>
              <w:ind w:right="285"/>
              <w:rPr>
                <w:rFonts w:eastAsia="Calibri" w:cs="Arial"/>
                <w:szCs w:val="22"/>
              </w:rPr>
            </w:pPr>
            <w:r w:rsidRPr="002C43DC">
              <w:rPr>
                <w:rFonts w:eastAsia="Calibri" w:cs="Arial"/>
                <w:szCs w:val="22"/>
              </w:rPr>
              <w:t>4.13</w:t>
            </w:r>
          </w:p>
        </w:tc>
      </w:tr>
      <w:tr w:rsidR="002C43DC" w:rsidRPr="002C43DC" w14:paraId="037601DC"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6F98E8B7" w14:textId="77777777" w:rsidR="002C43DC" w:rsidRPr="002C43DC" w:rsidRDefault="002C43DC" w:rsidP="002C43DC">
            <w:pPr>
              <w:keepNext/>
              <w:rPr>
                <w:rFonts w:eastAsia="Calibri" w:cs="Arial"/>
                <w:szCs w:val="22"/>
              </w:rPr>
            </w:pPr>
            <w:r w:rsidRPr="002C43DC">
              <w:rPr>
                <w:rFonts w:eastAsia="Calibri" w:cs="Arial"/>
                <w:szCs w:val="22"/>
              </w:rPr>
              <w:t>Rough Draft Math Assessments</w:t>
            </w:r>
          </w:p>
        </w:tc>
        <w:tc>
          <w:tcPr>
            <w:tcW w:w="1478" w:type="dxa"/>
          </w:tcPr>
          <w:p w14:paraId="5824A3BF" w14:textId="77777777" w:rsidR="002C43DC" w:rsidRPr="002C43DC" w:rsidRDefault="002C43DC" w:rsidP="002C43DC">
            <w:pPr>
              <w:tabs>
                <w:tab w:val="decimal" w:pos="720"/>
              </w:tabs>
              <w:rPr>
                <w:rFonts w:eastAsia="Calibri" w:cs="Arial"/>
                <w:szCs w:val="22"/>
              </w:rPr>
            </w:pPr>
            <w:r w:rsidRPr="002C43DC">
              <w:rPr>
                <w:rFonts w:eastAsia="Calibri" w:cs="Arial"/>
                <w:szCs w:val="22"/>
              </w:rPr>
              <w:t>8</w:t>
            </w:r>
          </w:p>
        </w:tc>
        <w:tc>
          <w:tcPr>
            <w:tcW w:w="1710" w:type="dxa"/>
          </w:tcPr>
          <w:p w14:paraId="10AACC8D" w14:textId="77777777" w:rsidR="002C43DC" w:rsidRPr="002C43DC" w:rsidRDefault="002C43DC" w:rsidP="002C43DC">
            <w:pPr>
              <w:tabs>
                <w:tab w:val="decimal" w:pos="838"/>
              </w:tabs>
              <w:ind w:right="285"/>
              <w:rPr>
                <w:rFonts w:eastAsia="Calibri" w:cs="Arial"/>
                <w:szCs w:val="22"/>
              </w:rPr>
            </w:pPr>
            <w:r w:rsidRPr="002C43DC">
              <w:rPr>
                <w:rFonts w:eastAsia="Calibri" w:cs="Arial"/>
                <w:szCs w:val="22"/>
              </w:rPr>
              <w:t>4.38</w:t>
            </w:r>
          </w:p>
        </w:tc>
      </w:tr>
      <w:tr w:rsidR="002C43DC" w:rsidRPr="002C43DC" w14:paraId="0D367D57" w14:textId="77777777" w:rsidTr="00237FD0">
        <w:trPr>
          <w:cantSplit/>
          <w:trHeight w:val="432"/>
        </w:trPr>
        <w:tc>
          <w:tcPr>
            <w:tcW w:w="6300" w:type="dxa"/>
          </w:tcPr>
          <w:p w14:paraId="61321715" w14:textId="77777777" w:rsidR="002C43DC" w:rsidRPr="002C43DC" w:rsidRDefault="002C43DC" w:rsidP="002C43DC">
            <w:pPr>
              <w:rPr>
                <w:rFonts w:eastAsia="Calibri" w:cs="Arial"/>
                <w:szCs w:val="22"/>
              </w:rPr>
            </w:pPr>
            <w:r w:rsidRPr="002C43DC">
              <w:rPr>
                <w:rFonts w:eastAsia="Calibri" w:cs="Arial"/>
                <w:szCs w:val="22"/>
              </w:rPr>
              <w:t>Smarter Balanced Roadmap</w:t>
            </w:r>
          </w:p>
        </w:tc>
        <w:tc>
          <w:tcPr>
            <w:tcW w:w="1478" w:type="dxa"/>
          </w:tcPr>
          <w:p w14:paraId="59AC6961" w14:textId="77777777" w:rsidR="002C43DC" w:rsidRPr="002C43DC" w:rsidRDefault="002C43DC" w:rsidP="002C43DC">
            <w:pPr>
              <w:tabs>
                <w:tab w:val="decimal" w:pos="720"/>
              </w:tabs>
              <w:rPr>
                <w:rFonts w:eastAsia="Calibri" w:cs="Arial"/>
              </w:rPr>
            </w:pPr>
            <w:r w:rsidRPr="002C43DC">
              <w:rPr>
                <w:rFonts w:eastAsia="Calibri" w:cs="Arial"/>
              </w:rPr>
              <w:t>10</w:t>
            </w:r>
          </w:p>
        </w:tc>
        <w:tc>
          <w:tcPr>
            <w:tcW w:w="1710" w:type="dxa"/>
          </w:tcPr>
          <w:p w14:paraId="46538588" w14:textId="77777777" w:rsidR="002C43DC" w:rsidRPr="002C43DC" w:rsidRDefault="002C43DC" w:rsidP="002C43DC">
            <w:pPr>
              <w:tabs>
                <w:tab w:val="decimal" w:pos="838"/>
              </w:tabs>
              <w:ind w:right="285"/>
              <w:rPr>
                <w:rFonts w:eastAsia="Calibri" w:cs="Arial"/>
              </w:rPr>
            </w:pPr>
            <w:r w:rsidRPr="002C43DC">
              <w:rPr>
                <w:rFonts w:eastAsia="Calibri" w:cs="Arial"/>
              </w:rPr>
              <w:t>4.80</w:t>
            </w:r>
          </w:p>
        </w:tc>
      </w:tr>
      <w:tr w:rsidR="002C43DC" w:rsidRPr="002C43DC" w14:paraId="44A87C7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7E73184A" w14:textId="77777777" w:rsidR="002C43DC" w:rsidRPr="002C43DC" w:rsidRDefault="002C43DC" w:rsidP="002C43DC">
            <w:pPr>
              <w:rPr>
                <w:rFonts w:eastAsia="Calibri" w:cs="Arial"/>
                <w:szCs w:val="22"/>
              </w:rPr>
            </w:pPr>
            <w:r w:rsidRPr="002C43DC">
              <w:rPr>
                <w:rFonts w:eastAsia="Calibri" w:cs="Arial"/>
                <w:szCs w:val="22"/>
              </w:rPr>
              <w:t>Summative Scores to Classroom: Using the Smarter Balanced Ecosystem to Support Student</w:t>
            </w:r>
          </w:p>
        </w:tc>
        <w:tc>
          <w:tcPr>
            <w:tcW w:w="1478" w:type="dxa"/>
          </w:tcPr>
          <w:p w14:paraId="2077DD19" w14:textId="77777777" w:rsidR="002C43DC" w:rsidRPr="002C43DC" w:rsidRDefault="002C43DC" w:rsidP="002C43DC">
            <w:pPr>
              <w:tabs>
                <w:tab w:val="decimal" w:pos="720"/>
              </w:tabs>
              <w:rPr>
                <w:rFonts w:eastAsia="Calibri" w:cs="Arial"/>
              </w:rPr>
            </w:pPr>
            <w:r w:rsidRPr="002C43DC">
              <w:rPr>
                <w:rFonts w:eastAsia="Calibri" w:cs="Arial"/>
              </w:rPr>
              <w:t>7</w:t>
            </w:r>
          </w:p>
        </w:tc>
        <w:tc>
          <w:tcPr>
            <w:tcW w:w="1710" w:type="dxa"/>
          </w:tcPr>
          <w:p w14:paraId="3169D8A2" w14:textId="77777777" w:rsidR="002C43DC" w:rsidRPr="002C43DC" w:rsidRDefault="002C43DC" w:rsidP="002C43DC">
            <w:pPr>
              <w:tabs>
                <w:tab w:val="decimal" w:pos="838"/>
              </w:tabs>
              <w:ind w:right="285"/>
              <w:rPr>
                <w:rFonts w:eastAsia="Calibri" w:cs="Arial"/>
              </w:rPr>
            </w:pPr>
            <w:r w:rsidRPr="002C43DC">
              <w:rPr>
                <w:rFonts w:eastAsia="Calibri" w:cs="Arial"/>
              </w:rPr>
              <w:t>4.43</w:t>
            </w:r>
          </w:p>
        </w:tc>
      </w:tr>
      <w:tr w:rsidR="002C43DC" w:rsidRPr="002C43DC" w14:paraId="472B0417" w14:textId="77777777" w:rsidTr="00237FD0">
        <w:trPr>
          <w:cantSplit/>
          <w:trHeight w:val="432"/>
        </w:trPr>
        <w:tc>
          <w:tcPr>
            <w:tcW w:w="6300" w:type="dxa"/>
          </w:tcPr>
          <w:p w14:paraId="0EBAE0BB" w14:textId="77777777" w:rsidR="002C43DC" w:rsidRPr="002C43DC" w:rsidRDefault="002C43DC" w:rsidP="002C43DC">
            <w:pPr>
              <w:rPr>
                <w:rFonts w:eastAsia="Calibri" w:cs="Arial"/>
                <w:szCs w:val="22"/>
              </w:rPr>
            </w:pPr>
            <w:r w:rsidRPr="002C43DC">
              <w:rPr>
                <w:rFonts w:eastAsia="Calibri" w:cs="Arial"/>
                <w:szCs w:val="22"/>
              </w:rPr>
              <w:t xml:space="preserve">Using Benchmark/Interim Assessment Data for Maximum Student Impact! </w:t>
            </w:r>
          </w:p>
        </w:tc>
        <w:tc>
          <w:tcPr>
            <w:tcW w:w="1478" w:type="dxa"/>
          </w:tcPr>
          <w:p w14:paraId="324C2C11" w14:textId="77777777" w:rsidR="002C43DC" w:rsidRPr="002C43DC" w:rsidRDefault="002C43DC" w:rsidP="002C43DC">
            <w:pPr>
              <w:tabs>
                <w:tab w:val="decimal" w:pos="720"/>
              </w:tabs>
              <w:rPr>
                <w:rFonts w:eastAsia="Calibri" w:cs="Arial"/>
              </w:rPr>
            </w:pPr>
            <w:r w:rsidRPr="002C43DC">
              <w:rPr>
                <w:rFonts w:eastAsia="Calibri" w:cs="Arial"/>
              </w:rPr>
              <w:t>13</w:t>
            </w:r>
          </w:p>
        </w:tc>
        <w:tc>
          <w:tcPr>
            <w:tcW w:w="1710" w:type="dxa"/>
          </w:tcPr>
          <w:p w14:paraId="2F43629E" w14:textId="77777777" w:rsidR="002C43DC" w:rsidRPr="002C43DC" w:rsidRDefault="002C43DC" w:rsidP="002C43DC">
            <w:pPr>
              <w:tabs>
                <w:tab w:val="decimal" w:pos="838"/>
              </w:tabs>
              <w:ind w:right="285"/>
              <w:rPr>
                <w:rFonts w:eastAsia="Calibri" w:cs="Arial"/>
              </w:rPr>
            </w:pPr>
            <w:r w:rsidRPr="002C43DC">
              <w:rPr>
                <w:rFonts w:eastAsia="Calibri" w:cs="Arial"/>
              </w:rPr>
              <w:t>4.08</w:t>
            </w:r>
          </w:p>
        </w:tc>
      </w:tr>
      <w:tr w:rsidR="002C43DC" w:rsidRPr="002C43DC" w14:paraId="00A2BA0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5848C523" w14:textId="77777777" w:rsidR="002C43DC" w:rsidRPr="002C43DC" w:rsidRDefault="002C43DC" w:rsidP="002C43DC">
            <w:pPr>
              <w:rPr>
                <w:rFonts w:eastAsia="Calibri" w:cs="Arial"/>
                <w:szCs w:val="22"/>
              </w:rPr>
            </w:pPr>
            <w:r w:rsidRPr="002C43DC">
              <w:rPr>
                <w:rFonts w:eastAsia="Calibri" w:cs="Arial"/>
                <w:szCs w:val="22"/>
              </w:rPr>
              <w:t>California Proficiency and Equivalency the Evolution to a Continuum</w:t>
            </w:r>
          </w:p>
        </w:tc>
        <w:tc>
          <w:tcPr>
            <w:tcW w:w="1478" w:type="dxa"/>
          </w:tcPr>
          <w:p w14:paraId="7ABFC74C" w14:textId="77777777" w:rsidR="002C43DC" w:rsidRPr="002C43DC" w:rsidRDefault="002C43DC" w:rsidP="002C43DC">
            <w:pPr>
              <w:tabs>
                <w:tab w:val="decimal" w:pos="720"/>
              </w:tabs>
              <w:rPr>
                <w:rFonts w:eastAsia="Calibri" w:cs="Arial"/>
              </w:rPr>
            </w:pPr>
            <w:r w:rsidRPr="002C43DC">
              <w:rPr>
                <w:rFonts w:eastAsia="Calibri" w:cs="Arial"/>
              </w:rPr>
              <w:t>4</w:t>
            </w:r>
          </w:p>
        </w:tc>
        <w:tc>
          <w:tcPr>
            <w:tcW w:w="1710" w:type="dxa"/>
          </w:tcPr>
          <w:p w14:paraId="2A4DAAEB" w14:textId="77777777" w:rsidR="002C43DC" w:rsidRPr="002C43DC" w:rsidRDefault="002C43DC" w:rsidP="002C43DC">
            <w:pPr>
              <w:tabs>
                <w:tab w:val="decimal" w:pos="838"/>
              </w:tabs>
              <w:ind w:right="285"/>
              <w:rPr>
                <w:rFonts w:eastAsia="Calibri" w:cs="Arial"/>
              </w:rPr>
            </w:pPr>
            <w:r w:rsidRPr="002C43DC">
              <w:rPr>
                <w:rFonts w:eastAsia="Calibri" w:cs="Arial"/>
              </w:rPr>
              <w:t>2.75</w:t>
            </w:r>
          </w:p>
        </w:tc>
      </w:tr>
    </w:tbl>
    <w:p w14:paraId="7DC7BBBD"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225" w:name="_Int_VrVd5CXc"/>
      <w:r w:rsidRPr="002C43DC">
        <w:rPr>
          <w:rFonts w:eastAsia="DengXian Light"/>
          <w:b/>
          <w:color w:val="1F4E79"/>
          <w:szCs w:val="22"/>
        </w:rPr>
        <w:t>2022</w:t>
      </w:r>
      <w:bookmarkEnd w:id="225"/>
      <w:r w:rsidRPr="002C43DC">
        <w:rPr>
          <w:rFonts w:eastAsia="DengXian Light"/>
          <w:b/>
          <w:color w:val="1F4E79"/>
          <w:szCs w:val="22"/>
        </w:rPr>
        <w:t xml:space="preserve"> | 9 to 10 a.m. | Breakout Strand Three</w:t>
      </w:r>
    </w:p>
    <w:p w14:paraId="727A4502"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22</w:t>
      </w:r>
      <w:r w:rsidRPr="002C43DC">
        <w:rPr>
          <w:rFonts w:eastAsia="Calibri" w:cs="Arial"/>
          <w:iCs/>
          <w:szCs w:val="18"/>
        </w:rPr>
        <w:fldChar w:fldCharType="end"/>
      </w:r>
      <w:r w:rsidRPr="002C43DC">
        <w:rPr>
          <w:rFonts w:eastAsia="Calibri" w:cs="Arial"/>
          <w:iCs/>
          <w:szCs w:val="18"/>
        </w:rPr>
        <w:t>. Breakout Strand Three Survey Responses</w:t>
      </w:r>
    </w:p>
    <w:tbl>
      <w:tblPr>
        <w:tblStyle w:val="TableGrid4"/>
        <w:tblW w:w="9425" w:type="dxa"/>
        <w:tblLook w:val="04A0" w:firstRow="1" w:lastRow="0" w:firstColumn="1" w:lastColumn="0" w:noHBand="0" w:noVBand="1"/>
        <w:tblDescription w:val="Attendee counts for Day 2 Breakout strand #3"/>
      </w:tblPr>
      <w:tblGrid>
        <w:gridCol w:w="6203"/>
        <w:gridCol w:w="1497"/>
        <w:gridCol w:w="1725"/>
      </w:tblGrid>
      <w:tr w:rsidR="002C43DC" w:rsidRPr="002C43DC" w14:paraId="2CA24DF1"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6300" w:type="dxa"/>
          </w:tcPr>
          <w:p w14:paraId="57B65323"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85" w:type="dxa"/>
          </w:tcPr>
          <w:p w14:paraId="08A057D6"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740" w:type="dxa"/>
          </w:tcPr>
          <w:p w14:paraId="0A56525C"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2A25CF2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6994EB11" w14:textId="77777777" w:rsidR="002C43DC" w:rsidRPr="002C43DC" w:rsidRDefault="002C43DC" w:rsidP="002C43DC">
            <w:pPr>
              <w:rPr>
                <w:rFonts w:eastAsia="Calibri" w:cs="Arial"/>
                <w:szCs w:val="22"/>
              </w:rPr>
            </w:pPr>
            <w:r w:rsidRPr="002C43DC">
              <w:rPr>
                <w:rFonts w:eastAsia="Calibri" w:cs="Arial"/>
                <w:szCs w:val="22"/>
              </w:rPr>
              <w:t>Addressing the Whole Learner Through Performance Assessment</w:t>
            </w:r>
          </w:p>
        </w:tc>
        <w:tc>
          <w:tcPr>
            <w:tcW w:w="1385" w:type="dxa"/>
          </w:tcPr>
          <w:p w14:paraId="110AE72F" w14:textId="77777777" w:rsidR="002C43DC" w:rsidRPr="002C43DC" w:rsidRDefault="002C43DC" w:rsidP="002C43DC">
            <w:pPr>
              <w:jc w:val="center"/>
              <w:rPr>
                <w:rFonts w:eastAsia="Calibri" w:cs="Arial"/>
                <w:szCs w:val="22"/>
              </w:rPr>
            </w:pPr>
            <w:r w:rsidRPr="002C43DC">
              <w:rPr>
                <w:rFonts w:eastAsia="Calibri" w:cs="Arial"/>
                <w:szCs w:val="22"/>
              </w:rPr>
              <w:t>15</w:t>
            </w:r>
          </w:p>
        </w:tc>
        <w:tc>
          <w:tcPr>
            <w:tcW w:w="1740" w:type="dxa"/>
          </w:tcPr>
          <w:p w14:paraId="6A53C126" w14:textId="77777777" w:rsidR="002C43DC" w:rsidRPr="002C43DC" w:rsidRDefault="002C43DC" w:rsidP="002C43DC">
            <w:pPr>
              <w:tabs>
                <w:tab w:val="left" w:pos="1275"/>
              </w:tabs>
              <w:ind w:right="315"/>
              <w:jc w:val="right"/>
              <w:rPr>
                <w:rFonts w:eastAsia="Calibri" w:cs="Arial"/>
                <w:szCs w:val="22"/>
              </w:rPr>
            </w:pPr>
            <w:r w:rsidRPr="002C43DC">
              <w:rPr>
                <w:rFonts w:eastAsia="Calibri" w:cs="Arial"/>
                <w:szCs w:val="22"/>
              </w:rPr>
              <w:t>3.93</w:t>
            </w:r>
          </w:p>
        </w:tc>
      </w:tr>
      <w:tr w:rsidR="002C43DC" w:rsidRPr="002C43DC" w14:paraId="5DFDCC11" w14:textId="77777777" w:rsidTr="00237FD0">
        <w:trPr>
          <w:cantSplit/>
          <w:trHeight w:val="432"/>
        </w:trPr>
        <w:tc>
          <w:tcPr>
            <w:tcW w:w="6300" w:type="dxa"/>
          </w:tcPr>
          <w:p w14:paraId="07891125" w14:textId="77777777" w:rsidR="002C43DC" w:rsidRPr="002C43DC" w:rsidRDefault="002C43DC" w:rsidP="002C43DC">
            <w:pPr>
              <w:rPr>
                <w:rFonts w:eastAsia="Calibri" w:cs="Arial"/>
                <w:szCs w:val="22"/>
              </w:rPr>
            </w:pPr>
            <w:r w:rsidRPr="002C43DC">
              <w:rPr>
                <w:rFonts w:eastAsia="Calibri" w:cs="Arial"/>
                <w:szCs w:val="22"/>
              </w:rPr>
              <w:t xml:space="preserve">Interim Assessment Viewing System Lab </w:t>
            </w:r>
          </w:p>
        </w:tc>
        <w:tc>
          <w:tcPr>
            <w:tcW w:w="1385" w:type="dxa"/>
          </w:tcPr>
          <w:p w14:paraId="3063633A" w14:textId="77777777" w:rsidR="002C43DC" w:rsidRPr="002C43DC" w:rsidRDefault="002C43DC" w:rsidP="002C43DC">
            <w:pPr>
              <w:jc w:val="center"/>
              <w:rPr>
                <w:rFonts w:eastAsia="Calibri" w:cs="Arial"/>
                <w:szCs w:val="22"/>
              </w:rPr>
            </w:pPr>
            <w:r w:rsidRPr="002C43DC">
              <w:rPr>
                <w:rFonts w:eastAsia="Calibri" w:cs="Arial"/>
                <w:szCs w:val="22"/>
              </w:rPr>
              <w:t>5</w:t>
            </w:r>
          </w:p>
        </w:tc>
        <w:tc>
          <w:tcPr>
            <w:tcW w:w="1740" w:type="dxa"/>
          </w:tcPr>
          <w:p w14:paraId="6FE2770B" w14:textId="77777777" w:rsidR="002C43DC" w:rsidRPr="002C43DC" w:rsidRDefault="002C43DC" w:rsidP="002C43DC">
            <w:pPr>
              <w:tabs>
                <w:tab w:val="left" w:pos="1275"/>
              </w:tabs>
              <w:ind w:right="315"/>
              <w:jc w:val="right"/>
              <w:rPr>
                <w:rFonts w:eastAsia="Calibri" w:cs="Arial"/>
                <w:szCs w:val="22"/>
              </w:rPr>
            </w:pPr>
            <w:r w:rsidRPr="002C43DC">
              <w:rPr>
                <w:rFonts w:eastAsia="Calibri" w:cs="Arial"/>
                <w:szCs w:val="22"/>
              </w:rPr>
              <w:t>3.00</w:t>
            </w:r>
          </w:p>
        </w:tc>
      </w:tr>
      <w:tr w:rsidR="002C43DC" w:rsidRPr="002C43DC" w14:paraId="4033C07B"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6C8A97BE" w14:textId="77777777" w:rsidR="002C43DC" w:rsidRPr="002C43DC" w:rsidRDefault="002C43DC" w:rsidP="002C43DC">
            <w:pPr>
              <w:rPr>
                <w:rFonts w:eastAsia="Calibri" w:cs="Arial"/>
                <w:szCs w:val="22"/>
              </w:rPr>
            </w:pPr>
            <w:r w:rsidRPr="002C43DC">
              <w:rPr>
                <w:rFonts w:eastAsia="Calibri" w:cs="Arial"/>
                <w:szCs w:val="22"/>
              </w:rPr>
              <w:t xml:space="preserve">Introduction to Accessibility and the ISAAP Tool </w:t>
            </w:r>
          </w:p>
        </w:tc>
        <w:tc>
          <w:tcPr>
            <w:tcW w:w="1385" w:type="dxa"/>
          </w:tcPr>
          <w:p w14:paraId="1BEC3F9F" w14:textId="77777777" w:rsidR="002C43DC" w:rsidRPr="002C43DC" w:rsidRDefault="002C43DC" w:rsidP="002C43DC">
            <w:pPr>
              <w:jc w:val="center"/>
              <w:rPr>
                <w:rFonts w:eastAsia="Calibri" w:cs="Arial"/>
                <w:szCs w:val="22"/>
              </w:rPr>
            </w:pPr>
            <w:r w:rsidRPr="002C43DC">
              <w:rPr>
                <w:rFonts w:eastAsia="Calibri" w:cs="Arial"/>
                <w:szCs w:val="22"/>
              </w:rPr>
              <w:t>8</w:t>
            </w:r>
          </w:p>
        </w:tc>
        <w:tc>
          <w:tcPr>
            <w:tcW w:w="1740" w:type="dxa"/>
          </w:tcPr>
          <w:p w14:paraId="51518A4E" w14:textId="77777777" w:rsidR="002C43DC" w:rsidRPr="002C43DC" w:rsidRDefault="002C43DC" w:rsidP="002C43DC">
            <w:pPr>
              <w:tabs>
                <w:tab w:val="left" w:pos="1275"/>
              </w:tabs>
              <w:ind w:right="315"/>
              <w:jc w:val="right"/>
              <w:rPr>
                <w:rFonts w:eastAsia="Calibri" w:cs="Arial"/>
                <w:szCs w:val="22"/>
              </w:rPr>
            </w:pPr>
            <w:r w:rsidRPr="002C43DC">
              <w:rPr>
                <w:rFonts w:eastAsia="Calibri" w:cs="Arial"/>
                <w:szCs w:val="22"/>
              </w:rPr>
              <w:t>4.63</w:t>
            </w:r>
          </w:p>
        </w:tc>
      </w:tr>
      <w:tr w:rsidR="002C43DC" w:rsidRPr="002C43DC" w14:paraId="2D2DF783" w14:textId="77777777" w:rsidTr="00237FD0">
        <w:trPr>
          <w:cantSplit/>
          <w:trHeight w:val="432"/>
        </w:trPr>
        <w:tc>
          <w:tcPr>
            <w:tcW w:w="6300" w:type="dxa"/>
          </w:tcPr>
          <w:p w14:paraId="1C6C08FA" w14:textId="77777777" w:rsidR="002C43DC" w:rsidRPr="002C43DC" w:rsidRDefault="002C43DC" w:rsidP="002C43DC">
            <w:pPr>
              <w:rPr>
                <w:rFonts w:eastAsia="Calibri" w:cs="Arial"/>
                <w:szCs w:val="22"/>
              </w:rPr>
            </w:pPr>
            <w:r w:rsidRPr="002C43DC">
              <w:rPr>
                <w:rFonts w:eastAsia="Calibri" w:cs="Arial"/>
                <w:szCs w:val="22"/>
              </w:rPr>
              <w:t xml:space="preserve">Introduction to the ELPAC Results Are </w:t>
            </w:r>
            <w:bookmarkStart w:id="226" w:name="_Int_sak3nY7J"/>
            <w:proofErr w:type="gramStart"/>
            <w:r w:rsidRPr="002C43DC">
              <w:rPr>
                <w:rFonts w:eastAsia="Calibri" w:cs="Arial"/>
                <w:szCs w:val="22"/>
              </w:rPr>
              <w:t>In</w:t>
            </w:r>
            <w:bookmarkEnd w:id="226"/>
            <w:proofErr w:type="gramEnd"/>
            <w:r w:rsidRPr="002C43DC">
              <w:rPr>
                <w:rFonts w:eastAsia="Calibri" w:cs="Arial"/>
                <w:szCs w:val="22"/>
              </w:rPr>
              <w:t xml:space="preserve"> Modules </w:t>
            </w:r>
          </w:p>
        </w:tc>
        <w:tc>
          <w:tcPr>
            <w:tcW w:w="1385" w:type="dxa"/>
          </w:tcPr>
          <w:p w14:paraId="77A10D93" w14:textId="77777777" w:rsidR="002C43DC" w:rsidRPr="002C43DC" w:rsidRDefault="002C43DC" w:rsidP="002C43DC">
            <w:pPr>
              <w:jc w:val="center"/>
              <w:rPr>
                <w:rFonts w:eastAsia="Calibri" w:cs="Arial"/>
                <w:szCs w:val="22"/>
              </w:rPr>
            </w:pPr>
            <w:r w:rsidRPr="002C43DC">
              <w:rPr>
                <w:rFonts w:eastAsia="Calibri" w:cs="Arial"/>
                <w:szCs w:val="22"/>
              </w:rPr>
              <w:t>13</w:t>
            </w:r>
          </w:p>
        </w:tc>
        <w:tc>
          <w:tcPr>
            <w:tcW w:w="1740" w:type="dxa"/>
          </w:tcPr>
          <w:p w14:paraId="7892A76D" w14:textId="77777777" w:rsidR="002C43DC" w:rsidRPr="002C43DC" w:rsidRDefault="002C43DC" w:rsidP="002C43DC">
            <w:pPr>
              <w:tabs>
                <w:tab w:val="left" w:pos="1275"/>
              </w:tabs>
              <w:ind w:right="315"/>
              <w:jc w:val="right"/>
              <w:rPr>
                <w:rFonts w:eastAsia="Calibri" w:cs="Arial"/>
                <w:szCs w:val="22"/>
              </w:rPr>
            </w:pPr>
            <w:r w:rsidRPr="002C43DC">
              <w:rPr>
                <w:rFonts w:eastAsia="Calibri" w:cs="Arial"/>
                <w:szCs w:val="22"/>
              </w:rPr>
              <w:t>4.85</w:t>
            </w:r>
          </w:p>
        </w:tc>
      </w:tr>
      <w:tr w:rsidR="002C43DC" w:rsidRPr="002C43DC" w14:paraId="0AB96F96"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577D1A41" w14:textId="77777777" w:rsidR="002C43DC" w:rsidRPr="002C43DC" w:rsidRDefault="002C43DC" w:rsidP="002C43DC">
            <w:pPr>
              <w:rPr>
                <w:rFonts w:eastAsia="Calibri" w:cs="Arial"/>
                <w:szCs w:val="22"/>
              </w:rPr>
            </w:pPr>
            <w:r w:rsidRPr="002C43DC">
              <w:rPr>
                <w:rFonts w:eastAsia="Calibri" w:cs="Arial"/>
                <w:szCs w:val="22"/>
              </w:rPr>
              <w:t xml:space="preserve">Plan to Assess, Assess to Plan </w:t>
            </w:r>
          </w:p>
        </w:tc>
        <w:tc>
          <w:tcPr>
            <w:tcW w:w="1385" w:type="dxa"/>
          </w:tcPr>
          <w:p w14:paraId="75651C42" w14:textId="77777777" w:rsidR="002C43DC" w:rsidRPr="002C43DC" w:rsidRDefault="002C43DC" w:rsidP="002C43DC">
            <w:pPr>
              <w:jc w:val="center"/>
              <w:rPr>
                <w:rFonts w:eastAsia="Calibri" w:cs="Arial"/>
                <w:szCs w:val="22"/>
              </w:rPr>
            </w:pPr>
            <w:r w:rsidRPr="002C43DC">
              <w:rPr>
                <w:rFonts w:eastAsia="Calibri" w:cs="Arial"/>
                <w:szCs w:val="22"/>
              </w:rPr>
              <w:t>6</w:t>
            </w:r>
          </w:p>
        </w:tc>
        <w:tc>
          <w:tcPr>
            <w:tcW w:w="1740" w:type="dxa"/>
          </w:tcPr>
          <w:p w14:paraId="42F9F85A" w14:textId="77777777" w:rsidR="002C43DC" w:rsidRPr="002C43DC" w:rsidRDefault="002C43DC" w:rsidP="002C43DC">
            <w:pPr>
              <w:tabs>
                <w:tab w:val="left" w:pos="1275"/>
              </w:tabs>
              <w:ind w:right="315"/>
              <w:jc w:val="right"/>
              <w:rPr>
                <w:rFonts w:eastAsia="Calibri" w:cs="Arial"/>
                <w:szCs w:val="22"/>
              </w:rPr>
            </w:pPr>
            <w:r w:rsidRPr="002C43DC">
              <w:rPr>
                <w:rFonts w:eastAsia="Calibri" w:cs="Arial"/>
                <w:szCs w:val="22"/>
              </w:rPr>
              <w:t>3.67</w:t>
            </w:r>
          </w:p>
        </w:tc>
      </w:tr>
      <w:tr w:rsidR="002C43DC" w:rsidRPr="002C43DC" w14:paraId="479C72B6" w14:textId="77777777" w:rsidTr="00237FD0">
        <w:trPr>
          <w:cantSplit/>
          <w:trHeight w:val="432"/>
        </w:trPr>
        <w:tc>
          <w:tcPr>
            <w:tcW w:w="6300" w:type="dxa"/>
          </w:tcPr>
          <w:p w14:paraId="06FA8DA2" w14:textId="77777777" w:rsidR="002C43DC" w:rsidRPr="002C43DC" w:rsidRDefault="002C43DC" w:rsidP="002C43DC">
            <w:pPr>
              <w:rPr>
                <w:rFonts w:eastAsia="Calibri" w:cs="Arial"/>
                <w:szCs w:val="22"/>
              </w:rPr>
            </w:pPr>
            <w:r w:rsidRPr="002C43DC">
              <w:rPr>
                <w:rFonts w:eastAsia="Calibri" w:cs="Arial"/>
                <w:szCs w:val="22"/>
              </w:rPr>
              <w:t xml:space="preserve">Stats are Sexy! </w:t>
            </w:r>
          </w:p>
        </w:tc>
        <w:tc>
          <w:tcPr>
            <w:tcW w:w="1385" w:type="dxa"/>
          </w:tcPr>
          <w:p w14:paraId="551845E9" w14:textId="77777777" w:rsidR="002C43DC" w:rsidRPr="002C43DC" w:rsidRDefault="002C43DC" w:rsidP="002C43DC">
            <w:pPr>
              <w:jc w:val="center"/>
              <w:rPr>
                <w:rFonts w:eastAsia="Calibri" w:cs="Arial"/>
              </w:rPr>
            </w:pPr>
            <w:r w:rsidRPr="002C43DC">
              <w:rPr>
                <w:rFonts w:eastAsia="Calibri" w:cs="Arial"/>
              </w:rPr>
              <w:t>9</w:t>
            </w:r>
          </w:p>
        </w:tc>
        <w:tc>
          <w:tcPr>
            <w:tcW w:w="1740" w:type="dxa"/>
          </w:tcPr>
          <w:p w14:paraId="1F3ECF1E" w14:textId="77777777" w:rsidR="002C43DC" w:rsidRPr="002C43DC" w:rsidRDefault="002C43DC" w:rsidP="002C43DC">
            <w:pPr>
              <w:tabs>
                <w:tab w:val="left" w:pos="1275"/>
              </w:tabs>
              <w:ind w:right="315"/>
              <w:jc w:val="right"/>
              <w:rPr>
                <w:rFonts w:eastAsia="Calibri" w:cs="Arial"/>
              </w:rPr>
            </w:pPr>
            <w:r w:rsidRPr="002C43DC">
              <w:rPr>
                <w:rFonts w:eastAsia="Calibri" w:cs="Arial"/>
              </w:rPr>
              <w:t>4.67</w:t>
            </w:r>
          </w:p>
        </w:tc>
      </w:tr>
      <w:tr w:rsidR="002C43DC" w:rsidRPr="002C43DC" w14:paraId="7BA271C0"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300" w:type="dxa"/>
          </w:tcPr>
          <w:p w14:paraId="57E98E87" w14:textId="77777777" w:rsidR="002C43DC" w:rsidRPr="002C43DC" w:rsidRDefault="002C43DC" w:rsidP="002C43DC">
            <w:pPr>
              <w:rPr>
                <w:rFonts w:eastAsia="Calibri" w:cs="Arial"/>
                <w:szCs w:val="22"/>
              </w:rPr>
            </w:pPr>
            <w:r w:rsidRPr="002C43DC">
              <w:rPr>
                <w:rFonts w:eastAsia="Calibri" w:cs="Arial"/>
                <w:szCs w:val="22"/>
              </w:rPr>
              <w:t>Unlocking Smarter’s Toolbox</w:t>
            </w:r>
          </w:p>
        </w:tc>
        <w:tc>
          <w:tcPr>
            <w:tcW w:w="1385" w:type="dxa"/>
          </w:tcPr>
          <w:p w14:paraId="360DA5CA" w14:textId="77777777" w:rsidR="002C43DC" w:rsidRPr="002C43DC" w:rsidRDefault="002C43DC" w:rsidP="002C43DC">
            <w:pPr>
              <w:jc w:val="center"/>
              <w:rPr>
                <w:rFonts w:eastAsia="Calibri" w:cs="Arial"/>
              </w:rPr>
            </w:pPr>
            <w:r w:rsidRPr="002C43DC">
              <w:rPr>
                <w:rFonts w:eastAsia="Calibri" w:cs="Arial"/>
              </w:rPr>
              <w:t>16</w:t>
            </w:r>
          </w:p>
        </w:tc>
        <w:tc>
          <w:tcPr>
            <w:tcW w:w="1740" w:type="dxa"/>
          </w:tcPr>
          <w:p w14:paraId="449DFA91" w14:textId="77777777" w:rsidR="002C43DC" w:rsidRPr="002C43DC" w:rsidRDefault="002C43DC" w:rsidP="002C43DC">
            <w:pPr>
              <w:tabs>
                <w:tab w:val="left" w:pos="1275"/>
              </w:tabs>
              <w:ind w:right="315"/>
              <w:jc w:val="right"/>
              <w:rPr>
                <w:rFonts w:eastAsia="Calibri" w:cs="Arial"/>
              </w:rPr>
            </w:pPr>
            <w:r w:rsidRPr="002C43DC">
              <w:rPr>
                <w:rFonts w:eastAsia="Calibri" w:cs="Arial"/>
              </w:rPr>
              <w:t>4.50</w:t>
            </w:r>
          </w:p>
        </w:tc>
      </w:tr>
      <w:tr w:rsidR="002C43DC" w:rsidRPr="002C43DC" w14:paraId="3BE74DF7" w14:textId="77777777" w:rsidTr="00237FD0">
        <w:trPr>
          <w:cantSplit/>
          <w:trHeight w:val="432"/>
        </w:trPr>
        <w:tc>
          <w:tcPr>
            <w:tcW w:w="6300" w:type="dxa"/>
          </w:tcPr>
          <w:p w14:paraId="21F2D43A" w14:textId="77777777" w:rsidR="002C43DC" w:rsidRPr="002C43DC" w:rsidRDefault="002C43DC" w:rsidP="002C43DC">
            <w:pPr>
              <w:rPr>
                <w:rFonts w:eastAsia="Calibri" w:cs="Arial"/>
                <w:szCs w:val="22"/>
              </w:rPr>
            </w:pPr>
            <w:r w:rsidRPr="002C43DC">
              <w:rPr>
                <w:rFonts w:eastAsia="Calibri" w:cs="Arial"/>
                <w:szCs w:val="22"/>
              </w:rPr>
              <w:t xml:space="preserve">Using Science Performance Tasks Formatively Throughout the Academic Year </w:t>
            </w:r>
          </w:p>
        </w:tc>
        <w:tc>
          <w:tcPr>
            <w:tcW w:w="1385" w:type="dxa"/>
          </w:tcPr>
          <w:p w14:paraId="7BC48A1C" w14:textId="77777777" w:rsidR="002C43DC" w:rsidRPr="002C43DC" w:rsidRDefault="002C43DC" w:rsidP="002C43DC">
            <w:pPr>
              <w:jc w:val="center"/>
              <w:rPr>
                <w:rFonts w:eastAsia="Calibri" w:cs="Arial"/>
              </w:rPr>
            </w:pPr>
            <w:r w:rsidRPr="002C43DC">
              <w:rPr>
                <w:rFonts w:eastAsia="Calibri" w:cs="Arial"/>
              </w:rPr>
              <w:t>2</w:t>
            </w:r>
          </w:p>
        </w:tc>
        <w:tc>
          <w:tcPr>
            <w:tcW w:w="1740" w:type="dxa"/>
          </w:tcPr>
          <w:p w14:paraId="3DF35A98" w14:textId="77777777" w:rsidR="002C43DC" w:rsidRPr="002C43DC" w:rsidRDefault="002C43DC" w:rsidP="002C43DC">
            <w:pPr>
              <w:tabs>
                <w:tab w:val="left" w:pos="1275"/>
              </w:tabs>
              <w:ind w:right="315"/>
              <w:jc w:val="right"/>
              <w:rPr>
                <w:rFonts w:eastAsia="Calibri" w:cs="Arial"/>
              </w:rPr>
            </w:pPr>
            <w:r w:rsidRPr="002C43DC">
              <w:rPr>
                <w:rFonts w:eastAsia="Calibri" w:cs="Arial"/>
              </w:rPr>
              <w:t>5.00</w:t>
            </w:r>
          </w:p>
        </w:tc>
      </w:tr>
    </w:tbl>
    <w:p w14:paraId="33A6C0EB"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19, </w:t>
      </w:r>
      <w:bookmarkStart w:id="227" w:name="_Int_iQBgdaQR"/>
      <w:r w:rsidRPr="002C43DC">
        <w:rPr>
          <w:rFonts w:eastAsia="DengXian Light"/>
          <w:b/>
          <w:color w:val="1F4E79"/>
          <w:szCs w:val="22"/>
        </w:rPr>
        <w:t>2022</w:t>
      </w:r>
      <w:bookmarkEnd w:id="227"/>
      <w:r w:rsidRPr="002C43DC">
        <w:rPr>
          <w:rFonts w:eastAsia="DengXian Light"/>
          <w:b/>
          <w:color w:val="1F4E79"/>
          <w:szCs w:val="22"/>
        </w:rPr>
        <w:t xml:space="preserve"> | 10:30 to 11:30 a.m. | Breakout Strand Four</w:t>
      </w:r>
    </w:p>
    <w:p w14:paraId="1F43B617"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23</w:t>
      </w:r>
      <w:r w:rsidRPr="002C43DC">
        <w:rPr>
          <w:rFonts w:eastAsia="Calibri" w:cs="Arial"/>
          <w:iCs/>
          <w:szCs w:val="18"/>
        </w:rPr>
        <w:fldChar w:fldCharType="end"/>
      </w:r>
      <w:r w:rsidRPr="002C43DC">
        <w:rPr>
          <w:rFonts w:eastAsia="Calibri" w:cs="Arial"/>
          <w:iCs/>
          <w:szCs w:val="18"/>
        </w:rPr>
        <w:t>. Breakout Strand Four Survey Responses</w:t>
      </w:r>
    </w:p>
    <w:tbl>
      <w:tblPr>
        <w:tblStyle w:val="TableGrid4"/>
        <w:tblW w:w="9534" w:type="dxa"/>
        <w:tblLook w:val="04A0" w:firstRow="1" w:lastRow="0" w:firstColumn="1" w:lastColumn="0" w:noHBand="0" w:noVBand="1"/>
        <w:tblDescription w:val="Attendee counts for Day 2 Breakout strand #4"/>
      </w:tblPr>
      <w:tblGrid>
        <w:gridCol w:w="6120"/>
        <w:gridCol w:w="1674"/>
        <w:gridCol w:w="1740"/>
      </w:tblGrid>
      <w:tr w:rsidR="002C43DC" w:rsidRPr="002C43DC" w14:paraId="622E4A35"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6120" w:type="dxa"/>
          </w:tcPr>
          <w:p w14:paraId="03AD451C"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674" w:type="dxa"/>
          </w:tcPr>
          <w:p w14:paraId="2940F1DB"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740" w:type="dxa"/>
          </w:tcPr>
          <w:p w14:paraId="3B8B1841"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229FF49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24E1AFDE" w14:textId="77777777" w:rsidR="002C43DC" w:rsidRPr="002C43DC" w:rsidRDefault="002C43DC" w:rsidP="002C43DC">
            <w:pPr>
              <w:rPr>
                <w:rFonts w:eastAsia="Calibri" w:cs="Arial"/>
                <w:szCs w:val="22"/>
              </w:rPr>
            </w:pPr>
            <w:r w:rsidRPr="002C43DC">
              <w:rPr>
                <w:rFonts w:eastAsia="Calibri" w:cs="Arial"/>
                <w:szCs w:val="22"/>
              </w:rPr>
              <w:t>Advancing Equity Through Assessment Accessibility</w:t>
            </w:r>
          </w:p>
        </w:tc>
        <w:tc>
          <w:tcPr>
            <w:tcW w:w="1674" w:type="dxa"/>
          </w:tcPr>
          <w:p w14:paraId="01249E9C" w14:textId="77777777" w:rsidR="002C43DC" w:rsidRPr="002C43DC" w:rsidRDefault="002C43DC" w:rsidP="002C43DC">
            <w:pPr>
              <w:tabs>
                <w:tab w:val="decimal" w:pos="882"/>
              </w:tabs>
              <w:rPr>
                <w:rFonts w:eastAsia="Calibri" w:cs="Arial"/>
                <w:szCs w:val="22"/>
              </w:rPr>
            </w:pPr>
            <w:r w:rsidRPr="002C43DC">
              <w:rPr>
                <w:rFonts w:eastAsia="Calibri" w:cs="Arial"/>
                <w:szCs w:val="22"/>
              </w:rPr>
              <w:t>5</w:t>
            </w:r>
          </w:p>
        </w:tc>
        <w:tc>
          <w:tcPr>
            <w:tcW w:w="1740" w:type="dxa"/>
          </w:tcPr>
          <w:p w14:paraId="74E57AAB" w14:textId="77777777" w:rsidR="002C43DC" w:rsidRPr="002C43DC" w:rsidRDefault="002C43DC" w:rsidP="002C43DC">
            <w:pPr>
              <w:tabs>
                <w:tab w:val="decimal" w:pos="837"/>
              </w:tabs>
              <w:rPr>
                <w:rFonts w:eastAsia="Calibri" w:cs="Arial"/>
                <w:szCs w:val="22"/>
              </w:rPr>
            </w:pPr>
            <w:r w:rsidRPr="002C43DC">
              <w:rPr>
                <w:rFonts w:eastAsia="Calibri" w:cs="Arial"/>
                <w:szCs w:val="22"/>
              </w:rPr>
              <w:t>5.00</w:t>
            </w:r>
          </w:p>
        </w:tc>
      </w:tr>
      <w:tr w:rsidR="002C43DC" w:rsidRPr="002C43DC" w14:paraId="415C15C6" w14:textId="77777777" w:rsidTr="00237FD0">
        <w:trPr>
          <w:cantSplit/>
          <w:trHeight w:val="432"/>
        </w:trPr>
        <w:tc>
          <w:tcPr>
            <w:tcW w:w="6120" w:type="dxa"/>
          </w:tcPr>
          <w:p w14:paraId="6D76738E" w14:textId="77777777" w:rsidR="002C43DC" w:rsidRPr="002C43DC" w:rsidRDefault="002C43DC" w:rsidP="002C43DC">
            <w:pPr>
              <w:rPr>
                <w:rFonts w:eastAsia="Calibri" w:cs="Arial"/>
                <w:szCs w:val="22"/>
              </w:rPr>
            </w:pPr>
            <w:r w:rsidRPr="002C43DC">
              <w:rPr>
                <w:rFonts w:eastAsia="Calibri" w:cs="Arial"/>
                <w:szCs w:val="22"/>
              </w:rPr>
              <w:t>Assessment of Competencies in the Math Classroom</w:t>
            </w:r>
          </w:p>
        </w:tc>
        <w:tc>
          <w:tcPr>
            <w:tcW w:w="1674" w:type="dxa"/>
          </w:tcPr>
          <w:p w14:paraId="743C0BB7" w14:textId="77777777" w:rsidR="002C43DC" w:rsidRPr="002C43DC" w:rsidRDefault="002C43DC" w:rsidP="002C43DC">
            <w:pPr>
              <w:tabs>
                <w:tab w:val="decimal" w:pos="882"/>
              </w:tabs>
              <w:rPr>
                <w:rFonts w:eastAsia="Calibri" w:cs="Arial"/>
                <w:szCs w:val="22"/>
              </w:rPr>
            </w:pPr>
            <w:r w:rsidRPr="002C43DC">
              <w:rPr>
                <w:rFonts w:eastAsia="Calibri" w:cs="Arial"/>
                <w:szCs w:val="22"/>
              </w:rPr>
              <w:t>8</w:t>
            </w:r>
          </w:p>
        </w:tc>
        <w:tc>
          <w:tcPr>
            <w:tcW w:w="1740" w:type="dxa"/>
          </w:tcPr>
          <w:p w14:paraId="3E9A5282" w14:textId="77777777" w:rsidR="002C43DC" w:rsidRPr="002C43DC" w:rsidRDefault="002C43DC" w:rsidP="002C43DC">
            <w:pPr>
              <w:tabs>
                <w:tab w:val="decimal" w:pos="837"/>
              </w:tabs>
              <w:rPr>
                <w:rFonts w:eastAsia="Calibri" w:cs="Arial"/>
                <w:szCs w:val="22"/>
              </w:rPr>
            </w:pPr>
            <w:r w:rsidRPr="002C43DC">
              <w:rPr>
                <w:rFonts w:eastAsia="Calibri" w:cs="Arial"/>
                <w:szCs w:val="22"/>
              </w:rPr>
              <w:t>4.13</w:t>
            </w:r>
          </w:p>
        </w:tc>
      </w:tr>
      <w:tr w:rsidR="002C43DC" w:rsidRPr="002C43DC" w14:paraId="59C130D2"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04BC30E3" w14:textId="77777777" w:rsidR="002C43DC" w:rsidRPr="002C43DC" w:rsidRDefault="002C43DC" w:rsidP="002C43DC">
            <w:pPr>
              <w:rPr>
                <w:rFonts w:eastAsia="Calibri" w:cs="Arial"/>
                <w:szCs w:val="22"/>
              </w:rPr>
            </w:pPr>
            <w:r w:rsidRPr="002C43DC">
              <w:rPr>
                <w:rFonts w:eastAsia="Calibri" w:cs="Arial"/>
                <w:szCs w:val="22"/>
              </w:rPr>
              <w:t>CERS 101</w:t>
            </w:r>
          </w:p>
        </w:tc>
        <w:tc>
          <w:tcPr>
            <w:tcW w:w="1674" w:type="dxa"/>
          </w:tcPr>
          <w:p w14:paraId="42AC33C8" w14:textId="77777777" w:rsidR="002C43DC" w:rsidRPr="002C43DC" w:rsidRDefault="002C43DC" w:rsidP="002C43DC">
            <w:pPr>
              <w:tabs>
                <w:tab w:val="decimal" w:pos="882"/>
              </w:tabs>
              <w:rPr>
                <w:rFonts w:eastAsia="Calibri" w:cs="Arial"/>
                <w:szCs w:val="22"/>
              </w:rPr>
            </w:pPr>
            <w:r w:rsidRPr="002C43DC">
              <w:rPr>
                <w:rFonts w:eastAsia="Calibri" w:cs="Arial"/>
                <w:szCs w:val="22"/>
              </w:rPr>
              <w:t>18</w:t>
            </w:r>
          </w:p>
        </w:tc>
        <w:tc>
          <w:tcPr>
            <w:tcW w:w="1740" w:type="dxa"/>
          </w:tcPr>
          <w:p w14:paraId="634B45CA" w14:textId="77777777" w:rsidR="002C43DC" w:rsidRPr="002C43DC" w:rsidRDefault="002C43DC" w:rsidP="002C43DC">
            <w:pPr>
              <w:tabs>
                <w:tab w:val="decimal" w:pos="837"/>
              </w:tabs>
              <w:rPr>
                <w:rFonts w:eastAsia="Calibri" w:cs="Arial"/>
                <w:szCs w:val="22"/>
              </w:rPr>
            </w:pPr>
            <w:r w:rsidRPr="002C43DC">
              <w:rPr>
                <w:rFonts w:eastAsia="Calibri" w:cs="Arial"/>
                <w:szCs w:val="22"/>
              </w:rPr>
              <w:t>4.44</w:t>
            </w:r>
          </w:p>
        </w:tc>
      </w:tr>
      <w:tr w:rsidR="002C43DC" w:rsidRPr="002C43DC" w14:paraId="521A572F" w14:textId="77777777" w:rsidTr="00237FD0">
        <w:trPr>
          <w:cantSplit/>
          <w:trHeight w:val="432"/>
        </w:trPr>
        <w:tc>
          <w:tcPr>
            <w:tcW w:w="6120" w:type="dxa"/>
          </w:tcPr>
          <w:p w14:paraId="637ACB58" w14:textId="77777777" w:rsidR="002C43DC" w:rsidRPr="002C43DC" w:rsidRDefault="002C43DC" w:rsidP="002C43DC">
            <w:pPr>
              <w:rPr>
                <w:rFonts w:eastAsia="Calibri" w:cs="Arial"/>
                <w:szCs w:val="22"/>
              </w:rPr>
            </w:pPr>
            <w:bookmarkStart w:id="228" w:name="_Int_bRpJBmHH"/>
            <w:r w:rsidRPr="002C43DC">
              <w:rPr>
                <w:rFonts w:eastAsia="Calibri" w:cs="Arial"/>
                <w:szCs w:val="22"/>
              </w:rPr>
              <w:t>Congratulations!!</w:t>
            </w:r>
            <w:bookmarkEnd w:id="228"/>
            <w:r w:rsidRPr="002C43DC">
              <w:rPr>
                <w:rFonts w:eastAsia="Calibri" w:cs="Arial"/>
                <w:szCs w:val="22"/>
              </w:rPr>
              <w:t xml:space="preserve"> New Administrator—Wait, I am Over Testing?!?</w:t>
            </w:r>
          </w:p>
        </w:tc>
        <w:tc>
          <w:tcPr>
            <w:tcW w:w="1674" w:type="dxa"/>
          </w:tcPr>
          <w:p w14:paraId="78D7CDC0" w14:textId="77777777" w:rsidR="002C43DC" w:rsidRPr="002C43DC" w:rsidRDefault="002C43DC" w:rsidP="002C43DC">
            <w:pPr>
              <w:tabs>
                <w:tab w:val="decimal" w:pos="882"/>
              </w:tabs>
              <w:rPr>
                <w:rFonts w:eastAsia="Calibri" w:cs="Arial"/>
                <w:szCs w:val="22"/>
              </w:rPr>
            </w:pPr>
            <w:r w:rsidRPr="002C43DC">
              <w:rPr>
                <w:rFonts w:eastAsia="Calibri" w:cs="Arial"/>
                <w:szCs w:val="22"/>
              </w:rPr>
              <w:t>12</w:t>
            </w:r>
          </w:p>
        </w:tc>
        <w:tc>
          <w:tcPr>
            <w:tcW w:w="1740" w:type="dxa"/>
          </w:tcPr>
          <w:p w14:paraId="09FD3657" w14:textId="77777777" w:rsidR="002C43DC" w:rsidRPr="002C43DC" w:rsidRDefault="002C43DC" w:rsidP="002C43DC">
            <w:pPr>
              <w:tabs>
                <w:tab w:val="decimal" w:pos="837"/>
              </w:tabs>
              <w:rPr>
                <w:rFonts w:eastAsia="Calibri" w:cs="Arial"/>
                <w:szCs w:val="22"/>
              </w:rPr>
            </w:pPr>
            <w:r w:rsidRPr="002C43DC">
              <w:rPr>
                <w:rFonts w:eastAsia="Calibri" w:cs="Arial"/>
                <w:szCs w:val="22"/>
              </w:rPr>
              <w:t>4.67</w:t>
            </w:r>
          </w:p>
        </w:tc>
      </w:tr>
      <w:tr w:rsidR="002C43DC" w:rsidRPr="002C43DC" w14:paraId="4EF25EA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578F8D06" w14:textId="77777777" w:rsidR="002C43DC" w:rsidRPr="002C43DC" w:rsidRDefault="002C43DC" w:rsidP="002C43DC">
            <w:pPr>
              <w:rPr>
                <w:rFonts w:eastAsia="Calibri" w:cs="Arial"/>
                <w:szCs w:val="22"/>
              </w:rPr>
            </w:pPr>
            <w:r w:rsidRPr="002C43DC">
              <w:rPr>
                <w:rFonts w:eastAsia="Calibri" w:cs="Arial"/>
                <w:szCs w:val="22"/>
              </w:rPr>
              <w:t>How to Use Rubrics to Assess NGSS</w:t>
            </w:r>
          </w:p>
        </w:tc>
        <w:tc>
          <w:tcPr>
            <w:tcW w:w="1674" w:type="dxa"/>
          </w:tcPr>
          <w:p w14:paraId="39220F0C" w14:textId="77777777" w:rsidR="002C43DC" w:rsidRPr="002C43DC" w:rsidRDefault="002C43DC" w:rsidP="002C43DC">
            <w:pPr>
              <w:tabs>
                <w:tab w:val="decimal" w:pos="882"/>
              </w:tabs>
              <w:rPr>
                <w:rFonts w:eastAsia="Calibri" w:cs="Arial"/>
                <w:szCs w:val="22"/>
              </w:rPr>
            </w:pPr>
            <w:r w:rsidRPr="002C43DC">
              <w:rPr>
                <w:rFonts w:eastAsia="Calibri" w:cs="Arial"/>
                <w:szCs w:val="22"/>
              </w:rPr>
              <w:t>1</w:t>
            </w:r>
          </w:p>
        </w:tc>
        <w:tc>
          <w:tcPr>
            <w:tcW w:w="1740" w:type="dxa"/>
          </w:tcPr>
          <w:p w14:paraId="6AA82077" w14:textId="77777777" w:rsidR="002C43DC" w:rsidRPr="002C43DC" w:rsidRDefault="002C43DC" w:rsidP="002C43DC">
            <w:pPr>
              <w:tabs>
                <w:tab w:val="decimal" w:pos="837"/>
              </w:tabs>
              <w:rPr>
                <w:rFonts w:eastAsia="Calibri" w:cs="Arial"/>
                <w:szCs w:val="22"/>
              </w:rPr>
            </w:pPr>
            <w:r w:rsidRPr="002C43DC">
              <w:rPr>
                <w:rFonts w:eastAsia="Calibri" w:cs="Arial"/>
                <w:szCs w:val="22"/>
              </w:rPr>
              <w:t>5.00</w:t>
            </w:r>
          </w:p>
        </w:tc>
      </w:tr>
      <w:tr w:rsidR="002C43DC" w:rsidRPr="002C43DC" w14:paraId="0FE61726" w14:textId="77777777" w:rsidTr="00237FD0">
        <w:trPr>
          <w:cantSplit/>
          <w:trHeight w:val="432"/>
        </w:trPr>
        <w:tc>
          <w:tcPr>
            <w:tcW w:w="6120" w:type="dxa"/>
          </w:tcPr>
          <w:p w14:paraId="43261C50" w14:textId="77777777" w:rsidR="002C43DC" w:rsidRPr="002C43DC" w:rsidRDefault="002C43DC" w:rsidP="002C43DC">
            <w:pPr>
              <w:rPr>
                <w:rFonts w:eastAsia="Calibri" w:cs="Arial"/>
                <w:szCs w:val="22"/>
              </w:rPr>
            </w:pPr>
            <w:r w:rsidRPr="002C43DC">
              <w:rPr>
                <w:rFonts w:eastAsia="Calibri" w:cs="Arial"/>
                <w:szCs w:val="22"/>
              </w:rPr>
              <w:t>Navigating Data Driven Instruction: Interim Assessment Blocks</w:t>
            </w:r>
          </w:p>
        </w:tc>
        <w:tc>
          <w:tcPr>
            <w:tcW w:w="1674" w:type="dxa"/>
          </w:tcPr>
          <w:p w14:paraId="2818F544" w14:textId="77777777" w:rsidR="002C43DC" w:rsidRPr="002C43DC" w:rsidRDefault="002C43DC" w:rsidP="002C43DC">
            <w:pPr>
              <w:tabs>
                <w:tab w:val="decimal" w:pos="882"/>
              </w:tabs>
              <w:rPr>
                <w:rFonts w:eastAsia="Calibri" w:cs="Arial"/>
              </w:rPr>
            </w:pPr>
            <w:r w:rsidRPr="002C43DC">
              <w:rPr>
                <w:rFonts w:eastAsia="Calibri" w:cs="Arial"/>
              </w:rPr>
              <w:t>4</w:t>
            </w:r>
          </w:p>
        </w:tc>
        <w:tc>
          <w:tcPr>
            <w:tcW w:w="1740" w:type="dxa"/>
          </w:tcPr>
          <w:p w14:paraId="60860120" w14:textId="77777777" w:rsidR="002C43DC" w:rsidRPr="002C43DC" w:rsidRDefault="002C43DC" w:rsidP="002C43DC">
            <w:pPr>
              <w:tabs>
                <w:tab w:val="decimal" w:pos="837"/>
              </w:tabs>
              <w:rPr>
                <w:rFonts w:eastAsia="Calibri" w:cs="Arial"/>
              </w:rPr>
            </w:pPr>
            <w:r w:rsidRPr="002C43DC">
              <w:rPr>
                <w:rFonts w:eastAsia="Calibri" w:cs="Arial"/>
              </w:rPr>
              <w:t>5.00</w:t>
            </w:r>
          </w:p>
        </w:tc>
      </w:tr>
      <w:tr w:rsidR="002C43DC" w:rsidRPr="002C43DC" w14:paraId="7DE264B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0912BD36" w14:textId="77777777" w:rsidR="002C43DC" w:rsidRPr="002C43DC" w:rsidRDefault="002C43DC" w:rsidP="002C43DC">
            <w:pPr>
              <w:rPr>
                <w:rFonts w:eastAsia="Calibri" w:cs="Arial"/>
                <w:szCs w:val="22"/>
              </w:rPr>
            </w:pPr>
            <w:r w:rsidRPr="002C43DC">
              <w:rPr>
                <w:rFonts w:eastAsia="Calibri" w:cs="Arial"/>
                <w:szCs w:val="22"/>
              </w:rPr>
              <w:t xml:space="preserve">Using Performance Tasks to Accelerate Student Learning </w:t>
            </w:r>
          </w:p>
        </w:tc>
        <w:tc>
          <w:tcPr>
            <w:tcW w:w="1674" w:type="dxa"/>
          </w:tcPr>
          <w:p w14:paraId="2EF18122" w14:textId="77777777" w:rsidR="002C43DC" w:rsidRPr="002C43DC" w:rsidRDefault="002C43DC" w:rsidP="002C43DC">
            <w:pPr>
              <w:tabs>
                <w:tab w:val="decimal" w:pos="882"/>
              </w:tabs>
              <w:rPr>
                <w:rFonts w:eastAsia="Calibri" w:cs="Arial"/>
              </w:rPr>
            </w:pPr>
            <w:r w:rsidRPr="002C43DC">
              <w:rPr>
                <w:rFonts w:eastAsia="Calibri" w:cs="Arial"/>
              </w:rPr>
              <w:t>7</w:t>
            </w:r>
          </w:p>
        </w:tc>
        <w:tc>
          <w:tcPr>
            <w:tcW w:w="1740" w:type="dxa"/>
          </w:tcPr>
          <w:p w14:paraId="01F3B7E4" w14:textId="77777777" w:rsidR="002C43DC" w:rsidRPr="002C43DC" w:rsidRDefault="002C43DC" w:rsidP="002C43DC">
            <w:pPr>
              <w:tabs>
                <w:tab w:val="decimal" w:pos="837"/>
              </w:tabs>
              <w:rPr>
                <w:rFonts w:eastAsia="Calibri" w:cs="Arial"/>
              </w:rPr>
            </w:pPr>
            <w:r w:rsidRPr="002C43DC">
              <w:rPr>
                <w:rFonts w:eastAsia="Calibri" w:cs="Arial"/>
              </w:rPr>
              <w:t>4.86</w:t>
            </w:r>
          </w:p>
        </w:tc>
      </w:tr>
      <w:tr w:rsidR="002C43DC" w:rsidRPr="002C43DC" w14:paraId="3507BFA9" w14:textId="77777777" w:rsidTr="00237FD0">
        <w:trPr>
          <w:cantSplit/>
          <w:trHeight w:val="432"/>
        </w:trPr>
        <w:tc>
          <w:tcPr>
            <w:tcW w:w="6120" w:type="dxa"/>
          </w:tcPr>
          <w:p w14:paraId="713DC35A" w14:textId="77777777" w:rsidR="002C43DC" w:rsidRPr="002C43DC" w:rsidRDefault="002C43DC" w:rsidP="002C43DC">
            <w:pPr>
              <w:rPr>
                <w:rFonts w:eastAsia="Calibri" w:cs="Arial"/>
                <w:szCs w:val="22"/>
              </w:rPr>
            </w:pPr>
            <w:r w:rsidRPr="002C43DC">
              <w:rPr>
                <w:rFonts w:eastAsia="Calibri" w:cs="Arial"/>
                <w:szCs w:val="22"/>
              </w:rPr>
              <w:t>Using the Part 2 ELD Standards to Support Writing</w:t>
            </w:r>
          </w:p>
        </w:tc>
        <w:tc>
          <w:tcPr>
            <w:tcW w:w="1674" w:type="dxa"/>
          </w:tcPr>
          <w:p w14:paraId="697C3793" w14:textId="77777777" w:rsidR="002C43DC" w:rsidRPr="002C43DC" w:rsidRDefault="002C43DC" w:rsidP="002C43DC">
            <w:pPr>
              <w:tabs>
                <w:tab w:val="decimal" w:pos="882"/>
              </w:tabs>
              <w:rPr>
                <w:rFonts w:eastAsia="Calibri" w:cs="Arial"/>
              </w:rPr>
            </w:pPr>
            <w:r w:rsidRPr="002C43DC">
              <w:rPr>
                <w:rFonts w:eastAsia="Calibri" w:cs="Arial"/>
              </w:rPr>
              <w:t>13</w:t>
            </w:r>
          </w:p>
        </w:tc>
        <w:tc>
          <w:tcPr>
            <w:tcW w:w="1740" w:type="dxa"/>
          </w:tcPr>
          <w:p w14:paraId="5D6CE12F" w14:textId="77777777" w:rsidR="002C43DC" w:rsidRPr="002C43DC" w:rsidRDefault="002C43DC" w:rsidP="002C43DC">
            <w:pPr>
              <w:tabs>
                <w:tab w:val="decimal" w:pos="837"/>
              </w:tabs>
              <w:rPr>
                <w:rFonts w:eastAsia="Calibri" w:cs="Arial"/>
              </w:rPr>
            </w:pPr>
            <w:r w:rsidRPr="002C43DC">
              <w:rPr>
                <w:rFonts w:eastAsia="Calibri" w:cs="Arial"/>
              </w:rPr>
              <w:t>4.77</w:t>
            </w:r>
          </w:p>
        </w:tc>
      </w:tr>
      <w:tr w:rsidR="002C43DC" w:rsidRPr="002C43DC" w14:paraId="6762A24D"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05508C57" w14:textId="77777777" w:rsidR="002C43DC" w:rsidRPr="002C43DC" w:rsidRDefault="002C43DC" w:rsidP="002C43DC">
            <w:pPr>
              <w:rPr>
                <w:rFonts w:eastAsia="Calibri" w:cs="Arial"/>
                <w:szCs w:val="22"/>
              </w:rPr>
            </w:pPr>
            <w:r w:rsidRPr="002C43DC">
              <w:rPr>
                <w:rFonts w:eastAsia="Calibri" w:cs="Arial"/>
                <w:szCs w:val="22"/>
              </w:rPr>
              <w:t>Who Owns the Learning? Building Student Ownership and Efficacy Through Formative Assessment</w:t>
            </w:r>
          </w:p>
        </w:tc>
        <w:tc>
          <w:tcPr>
            <w:tcW w:w="1674" w:type="dxa"/>
          </w:tcPr>
          <w:p w14:paraId="7E24A631" w14:textId="77777777" w:rsidR="002C43DC" w:rsidRPr="002C43DC" w:rsidRDefault="002C43DC" w:rsidP="002C43DC">
            <w:pPr>
              <w:tabs>
                <w:tab w:val="decimal" w:pos="882"/>
              </w:tabs>
              <w:rPr>
                <w:rFonts w:eastAsia="Calibri" w:cs="Arial"/>
              </w:rPr>
            </w:pPr>
            <w:r w:rsidRPr="002C43DC">
              <w:rPr>
                <w:rFonts w:eastAsia="Calibri" w:cs="Arial"/>
              </w:rPr>
              <w:t>11</w:t>
            </w:r>
          </w:p>
        </w:tc>
        <w:tc>
          <w:tcPr>
            <w:tcW w:w="1740" w:type="dxa"/>
          </w:tcPr>
          <w:p w14:paraId="5F0895AB" w14:textId="77777777" w:rsidR="002C43DC" w:rsidRPr="002C43DC" w:rsidRDefault="002C43DC" w:rsidP="002C43DC">
            <w:pPr>
              <w:tabs>
                <w:tab w:val="decimal" w:pos="837"/>
              </w:tabs>
              <w:rPr>
                <w:rFonts w:eastAsia="Calibri" w:cs="Arial"/>
              </w:rPr>
            </w:pPr>
            <w:r w:rsidRPr="002C43DC">
              <w:rPr>
                <w:rFonts w:eastAsia="Calibri" w:cs="Arial"/>
              </w:rPr>
              <w:t>4.36</w:t>
            </w:r>
          </w:p>
        </w:tc>
      </w:tr>
    </w:tbl>
    <w:p w14:paraId="4DF9545D"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229" w:name="_Int_mP6xcsru"/>
      <w:r w:rsidRPr="002C43DC">
        <w:rPr>
          <w:rFonts w:eastAsia="DengXian Light"/>
          <w:b/>
          <w:color w:val="1F4E79"/>
          <w:szCs w:val="22"/>
        </w:rPr>
        <w:t>2022</w:t>
      </w:r>
      <w:bookmarkEnd w:id="229"/>
      <w:r w:rsidRPr="002C43DC">
        <w:rPr>
          <w:rFonts w:eastAsia="DengXian Light"/>
          <w:b/>
          <w:color w:val="1F4E79"/>
          <w:szCs w:val="22"/>
        </w:rPr>
        <w:t xml:space="preserve"> | 2 to 3 p.m. | Breakout Strand Five</w:t>
      </w:r>
    </w:p>
    <w:p w14:paraId="71265F4E"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24</w:t>
      </w:r>
      <w:r w:rsidRPr="002C43DC">
        <w:rPr>
          <w:rFonts w:eastAsia="Calibri" w:cs="Arial"/>
          <w:iCs/>
          <w:szCs w:val="18"/>
        </w:rPr>
        <w:fldChar w:fldCharType="end"/>
      </w:r>
      <w:r w:rsidRPr="002C43DC">
        <w:rPr>
          <w:rFonts w:eastAsia="Calibri" w:cs="Arial"/>
          <w:iCs/>
          <w:szCs w:val="18"/>
        </w:rPr>
        <w:t>. Breakout Strand Five Survey Responses</w:t>
      </w:r>
    </w:p>
    <w:tbl>
      <w:tblPr>
        <w:tblStyle w:val="TableGrid4"/>
        <w:tblW w:w="9397" w:type="dxa"/>
        <w:tblLook w:val="04A0" w:firstRow="1" w:lastRow="0" w:firstColumn="1" w:lastColumn="0" w:noHBand="0" w:noVBand="1"/>
        <w:tblDescription w:val="Attendee counts for Day 2 Breakout strand #5"/>
      </w:tblPr>
      <w:tblGrid>
        <w:gridCol w:w="6030"/>
        <w:gridCol w:w="1672"/>
        <w:gridCol w:w="1695"/>
      </w:tblGrid>
      <w:tr w:rsidR="002C43DC" w:rsidRPr="002C43DC" w14:paraId="66A86D2F"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6030" w:type="dxa"/>
          </w:tcPr>
          <w:p w14:paraId="68232646"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672" w:type="dxa"/>
          </w:tcPr>
          <w:p w14:paraId="27803DD9"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695" w:type="dxa"/>
          </w:tcPr>
          <w:p w14:paraId="7DD16F51"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345A3ED9"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6671A087" w14:textId="77777777" w:rsidR="002C43DC" w:rsidRPr="002C43DC" w:rsidRDefault="002C43DC" w:rsidP="002C43DC">
            <w:pPr>
              <w:rPr>
                <w:rFonts w:eastAsia="Calibri" w:cs="Arial"/>
                <w:szCs w:val="22"/>
              </w:rPr>
            </w:pPr>
            <w:r w:rsidRPr="002C43DC">
              <w:rPr>
                <w:rFonts w:eastAsia="Calibri" w:cs="Arial"/>
                <w:szCs w:val="22"/>
              </w:rPr>
              <w:t>Assessment Accessibility and Chrome Extensions</w:t>
            </w:r>
          </w:p>
        </w:tc>
        <w:tc>
          <w:tcPr>
            <w:tcW w:w="1672" w:type="dxa"/>
          </w:tcPr>
          <w:p w14:paraId="30284FEF" w14:textId="77777777" w:rsidR="002C43DC" w:rsidRPr="002C43DC" w:rsidRDefault="002C43DC" w:rsidP="002C43DC">
            <w:pPr>
              <w:tabs>
                <w:tab w:val="decimal" w:pos="955"/>
              </w:tabs>
              <w:rPr>
                <w:rFonts w:eastAsia="Calibri" w:cs="Arial"/>
                <w:szCs w:val="22"/>
              </w:rPr>
            </w:pPr>
            <w:r w:rsidRPr="002C43DC">
              <w:rPr>
                <w:rFonts w:eastAsia="Calibri" w:cs="Arial"/>
                <w:szCs w:val="22"/>
              </w:rPr>
              <w:t>10</w:t>
            </w:r>
          </w:p>
        </w:tc>
        <w:tc>
          <w:tcPr>
            <w:tcW w:w="1695" w:type="dxa"/>
          </w:tcPr>
          <w:p w14:paraId="158F4517" w14:textId="77777777" w:rsidR="002C43DC" w:rsidRPr="002C43DC" w:rsidRDefault="002C43DC" w:rsidP="002C43DC">
            <w:pPr>
              <w:tabs>
                <w:tab w:val="decimal" w:pos="922"/>
              </w:tabs>
              <w:rPr>
                <w:rFonts w:eastAsia="Calibri" w:cs="Arial"/>
                <w:szCs w:val="22"/>
              </w:rPr>
            </w:pPr>
            <w:r w:rsidRPr="002C43DC">
              <w:rPr>
                <w:rFonts w:eastAsia="Calibri" w:cs="Arial"/>
                <w:szCs w:val="22"/>
              </w:rPr>
              <w:t>5.00</w:t>
            </w:r>
          </w:p>
        </w:tc>
      </w:tr>
      <w:tr w:rsidR="002C43DC" w:rsidRPr="002C43DC" w14:paraId="2C64CA14" w14:textId="77777777" w:rsidTr="00237FD0">
        <w:trPr>
          <w:cantSplit/>
          <w:trHeight w:val="432"/>
        </w:trPr>
        <w:tc>
          <w:tcPr>
            <w:tcW w:w="6030" w:type="dxa"/>
          </w:tcPr>
          <w:p w14:paraId="0529ED37" w14:textId="77777777" w:rsidR="002C43DC" w:rsidRPr="002C43DC" w:rsidRDefault="002C43DC" w:rsidP="002C43DC">
            <w:pPr>
              <w:rPr>
                <w:rFonts w:eastAsia="Calibri" w:cs="Arial"/>
                <w:szCs w:val="22"/>
              </w:rPr>
            </w:pPr>
            <w:r w:rsidRPr="002C43DC">
              <w:rPr>
                <w:rFonts w:eastAsia="Calibri" w:cs="Arial"/>
                <w:szCs w:val="22"/>
              </w:rPr>
              <w:t xml:space="preserve">CERS Lab </w:t>
            </w:r>
          </w:p>
        </w:tc>
        <w:tc>
          <w:tcPr>
            <w:tcW w:w="1672" w:type="dxa"/>
          </w:tcPr>
          <w:p w14:paraId="347E1D6A" w14:textId="77777777" w:rsidR="002C43DC" w:rsidRPr="002C43DC" w:rsidRDefault="002C43DC" w:rsidP="002C43DC">
            <w:pPr>
              <w:tabs>
                <w:tab w:val="decimal" w:pos="955"/>
              </w:tabs>
              <w:rPr>
                <w:rFonts w:eastAsia="Calibri" w:cs="Arial"/>
                <w:szCs w:val="22"/>
              </w:rPr>
            </w:pPr>
            <w:r w:rsidRPr="002C43DC">
              <w:rPr>
                <w:rFonts w:eastAsia="Calibri" w:cs="Arial"/>
                <w:szCs w:val="22"/>
              </w:rPr>
              <w:t>9</w:t>
            </w:r>
          </w:p>
        </w:tc>
        <w:tc>
          <w:tcPr>
            <w:tcW w:w="1695" w:type="dxa"/>
          </w:tcPr>
          <w:p w14:paraId="653B3B74" w14:textId="77777777" w:rsidR="002C43DC" w:rsidRPr="002C43DC" w:rsidRDefault="002C43DC" w:rsidP="002C43DC">
            <w:pPr>
              <w:tabs>
                <w:tab w:val="decimal" w:pos="922"/>
              </w:tabs>
              <w:rPr>
                <w:rFonts w:eastAsia="Calibri" w:cs="Arial"/>
                <w:szCs w:val="22"/>
              </w:rPr>
            </w:pPr>
            <w:r w:rsidRPr="002C43DC">
              <w:rPr>
                <w:rFonts w:eastAsia="Calibri" w:cs="Arial"/>
                <w:szCs w:val="22"/>
              </w:rPr>
              <w:t>4.44</w:t>
            </w:r>
          </w:p>
        </w:tc>
      </w:tr>
      <w:tr w:rsidR="002C43DC" w:rsidRPr="002C43DC" w14:paraId="02EC04C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31A91B30" w14:textId="77777777" w:rsidR="002C43DC" w:rsidRPr="002C43DC" w:rsidRDefault="002C43DC" w:rsidP="002C43DC">
            <w:pPr>
              <w:rPr>
                <w:rFonts w:eastAsia="Calibri" w:cs="Arial"/>
                <w:szCs w:val="22"/>
              </w:rPr>
            </w:pPr>
            <w:r w:rsidRPr="002C43DC">
              <w:rPr>
                <w:rFonts w:eastAsia="Calibri" w:cs="Arial"/>
                <w:szCs w:val="22"/>
              </w:rPr>
              <w:t>Digging Deeper into the CAST Item Specification</w:t>
            </w:r>
          </w:p>
        </w:tc>
        <w:tc>
          <w:tcPr>
            <w:tcW w:w="1672" w:type="dxa"/>
          </w:tcPr>
          <w:p w14:paraId="3F84C393" w14:textId="77777777" w:rsidR="002C43DC" w:rsidRPr="002C43DC" w:rsidRDefault="002C43DC" w:rsidP="002C43DC">
            <w:pPr>
              <w:tabs>
                <w:tab w:val="decimal" w:pos="955"/>
              </w:tabs>
              <w:rPr>
                <w:rFonts w:eastAsia="Calibri" w:cs="Arial"/>
                <w:szCs w:val="22"/>
              </w:rPr>
            </w:pPr>
            <w:r w:rsidRPr="002C43DC">
              <w:rPr>
                <w:rFonts w:eastAsia="Calibri" w:cs="Arial"/>
                <w:szCs w:val="22"/>
              </w:rPr>
              <w:t>1</w:t>
            </w:r>
          </w:p>
        </w:tc>
        <w:tc>
          <w:tcPr>
            <w:tcW w:w="1695" w:type="dxa"/>
          </w:tcPr>
          <w:p w14:paraId="634FAEA6" w14:textId="77777777" w:rsidR="002C43DC" w:rsidRPr="002C43DC" w:rsidRDefault="002C43DC" w:rsidP="002C43DC">
            <w:pPr>
              <w:tabs>
                <w:tab w:val="decimal" w:pos="922"/>
              </w:tabs>
              <w:rPr>
                <w:rFonts w:eastAsia="Calibri" w:cs="Arial"/>
                <w:szCs w:val="22"/>
              </w:rPr>
            </w:pPr>
            <w:r w:rsidRPr="002C43DC">
              <w:rPr>
                <w:rFonts w:eastAsia="Calibri" w:cs="Arial"/>
                <w:szCs w:val="22"/>
              </w:rPr>
              <w:t>4.00</w:t>
            </w:r>
          </w:p>
        </w:tc>
      </w:tr>
      <w:tr w:rsidR="002C43DC" w:rsidRPr="002C43DC" w14:paraId="21EC12AE" w14:textId="77777777" w:rsidTr="00237FD0">
        <w:trPr>
          <w:cantSplit/>
          <w:trHeight w:val="432"/>
        </w:trPr>
        <w:tc>
          <w:tcPr>
            <w:tcW w:w="6030" w:type="dxa"/>
          </w:tcPr>
          <w:p w14:paraId="337F098D" w14:textId="77777777" w:rsidR="002C43DC" w:rsidRPr="002C43DC" w:rsidRDefault="002C43DC" w:rsidP="002C43DC">
            <w:pPr>
              <w:rPr>
                <w:rFonts w:eastAsia="Calibri" w:cs="Arial"/>
                <w:szCs w:val="22"/>
              </w:rPr>
            </w:pPr>
            <w:r w:rsidRPr="002C43DC">
              <w:rPr>
                <w:rFonts w:eastAsia="Calibri" w:cs="Arial"/>
                <w:szCs w:val="22"/>
              </w:rPr>
              <w:t xml:space="preserve">Partners in Progress—Collaborating to Ensure Testing Success </w:t>
            </w:r>
          </w:p>
        </w:tc>
        <w:tc>
          <w:tcPr>
            <w:tcW w:w="1672" w:type="dxa"/>
          </w:tcPr>
          <w:p w14:paraId="2B9E2ADC" w14:textId="77777777" w:rsidR="002C43DC" w:rsidRPr="002C43DC" w:rsidRDefault="002C43DC" w:rsidP="002C43DC">
            <w:pPr>
              <w:tabs>
                <w:tab w:val="decimal" w:pos="955"/>
              </w:tabs>
              <w:rPr>
                <w:rFonts w:eastAsia="Calibri" w:cs="Arial"/>
                <w:szCs w:val="22"/>
              </w:rPr>
            </w:pPr>
            <w:r w:rsidRPr="002C43DC">
              <w:rPr>
                <w:rFonts w:eastAsia="Calibri" w:cs="Arial"/>
                <w:szCs w:val="22"/>
              </w:rPr>
              <w:t>3</w:t>
            </w:r>
          </w:p>
        </w:tc>
        <w:tc>
          <w:tcPr>
            <w:tcW w:w="1695" w:type="dxa"/>
          </w:tcPr>
          <w:p w14:paraId="6DDF1316" w14:textId="77777777" w:rsidR="002C43DC" w:rsidRPr="002C43DC" w:rsidRDefault="002C43DC" w:rsidP="002C43DC">
            <w:pPr>
              <w:tabs>
                <w:tab w:val="decimal" w:pos="922"/>
              </w:tabs>
              <w:rPr>
                <w:rFonts w:eastAsia="Calibri" w:cs="Arial"/>
                <w:szCs w:val="22"/>
              </w:rPr>
            </w:pPr>
            <w:r w:rsidRPr="002C43DC">
              <w:rPr>
                <w:rFonts w:eastAsia="Calibri" w:cs="Arial"/>
                <w:szCs w:val="22"/>
              </w:rPr>
              <w:t>5.00</w:t>
            </w:r>
          </w:p>
        </w:tc>
      </w:tr>
      <w:tr w:rsidR="002C43DC" w:rsidRPr="002C43DC" w14:paraId="50A26A9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78954F09" w14:textId="77777777" w:rsidR="002C43DC" w:rsidRPr="002C43DC" w:rsidRDefault="002C43DC" w:rsidP="002C43DC">
            <w:pPr>
              <w:rPr>
                <w:rFonts w:eastAsia="Calibri" w:cs="Arial"/>
                <w:szCs w:val="22"/>
              </w:rPr>
            </w:pPr>
            <w:r w:rsidRPr="002C43DC">
              <w:rPr>
                <w:rFonts w:eastAsia="Calibri" w:cs="Arial"/>
                <w:szCs w:val="22"/>
              </w:rPr>
              <w:t>Revving Up for the Restart of Accountability with the 2022 Dashboard</w:t>
            </w:r>
          </w:p>
        </w:tc>
        <w:tc>
          <w:tcPr>
            <w:tcW w:w="1672" w:type="dxa"/>
          </w:tcPr>
          <w:p w14:paraId="13060475" w14:textId="77777777" w:rsidR="002C43DC" w:rsidRPr="002C43DC" w:rsidRDefault="002C43DC" w:rsidP="002C43DC">
            <w:pPr>
              <w:tabs>
                <w:tab w:val="decimal" w:pos="955"/>
              </w:tabs>
              <w:rPr>
                <w:rFonts w:eastAsia="Calibri" w:cs="Arial"/>
                <w:szCs w:val="22"/>
              </w:rPr>
            </w:pPr>
            <w:r w:rsidRPr="002C43DC">
              <w:rPr>
                <w:rFonts w:eastAsia="Calibri" w:cs="Arial"/>
                <w:szCs w:val="22"/>
              </w:rPr>
              <w:t>23</w:t>
            </w:r>
          </w:p>
        </w:tc>
        <w:tc>
          <w:tcPr>
            <w:tcW w:w="1695" w:type="dxa"/>
          </w:tcPr>
          <w:p w14:paraId="68E5BD77" w14:textId="77777777" w:rsidR="002C43DC" w:rsidRPr="002C43DC" w:rsidRDefault="002C43DC" w:rsidP="002C43DC">
            <w:pPr>
              <w:tabs>
                <w:tab w:val="decimal" w:pos="922"/>
              </w:tabs>
              <w:rPr>
                <w:rFonts w:eastAsia="Calibri" w:cs="Arial"/>
                <w:szCs w:val="22"/>
              </w:rPr>
            </w:pPr>
            <w:r w:rsidRPr="002C43DC">
              <w:rPr>
                <w:rFonts w:eastAsia="Calibri" w:cs="Arial"/>
                <w:szCs w:val="22"/>
              </w:rPr>
              <w:t>4.78</w:t>
            </w:r>
          </w:p>
        </w:tc>
      </w:tr>
      <w:tr w:rsidR="002C43DC" w:rsidRPr="002C43DC" w14:paraId="66BD5689" w14:textId="77777777" w:rsidTr="00237FD0">
        <w:trPr>
          <w:cantSplit/>
          <w:trHeight w:val="432"/>
        </w:trPr>
        <w:tc>
          <w:tcPr>
            <w:tcW w:w="6030" w:type="dxa"/>
          </w:tcPr>
          <w:p w14:paraId="01DF7C46" w14:textId="77777777" w:rsidR="002C43DC" w:rsidRPr="002C43DC" w:rsidRDefault="002C43DC" w:rsidP="002C43DC">
            <w:pPr>
              <w:rPr>
                <w:rFonts w:eastAsia="Calibri" w:cs="Arial"/>
                <w:szCs w:val="22"/>
              </w:rPr>
            </w:pPr>
            <w:r w:rsidRPr="002C43DC">
              <w:rPr>
                <w:rFonts w:eastAsia="Calibri" w:cs="Arial"/>
                <w:szCs w:val="22"/>
              </w:rPr>
              <w:t xml:space="preserve">Rubrics: Blurring the Line Between Instruction and Assessment </w:t>
            </w:r>
          </w:p>
        </w:tc>
        <w:tc>
          <w:tcPr>
            <w:tcW w:w="1672" w:type="dxa"/>
          </w:tcPr>
          <w:p w14:paraId="75AF27FF" w14:textId="77777777" w:rsidR="002C43DC" w:rsidRPr="002C43DC" w:rsidRDefault="002C43DC" w:rsidP="002C43DC">
            <w:pPr>
              <w:tabs>
                <w:tab w:val="decimal" w:pos="955"/>
              </w:tabs>
              <w:rPr>
                <w:rFonts w:eastAsia="Calibri" w:cs="Arial"/>
              </w:rPr>
            </w:pPr>
            <w:r w:rsidRPr="002C43DC">
              <w:rPr>
                <w:rFonts w:eastAsia="Calibri" w:cs="Arial"/>
              </w:rPr>
              <w:t>5</w:t>
            </w:r>
          </w:p>
        </w:tc>
        <w:tc>
          <w:tcPr>
            <w:tcW w:w="1695" w:type="dxa"/>
          </w:tcPr>
          <w:p w14:paraId="5B9E6609" w14:textId="77777777" w:rsidR="002C43DC" w:rsidRPr="002C43DC" w:rsidRDefault="002C43DC" w:rsidP="002C43DC">
            <w:pPr>
              <w:tabs>
                <w:tab w:val="decimal" w:pos="922"/>
              </w:tabs>
              <w:rPr>
                <w:rFonts w:eastAsia="Calibri" w:cs="Arial"/>
              </w:rPr>
            </w:pPr>
            <w:r w:rsidRPr="002C43DC">
              <w:rPr>
                <w:rFonts w:eastAsia="Calibri" w:cs="Arial"/>
              </w:rPr>
              <w:t>4.60</w:t>
            </w:r>
          </w:p>
        </w:tc>
      </w:tr>
      <w:tr w:rsidR="002C43DC" w:rsidRPr="002C43DC" w14:paraId="5F39561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08ADBBDC" w14:textId="77777777" w:rsidR="002C43DC" w:rsidRPr="002C43DC" w:rsidRDefault="002C43DC" w:rsidP="002C43DC">
            <w:pPr>
              <w:rPr>
                <w:rFonts w:eastAsia="Calibri" w:cs="Arial"/>
                <w:szCs w:val="22"/>
              </w:rPr>
            </w:pPr>
            <w:r w:rsidRPr="002C43DC">
              <w:rPr>
                <w:rFonts w:eastAsia="Calibri" w:cs="Arial"/>
                <w:szCs w:val="22"/>
              </w:rPr>
              <w:t xml:space="preserve">Using High-Level Strategies for Designated ELD </w:t>
            </w:r>
          </w:p>
        </w:tc>
        <w:tc>
          <w:tcPr>
            <w:tcW w:w="1672" w:type="dxa"/>
          </w:tcPr>
          <w:p w14:paraId="0C0CA497" w14:textId="77777777" w:rsidR="002C43DC" w:rsidRPr="002C43DC" w:rsidRDefault="002C43DC" w:rsidP="002C43DC">
            <w:pPr>
              <w:tabs>
                <w:tab w:val="decimal" w:pos="955"/>
              </w:tabs>
              <w:rPr>
                <w:rFonts w:eastAsia="Calibri" w:cs="Arial"/>
              </w:rPr>
            </w:pPr>
            <w:r w:rsidRPr="002C43DC">
              <w:rPr>
                <w:rFonts w:eastAsia="Calibri" w:cs="Arial"/>
              </w:rPr>
              <w:t>12</w:t>
            </w:r>
          </w:p>
        </w:tc>
        <w:tc>
          <w:tcPr>
            <w:tcW w:w="1695" w:type="dxa"/>
          </w:tcPr>
          <w:p w14:paraId="5C12FB23" w14:textId="77777777" w:rsidR="002C43DC" w:rsidRPr="002C43DC" w:rsidRDefault="002C43DC" w:rsidP="002C43DC">
            <w:pPr>
              <w:tabs>
                <w:tab w:val="decimal" w:pos="922"/>
              </w:tabs>
              <w:rPr>
                <w:rFonts w:eastAsia="Calibri" w:cs="Arial"/>
              </w:rPr>
            </w:pPr>
            <w:r w:rsidRPr="002C43DC">
              <w:rPr>
                <w:rFonts w:eastAsia="Calibri" w:cs="Arial"/>
              </w:rPr>
              <w:t>4.92</w:t>
            </w:r>
          </w:p>
        </w:tc>
      </w:tr>
      <w:tr w:rsidR="002C43DC" w:rsidRPr="002C43DC" w14:paraId="78851136" w14:textId="77777777" w:rsidTr="00237FD0">
        <w:trPr>
          <w:cantSplit/>
          <w:trHeight w:val="432"/>
        </w:trPr>
        <w:tc>
          <w:tcPr>
            <w:tcW w:w="6030" w:type="dxa"/>
          </w:tcPr>
          <w:p w14:paraId="35A88B2B" w14:textId="77777777" w:rsidR="002C43DC" w:rsidRPr="002C43DC" w:rsidRDefault="002C43DC" w:rsidP="002C43DC">
            <w:pPr>
              <w:rPr>
                <w:rFonts w:eastAsia="Calibri" w:cs="Arial"/>
                <w:szCs w:val="22"/>
              </w:rPr>
            </w:pPr>
            <w:r w:rsidRPr="002C43DC">
              <w:rPr>
                <w:rFonts w:eastAsia="Calibri" w:cs="Arial"/>
                <w:szCs w:val="22"/>
              </w:rPr>
              <w:t xml:space="preserve">Utilizing CAASPP Interim Assessments to Drive Student Learning: A Framework </w:t>
            </w:r>
          </w:p>
        </w:tc>
        <w:tc>
          <w:tcPr>
            <w:tcW w:w="1672" w:type="dxa"/>
          </w:tcPr>
          <w:p w14:paraId="1DEFD028" w14:textId="77777777" w:rsidR="002C43DC" w:rsidRPr="002C43DC" w:rsidRDefault="002C43DC" w:rsidP="002C43DC">
            <w:pPr>
              <w:tabs>
                <w:tab w:val="decimal" w:pos="955"/>
              </w:tabs>
              <w:rPr>
                <w:rFonts w:eastAsia="Calibri" w:cs="Arial"/>
              </w:rPr>
            </w:pPr>
            <w:r w:rsidRPr="002C43DC">
              <w:rPr>
                <w:rFonts w:eastAsia="Calibri" w:cs="Arial"/>
              </w:rPr>
              <w:t>7</w:t>
            </w:r>
          </w:p>
        </w:tc>
        <w:tc>
          <w:tcPr>
            <w:tcW w:w="1695" w:type="dxa"/>
          </w:tcPr>
          <w:p w14:paraId="141158B7" w14:textId="77777777" w:rsidR="002C43DC" w:rsidRPr="002C43DC" w:rsidRDefault="002C43DC" w:rsidP="002C43DC">
            <w:pPr>
              <w:tabs>
                <w:tab w:val="decimal" w:pos="922"/>
              </w:tabs>
              <w:rPr>
                <w:rFonts w:eastAsia="Calibri" w:cs="Arial"/>
              </w:rPr>
            </w:pPr>
            <w:r w:rsidRPr="002C43DC">
              <w:rPr>
                <w:rFonts w:eastAsia="Calibri" w:cs="Arial"/>
              </w:rPr>
              <w:t>4.71</w:t>
            </w:r>
          </w:p>
        </w:tc>
      </w:tr>
      <w:tr w:rsidR="002C43DC" w:rsidRPr="002C43DC" w14:paraId="2E34B982"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23F22F51" w14:textId="77777777" w:rsidR="002C43DC" w:rsidRPr="002C43DC" w:rsidRDefault="002C43DC" w:rsidP="002C43DC">
            <w:pPr>
              <w:rPr>
                <w:rFonts w:eastAsia="Calibri" w:cs="Arial"/>
                <w:szCs w:val="22"/>
              </w:rPr>
            </w:pPr>
            <w:r w:rsidRPr="002C43DC">
              <w:rPr>
                <w:rFonts w:eastAsia="Calibri" w:cs="Arial"/>
                <w:szCs w:val="22"/>
              </w:rPr>
              <w:t>Y=MX+B: Solving for the Y in Assessments</w:t>
            </w:r>
          </w:p>
        </w:tc>
        <w:tc>
          <w:tcPr>
            <w:tcW w:w="1672" w:type="dxa"/>
          </w:tcPr>
          <w:p w14:paraId="1D0E0314" w14:textId="77777777" w:rsidR="002C43DC" w:rsidRPr="002C43DC" w:rsidRDefault="002C43DC" w:rsidP="002C43DC">
            <w:pPr>
              <w:tabs>
                <w:tab w:val="decimal" w:pos="955"/>
              </w:tabs>
              <w:rPr>
                <w:rFonts w:eastAsia="Calibri" w:cs="Arial"/>
              </w:rPr>
            </w:pPr>
            <w:r w:rsidRPr="002C43DC">
              <w:rPr>
                <w:rFonts w:eastAsia="Calibri" w:cs="Arial"/>
              </w:rPr>
              <w:t>3</w:t>
            </w:r>
          </w:p>
        </w:tc>
        <w:tc>
          <w:tcPr>
            <w:tcW w:w="1695" w:type="dxa"/>
          </w:tcPr>
          <w:p w14:paraId="3D98E923" w14:textId="77777777" w:rsidR="002C43DC" w:rsidRPr="002C43DC" w:rsidRDefault="002C43DC" w:rsidP="002C43DC">
            <w:pPr>
              <w:tabs>
                <w:tab w:val="decimal" w:pos="922"/>
              </w:tabs>
              <w:rPr>
                <w:rFonts w:eastAsia="Calibri" w:cs="Arial"/>
              </w:rPr>
            </w:pPr>
            <w:r w:rsidRPr="002C43DC">
              <w:rPr>
                <w:rFonts w:eastAsia="Calibri" w:cs="Arial"/>
              </w:rPr>
              <w:t>4.33</w:t>
            </w:r>
          </w:p>
        </w:tc>
      </w:tr>
    </w:tbl>
    <w:p w14:paraId="37BD893E"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19, </w:t>
      </w:r>
      <w:bookmarkStart w:id="230" w:name="_Int_3mXsVrYZ"/>
      <w:r w:rsidRPr="002C43DC">
        <w:rPr>
          <w:rFonts w:eastAsia="DengXian Light"/>
          <w:b/>
          <w:color w:val="1F4E79"/>
          <w:szCs w:val="22"/>
        </w:rPr>
        <w:t>2022</w:t>
      </w:r>
      <w:bookmarkEnd w:id="230"/>
      <w:r w:rsidRPr="002C43DC">
        <w:rPr>
          <w:rFonts w:eastAsia="DengXian Light"/>
          <w:b/>
          <w:color w:val="1F4E79"/>
          <w:szCs w:val="22"/>
        </w:rPr>
        <w:t xml:space="preserve"> | 3:30 to 4:30 p.m. | Breakout Strand Six</w:t>
      </w:r>
    </w:p>
    <w:p w14:paraId="7D46E144"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25</w:t>
      </w:r>
      <w:r w:rsidRPr="002C43DC">
        <w:rPr>
          <w:rFonts w:eastAsia="Calibri" w:cs="Arial"/>
          <w:iCs/>
          <w:szCs w:val="18"/>
        </w:rPr>
        <w:fldChar w:fldCharType="end"/>
      </w:r>
      <w:r w:rsidRPr="002C43DC">
        <w:rPr>
          <w:rFonts w:eastAsia="Calibri" w:cs="Arial"/>
          <w:iCs/>
          <w:szCs w:val="18"/>
        </w:rPr>
        <w:t>. Breakout Strand Six Survey Responses</w:t>
      </w:r>
    </w:p>
    <w:tbl>
      <w:tblPr>
        <w:tblStyle w:val="TableGrid4"/>
        <w:tblW w:w="9488" w:type="dxa"/>
        <w:tblLook w:val="04A0" w:firstRow="1" w:lastRow="0" w:firstColumn="1" w:lastColumn="0" w:noHBand="0" w:noVBand="1"/>
        <w:tblDescription w:val="Attendee counts for Day 2 Breakout strand #6"/>
      </w:tblPr>
      <w:tblGrid>
        <w:gridCol w:w="6120"/>
        <w:gridCol w:w="1673"/>
        <w:gridCol w:w="1695"/>
      </w:tblGrid>
      <w:tr w:rsidR="002C43DC" w:rsidRPr="002C43DC" w14:paraId="11EF36B5"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6120" w:type="dxa"/>
          </w:tcPr>
          <w:p w14:paraId="233CF46D"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673" w:type="dxa"/>
          </w:tcPr>
          <w:p w14:paraId="7479C3D9"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695" w:type="dxa"/>
          </w:tcPr>
          <w:p w14:paraId="7E5B5C41"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30658CFF"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2112726E" w14:textId="77777777" w:rsidR="002C43DC" w:rsidRPr="002C43DC" w:rsidRDefault="002C43DC" w:rsidP="002C43DC">
            <w:pPr>
              <w:rPr>
                <w:rFonts w:eastAsia="Calibri" w:cs="Arial"/>
                <w:szCs w:val="22"/>
              </w:rPr>
            </w:pPr>
            <w:r w:rsidRPr="002C43DC">
              <w:rPr>
                <w:rFonts w:eastAsia="Calibri" w:cs="Arial"/>
                <w:szCs w:val="22"/>
              </w:rPr>
              <w:t xml:space="preserve">From Dashboard to Student: Finding the Throughline between </w:t>
            </w:r>
          </w:p>
        </w:tc>
        <w:tc>
          <w:tcPr>
            <w:tcW w:w="1673" w:type="dxa"/>
          </w:tcPr>
          <w:p w14:paraId="5BBCB409" w14:textId="77777777" w:rsidR="002C43DC" w:rsidRPr="002C43DC" w:rsidRDefault="002C43DC" w:rsidP="002C43DC">
            <w:pPr>
              <w:tabs>
                <w:tab w:val="decimal" w:pos="905"/>
              </w:tabs>
              <w:rPr>
                <w:rFonts w:eastAsia="Calibri" w:cs="Arial"/>
                <w:szCs w:val="22"/>
              </w:rPr>
            </w:pPr>
            <w:r w:rsidRPr="002C43DC">
              <w:rPr>
                <w:rFonts w:eastAsia="Calibri" w:cs="Arial"/>
                <w:szCs w:val="22"/>
              </w:rPr>
              <w:t>8</w:t>
            </w:r>
          </w:p>
        </w:tc>
        <w:tc>
          <w:tcPr>
            <w:tcW w:w="1695" w:type="dxa"/>
          </w:tcPr>
          <w:p w14:paraId="7153A172" w14:textId="77777777" w:rsidR="002C43DC" w:rsidRPr="002C43DC" w:rsidRDefault="002C43DC" w:rsidP="002C43DC">
            <w:pPr>
              <w:tabs>
                <w:tab w:val="decimal" w:pos="804"/>
              </w:tabs>
              <w:rPr>
                <w:rFonts w:eastAsia="Calibri" w:cs="Arial"/>
                <w:szCs w:val="22"/>
              </w:rPr>
            </w:pPr>
            <w:r w:rsidRPr="002C43DC">
              <w:rPr>
                <w:rFonts w:eastAsia="Calibri" w:cs="Arial"/>
                <w:szCs w:val="22"/>
              </w:rPr>
              <w:t>4.88</w:t>
            </w:r>
          </w:p>
        </w:tc>
      </w:tr>
      <w:tr w:rsidR="002C43DC" w:rsidRPr="002C43DC" w14:paraId="02DF7B18" w14:textId="77777777" w:rsidTr="00237FD0">
        <w:trPr>
          <w:cantSplit/>
          <w:trHeight w:val="432"/>
        </w:trPr>
        <w:tc>
          <w:tcPr>
            <w:tcW w:w="6120" w:type="dxa"/>
          </w:tcPr>
          <w:p w14:paraId="42DEF2C5" w14:textId="77777777" w:rsidR="002C43DC" w:rsidRPr="002C43DC" w:rsidRDefault="002C43DC" w:rsidP="002C43DC">
            <w:pPr>
              <w:rPr>
                <w:rFonts w:eastAsia="Calibri" w:cs="Arial"/>
                <w:szCs w:val="22"/>
              </w:rPr>
            </w:pPr>
            <w:r w:rsidRPr="002C43DC">
              <w:rPr>
                <w:rFonts w:eastAsia="Calibri" w:cs="Arial"/>
                <w:szCs w:val="22"/>
              </w:rPr>
              <w:t>The Smarter Balanced Ecosystem and Accountability</w:t>
            </w:r>
          </w:p>
        </w:tc>
        <w:tc>
          <w:tcPr>
            <w:tcW w:w="1673" w:type="dxa"/>
          </w:tcPr>
          <w:p w14:paraId="7E144B20" w14:textId="77777777" w:rsidR="002C43DC" w:rsidRPr="002C43DC" w:rsidRDefault="002C43DC" w:rsidP="002C43DC">
            <w:pPr>
              <w:tabs>
                <w:tab w:val="decimal" w:pos="905"/>
              </w:tabs>
              <w:rPr>
                <w:rFonts w:eastAsia="Calibri" w:cs="Arial"/>
                <w:szCs w:val="22"/>
              </w:rPr>
            </w:pPr>
            <w:r w:rsidRPr="002C43DC">
              <w:rPr>
                <w:rFonts w:eastAsia="Calibri" w:cs="Arial"/>
                <w:szCs w:val="22"/>
              </w:rPr>
              <w:t>4</w:t>
            </w:r>
          </w:p>
        </w:tc>
        <w:tc>
          <w:tcPr>
            <w:tcW w:w="1695" w:type="dxa"/>
          </w:tcPr>
          <w:p w14:paraId="6B93097A" w14:textId="77777777" w:rsidR="002C43DC" w:rsidRPr="002C43DC" w:rsidRDefault="002C43DC" w:rsidP="002C43DC">
            <w:pPr>
              <w:tabs>
                <w:tab w:val="decimal" w:pos="804"/>
              </w:tabs>
              <w:rPr>
                <w:rFonts w:eastAsia="Calibri" w:cs="Arial"/>
                <w:szCs w:val="22"/>
              </w:rPr>
            </w:pPr>
            <w:r w:rsidRPr="002C43DC">
              <w:rPr>
                <w:rFonts w:eastAsia="Calibri" w:cs="Arial"/>
                <w:szCs w:val="22"/>
              </w:rPr>
              <w:t>5.00</w:t>
            </w:r>
          </w:p>
        </w:tc>
      </w:tr>
      <w:tr w:rsidR="002C43DC" w:rsidRPr="002C43DC" w14:paraId="16B796D3"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5281FF3D" w14:textId="77777777" w:rsidR="002C43DC" w:rsidRPr="002C43DC" w:rsidRDefault="002C43DC" w:rsidP="002C43DC">
            <w:pPr>
              <w:rPr>
                <w:rFonts w:eastAsia="Calibri" w:cs="Arial"/>
                <w:szCs w:val="22"/>
              </w:rPr>
            </w:pPr>
            <w:r w:rsidRPr="002C43DC">
              <w:rPr>
                <w:rFonts w:eastAsia="Calibri" w:cs="Arial"/>
                <w:szCs w:val="22"/>
              </w:rPr>
              <w:t>How Administrators Can Support Formative Assessment for English Learners</w:t>
            </w:r>
          </w:p>
        </w:tc>
        <w:tc>
          <w:tcPr>
            <w:tcW w:w="1673" w:type="dxa"/>
          </w:tcPr>
          <w:p w14:paraId="6029B7DA" w14:textId="77777777" w:rsidR="002C43DC" w:rsidRPr="002C43DC" w:rsidRDefault="002C43DC" w:rsidP="002C43DC">
            <w:pPr>
              <w:tabs>
                <w:tab w:val="decimal" w:pos="905"/>
              </w:tabs>
              <w:rPr>
                <w:rFonts w:eastAsia="Calibri" w:cs="Arial"/>
                <w:szCs w:val="22"/>
              </w:rPr>
            </w:pPr>
            <w:r w:rsidRPr="002C43DC">
              <w:rPr>
                <w:rFonts w:eastAsia="Calibri" w:cs="Arial"/>
                <w:szCs w:val="22"/>
              </w:rPr>
              <w:t>7</w:t>
            </w:r>
          </w:p>
        </w:tc>
        <w:tc>
          <w:tcPr>
            <w:tcW w:w="1695" w:type="dxa"/>
          </w:tcPr>
          <w:p w14:paraId="3B7F1E3B" w14:textId="77777777" w:rsidR="002C43DC" w:rsidRPr="002C43DC" w:rsidRDefault="002C43DC" w:rsidP="002C43DC">
            <w:pPr>
              <w:tabs>
                <w:tab w:val="decimal" w:pos="804"/>
              </w:tabs>
              <w:rPr>
                <w:rFonts w:eastAsia="Calibri" w:cs="Arial"/>
                <w:szCs w:val="22"/>
              </w:rPr>
            </w:pPr>
            <w:r w:rsidRPr="002C43DC">
              <w:rPr>
                <w:rFonts w:eastAsia="Calibri" w:cs="Arial"/>
                <w:szCs w:val="22"/>
              </w:rPr>
              <w:t>4.00</w:t>
            </w:r>
          </w:p>
        </w:tc>
      </w:tr>
      <w:tr w:rsidR="002C43DC" w:rsidRPr="002C43DC" w14:paraId="7E0EECA1" w14:textId="77777777" w:rsidTr="00237FD0">
        <w:trPr>
          <w:cantSplit/>
          <w:trHeight w:val="432"/>
        </w:trPr>
        <w:tc>
          <w:tcPr>
            <w:tcW w:w="6120" w:type="dxa"/>
          </w:tcPr>
          <w:p w14:paraId="1C21EAE1" w14:textId="77777777" w:rsidR="002C43DC" w:rsidRPr="002C43DC" w:rsidRDefault="002C43DC" w:rsidP="002C43DC">
            <w:pPr>
              <w:rPr>
                <w:rFonts w:eastAsia="Calibri" w:cs="Arial"/>
                <w:szCs w:val="22"/>
              </w:rPr>
            </w:pPr>
            <w:r w:rsidRPr="002C43DC">
              <w:rPr>
                <w:rFonts w:eastAsia="Calibri" w:cs="Arial"/>
                <w:szCs w:val="22"/>
              </w:rPr>
              <w:t>How to Improve Your Student Scores Using CERS Results</w:t>
            </w:r>
          </w:p>
        </w:tc>
        <w:tc>
          <w:tcPr>
            <w:tcW w:w="1673" w:type="dxa"/>
          </w:tcPr>
          <w:p w14:paraId="5C3C857D" w14:textId="77777777" w:rsidR="002C43DC" w:rsidRPr="002C43DC" w:rsidRDefault="002C43DC" w:rsidP="002C43DC">
            <w:pPr>
              <w:tabs>
                <w:tab w:val="decimal" w:pos="905"/>
              </w:tabs>
              <w:rPr>
                <w:rFonts w:eastAsia="Calibri" w:cs="Arial"/>
                <w:szCs w:val="22"/>
              </w:rPr>
            </w:pPr>
            <w:r w:rsidRPr="002C43DC">
              <w:rPr>
                <w:rFonts w:eastAsia="Calibri" w:cs="Arial"/>
                <w:szCs w:val="22"/>
              </w:rPr>
              <w:t>7</w:t>
            </w:r>
          </w:p>
        </w:tc>
        <w:tc>
          <w:tcPr>
            <w:tcW w:w="1695" w:type="dxa"/>
          </w:tcPr>
          <w:p w14:paraId="18D9FEC1" w14:textId="77777777" w:rsidR="002C43DC" w:rsidRPr="002C43DC" w:rsidRDefault="002C43DC" w:rsidP="002C43DC">
            <w:pPr>
              <w:tabs>
                <w:tab w:val="decimal" w:pos="804"/>
              </w:tabs>
              <w:rPr>
                <w:rFonts w:eastAsia="Calibri" w:cs="Arial"/>
                <w:szCs w:val="22"/>
              </w:rPr>
            </w:pPr>
            <w:r w:rsidRPr="002C43DC">
              <w:rPr>
                <w:rFonts w:eastAsia="Calibri" w:cs="Arial"/>
                <w:szCs w:val="22"/>
              </w:rPr>
              <w:t>4.00</w:t>
            </w:r>
          </w:p>
        </w:tc>
      </w:tr>
      <w:tr w:rsidR="002C43DC" w:rsidRPr="002C43DC" w14:paraId="1E4C94A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1D98D760" w14:textId="77777777" w:rsidR="002C43DC" w:rsidRPr="002C43DC" w:rsidRDefault="002C43DC" w:rsidP="002C43DC">
            <w:pPr>
              <w:rPr>
                <w:rFonts w:eastAsia="Calibri" w:cs="Arial"/>
                <w:szCs w:val="22"/>
              </w:rPr>
            </w:pPr>
            <w:r w:rsidRPr="002C43DC">
              <w:rPr>
                <w:rFonts w:eastAsia="Calibri" w:cs="Arial"/>
                <w:szCs w:val="22"/>
              </w:rPr>
              <w:t xml:space="preserve">Using Performance Tasks to Accelerate Student Learning </w:t>
            </w:r>
          </w:p>
        </w:tc>
        <w:tc>
          <w:tcPr>
            <w:tcW w:w="1673" w:type="dxa"/>
          </w:tcPr>
          <w:p w14:paraId="0B8B2D29" w14:textId="77777777" w:rsidR="002C43DC" w:rsidRPr="002C43DC" w:rsidRDefault="002C43DC" w:rsidP="002C43DC">
            <w:pPr>
              <w:tabs>
                <w:tab w:val="decimal" w:pos="905"/>
              </w:tabs>
              <w:rPr>
                <w:rFonts w:eastAsia="Calibri" w:cs="Arial"/>
                <w:szCs w:val="22"/>
              </w:rPr>
            </w:pPr>
            <w:r w:rsidRPr="002C43DC">
              <w:rPr>
                <w:rFonts w:eastAsia="Calibri" w:cs="Arial"/>
                <w:szCs w:val="22"/>
              </w:rPr>
              <w:t>6</w:t>
            </w:r>
          </w:p>
        </w:tc>
        <w:tc>
          <w:tcPr>
            <w:tcW w:w="1695" w:type="dxa"/>
          </w:tcPr>
          <w:p w14:paraId="7550229B" w14:textId="77777777" w:rsidR="002C43DC" w:rsidRPr="002C43DC" w:rsidRDefault="002C43DC" w:rsidP="002C43DC">
            <w:pPr>
              <w:tabs>
                <w:tab w:val="decimal" w:pos="804"/>
              </w:tabs>
              <w:rPr>
                <w:rFonts w:eastAsia="Calibri" w:cs="Arial"/>
                <w:szCs w:val="22"/>
              </w:rPr>
            </w:pPr>
            <w:r w:rsidRPr="002C43DC">
              <w:rPr>
                <w:rFonts w:eastAsia="Calibri" w:cs="Arial"/>
                <w:szCs w:val="22"/>
              </w:rPr>
              <w:t>4.50</w:t>
            </w:r>
          </w:p>
        </w:tc>
      </w:tr>
      <w:tr w:rsidR="002C43DC" w:rsidRPr="002C43DC" w14:paraId="57084196" w14:textId="77777777" w:rsidTr="00237FD0">
        <w:trPr>
          <w:cantSplit/>
          <w:trHeight w:val="432"/>
        </w:trPr>
        <w:tc>
          <w:tcPr>
            <w:tcW w:w="6120" w:type="dxa"/>
          </w:tcPr>
          <w:p w14:paraId="7AEFF713" w14:textId="77777777" w:rsidR="002C43DC" w:rsidRPr="002C43DC" w:rsidRDefault="002C43DC" w:rsidP="002C43DC">
            <w:pPr>
              <w:rPr>
                <w:rFonts w:eastAsia="Calibri" w:cs="Arial"/>
                <w:szCs w:val="22"/>
              </w:rPr>
            </w:pPr>
            <w:r w:rsidRPr="002C43DC">
              <w:rPr>
                <w:rFonts w:eastAsia="Calibri" w:cs="Arial"/>
                <w:szCs w:val="22"/>
              </w:rPr>
              <w:t>A Balanced Approach to Assessment: Diagnosing and Mitigating Learning Gaps Through Assessment-Informed Instruction</w:t>
            </w:r>
          </w:p>
        </w:tc>
        <w:tc>
          <w:tcPr>
            <w:tcW w:w="1673" w:type="dxa"/>
          </w:tcPr>
          <w:p w14:paraId="62E69261" w14:textId="77777777" w:rsidR="002C43DC" w:rsidRPr="002C43DC" w:rsidRDefault="002C43DC" w:rsidP="002C43DC">
            <w:pPr>
              <w:tabs>
                <w:tab w:val="decimal" w:pos="905"/>
              </w:tabs>
              <w:rPr>
                <w:rFonts w:eastAsia="Calibri" w:cs="Arial"/>
              </w:rPr>
            </w:pPr>
            <w:r w:rsidRPr="002C43DC">
              <w:rPr>
                <w:rFonts w:eastAsia="Calibri" w:cs="Arial"/>
              </w:rPr>
              <w:t>0</w:t>
            </w:r>
          </w:p>
        </w:tc>
        <w:tc>
          <w:tcPr>
            <w:tcW w:w="1695" w:type="dxa"/>
          </w:tcPr>
          <w:p w14:paraId="428A8475" w14:textId="77777777" w:rsidR="002C43DC" w:rsidRPr="002C43DC" w:rsidRDefault="002C43DC" w:rsidP="002C43DC">
            <w:pPr>
              <w:tabs>
                <w:tab w:val="decimal" w:pos="804"/>
              </w:tabs>
              <w:rPr>
                <w:rFonts w:eastAsia="Calibri" w:cs="Arial"/>
              </w:rPr>
            </w:pPr>
            <w:r w:rsidRPr="002C43DC">
              <w:rPr>
                <w:rFonts w:eastAsia="Calibri" w:cs="Arial"/>
              </w:rPr>
              <w:t>0.00</w:t>
            </w:r>
          </w:p>
        </w:tc>
      </w:tr>
      <w:tr w:rsidR="002C43DC" w:rsidRPr="002C43DC" w14:paraId="13D72B55"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72C90376" w14:textId="77777777" w:rsidR="002C43DC" w:rsidRPr="002C43DC" w:rsidRDefault="002C43DC" w:rsidP="002C43DC">
            <w:pPr>
              <w:rPr>
                <w:rFonts w:eastAsia="Calibri" w:cs="Arial"/>
                <w:szCs w:val="22"/>
              </w:rPr>
            </w:pPr>
            <w:r w:rsidRPr="002C43DC">
              <w:rPr>
                <w:rFonts w:eastAsia="Calibri" w:cs="Arial"/>
                <w:szCs w:val="22"/>
              </w:rPr>
              <w:t>Mathematics in the 21st Century—New Math Framework</w:t>
            </w:r>
          </w:p>
        </w:tc>
        <w:tc>
          <w:tcPr>
            <w:tcW w:w="1673" w:type="dxa"/>
          </w:tcPr>
          <w:p w14:paraId="2496BC42" w14:textId="77777777" w:rsidR="002C43DC" w:rsidRPr="002C43DC" w:rsidRDefault="002C43DC" w:rsidP="002C43DC">
            <w:pPr>
              <w:tabs>
                <w:tab w:val="decimal" w:pos="905"/>
              </w:tabs>
              <w:rPr>
                <w:rFonts w:eastAsia="Calibri" w:cs="Arial"/>
              </w:rPr>
            </w:pPr>
            <w:r w:rsidRPr="002C43DC">
              <w:rPr>
                <w:rFonts w:eastAsia="Calibri" w:cs="Arial"/>
              </w:rPr>
              <w:t>6</w:t>
            </w:r>
          </w:p>
        </w:tc>
        <w:tc>
          <w:tcPr>
            <w:tcW w:w="1695" w:type="dxa"/>
          </w:tcPr>
          <w:p w14:paraId="45C0E327" w14:textId="77777777" w:rsidR="002C43DC" w:rsidRPr="002C43DC" w:rsidRDefault="002C43DC" w:rsidP="002C43DC">
            <w:pPr>
              <w:tabs>
                <w:tab w:val="decimal" w:pos="804"/>
              </w:tabs>
              <w:rPr>
                <w:rFonts w:eastAsia="Calibri" w:cs="Arial"/>
              </w:rPr>
            </w:pPr>
            <w:r w:rsidRPr="002C43DC">
              <w:rPr>
                <w:rFonts w:eastAsia="Calibri" w:cs="Arial"/>
              </w:rPr>
              <w:t>3.67</w:t>
            </w:r>
          </w:p>
        </w:tc>
      </w:tr>
      <w:tr w:rsidR="002C43DC" w:rsidRPr="002C43DC" w14:paraId="0336ABC6" w14:textId="77777777" w:rsidTr="00237FD0">
        <w:trPr>
          <w:cantSplit/>
          <w:trHeight w:val="432"/>
        </w:trPr>
        <w:tc>
          <w:tcPr>
            <w:tcW w:w="6120" w:type="dxa"/>
          </w:tcPr>
          <w:p w14:paraId="40A61F64" w14:textId="77777777" w:rsidR="002C43DC" w:rsidRPr="002C43DC" w:rsidRDefault="002C43DC" w:rsidP="002C43DC">
            <w:pPr>
              <w:rPr>
                <w:rFonts w:eastAsia="Calibri" w:cs="Arial"/>
                <w:szCs w:val="22"/>
              </w:rPr>
            </w:pPr>
            <w:r w:rsidRPr="002C43DC">
              <w:rPr>
                <w:rFonts w:eastAsia="Calibri" w:cs="Arial"/>
                <w:szCs w:val="22"/>
              </w:rPr>
              <w:t>Tools for Teachers Lab</w:t>
            </w:r>
          </w:p>
        </w:tc>
        <w:tc>
          <w:tcPr>
            <w:tcW w:w="1673" w:type="dxa"/>
          </w:tcPr>
          <w:p w14:paraId="400F0C0E" w14:textId="77777777" w:rsidR="002C43DC" w:rsidRPr="002C43DC" w:rsidRDefault="002C43DC" w:rsidP="002C43DC">
            <w:pPr>
              <w:tabs>
                <w:tab w:val="decimal" w:pos="905"/>
              </w:tabs>
              <w:rPr>
                <w:rFonts w:eastAsia="Calibri" w:cs="Arial"/>
              </w:rPr>
            </w:pPr>
            <w:r w:rsidRPr="002C43DC">
              <w:rPr>
                <w:rFonts w:eastAsia="Calibri" w:cs="Arial"/>
              </w:rPr>
              <w:t>0</w:t>
            </w:r>
          </w:p>
        </w:tc>
        <w:tc>
          <w:tcPr>
            <w:tcW w:w="1695" w:type="dxa"/>
          </w:tcPr>
          <w:p w14:paraId="1C4E4EED" w14:textId="77777777" w:rsidR="002C43DC" w:rsidRPr="002C43DC" w:rsidRDefault="002C43DC" w:rsidP="002C43DC">
            <w:pPr>
              <w:tabs>
                <w:tab w:val="decimal" w:pos="804"/>
              </w:tabs>
              <w:rPr>
                <w:rFonts w:eastAsia="Calibri" w:cs="Arial"/>
              </w:rPr>
            </w:pPr>
            <w:r w:rsidRPr="002C43DC">
              <w:rPr>
                <w:rFonts w:eastAsia="Calibri" w:cs="Arial"/>
              </w:rPr>
              <w:t>0.00</w:t>
            </w:r>
          </w:p>
        </w:tc>
      </w:tr>
      <w:tr w:rsidR="002C43DC" w:rsidRPr="002C43DC" w14:paraId="69598AB6"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63687DF4" w14:textId="77777777" w:rsidR="002C43DC" w:rsidRPr="002C43DC" w:rsidRDefault="002C43DC" w:rsidP="002C43DC">
            <w:pPr>
              <w:rPr>
                <w:rFonts w:eastAsia="Calibri" w:cs="Arial"/>
                <w:szCs w:val="22"/>
              </w:rPr>
            </w:pPr>
            <w:r w:rsidRPr="002C43DC">
              <w:rPr>
                <w:rFonts w:eastAsia="Calibri" w:cs="Arial"/>
                <w:szCs w:val="22"/>
              </w:rPr>
              <w:t>Using Science Performance Tasks Formatively Throughout the Academic Year</w:t>
            </w:r>
          </w:p>
        </w:tc>
        <w:tc>
          <w:tcPr>
            <w:tcW w:w="1673" w:type="dxa"/>
          </w:tcPr>
          <w:p w14:paraId="3AB4EE3B" w14:textId="77777777" w:rsidR="002C43DC" w:rsidRPr="002C43DC" w:rsidRDefault="002C43DC" w:rsidP="002C43DC">
            <w:pPr>
              <w:tabs>
                <w:tab w:val="decimal" w:pos="905"/>
              </w:tabs>
              <w:rPr>
                <w:rFonts w:eastAsia="Calibri" w:cs="Arial"/>
              </w:rPr>
            </w:pPr>
            <w:r w:rsidRPr="002C43DC">
              <w:rPr>
                <w:rFonts w:eastAsia="Calibri" w:cs="Arial"/>
              </w:rPr>
              <w:t>3</w:t>
            </w:r>
          </w:p>
        </w:tc>
        <w:tc>
          <w:tcPr>
            <w:tcW w:w="1695" w:type="dxa"/>
          </w:tcPr>
          <w:p w14:paraId="4A243030" w14:textId="77777777" w:rsidR="002C43DC" w:rsidRPr="002C43DC" w:rsidRDefault="002C43DC" w:rsidP="002C43DC">
            <w:pPr>
              <w:tabs>
                <w:tab w:val="decimal" w:pos="804"/>
              </w:tabs>
              <w:rPr>
                <w:rFonts w:eastAsia="Calibri" w:cs="Arial"/>
              </w:rPr>
            </w:pPr>
            <w:r w:rsidRPr="002C43DC">
              <w:rPr>
                <w:rFonts w:eastAsia="Calibri" w:cs="Arial"/>
              </w:rPr>
              <w:t>3.33</w:t>
            </w:r>
          </w:p>
        </w:tc>
      </w:tr>
      <w:tr w:rsidR="002C43DC" w:rsidRPr="002C43DC" w14:paraId="2CC8D2AD" w14:textId="77777777" w:rsidTr="00237FD0">
        <w:trPr>
          <w:cantSplit/>
          <w:trHeight w:val="432"/>
        </w:trPr>
        <w:tc>
          <w:tcPr>
            <w:tcW w:w="6120" w:type="dxa"/>
          </w:tcPr>
          <w:p w14:paraId="2B2B49D3" w14:textId="77777777" w:rsidR="002C43DC" w:rsidRPr="002C43DC" w:rsidRDefault="002C43DC" w:rsidP="002C43DC">
            <w:pPr>
              <w:rPr>
                <w:rFonts w:eastAsia="Calibri" w:cs="Arial"/>
                <w:szCs w:val="22"/>
              </w:rPr>
            </w:pPr>
            <w:r w:rsidRPr="002C43DC">
              <w:rPr>
                <w:rFonts w:eastAsia="Calibri" w:cs="Arial"/>
                <w:szCs w:val="22"/>
              </w:rPr>
              <w:t xml:space="preserve">Utilizing CAASPP Interim Assessments to Drive Student Learning: A Framework </w:t>
            </w:r>
          </w:p>
        </w:tc>
        <w:tc>
          <w:tcPr>
            <w:tcW w:w="1673" w:type="dxa"/>
          </w:tcPr>
          <w:p w14:paraId="36BBF819" w14:textId="77777777" w:rsidR="002C43DC" w:rsidRPr="002C43DC" w:rsidRDefault="002C43DC" w:rsidP="002C43DC">
            <w:pPr>
              <w:tabs>
                <w:tab w:val="decimal" w:pos="905"/>
              </w:tabs>
              <w:rPr>
                <w:rFonts w:eastAsia="Calibri" w:cs="Arial"/>
              </w:rPr>
            </w:pPr>
            <w:r w:rsidRPr="002C43DC">
              <w:rPr>
                <w:rFonts w:eastAsia="Calibri" w:cs="Arial"/>
              </w:rPr>
              <w:t>5</w:t>
            </w:r>
          </w:p>
        </w:tc>
        <w:tc>
          <w:tcPr>
            <w:tcW w:w="1695" w:type="dxa"/>
          </w:tcPr>
          <w:p w14:paraId="6429A5C1" w14:textId="77777777" w:rsidR="002C43DC" w:rsidRPr="002C43DC" w:rsidRDefault="002C43DC" w:rsidP="002C43DC">
            <w:pPr>
              <w:tabs>
                <w:tab w:val="decimal" w:pos="804"/>
              </w:tabs>
              <w:rPr>
                <w:rFonts w:eastAsia="Calibri" w:cs="Arial"/>
              </w:rPr>
            </w:pPr>
            <w:r w:rsidRPr="002C43DC">
              <w:rPr>
                <w:rFonts w:eastAsia="Calibri" w:cs="Arial"/>
              </w:rPr>
              <w:t>4.00</w:t>
            </w:r>
          </w:p>
        </w:tc>
      </w:tr>
    </w:tbl>
    <w:p w14:paraId="2F471077"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231" w:name="_Int_F74nQ2yq"/>
      <w:r w:rsidRPr="002C43DC">
        <w:rPr>
          <w:rFonts w:eastAsia="DengXian Light"/>
          <w:b/>
          <w:color w:val="1F4E79"/>
          <w:szCs w:val="22"/>
        </w:rPr>
        <w:t>2022</w:t>
      </w:r>
      <w:bookmarkEnd w:id="231"/>
      <w:r w:rsidRPr="002C43DC">
        <w:rPr>
          <w:rFonts w:eastAsia="DengXian Light"/>
          <w:b/>
          <w:color w:val="1F4E79"/>
          <w:szCs w:val="22"/>
        </w:rPr>
        <w:t xml:space="preserve"> | 9 to 10 a.m. | Breakout Strand Seven</w:t>
      </w:r>
    </w:p>
    <w:p w14:paraId="544F61FF"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26</w:t>
      </w:r>
      <w:r w:rsidRPr="002C43DC">
        <w:rPr>
          <w:rFonts w:eastAsia="Calibri" w:cs="Arial"/>
          <w:iCs/>
          <w:szCs w:val="18"/>
        </w:rPr>
        <w:fldChar w:fldCharType="end"/>
      </w:r>
      <w:r w:rsidRPr="002C43DC">
        <w:rPr>
          <w:rFonts w:eastAsia="Calibri" w:cs="Arial"/>
          <w:iCs/>
          <w:szCs w:val="18"/>
        </w:rPr>
        <w:t>. Breakout Strand Seven Survey Responses</w:t>
      </w:r>
    </w:p>
    <w:tbl>
      <w:tblPr>
        <w:tblStyle w:val="TableGrid4"/>
        <w:tblW w:w="9491" w:type="dxa"/>
        <w:tblLook w:val="04A0" w:firstRow="1" w:lastRow="0" w:firstColumn="1" w:lastColumn="0" w:noHBand="0" w:noVBand="1"/>
        <w:tblDescription w:val="Attendee counts for Day 3 Breakout strand #7"/>
      </w:tblPr>
      <w:tblGrid>
        <w:gridCol w:w="6120"/>
        <w:gridCol w:w="1676"/>
        <w:gridCol w:w="1695"/>
      </w:tblGrid>
      <w:tr w:rsidR="002C43DC" w:rsidRPr="002C43DC" w14:paraId="00D4DF3A"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6120" w:type="dxa"/>
          </w:tcPr>
          <w:p w14:paraId="046F5965"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676" w:type="dxa"/>
          </w:tcPr>
          <w:p w14:paraId="3EC51E6E"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695" w:type="dxa"/>
          </w:tcPr>
          <w:p w14:paraId="2B2D3848"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776FBA5E"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018468F9" w14:textId="77777777" w:rsidR="002C43DC" w:rsidRPr="002C43DC" w:rsidRDefault="002C43DC" w:rsidP="002C43DC">
            <w:pPr>
              <w:rPr>
                <w:rFonts w:eastAsia="Calibri" w:cs="Arial"/>
                <w:szCs w:val="22"/>
              </w:rPr>
            </w:pPr>
            <w:r w:rsidRPr="002C43DC">
              <w:rPr>
                <w:rFonts w:eastAsia="Calibri" w:cs="Arial"/>
                <w:szCs w:val="22"/>
              </w:rPr>
              <w:t>Activating Student Agency: Formative Self and Peer Assessment</w:t>
            </w:r>
          </w:p>
        </w:tc>
        <w:tc>
          <w:tcPr>
            <w:tcW w:w="1676" w:type="dxa"/>
          </w:tcPr>
          <w:p w14:paraId="4FBBD513" w14:textId="77777777" w:rsidR="002C43DC" w:rsidRPr="002C43DC" w:rsidRDefault="002C43DC" w:rsidP="002C43DC">
            <w:pPr>
              <w:tabs>
                <w:tab w:val="decimal" w:pos="888"/>
              </w:tabs>
              <w:rPr>
                <w:rFonts w:eastAsia="Calibri" w:cs="Arial"/>
                <w:szCs w:val="22"/>
              </w:rPr>
            </w:pPr>
            <w:r w:rsidRPr="002C43DC">
              <w:rPr>
                <w:rFonts w:eastAsia="Calibri" w:cs="Arial"/>
                <w:szCs w:val="22"/>
              </w:rPr>
              <w:t>3</w:t>
            </w:r>
          </w:p>
        </w:tc>
        <w:tc>
          <w:tcPr>
            <w:tcW w:w="1695" w:type="dxa"/>
          </w:tcPr>
          <w:p w14:paraId="73EA1D37" w14:textId="77777777" w:rsidR="002C43DC" w:rsidRPr="002C43DC" w:rsidRDefault="002C43DC" w:rsidP="002C43DC">
            <w:pPr>
              <w:tabs>
                <w:tab w:val="decimal" w:pos="804"/>
              </w:tabs>
              <w:rPr>
                <w:rFonts w:eastAsia="Calibri" w:cs="Arial"/>
                <w:szCs w:val="22"/>
              </w:rPr>
            </w:pPr>
            <w:r w:rsidRPr="002C43DC">
              <w:rPr>
                <w:rFonts w:eastAsia="Calibri" w:cs="Arial"/>
                <w:szCs w:val="22"/>
              </w:rPr>
              <w:t>4.67</w:t>
            </w:r>
          </w:p>
        </w:tc>
      </w:tr>
      <w:tr w:rsidR="002C43DC" w:rsidRPr="002C43DC" w14:paraId="01F062DE" w14:textId="77777777" w:rsidTr="00237FD0">
        <w:trPr>
          <w:cantSplit/>
          <w:trHeight w:val="432"/>
        </w:trPr>
        <w:tc>
          <w:tcPr>
            <w:tcW w:w="6120" w:type="dxa"/>
          </w:tcPr>
          <w:p w14:paraId="144D9DDD" w14:textId="77777777" w:rsidR="002C43DC" w:rsidRPr="002C43DC" w:rsidRDefault="002C43DC" w:rsidP="002C43DC">
            <w:pPr>
              <w:rPr>
                <w:rFonts w:eastAsia="Calibri" w:cs="Arial"/>
                <w:szCs w:val="22"/>
              </w:rPr>
            </w:pPr>
            <w:r w:rsidRPr="002C43DC">
              <w:rPr>
                <w:rFonts w:eastAsia="Calibri" w:cs="Arial"/>
                <w:szCs w:val="22"/>
              </w:rPr>
              <w:t xml:space="preserve">California Science Resources in Tools for Teachers </w:t>
            </w:r>
          </w:p>
        </w:tc>
        <w:tc>
          <w:tcPr>
            <w:tcW w:w="1676" w:type="dxa"/>
          </w:tcPr>
          <w:p w14:paraId="00ADE88D" w14:textId="77777777" w:rsidR="002C43DC" w:rsidRPr="002C43DC" w:rsidRDefault="002C43DC" w:rsidP="002C43DC">
            <w:pPr>
              <w:tabs>
                <w:tab w:val="decimal" w:pos="888"/>
              </w:tabs>
              <w:rPr>
                <w:rFonts w:eastAsia="Calibri" w:cs="Arial"/>
                <w:szCs w:val="22"/>
              </w:rPr>
            </w:pPr>
            <w:r w:rsidRPr="002C43DC">
              <w:rPr>
                <w:rFonts w:eastAsia="Calibri" w:cs="Arial"/>
                <w:szCs w:val="22"/>
              </w:rPr>
              <w:t>0</w:t>
            </w:r>
          </w:p>
        </w:tc>
        <w:tc>
          <w:tcPr>
            <w:tcW w:w="1695" w:type="dxa"/>
          </w:tcPr>
          <w:p w14:paraId="2ABF24B8" w14:textId="77777777" w:rsidR="002C43DC" w:rsidRPr="002C43DC" w:rsidRDefault="002C43DC" w:rsidP="002C43DC">
            <w:pPr>
              <w:tabs>
                <w:tab w:val="decimal" w:pos="804"/>
              </w:tabs>
              <w:rPr>
                <w:rFonts w:eastAsia="Calibri" w:cs="Arial"/>
                <w:szCs w:val="22"/>
              </w:rPr>
            </w:pPr>
            <w:r w:rsidRPr="002C43DC">
              <w:rPr>
                <w:rFonts w:eastAsia="Calibri" w:cs="Arial"/>
                <w:szCs w:val="22"/>
              </w:rPr>
              <w:t>0.00</w:t>
            </w:r>
          </w:p>
        </w:tc>
      </w:tr>
      <w:tr w:rsidR="002C43DC" w:rsidRPr="002C43DC" w14:paraId="3E7AF111"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7E0D8A37" w14:textId="77777777" w:rsidR="002C43DC" w:rsidRPr="002C43DC" w:rsidRDefault="002C43DC" w:rsidP="002C43DC">
            <w:pPr>
              <w:rPr>
                <w:rFonts w:eastAsia="Calibri" w:cs="Arial"/>
                <w:szCs w:val="22"/>
              </w:rPr>
            </w:pPr>
            <w:r w:rsidRPr="002C43DC">
              <w:rPr>
                <w:rFonts w:eastAsia="Calibri" w:cs="Arial"/>
                <w:szCs w:val="22"/>
              </w:rPr>
              <w:t xml:space="preserve">Get Your Teams to Work Smarter, Not Harder—Using IABs and FIABs </w:t>
            </w:r>
          </w:p>
        </w:tc>
        <w:tc>
          <w:tcPr>
            <w:tcW w:w="1676" w:type="dxa"/>
          </w:tcPr>
          <w:p w14:paraId="687C64F1" w14:textId="77777777" w:rsidR="002C43DC" w:rsidRPr="002C43DC" w:rsidRDefault="002C43DC" w:rsidP="002C43DC">
            <w:pPr>
              <w:tabs>
                <w:tab w:val="decimal" w:pos="888"/>
              </w:tabs>
              <w:rPr>
                <w:rFonts w:eastAsia="Calibri" w:cs="Arial"/>
                <w:szCs w:val="22"/>
              </w:rPr>
            </w:pPr>
            <w:r w:rsidRPr="002C43DC">
              <w:rPr>
                <w:rFonts w:eastAsia="Calibri" w:cs="Arial"/>
                <w:szCs w:val="22"/>
              </w:rPr>
              <w:t>15</w:t>
            </w:r>
          </w:p>
        </w:tc>
        <w:tc>
          <w:tcPr>
            <w:tcW w:w="1695" w:type="dxa"/>
          </w:tcPr>
          <w:p w14:paraId="07395B94" w14:textId="77777777" w:rsidR="002C43DC" w:rsidRPr="002C43DC" w:rsidRDefault="002C43DC" w:rsidP="002C43DC">
            <w:pPr>
              <w:tabs>
                <w:tab w:val="decimal" w:pos="804"/>
              </w:tabs>
              <w:rPr>
                <w:rFonts w:eastAsia="Calibri" w:cs="Arial"/>
                <w:szCs w:val="22"/>
              </w:rPr>
            </w:pPr>
            <w:r w:rsidRPr="002C43DC">
              <w:rPr>
                <w:rFonts w:eastAsia="Calibri" w:cs="Arial"/>
                <w:szCs w:val="22"/>
              </w:rPr>
              <w:t>4.93</w:t>
            </w:r>
          </w:p>
        </w:tc>
      </w:tr>
      <w:tr w:rsidR="002C43DC" w:rsidRPr="002C43DC" w14:paraId="5904A45F" w14:textId="77777777" w:rsidTr="00237FD0">
        <w:trPr>
          <w:cantSplit/>
          <w:trHeight w:val="432"/>
        </w:trPr>
        <w:tc>
          <w:tcPr>
            <w:tcW w:w="6120" w:type="dxa"/>
          </w:tcPr>
          <w:p w14:paraId="0D7EEAC7" w14:textId="77777777" w:rsidR="002C43DC" w:rsidRPr="002C43DC" w:rsidRDefault="002C43DC" w:rsidP="002C43DC">
            <w:pPr>
              <w:rPr>
                <w:rFonts w:eastAsia="Calibri" w:cs="Arial"/>
                <w:szCs w:val="22"/>
              </w:rPr>
            </w:pPr>
            <w:r w:rsidRPr="002C43DC">
              <w:rPr>
                <w:rFonts w:eastAsia="Calibri" w:cs="Arial"/>
                <w:szCs w:val="22"/>
              </w:rPr>
              <w:t>Harnessing District and Site Level Staff to Create a Formative Assessment System using the CAASPP Interim Resources</w:t>
            </w:r>
          </w:p>
        </w:tc>
        <w:tc>
          <w:tcPr>
            <w:tcW w:w="1676" w:type="dxa"/>
          </w:tcPr>
          <w:p w14:paraId="59018059" w14:textId="77777777" w:rsidR="002C43DC" w:rsidRPr="002C43DC" w:rsidRDefault="002C43DC" w:rsidP="002C43DC">
            <w:pPr>
              <w:tabs>
                <w:tab w:val="decimal" w:pos="888"/>
              </w:tabs>
              <w:rPr>
                <w:rFonts w:eastAsia="Calibri" w:cs="Arial"/>
                <w:szCs w:val="22"/>
              </w:rPr>
            </w:pPr>
            <w:r w:rsidRPr="002C43DC">
              <w:rPr>
                <w:rFonts w:eastAsia="Calibri" w:cs="Arial"/>
                <w:szCs w:val="22"/>
              </w:rPr>
              <w:t>2</w:t>
            </w:r>
          </w:p>
        </w:tc>
        <w:tc>
          <w:tcPr>
            <w:tcW w:w="1695" w:type="dxa"/>
          </w:tcPr>
          <w:p w14:paraId="29A5CF0B" w14:textId="77777777" w:rsidR="002C43DC" w:rsidRPr="002C43DC" w:rsidRDefault="002C43DC" w:rsidP="002C43DC">
            <w:pPr>
              <w:tabs>
                <w:tab w:val="decimal" w:pos="804"/>
              </w:tabs>
              <w:rPr>
                <w:rFonts w:eastAsia="Calibri" w:cs="Arial"/>
                <w:szCs w:val="22"/>
              </w:rPr>
            </w:pPr>
            <w:r w:rsidRPr="002C43DC">
              <w:rPr>
                <w:rFonts w:eastAsia="Calibri" w:cs="Arial"/>
                <w:szCs w:val="22"/>
              </w:rPr>
              <w:t>5.00</w:t>
            </w:r>
          </w:p>
        </w:tc>
      </w:tr>
      <w:tr w:rsidR="002C43DC" w:rsidRPr="002C43DC" w14:paraId="079C0B32"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2222C660" w14:textId="77777777" w:rsidR="002C43DC" w:rsidRPr="002C43DC" w:rsidRDefault="002C43DC" w:rsidP="002C43DC">
            <w:pPr>
              <w:rPr>
                <w:rFonts w:eastAsia="Calibri" w:cs="Arial"/>
                <w:szCs w:val="22"/>
              </w:rPr>
            </w:pPr>
            <w:r w:rsidRPr="002C43DC">
              <w:rPr>
                <w:rFonts w:eastAsia="Calibri" w:cs="Arial"/>
                <w:szCs w:val="22"/>
              </w:rPr>
              <w:t>Are We Conveying High Expectations? Assessing the Assessments</w:t>
            </w:r>
          </w:p>
        </w:tc>
        <w:tc>
          <w:tcPr>
            <w:tcW w:w="1676" w:type="dxa"/>
          </w:tcPr>
          <w:p w14:paraId="2B212000" w14:textId="77777777" w:rsidR="002C43DC" w:rsidRPr="002C43DC" w:rsidRDefault="002C43DC" w:rsidP="002C43DC">
            <w:pPr>
              <w:tabs>
                <w:tab w:val="decimal" w:pos="888"/>
              </w:tabs>
              <w:rPr>
                <w:rFonts w:eastAsia="Calibri" w:cs="Arial"/>
                <w:szCs w:val="22"/>
              </w:rPr>
            </w:pPr>
            <w:r w:rsidRPr="002C43DC">
              <w:rPr>
                <w:rFonts w:eastAsia="Calibri" w:cs="Arial"/>
                <w:szCs w:val="22"/>
              </w:rPr>
              <w:t>12</w:t>
            </w:r>
          </w:p>
        </w:tc>
        <w:tc>
          <w:tcPr>
            <w:tcW w:w="1695" w:type="dxa"/>
          </w:tcPr>
          <w:p w14:paraId="30D572A6" w14:textId="77777777" w:rsidR="002C43DC" w:rsidRPr="002C43DC" w:rsidRDefault="002C43DC" w:rsidP="002C43DC">
            <w:pPr>
              <w:tabs>
                <w:tab w:val="decimal" w:pos="804"/>
              </w:tabs>
              <w:rPr>
                <w:rFonts w:eastAsia="Calibri" w:cs="Arial"/>
                <w:szCs w:val="22"/>
              </w:rPr>
            </w:pPr>
            <w:r w:rsidRPr="002C43DC">
              <w:rPr>
                <w:rFonts w:eastAsia="Calibri" w:cs="Arial"/>
                <w:szCs w:val="22"/>
              </w:rPr>
              <w:t>5.00</w:t>
            </w:r>
          </w:p>
        </w:tc>
      </w:tr>
      <w:tr w:rsidR="002C43DC" w:rsidRPr="002C43DC" w14:paraId="19408E08" w14:textId="77777777" w:rsidTr="00237FD0">
        <w:trPr>
          <w:cantSplit/>
          <w:trHeight w:val="432"/>
        </w:trPr>
        <w:tc>
          <w:tcPr>
            <w:tcW w:w="6120" w:type="dxa"/>
          </w:tcPr>
          <w:p w14:paraId="08663C2F" w14:textId="77777777" w:rsidR="002C43DC" w:rsidRPr="002C43DC" w:rsidRDefault="002C43DC" w:rsidP="002C43DC">
            <w:pPr>
              <w:rPr>
                <w:rFonts w:eastAsia="Calibri" w:cs="Arial"/>
                <w:szCs w:val="22"/>
              </w:rPr>
            </w:pPr>
            <w:r w:rsidRPr="002C43DC">
              <w:rPr>
                <w:rFonts w:eastAsia="Calibri" w:cs="Arial"/>
                <w:szCs w:val="22"/>
              </w:rPr>
              <w:t>RFEP: Means and Methods to Get our Students to Reclassification!</w:t>
            </w:r>
          </w:p>
        </w:tc>
        <w:tc>
          <w:tcPr>
            <w:tcW w:w="1676" w:type="dxa"/>
          </w:tcPr>
          <w:p w14:paraId="551F8155" w14:textId="77777777" w:rsidR="002C43DC" w:rsidRPr="002C43DC" w:rsidRDefault="002C43DC" w:rsidP="002C43DC">
            <w:pPr>
              <w:tabs>
                <w:tab w:val="decimal" w:pos="888"/>
              </w:tabs>
              <w:rPr>
                <w:rFonts w:eastAsia="Calibri" w:cs="Arial"/>
              </w:rPr>
            </w:pPr>
            <w:r w:rsidRPr="002C43DC">
              <w:rPr>
                <w:rFonts w:eastAsia="Calibri" w:cs="Arial"/>
              </w:rPr>
              <w:t>6</w:t>
            </w:r>
          </w:p>
        </w:tc>
        <w:tc>
          <w:tcPr>
            <w:tcW w:w="1695" w:type="dxa"/>
          </w:tcPr>
          <w:p w14:paraId="34B184CD" w14:textId="77777777" w:rsidR="002C43DC" w:rsidRPr="002C43DC" w:rsidRDefault="002C43DC" w:rsidP="002C43DC">
            <w:pPr>
              <w:tabs>
                <w:tab w:val="decimal" w:pos="804"/>
              </w:tabs>
              <w:rPr>
                <w:rFonts w:eastAsia="Calibri" w:cs="Arial"/>
              </w:rPr>
            </w:pPr>
            <w:r w:rsidRPr="002C43DC">
              <w:rPr>
                <w:rFonts w:eastAsia="Calibri" w:cs="Arial"/>
              </w:rPr>
              <w:t>4.33</w:t>
            </w:r>
          </w:p>
        </w:tc>
      </w:tr>
      <w:tr w:rsidR="002C43DC" w:rsidRPr="002C43DC" w14:paraId="50C2CD17"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120" w:type="dxa"/>
          </w:tcPr>
          <w:p w14:paraId="5C958F6A" w14:textId="77777777" w:rsidR="002C43DC" w:rsidRPr="002C43DC" w:rsidRDefault="002C43DC" w:rsidP="002C43DC">
            <w:pPr>
              <w:rPr>
                <w:rFonts w:eastAsia="Calibri" w:cs="Arial"/>
                <w:szCs w:val="22"/>
              </w:rPr>
            </w:pPr>
            <w:r w:rsidRPr="002C43DC">
              <w:rPr>
                <w:rFonts w:eastAsia="Calibri" w:cs="Arial"/>
                <w:szCs w:val="22"/>
              </w:rPr>
              <w:t>Introduction to Accessibility and the ISAAP Tool</w:t>
            </w:r>
          </w:p>
        </w:tc>
        <w:tc>
          <w:tcPr>
            <w:tcW w:w="1676" w:type="dxa"/>
          </w:tcPr>
          <w:p w14:paraId="70ABAC6C" w14:textId="77777777" w:rsidR="002C43DC" w:rsidRPr="002C43DC" w:rsidRDefault="002C43DC" w:rsidP="002C43DC">
            <w:pPr>
              <w:tabs>
                <w:tab w:val="decimal" w:pos="888"/>
              </w:tabs>
              <w:rPr>
                <w:rFonts w:eastAsia="Calibri" w:cs="Arial"/>
              </w:rPr>
            </w:pPr>
            <w:r w:rsidRPr="002C43DC">
              <w:rPr>
                <w:rFonts w:eastAsia="Calibri" w:cs="Arial"/>
              </w:rPr>
              <w:t>5</w:t>
            </w:r>
          </w:p>
        </w:tc>
        <w:tc>
          <w:tcPr>
            <w:tcW w:w="1695" w:type="dxa"/>
          </w:tcPr>
          <w:p w14:paraId="0502A00D" w14:textId="77777777" w:rsidR="002C43DC" w:rsidRPr="002C43DC" w:rsidRDefault="002C43DC" w:rsidP="002C43DC">
            <w:pPr>
              <w:tabs>
                <w:tab w:val="decimal" w:pos="804"/>
              </w:tabs>
              <w:rPr>
                <w:rFonts w:eastAsia="Calibri" w:cs="Arial"/>
              </w:rPr>
            </w:pPr>
            <w:r w:rsidRPr="002C43DC">
              <w:rPr>
                <w:rFonts w:eastAsia="Calibri" w:cs="Arial"/>
              </w:rPr>
              <w:t>4.60</w:t>
            </w:r>
          </w:p>
        </w:tc>
      </w:tr>
      <w:tr w:rsidR="002C43DC" w:rsidRPr="002C43DC" w14:paraId="76C40947" w14:textId="77777777" w:rsidTr="00237FD0">
        <w:trPr>
          <w:cantSplit/>
          <w:trHeight w:val="432"/>
        </w:trPr>
        <w:tc>
          <w:tcPr>
            <w:tcW w:w="6120" w:type="dxa"/>
          </w:tcPr>
          <w:p w14:paraId="5C42D84D" w14:textId="77777777" w:rsidR="002C43DC" w:rsidRPr="002C43DC" w:rsidRDefault="002C43DC" w:rsidP="002C43DC">
            <w:pPr>
              <w:rPr>
                <w:rFonts w:eastAsia="Calibri" w:cs="Arial"/>
                <w:szCs w:val="22"/>
              </w:rPr>
            </w:pPr>
            <w:r w:rsidRPr="002C43DC">
              <w:rPr>
                <w:rFonts w:eastAsia="Calibri" w:cs="Arial"/>
                <w:szCs w:val="22"/>
              </w:rPr>
              <w:lastRenderedPageBreak/>
              <w:t>Who Owns the Learning? Building Student Ownership and Efficacy Through Formative Assessment</w:t>
            </w:r>
          </w:p>
        </w:tc>
        <w:tc>
          <w:tcPr>
            <w:tcW w:w="1676" w:type="dxa"/>
          </w:tcPr>
          <w:p w14:paraId="0B70DFDD" w14:textId="77777777" w:rsidR="002C43DC" w:rsidRPr="002C43DC" w:rsidRDefault="002C43DC" w:rsidP="002C43DC">
            <w:pPr>
              <w:tabs>
                <w:tab w:val="decimal" w:pos="888"/>
              </w:tabs>
              <w:rPr>
                <w:rFonts w:eastAsia="Calibri" w:cs="Arial"/>
              </w:rPr>
            </w:pPr>
            <w:r w:rsidRPr="002C43DC">
              <w:rPr>
                <w:rFonts w:eastAsia="Calibri" w:cs="Arial"/>
              </w:rPr>
              <w:t>3</w:t>
            </w:r>
          </w:p>
        </w:tc>
        <w:tc>
          <w:tcPr>
            <w:tcW w:w="1695" w:type="dxa"/>
          </w:tcPr>
          <w:p w14:paraId="0448C541" w14:textId="77777777" w:rsidR="002C43DC" w:rsidRPr="002C43DC" w:rsidRDefault="002C43DC" w:rsidP="002C43DC">
            <w:pPr>
              <w:tabs>
                <w:tab w:val="decimal" w:pos="804"/>
              </w:tabs>
              <w:rPr>
                <w:rFonts w:eastAsia="Calibri" w:cs="Arial"/>
              </w:rPr>
            </w:pPr>
            <w:r w:rsidRPr="002C43DC">
              <w:rPr>
                <w:rFonts w:eastAsia="Calibri" w:cs="Arial"/>
              </w:rPr>
              <w:t>3.33</w:t>
            </w:r>
          </w:p>
        </w:tc>
      </w:tr>
    </w:tbl>
    <w:p w14:paraId="59A4F19C"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232" w:name="_Int_T9FE0tY8"/>
      <w:r w:rsidRPr="002C43DC">
        <w:rPr>
          <w:rFonts w:eastAsia="DengXian Light"/>
          <w:b/>
          <w:color w:val="1F4E79"/>
          <w:szCs w:val="22"/>
        </w:rPr>
        <w:t>2022</w:t>
      </w:r>
      <w:bookmarkEnd w:id="232"/>
      <w:r w:rsidRPr="002C43DC">
        <w:rPr>
          <w:rFonts w:eastAsia="DengXian Light"/>
          <w:b/>
          <w:color w:val="1F4E79"/>
          <w:szCs w:val="22"/>
        </w:rPr>
        <w:t xml:space="preserve"> | 10:30 to 11:30 a.m. | Breakout Strand Eight</w:t>
      </w:r>
    </w:p>
    <w:p w14:paraId="27D5E196"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27</w:t>
      </w:r>
      <w:r w:rsidRPr="002C43DC">
        <w:rPr>
          <w:rFonts w:eastAsia="Calibri" w:cs="Arial"/>
          <w:iCs/>
          <w:szCs w:val="18"/>
        </w:rPr>
        <w:fldChar w:fldCharType="end"/>
      </w:r>
      <w:r w:rsidRPr="002C43DC">
        <w:rPr>
          <w:rFonts w:eastAsia="Calibri" w:cs="Arial"/>
          <w:iCs/>
          <w:szCs w:val="18"/>
        </w:rPr>
        <w:t>. Breakout Strand Eight Survey Responses</w:t>
      </w:r>
    </w:p>
    <w:tbl>
      <w:tblPr>
        <w:tblStyle w:val="TableGrid4"/>
        <w:tblW w:w="9395" w:type="dxa"/>
        <w:tblLook w:val="04A0" w:firstRow="1" w:lastRow="0" w:firstColumn="1" w:lastColumn="0" w:noHBand="0" w:noVBand="1"/>
        <w:tblDescription w:val="Attendee counts for Day 3 Breakout strand #8"/>
      </w:tblPr>
      <w:tblGrid>
        <w:gridCol w:w="6030"/>
        <w:gridCol w:w="1670"/>
        <w:gridCol w:w="1695"/>
      </w:tblGrid>
      <w:tr w:rsidR="002C43DC" w:rsidRPr="002C43DC" w14:paraId="25A6AA0F"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6030" w:type="dxa"/>
          </w:tcPr>
          <w:p w14:paraId="533C1141"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670" w:type="dxa"/>
          </w:tcPr>
          <w:p w14:paraId="426EDBAE" w14:textId="77777777" w:rsidR="002C43DC" w:rsidRPr="002C43DC" w:rsidRDefault="002C43DC" w:rsidP="002C43DC">
            <w:pPr>
              <w:rPr>
                <w:rFonts w:eastAsia="Calibri" w:cs="Arial"/>
                <w:b/>
                <w:bCs/>
                <w:szCs w:val="22"/>
              </w:rPr>
            </w:pPr>
            <w:r w:rsidRPr="002C43DC">
              <w:rPr>
                <w:rFonts w:eastAsia="Calibri" w:cs="Arial"/>
                <w:b/>
                <w:bCs/>
                <w:szCs w:val="22"/>
              </w:rPr>
              <w:t>Number of Responses</w:t>
            </w:r>
          </w:p>
        </w:tc>
        <w:tc>
          <w:tcPr>
            <w:tcW w:w="1695" w:type="dxa"/>
          </w:tcPr>
          <w:p w14:paraId="31EE7FB9" w14:textId="77777777" w:rsidR="002C43DC" w:rsidRPr="002C43DC" w:rsidRDefault="002C43DC" w:rsidP="002C43DC">
            <w:pPr>
              <w:rPr>
                <w:rFonts w:eastAsia="Calibri" w:cs="Arial"/>
                <w:b/>
                <w:bCs/>
                <w:szCs w:val="22"/>
              </w:rPr>
            </w:pPr>
            <w:r w:rsidRPr="002C43DC">
              <w:rPr>
                <w:rFonts w:eastAsia="Calibri" w:cs="Arial"/>
                <w:b/>
                <w:bCs/>
                <w:szCs w:val="22"/>
              </w:rPr>
              <w:t>Survey Score</w:t>
            </w:r>
          </w:p>
        </w:tc>
      </w:tr>
      <w:tr w:rsidR="002C43DC" w:rsidRPr="002C43DC" w14:paraId="33A72775"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05D6D0BA" w14:textId="77777777" w:rsidR="002C43DC" w:rsidRPr="002C43DC" w:rsidRDefault="002C43DC" w:rsidP="002C43DC">
            <w:pPr>
              <w:rPr>
                <w:rFonts w:eastAsia="Calibri" w:cs="Arial"/>
                <w:szCs w:val="22"/>
              </w:rPr>
            </w:pPr>
            <w:r w:rsidRPr="002C43DC">
              <w:rPr>
                <w:rFonts w:eastAsia="Calibri" w:cs="Arial"/>
                <w:szCs w:val="22"/>
              </w:rPr>
              <w:t>Assessment Conversations with the CDE</w:t>
            </w:r>
          </w:p>
        </w:tc>
        <w:tc>
          <w:tcPr>
            <w:tcW w:w="1670" w:type="dxa"/>
          </w:tcPr>
          <w:p w14:paraId="1D1229CB" w14:textId="77777777" w:rsidR="002C43DC" w:rsidRPr="002C43DC" w:rsidRDefault="002C43DC" w:rsidP="002C43DC">
            <w:pPr>
              <w:tabs>
                <w:tab w:val="decimal" w:pos="938"/>
              </w:tabs>
              <w:rPr>
                <w:rFonts w:eastAsia="Calibri" w:cs="Arial"/>
                <w:szCs w:val="22"/>
              </w:rPr>
            </w:pPr>
            <w:r w:rsidRPr="002C43DC">
              <w:rPr>
                <w:rFonts w:eastAsia="Calibri" w:cs="Arial"/>
                <w:szCs w:val="22"/>
              </w:rPr>
              <w:t>6</w:t>
            </w:r>
          </w:p>
        </w:tc>
        <w:tc>
          <w:tcPr>
            <w:tcW w:w="1695" w:type="dxa"/>
          </w:tcPr>
          <w:p w14:paraId="5CDA0964" w14:textId="77777777" w:rsidR="002C43DC" w:rsidRPr="002C43DC" w:rsidRDefault="002C43DC" w:rsidP="002C43DC">
            <w:pPr>
              <w:tabs>
                <w:tab w:val="decimal" w:pos="888"/>
              </w:tabs>
              <w:rPr>
                <w:rFonts w:eastAsia="Calibri" w:cs="Arial"/>
                <w:szCs w:val="22"/>
              </w:rPr>
            </w:pPr>
            <w:r w:rsidRPr="002C43DC">
              <w:rPr>
                <w:rFonts w:eastAsia="Calibri" w:cs="Arial"/>
                <w:szCs w:val="22"/>
              </w:rPr>
              <w:t>4.17</w:t>
            </w:r>
          </w:p>
        </w:tc>
      </w:tr>
      <w:tr w:rsidR="002C43DC" w:rsidRPr="002C43DC" w14:paraId="4999C251" w14:textId="77777777" w:rsidTr="00237FD0">
        <w:trPr>
          <w:cantSplit/>
          <w:trHeight w:val="432"/>
        </w:trPr>
        <w:tc>
          <w:tcPr>
            <w:tcW w:w="6030" w:type="dxa"/>
          </w:tcPr>
          <w:p w14:paraId="2EA17D16" w14:textId="77777777" w:rsidR="002C43DC" w:rsidRPr="002C43DC" w:rsidRDefault="002C43DC" w:rsidP="002C43DC">
            <w:pPr>
              <w:rPr>
                <w:rFonts w:eastAsia="Calibri" w:cs="Arial"/>
                <w:szCs w:val="22"/>
              </w:rPr>
            </w:pPr>
            <w:r w:rsidRPr="002C43DC">
              <w:rPr>
                <w:rFonts w:eastAsia="Calibri" w:cs="Arial"/>
                <w:szCs w:val="22"/>
              </w:rPr>
              <w:t>Data Driven Comprehensive Academic Support for All Learners</w:t>
            </w:r>
          </w:p>
        </w:tc>
        <w:tc>
          <w:tcPr>
            <w:tcW w:w="1670" w:type="dxa"/>
          </w:tcPr>
          <w:p w14:paraId="044876B5" w14:textId="77777777" w:rsidR="002C43DC" w:rsidRPr="002C43DC" w:rsidRDefault="002C43DC" w:rsidP="002C43DC">
            <w:pPr>
              <w:tabs>
                <w:tab w:val="decimal" w:pos="938"/>
              </w:tabs>
              <w:rPr>
                <w:rFonts w:eastAsia="Calibri" w:cs="Arial"/>
                <w:szCs w:val="22"/>
              </w:rPr>
            </w:pPr>
            <w:r w:rsidRPr="002C43DC">
              <w:rPr>
                <w:rFonts w:eastAsia="Calibri" w:cs="Arial"/>
                <w:szCs w:val="22"/>
              </w:rPr>
              <w:t>1</w:t>
            </w:r>
          </w:p>
        </w:tc>
        <w:tc>
          <w:tcPr>
            <w:tcW w:w="1695" w:type="dxa"/>
          </w:tcPr>
          <w:p w14:paraId="6AFEBCB1" w14:textId="77777777" w:rsidR="002C43DC" w:rsidRPr="002C43DC" w:rsidRDefault="002C43DC" w:rsidP="002C43DC">
            <w:pPr>
              <w:tabs>
                <w:tab w:val="decimal" w:pos="888"/>
              </w:tabs>
              <w:rPr>
                <w:rFonts w:eastAsia="Calibri" w:cs="Arial"/>
                <w:szCs w:val="22"/>
              </w:rPr>
            </w:pPr>
            <w:r w:rsidRPr="002C43DC">
              <w:rPr>
                <w:rFonts w:eastAsia="Calibri" w:cs="Arial"/>
                <w:szCs w:val="22"/>
              </w:rPr>
              <w:t>5.00</w:t>
            </w:r>
          </w:p>
        </w:tc>
      </w:tr>
      <w:tr w:rsidR="002C43DC" w:rsidRPr="002C43DC" w14:paraId="2ED1A984"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2AC08C8C" w14:textId="77777777" w:rsidR="002C43DC" w:rsidRPr="002C43DC" w:rsidRDefault="002C43DC" w:rsidP="002C43DC">
            <w:pPr>
              <w:rPr>
                <w:rFonts w:eastAsia="Calibri" w:cs="Arial"/>
                <w:szCs w:val="22"/>
              </w:rPr>
            </w:pPr>
            <w:r w:rsidRPr="002C43DC">
              <w:rPr>
                <w:rFonts w:eastAsia="Calibri" w:cs="Arial"/>
                <w:szCs w:val="22"/>
              </w:rPr>
              <w:t>Goal-</w:t>
            </w:r>
            <w:bookmarkStart w:id="233" w:name="_Int_5yJ0YdnN"/>
            <w:proofErr w:type="gramStart"/>
            <w:r w:rsidRPr="002C43DC">
              <w:rPr>
                <w:rFonts w:eastAsia="Calibri" w:cs="Arial"/>
                <w:szCs w:val="22"/>
              </w:rPr>
              <w:t>Getters!:</w:t>
            </w:r>
            <w:bookmarkEnd w:id="233"/>
            <w:proofErr w:type="gramEnd"/>
            <w:r w:rsidRPr="002C43DC">
              <w:rPr>
                <w:rFonts w:eastAsia="Calibri" w:cs="Arial"/>
                <w:szCs w:val="22"/>
              </w:rPr>
              <w:t xml:space="preserve"> Val Verde </w:t>
            </w:r>
            <w:proofErr w:type="spellStart"/>
            <w:r w:rsidRPr="002C43DC">
              <w:rPr>
                <w:rFonts w:eastAsia="Calibri" w:cs="Arial"/>
                <w:szCs w:val="22"/>
              </w:rPr>
              <w:t>Unified’s</w:t>
            </w:r>
            <w:proofErr w:type="spellEnd"/>
            <w:r w:rsidRPr="002C43DC">
              <w:rPr>
                <w:rFonts w:eastAsia="Calibri" w:cs="Arial"/>
                <w:szCs w:val="22"/>
              </w:rPr>
              <w:t xml:space="preserve"> Approach to Leveraging Interim Assessments to Support Teaching and Learning at All Levels</w:t>
            </w:r>
          </w:p>
        </w:tc>
        <w:tc>
          <w:tcPr>
            <w:tcW w:w="1670" w:type="dxa"/>
          </w:tcPr>
          <w:p w14:paraId="37DC98A6" w14:textId="77777777" w:rsidR="002C43DC" w:rsidRPr="002C43DC" w:rsidRDefault="002C43DC" w:rsidP="002C43DC">
            <w:pPr>
              <w:tabs>
                <w:tab w:val="decimal" w:pos="938"/>
              </w:tabs>
              <w:rPr>
                <w:rFonts w:eastAsia="Calibri" w:cs="Arial"/>
                <w:szCs w:val="22"/>
              </w:rPr>
            </w:pPr>
            <w:r w:rsidRPr="002C43DC">
              <w:rPr>
                <w:rFonts w:eastAsia="Calibri" w:cs="Arial"/>
                <w:szCs w:val="22"/>
              </w:rPr>
              <w:t>3</w:t>
            </w:r>
          </w:p>
        </w:tc>
        <w:tc>
          <w:tcPr>
            <w:tcW w:w="1695" w:type="dxa"/>
          </w:tcPr>
          <w:p w14:paraId="24D8DE37" w14:textId="77777777" w:rsidR="002C43DC" w:rsidRPr="002C43DC" w:rsidRDefault="002C43DC" w:rsidP="002C43DC">
            <w:pPr>
              <w:tabs>
                <w:tab w:val="decimal" w:pos="888"/>
              </w:tabs>
              <w:rPr>
                <w:rFonts w:eastAsia="Calibri" w:cs="Arial"/>
                <w:szCs w:val="22"/>
              </w:rPr>
            </w:pPr>
            <w:r w:rsidRPr="002C43DC">
              <w:rPr>
                <w:rFonts w:eastAsia="Calibri" w:cs="Arial"/>
                <w:szCs w:val="22"/>
              </w:rPr>
              <w:t>5.00</w:t>
            </w:r>
          </w:p>
        </w:tc>
      </w:tr>
      <w:tr w:rsidR="002C43DC" w:rsidRPr="002C43DC" w14:paraId="0BEBC839" w14:textId="77777777" w:rsidTr="00237FD0">
        <w:trPr>
          <w:cantSplit/>
          <w:trHeight w:val="432"/>
        </w:trPr>
        <w:tc>
          <w:tcPr>
            <w:tcW w:w="6030" w:type="dxa"/>
          </w:tcPr>
          <w:p w14:paraId="3C60F602" w14:textId="77777777" w:rsidR="002C43DC" w:rsidRPr="002C43DC" w:rsidRDefault="002C43DC" w:rsidP="002C43DC">
            <w:pPr>
              <w:rPr>
                <w:rFonts w:eastAsia="Calibri" w:cs="Arial"/>
                <w:szCs w:val="22"/>
              </w:rPr>
            </w:pPr>
            <w:r w:rsidRPr="002C43DC">
              <w:rPr>
                <w:rFonts w:eastAsia="Calibri" w:cs="Arial"/>
                <w:szCs w:val="22"/>
              </w:rPr>
              <w:t>Harnessing District and Site Level Staff to Create a Formative Assessment System Using the CAASPP Interim Resources</w:t>
            </w:r>
          </w:p>
        </w:tc>
        <w:tc>
          <w:tcPr>
            <w:tcW w:w="1670" w:type="dxa"/>
          </w:tcPr>
          <w:p w14:paraId="6ECA8862" w14:textId="77777777" w:rsidR="002C43DC" w:rsidRPr="002C43DC" w:rsidRDefault="002C43DC" w:rsidP="002C43DC">
            <w:pPr>
              <w:tabs>
                <w:tab w:val="decimal" w:pos="938"/>
              </w:tabs>
              <w:rPr>
                <w:rFonts w:eastAsia="Calibri" w:cs="Arial"/>
                <w:szCs w:val="22"/>
              </w:rPr>
            </w:pPr>
            <w:r w:rsidRPr="002C43DC">
              <w:rPr>
                <w:rFonts w:eastAsia="Calibri" w:cs="Arial"/>
                <w:szCs w:val="22"/>
              </w:rPr>
              <w:t>2</w:t>
            </w:r>
          </w:p>
        </w:tc>
        <w:tc>
          <w:tcPr>
            <w:tcW w:w="1695" w:type="dxa"/>
          </w:tcPr>
          <w:p w14:paraId="6ADF19C0" w14:textId="77777777" w:rsidR="002C43DC" w:rsidRPr="002C43DC" w:rsidRDefault="002C43DC" w:rsidP="002C43DC">
            <w:pPr>
              <w:tabs>
                <w:tab w:val="decimal" w:pos="888"/>
              </w:tabs>
              <w:rPr>
                <w:rFonts w:eastAsia="Calibri" w:cs="Arial"/>
                <w:szCs w:val="22"/>
              </w:rPr>
            </w:pPr>
            <w:r w:rsidRPr="002C43DC">
              <w:rPr>
                <w:rFonts w:eastAsia="Calibri" w:cs="Arial"/>
                <w:szCs w:val="22"/>
              </w:rPr>
              <w:t>4.50</w:t>
            </w:r>
          </w:p>
        </w:tc>
      </w:tr>
      <w:tr w:rsidR="002C43DC" w:rsidRPr="002C43DC" w14:paraId="03B439DC"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6F6CF4B7" w14:textId="77777777" w:rsidR="002C43DC" w:rsidRPr="002C43DC" w:rsidRDefault="002C43DC" w:rsidP="002C43DC">
            <w:pPr>
              <w:rPr>
                <w:rFonts w:eastAsia="Calibri" w:cs="Arial"/>
                <w:szCs w:val="22"/>
              </w:rPr>
            </w:pPr>
            <w:r w:rsidRPr="002C43DC">
              <w:rPr>
                <w:rFonts w:eastAsia="Calibri" w:cs="Arial"/>
                <w:szCs w:val="22"/>
              </w:rPr>
              <w:t>Looking for Doors and Breaking Down Walls: Accessibility for All Students During Assessment and Instruction</w:t>
            </w:r>
          </w:p>
        </w:tc>
        <w:tc>
          <w:tcPr>
            <w:tcW w:w="1670" w:type="dxa"/>
          </w:tcPr>
          <w:p w14:paraId="41F511A8" w14:textId="77777777" w:rsidR="002C43DC" w:rsidRPr="002C43DC" w:rsidRDefault="002C43DC" w:rsidP="002C43DC">
            <w:pPr>
              <w:tabs>
                <w:tab w:val="decimal" w:pos="938"/>
              </w:tabs>
              <w:rPr>
                <w:rFonts w:eastAsia="Calibri" w:cs="Arial"/>
                <w:szCs w:val="22"/>
              </w:rPr>
            </w:pPr>
            <w:r w:rsidRPr="002C43DC">
              <w:rPr>
                <w:rFonts w:eastAsia="Calibri" w:cs="Arial"/>
                <w:szCs w:val="22"/>
              </w:rPr>
              <w:t>2</w:t>
            </w:r>
          </w:p>
        </w:tc>
        <w:tc>
          <w:tcPr>
            <w:tcW w:w="1695" w:type="dxa"/>
          </w:tcPr>
          <w:p w14:paraId="71B33990" w14:textId="77777777" w:rsidR="002C43DC" w:rsidRPr="002C43DC" w:rsidRDefault="002C43DC" w:rsidP="002C43DC">
            <w:pPr>
              <w:tabs>
                <w:tab w:val="decimal" w:pos="888"/>
              </w:tabs>
              <w:rPr>
                <w:rFonts w:eastAsia="Calibri" w:cs="Arial"/>
                <w:szCs w:val="22"/>
              </w:rPr>
            </w:pPr>
            <w:r w:rsidRPr="002C43DC">
              <w:rPr>
                <w:rFonts w:eastAsia="Calibri" w:cs="Arial"/>
                <w:szCs w:val="22"/>
              </w:rPr>
              <w:t>5.00</w:t>
            </w:r>
          </w:p>
        </w:tc>
      </w:tr>
      <w:tr w:rsidR="002C43DC" w:rsidRPr="002C43DC" w14:paraId="1FE13BC0" w14:textId="77777777" w:rsidTr="00237FD0">
        <w:trPr>
          <w:cantSplit/>
          <w:trHeight w:val="432"/>
        </w:trPr>
        <w:tc>
          <w:tcPr>
            <w:tcW w:w="6030" w:type="dxa"/>
          </w:tcPr>
          <w:p w14:paraId="341C59CE" w14:textId="77777777" w:rsidR="002C43DC" w:rsidRPr="002C43DC" w:rsidRDefault="002C43DC" w:rsidP="002C43DC">
            <w:pPr>
              <w:rPr>
                <w:rFonts w:eastAsia="Calibri" w:cs="Arial"/>
                <w:szCs w:val="22"/>
              </w:rPr>
            </w:pPr>
            <w:r w:rsidRPr="002C43DC">
              <w:rPr>
                <w:rFonts w:eastAsia="Calibri" w:cs="Arial"/>
                <w:szCs w:val="22"/>
              </w:rPr>
              <w:t>Rubrics: Blurring the Line Between Instruction and Assessment</w:t>
            </w:r>
          </w:p>
        </w:tc>
        <w:tc>
          <w:tcPr>
            <w:tcW w:w="1670" w:type="dxa"/>
          </w:tcPr>
          <w:p w14:paraId="3EAE061C" w14:textId="77777777" w:rsidR="002C43DC" w:rsidRPr="002C43DC" w:rsidRDefault="002C43DC" w:rsidP="002C43DC">
            <w:pPr>
              <w:tabs>
                <w:tab w:val="decimal" w:pos="938"/>
              </w:tabs>
              <w:rPr>
                <w:rFonts w:eastAsia="Calibri" w:cs="Arial"/>
              </w:rPr>
            </w:pPr>
            <w:r w:rsidRPr="002C43DC">
              <w:rPr>
                <w:rFonts w:eastAsia="Calibri" w:cs="Arial"/>
              </w:rPr>
              <w:t>0</w:t>
            </w:r>
          </w:p>
        </w:tc>
        <w:tc>
          <w:tcPr>
            <w:tcW w:w="1695" w:type="dxa"/>
          </w:tcPr>
          <w:p w14:paraId="352D2495" w14:textId="77777777" w:rsidR="002C43DC" w:rsidRPr="002C43DC" w:rsidRDefault="002C43DC" w:rsidP="002C43DC">
            <w:pPr>
              <w:tabs>
                <w:tab w:val="decimal" w:pos="888"/>
              </w:tabs>
              <w:rPr>
                <w:rFonts w:eastAsia="Calibri" w:cs="Arial"/>
              </w:rPr>
            </w:pPr>
            <w:r w:rsidRPr="002C43DC">
              <w:rPr>
                <w:rFonts w:eastAsia="Calibri" w:cs="Arial"/>
              </w:rPr>
              <w:t>0.00</w:t>
            </w:r>
          </w:p>
        </w:tc>
      </w:tr>
      <w:tr w:rsidR="002C43DC" w:rsidRPr="002C43DC" w14:paraId="1DA01E9E"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1EBE0381" w14:textId="77777777" w:rsidR="002C43DC" w:rsidRPr="002C43DC" w:rsidRDefault="002C43DC" w:rsidP="002C43DC">
            <w:pPr>
              <w:rPr>
                <w:rFonts w:eastAsia="Calibri" w:cs="Arial"/>
                <w:szCs w:val="22"/>
              </w:rPr>
            </w:pPr>
            <w:proofErr w:type="spellStart"/>
            <w:r w:rsidRPr="002C43DC">
              <w:rPr>
                <w:rFonts w:eastAsia="Calibri" w:cs="Arial"/>
                <w:szCs w:val="22"/>
              </w:rPr>
              <w:t>SmART</w:t>
            </w:r>
            <w:proofErr w:type="spellEnd"/>
            <w:r w:rsidRPr="002C43DC">
              <w:rPr>
                <w:rFonts w:eastAsia="Calibri" w:cs="Arial"/>
                <w:szCs w:val="22"/>
              </w:rPr>
              <w:t xml:space="preserve"> Approach to Writing</w:t>
            </w:r>
          </w:p>
        </w:tc>
        <w:tc>
          <w:tcPr>
            <w:tcW w:w="1670" w:type="dxa"/>
          </w:tcPr>
          <w:p w14:paraId="7A991BAA" w14:textId="77777777" w:rsidR="002C43DC" w:rsidRPr="002C43DC" w:rsidRDefault="002C43DC" w:rsidP="002C43DC">
            <w:pPr>
              <w:tabs>
                <w:tab w:val="decimal" w:pos="938"/>
              </w:tabs>
              <w:rPr>
                <w:rFonts w:eastAsia="Calibri" w:cs="Arial"/>
              </w:rPr>
            </w:pPr>
            <w:r w:rsidRPr="002C43DC">
              <w:rPr>
                <w:rFonts w:eastAsia="Calibri" w:cs="Arial"/>
              </w:rPr>
              <w:t>3</w:t>
            </w:r>
          </w:p>
        </w:tc>
        <w:tc>
          <w:tcPr>
            <w:tcW w:w="1695" w:type="dxa"/>
          </w:tcPr>
          <w:p w14:paraId="5EC7449D" w14:textId="77777777" w:rsidR="002C43DC" w:rsidRPr="002C43DC" w:rsidRDefault="002C43DC" w:rsidP="002C43DC">
            <w:pPr>
              <w:tabs>
                <w:tab w:val="decimal" w:pos="888"/>
              </w:tabs>
              <w:rPr>
                <w:rFonts w:eastAsia="Calibri" w:cs="Arial"/>
              </w:rPr>
            </w:pPr>
            <w:r w:rsidRPr="002C43DC">
              <w:rPr>
                <w:rFonts w:eastAsia="Calibri" w:cs="Arial"/>
              </w:rPr>
              <w:t>5.00</w:t>
            </w:r>
          </w:p>
        </w:tc>
      </w:tr>
      <w:tr w:rsidR="002C43DC" w:rsidRPr="002C43DC" w14:paraId="2218D78B" w14:textId="77777777" w:rsidTr="00237FD0">
        <w:trPr>
          <w:cantSplit/>
          <w:trHeight w:val="432"/>
        </w:trPr>
        <w:tc>
          <w:tcPr>
            <w:tcW w:w="6030" w:type="dxa"/>
          </w:tcPr>
          <w:p w14:paraId="22C3563D" w14:textId="77777777" w:rsidR="002C43DC" w:rsidRPr="002C43DC" w:rsidRDefault="002C43DC" w:rsidP="002C43DC">
            <w:pPr>
              <w:rPr>
                <w:rFonts w:eastAsia="Calibri" w:cs="Arial"/>
                <w:szCs w:val="22"/>
              </w:rPr>
            </w:pPr>
            <w:r w:rsidRPr="002C43DC">
              <w:rPr>
                <w:rFonts w:eastAsia="Calibri" w:cs="Arial"/>
                <w:szCs w:val="22"/>
              </w:rPr>
              <w:t>The ICA: Responding to Results</w:t>
            </w:r>
          </w:p>
        </w:tc>
        <w:tc>
          <w:tcPr>
            <w:tcW w:w="1670" w:type="dxa"/>
          </w:tcPr>
          <w:p w14:paraId="3AD01689" w14:textId="77777777" w:rsidR="002C43DC" w:rsidRPr="002C43DC" w:rsidRDefault="002C43DC" w:rsidP="002C43DC">
            <w:pPr>
              <w:tabs>
                <w:tab w:val="decimal" w:pos="938"/>
              </w:tabs>
              <w:rPr>
                <w:rFonts w:eastAsia="Calibri" w:cs="Arial"/>
              </w:rPr>
            </w:pPr>
            <w:r w:rsidRPr="002C43DC">
              <w:rPr>
                <w:rFonts w:eastAsia="Calibri" w:cs="Arial"/>
              </w:rPr>
              <w:t>4</w:t>
            </w:r>
          </w:p>
        </w:tc>
        <w:tc>
          <w:tcPr>
            <w:tcW w:w="1695" w:type="dxa"/>
          </w:tcPr>
          <w:p w14:paraId="5BFD5E55" w14:textId="77777777" w:rsidR="002C43DC" w:rsidRPr="002C43DC" w:rsidRDefault="002C43DC" w:rsidP="002C43DC">
            <w:pPr>
              <w:tabs>
                <w:tab w:val="decimal" w:pos="888"/>
              </w:tabs>
              <w:rPr>
                <w:rFonts w:eastAsia="Calibri" w:cs="Arial"/>
              </w:rPr>
            </w:pPr>
            <w:r w:rsidRPr="002C43DC">
              <w:rPr>
                <w:rFonts w:eastAsia="Calibri" w:cs="Arial"/>
              </w:rPr>
              <w:t>4.75</w:t>
            </w:r>
          </w:p>
        </w:tc>
      </w:tr>
      <w:tr w:rsidR="002C43DC" w:rsidRPr="002C43DC" w14:paraId="6261972A" w14:textId="77777777" w:rsidTr="002C43DC">
        <w:trPr>
          <w:cnfStyle w:val="000000100000" w:firstRow="0" w:lastRow="0" w:firstColumn="0" w:lastColumn="0" w:oddVBand="0" w:evenVBand="0" w:oddHBand="1" w:evenHBand="0" w:firstRowFirstColumn="0" w:firstRowLastColumn="0" w:lastRowFirstColumn="0" w:lastRowLastColumn="0"/>
          <w:cantSplit/>
          <w:trHeight w:val="432"/>
        </w:trPr>
        <w:tc>
          <w:tcPr>
            <w:tcW w:w="6030" w:type="dxa"/>
          </w:tcPr>
          <w:p w14:paraId="2E11C238" w14:textId="77777777" w:rsidR="002C43DC" w:rsidRPr="002C43DC" w:rsidRDefault="002C43DC" w:rsidP="002C43DC">
            <w:pPr>
              <w:rPr>
                <w:rFonts w:eastAsia="Calibri" w:cs="Arial"/>
                <w:szCs w:val="22"/>
              </w:rPr>
            </w:pPr>
            <w:r w:rsidRPr="002C43DC">
              <w:rPr>
                <w:rFonts w:eastAsia="Calibri" w:cs="Arial"/>
                <w:szCs w:val="22"/>
              </w:rPr>
              <w:t>Using High-Level Strategies for Designated ELD</w:t>
            </w:r>
          </w:p>
        </w:tc>
        <w:tc>
          <w:tcPr>
            <w:tcW w:w="1670" w:type="dxa"/>
          </w:tcPr>
          <w:p w14:paraId="7A54A632" w14:textId="77777777" w:rsidR="002C43DC" w:rsidRPr="002C43DC" w:rsidRDefault="002C43DC" w:rsidP="002C43DC">
            <w:pPr>
              <w:tabs>
                <w:tab w:val="decimal" w:pos="938"/>
              </w:tabs>
              <w:rPr>
                <w:rFonts w:eastAsia="Calibri" w:cs="Arial"/>
              </w:rPr>
            </w:pPr>
            <w:r w:rsidRPr="002C43DC">
              <w:rPr>
                <w:rFonts w:eastAsia="Calibri" w:cs="Arial"/>
              </w:rPr>
              <w:t>2</w:t>
            </w:r>
          </w:p>
        </w:tc>
        <w:tc>
          <w:tcPr>
            <w:tcW w:w="1695" w:type="dxa"/>
          </w:tcPr>
          <w:p w14:paraId="1C78D3C9" w14:textId="77777777" w:rsidR="002C43DC" w:rsidRPr="002C43DC" w:rsidRDefault="002C43DC" w:rsidP="002C43DC">
            <w:pPr>
              <w:tabs>
                <w:tab w:val="decimal" w:pos="888"/>
              </w:tabs>
              <w:rPr>
                <w:rFonts w:eastAsia="Calibri" w:cs="Arial"/>
              </w:rPr>
            </w:pPr>
            <w:r w:rsidRPr="002C43DC">
              <w:rPr>
                <w:rFonts w:eastAsia="Calibri" w:cs="Arial"/>
              </w:rPr>
              <w:t>5.00</w:t>
            </w:r>
          </w:p>
        </w:tc>
      </w:tr>
    </w:tbl>
    <w:p w14:paraId="54F11B98" w14:textId="77777777" w:rsidR="002C43DC" w:rsidRPr="002C43DC" w:rsidRDefault="002C43DC" w:rsidP="002C43DC">
      <w:pPr>
        <w:keepNext/>
        <w:keepLines/>
        <w:shd w:val="clear" w:color="auto" w:fill="F3E8C3"/>
        <w:spacing w:before="360" w:after="120" w:line="259" w:lineRule="auto"/>
        <w:outlineLvl w:val="3"/>
        <w:rPr>
          <w:rFonts w:eastAsia="DengXian Light"/>
          <w:b/>
          <w:iCs/>
          <w:color w:val="262626"/>
          <w:sz w:val="28"/>
          <w:szCs w:val="22"/>
        </w:rPr>
      </w:pPr>
      <w:bookmarkStart w:id="234" w:name="_Toc119653984"/>
      <w:bookmarkStart w:id="235" w:name="_Toc119654853"/>
      <w:r w:rsidRPr="002C43DC">
        <w:rPr>
          <w:rFonts w:eastAsia="DengXian Light"/>
          <w:b/>
          <w:iCs/>
          <w:color w:val="262626"/>
          <w:sz w:val="28"/>
          <w:szCs w:val="22"/>
        </w:rPr>
        <w:t>Virtual Session Surveys</w:t>
      </w:r>
      <w:bookmarkEnd w:id="234"/>
      <w:bookmarkEnd w:id="235"/>
    </w:p>
    <w:p w14:paraId="40BC814B" w14:textId="77777777" w:rsidR="002C43DC" w:rsidRPr="002C43DC" w:rsidRDefault="002C43DC" w:rsidP="005C25D6">
      <w:pPr>
        <w:spacing w:after="240"/>
        <w:rPr>
          <w:rFonts w:eastAsia="Calibri" w:cs="Arial"/>
          <w:szCs w:val="22"/>
        </w:rPr>
      </w:pPr>
      <w:r w:rsidRPr="002C43DC">
        <w:rPr>
          <w:rFonts w:eastAsia="Calibri" w:cs="Arial"/>
          <w:szCs w:val="22"/>
        </w:rPr>
        <w:t>At the end of each Zoom session, attendees were presented with a survey that asked them to rate the session, on a scale of one (needs improvement) to five (excellent), in the following three areas:</w:t>
      </w:r>
    </w:p>
    <w:p w14:paraId="1AB8E361" w14:textId="77777777" w:rsidR="002C43DC" w:rsidRPr="002C43DC" w:rsidRDefault="002C43DC" w:rsidP="005C25D6">
      <w:pPr>
        <w:numPr>
          <w:ilvl w:val="0"/>
          <w:numId w:val="22"/>
        </w:numPr>
        <w:spacing w:line="259" w:lineRule="auto"/>
        <w:rPr>
          <w:rFonts w:eastAsia="Calibri" w:cs="Arial"/>
          <w:szCs w:val="22"/>
        </w:rPr>
      </w:pPr>
      <w:r w:rsidRPr="002C43DC">
        <w:rPr>
          <w:rFonts w:eastAsia="Calibri" w:cs="Arial"/>
          <w:szCs w:val="22"/>
        </w:rPr>
        <w:t>Presenters</w:t>
      </w:r>
    </w:p>
    <w:p w14:paraId="41F7BE81" w14:textId="77777777" w:rsidR="002C43DC" w:rsidRPr="002C43DC" w:rsidRDefault="002C43DC" w:rsidP="005C25D6">
      <w:pPr>
        <w:numPr>
          <w:ilvl w:val="0"/>
          <w:numId w:val="22"/>
        </w:numPr>
        <w:spacing w:line="259" w:lineRule="auto"/>
        <w:rPr>
          <w:rFonts w:eastAsia="Calibri" w:cs="Arial"/>
          <w:szCs w:val="22"/>
        </w:rPr>
      </w:pPr>
      <w:r w:rsidRPr="002C43DC">
        <w:rPr>
          <w:rFonts w:eastAsia="Calibri" w:cs="Arial"/>
          <w:szCs w:val="22"/>
        </w:rPr>
        <w:t>Materials</w:t>
      </w:r>
    </w:p>
    <w:p w14:paraId="58543287" w14:textId="77777777" w:rsidR="002C43DC" w:rsidRPr="002C43DC" w:rsidRDefault="002C43DC" w:rsidP="005C25D6">
      <w:pPr>
        <w:numPr>
          <w:ilvl w:val="0"/>
          <w:numId w:val="22"/>
        </w:numPr>
        <w:spacing w:line="259" w:lineRule="auto"/>
        <w:rPr>
          <w:rFonts w:eastAsia="Calibri" w:cs="Arial"/>
          <w:szCs w:val="22"/>
        </w:rPr>
      </w:pPr>
      <w:r w:rsidRPr="002C43DC">
        <w:rPr>
          <w:rFonts w:eastAsia="Calibri" w:cs="Arial"/>
          <w:szCs w:val="22"/>
        </w:rPr>
        <w:t>Session overall</w:t>
      </w:r>
    </w:p>
    <w:p w14:paraId="312352D0"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18, </w:t>
      </w:r>
      <w:bookmarkStart w:id="236" w:name="_Int_PV6FsNH3"/>
      <w:r w:rsidRPr="002C43DC">
        <w:rPr>
          <w:rFonts w:eastAsia="DengXian Light"/>
          <w:b/>
          <w:color w:val="1F4E79"/>
          <w:szCs w:val="22"/>
        </w:rPr>
        <w:t>2022</w:t>
      </w:r>
      <w:bookmarkEnd w:id="236"/>
      <w:r w:rsidRPr="002C43DC">
        <w:rPr>
          <w:rFonts w:eastAsia="DengXian Light"/>
          <w:b/>
          <w:color w:val="1F4E79"/>
          <w:szCs w:val="22"/>
        </w:rPr>
        <w:t xml:space="preserve"> | 1:30 to 2:30 p.m. | Breakout Strand One</w:t>
      </w:r>
    </w:p>
    <w:p w14:paraId="332CD360"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28</w:t>
      </w:r>
      <w:r w:rsidRPr="002C43DC">
        <w:rPr>
          <w:rFonts w:eastAsia="Calibri" w:cs="Arial"/>
          <w:iCs/>
          <w:szCs w:val="18"/>
        </w:rPr>
        <w:fldChar w:fldCharType="end"/>
      </w:r>
      <w:r w:rsidRPr="002C43DC">
        <w:rPr>
          <w:rFonts w:eastAsia="Calibri" w:cs="Arial"/>
          <w:iCs/>
          <w:szCs w:val="18"/>
        </w:rPr>
        <w:t>. Virtual Breakout Strand One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42557567"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0" w:type="dxa"/>
          </w:tcPr>
          <w:p w14:paraId="59B5CD3C"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0" w:type="dxa"/>
          </w:tcPr>
          <w:p w14:paraId="2E8F5BF4"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0" w:type="dxa"/>
          </w:tcPr>
          <w:p w14:paraId="4CC75B5C"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0" w:type="dxa"/>
          </w:tcPr>
          <w:p w14:paraId="1708A959"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46AC8E68"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6385C17D" w14:textId="77777777" w:rsidR="002C43DC" w:rsidRPr="002C43DC" w:rsidRDefault="002C43DC" w:rsidP="002C43DC">
            <w:pPr>
              <w:rPr>
                <w:rFonts w:eastAsia="Calibri" w:cs="Arial"/>
                <w:szCs w:val="22"/>
              </w:rPr>
            </w:pPr>
            <w:r w:rsidRPr="002C43DC">
              <w:rPr>
                <w:rFonts w:eastAsia="Calibri" w:cs="Arial"/>
                <w:szCs w:val="22"/>
              </w:rPr>
              <w:t>Advancing Equity Through Assessment Accessibility</w:t>
            </w:r>
          </w:p>
        </w:tc>
        <w:tc>
          <w:tcPr>
            <w:tcW w:w="1393" w:type="dxa"/>
          </w:tcPr>
          <w:p w14:paraId="1D5CC6C8" w14:textId="77777777" w:rsidR="002C43DC" w:rsidRPr="002C43DC" w:rsidRDefault="002C43DC" w:rsidP="002C43DC">
            <w:pPr>
              <w:jc w:val="center"/>
              <w:rPr>
                <w:rFonts w:eastAsia="Calibri" w:cs="Arial"/>
              </w:rPr>
            </w:pPr>
            <w:r w:rsidRPr="002C43DC">
              <w:rPr>
                <w:rFonts w:eastAsia="Calibri" w:cs="Arial"/>
              </w:rPr>
              <w:t>4.48</w:t>
            </w:r>
          </w:p>
        </w:tc>
        <w:tc>
          <w:tcPr>
            <w:tcW w:w="1515" w:type="dxa"/>
          </w:tcPr>
          <w:p w14:paraId="0B42AF7D" w14:textId="77777777" w:rsidR="002C43DC" w:rsidRPr="002C43DC" w:rsidRDefault="002C43DC" w:rsidP="002C43DC">
            <w:pPr>
              <w:jc w:val="center"/>
              <w:rPr>
                <w:rFonts w:eastAsia="Calibri" w:cs="Arial"/>
              </w:rPr>
            </w:pPr>
            <w:r w:rsidRPr="002C43DC">
              <w:rPr>
                <w:rFonts w:eastAsia="Calibri" w:cs="Arial"/>
              </w:rPr>
              <w:t>4.30</w:t>
            </w:r>
          </w:p>
        </w:tc>
        <w:tc>
          <w:tcPr>
            <w:tcW w:w="1657" w:type="dxa"/>
          </w:tcPr>
          <w:p w14:paraId="1853172B" w14:textId="77777777" w:rsidR="002C43DC" w:rsidRPr="002C43DC" w:rsidRDefault="002C43DC" w:rsidP="002C43DC">
            <w:pPr>
              <w:jc w:val="center"/>
              <w:rPr>
                <w:rFonts w:eastAsia="Calibri" w:cs="Arial"/>
              </w:rPr>
            </w:pPr>
            <w:r w:rsidRPr="002C43DC">
              <w:rPr>
                <w:rFonts w:eastAsia="Calibri" w:cs="Arial"/>
              </w:rPr>
              <w:t>4.43</w:t>
            </w:r>
          </w:p>
        </w:tc>
      </w:tr>
      <w:tr w:rsidR="002C43DC" w:rsidRPr="002C43DC" w14:paraId="676AD347" w14:textId="77777777" w:rsidTr="00237FD0">
        <w:trPr>
          <w:trHeight w:val="432"/>
        </w:trPr>
        <w:tc>
          <w:tcPr>
            <w:tcW w:w="4795" w:type="dxa"/>
          </w:tcPr>
          <w:p w14:paraId="64E0180D" w14:textId="77777777" w:rsidR="002C43DC" w:rsidRPr="002C43DC" w:rsidRDefault="002C43DC" w:rsidP="002C43DC">
            <w:pPr>
              <w:rPr>
                <w:rFonts w:eastAsia="Calibri" w:cs="Arial"/>
                <w:szCs w:val="22"/>
              </w:rPr>
            </w:pPr>
            <w:r w:rsidRPr="002C43DC">
              <w:rPr>
                <w:rFonts w:eastAsia="Calibri" w:cs="Arial"/>
                <w:szCs w:val="22"/>
              </w:rPr>
              <w:t>Our Children Are Not Numbers: Re-Humanizing Assessment</w:t>
            </w:r>
          </w:p>
        </w:tc>
        <w:tc>
          <w:tcPr>
            <w:tcW w:w="1393" w:type="dxa"/>
          </w:tcPr>
          <w:p w14:paraId="040796A0" w14:textId="77777777" w:rsidR="002C43DC" w:rsidRPr="002C43DC" w:rsidRDefault="002C43DC" w:rsidP="002C43DC">
            <w:pPr>
              <w:jc w:val="center"/>
              <w:rPr>
                <w:rFonts w:eastAsia="Calibri" w:cs="Arial"/>
              </w:rPr>
            </w:pPr>
            <w:r w:rsidRPr="002C43DC">
              <w:rPr>
                <w:rFonts w:eastAsia="Calibri" w:cs="Arial"/>
              </w:rPr>
              <w:t>4.14</w:t>
            </w:r>
          </w:p>
        </w:tc>
        <w:tc>
          <w:tcPr>
            <w:tcW w:w="1515" w:type="dxa"/>
          </w:tcPr>
          <w:p w14:paraId="322A1AD1" w14:textId="77777777" w:rsidR="002C43DC" w:rsidRPr="002C43DC" w:rsidRDefault="002C43DC" w:rsidP="002C43DC">
            <w:pPr>
              <w:jc w:val="center"/>
              <w:rPr>
                <w:rFonts w:eastAsia="Calibri" w:cs="Arial"/>
              </w:rPr>
            </w:pPr>
            <w:r w:rsidRPr="002C43DC">
              <w:rPr>
                <w:rFonts w:eastAsia="Calibri" w:cs="Arial"/>
              </w:rPr>
              <w:t>4.06</w:t>
            </w:r>
          </w:p>
        </w:tc>
        <w:tc>
          <w:tcPr>
            <w:tcW w:w="1657" w:type="dxa"/>
          </w:tcPr>
          <w:p w14:paraId="1453A197" w14:textId="77777777" w:rsidR="002C43DC" w:rsidRPr="002C43DC" w:rsidRDefault="002C43DC" w:rsidP="002C43DC">
            <w:pPr>
              <w:jc w:val="center"/>
              <w:rPr>
                <w:rFonts w:eastAsia="Calibri" w:cs="Arial"/>
              </w:rPr>
            </w:pPr>
            <w:r w:rsidRPr="002C43DC">
              <w:rPr>
                <w:rFonts w:eastAsia="Calibri" w:cs="Arial"/>
              </w:rPr>
              <w:t>4.06</w:t>
            </w:r>
          </w:p>
        </w:tc>
      </w:tr>
    </w:tbl>
    <w:p w14:paraId="08383831"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18, </w:t>
      </w:r>
      <w:bookmarkStart w:id="237" w:name="_Int_bAsWdLN6"/>
      <w:r w:rsidRPr="002C43DC">
        <w:rPr>
          <w:rFonts w:eastAsia="DengXian Light"/>
          <w:b/>
          <w:color w:val="1F4E79"/>
          <w:szCs w:val="22"/>
        </w:rPr>
        <w:t>2022</w:t>
      </w:r>
      <w:bookmarkEnd w:id="237"/>
      <w:r w:rsidRPr="002C43DC">
        <w:rPr>
          <w:rFonts w:eastAsia="DengXian Light"/>
          <w:b/>
          <w:color w:val="1F4E79"/>
          <w:szCs w:val="22"/>
        </w:rPr>
        <w:t xml:space="preserve"> | 3 to 4 p.m.| Breakout Strand Two</w:t>
      </w:r>
    </w:p>
    <w:p w14:paraId="6FD06AC4"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29</w:t>
      </w:r>
      <w:r w:rsidRPr="002C43DC">
        <w:rPr>
          <w:rFonts w:eastAsia="Calibri" w:cs="Arial"/>
          <w:iCs/>
          <w:szCs w:val="18"/>
        </w:rPr>
        <w:fldChar w:fldCharType="end"/>
      </w:r>
      <w:r w:rsidRPr="002C43DC">
        <w:rPr>
          <w:rFonts w:eastAsia="Calibri" w:cs="Arial"/>
          <w:iCs/>
          <w:szCs w:val="18"/>
        </w:rPr>
        <w:t>. Virtual Breakout Strand Two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39FCDBCA"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299CDF89"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93" w:type="dxa"/>
          </w:tcPr>
          <w:p w14:paraId="023847D7"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1515" w:type="dxa"/>
          </w:tcPr>
          <w:p w14:paraId="4428B801"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1657" w:type="dxa"/>
          </w:tcPr>
          <w:p w14:paraId="6927E158"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0DEB3473"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3488A0A9" w14:textId="77777777" w:rsidR="002C43DC" w:rsidRPr="002C43DC" w:rsidRDefault="002C43DC" w:rsidP="002C43DC">
            <w:pPr>
              <w:rPr>
                <w:rFonts w:eastAsia="Calibri" w:cs="Arial"/>
                <w:szCs w:val="22"/>
              </w:rPr>
            </w:pPr>
            <w:r w:rsidRPr="002C43DC">
              <w:rPr>
                <w:rFonts w:eastAsia="Calibri" w:cs="Arial"/>
                <w:szCs w:val="22"/>
              </w:rPr>
              <w:t>Designated ELD By Design: Tailoring Language Learning within a Secondary Setting</w:t>
            </w:r>
          </w:p>
        </w:tc>
        <w:tc>
          <w:tcPr>
            <w:tcW w:w="1393" w:type="dxa"/>
          </w:tcPr>
          <w:p w14:paraId="788849C9" w14:textId="77777777" w:rsidR="002C43DC" w:rsidRPr="002C43DC" w:rsidRDefault="002C43DC" w:rsidP="002C43DC">
            <w:pPr>
              <w:jc w:val="center"/>
              <w:rPr>
                <w:rFonts w:eastAsia="Calibri" w:cs="Arial"/>
              </w:rPr>
            </w:pPr>
            <w:r w:rsidRPr="002C43DC">
              <w:rPr>
                <w:rFonts w:eastAsia="Calibri" w:cs="Arial"/>
              </w:rPr>
              <w:t>4.68</w:t>
            </w:r>
          </w:p>
        </w:tc>
        <w:tc>
          <w:tcPr>
            <w:tcW w:w="1515" w:type="dxa"/>
          </w:tcPr>
          <w:p w14:paraId="1F838E6C" w14:textId="77777777" w:rsidR="002C43DC" w:rsidRPr="002C43DC" w:rsidRDefault="002C43DC" w:rsidP="002C43DC">
            <w:pPr>
              <w:jc w:val="center"/>
              <w:rPr>
                <w:rFonts w:eastAsia="Calibri" w:cs="Arial"/>
              </w:rPr>
            </w:pPr>
            <w:r w:rsidRPr="002C43DC">
              <w:rPr>
                <w:rFonts w:eastAsia="Calibri" w:cs="Arial"/>
              </w:rPr>
              <w:t>4.77</w:t>
            </w:r>
          </w:p>
        </w:tc>
        <w:tc>
          <w:tcPr>
            <w:tcW w:w="1657" w:type="dxa"/>
          </w:tcPr>
          <w:p w14:paraId="14FB7604" w14:textId="77777777" w:rsidR="002C43DC" w:rsidRPr="002C43DC" w:rsidRDefault="002C43DC" w:rsidP="002C43DC">
            <w:pPr>
              <w:jc w:val="center"/>
              <w:rPr>
                <w:rFonts w:eastAsia="Calibri" w:cs="Arial"/>
              </w:rPr>
            </w:pPr>
            <w:r w:rsidRPr="002C43DC">
              <w:rPr>
                <w:rFonts w:eastAsia="Calibri" w:cs="Arial"/>
              </w:rPr>
              <w:t>4.73</w:t>
            </w:r>
          </w:p>
        </w:tc>
      </w:tr>
      <w:tr w:rsidR="002C43DC" w:rsidRPr="002C43DC" w14:paraId="7A18AC75" w14:textId="77777777" w:rsidTr="00237FD0">
        <w:trPr>
          <w:trHeight w:val="432"/>
        </w:trPr>
        <w:tc>
          <w:tcPr>
            <w:tcW w:w="4795" w:type="dxa"/>
          </w:tcPr>
          <w:p w14:paraId="1347CDB6" w14:textId="77777777" w:rsidR="002C43DC" w:rsidRPr="002C43DC" w:rsidRDefault="002C43DC" w:rsidP="002C43DC">
            <w:pPr>
              <w:rPr>
                <w:rFonts w:eastAsia="Calibri" w:cs="Arial"/>
                <w:szCs w:val="22"/>
              </w:rPr>
            </w:pPr>
            <w:r w:rsidRPr="002C43DC">
              <w:rPr>
                <w:rFonts w:eastAsia="Calibri" w:cs="Arial"/>
                <w:szCs w:val="22"/>
              </w:rPr>
              <w:t>Introducing the NGSS Toolkit for Student-Centered Assessment</w:t>
            </w:r>
          </w:p>
        </w:tc>
        <w:tc>
          <w:tcPr>
            <w:tcW w:w="1393" w:type="dxa"/>
          </w:tcPr>
          <w:p w14:paraId="44AB7FDB" w14:textId="77777777" w:rsidR="002C43DC" w:rsidRPr="002C43DC" w:rsidRDefault="002C43DC" w:rsidP="002C43DC">
            <w:pPr>
              <w:jc w:val="center"/>
              <w:rPr>
                <w:rFonts w:eastAsia="Calibri" w:cs="Arial"/>
              </w:rPr>
            </w:pPr>
            <w:r w:rsidRPr="002C43DC">
              <w:rPr>
                <w:rFonts w:eastAsia="Calibri" w:cs="Arial"/>
              </w:rPr>
              <w:t>4.10</w:t>
            </w:r>
          </w:p>
        </w:tc>
        <w:tc>
          <w:tcPr>
            <w:tcW w:w="1515" w:type="dxa"/>
          </w:tcPr>
          <w:p w14:paraId="0254CC01" w14:textId="77777777" w:rsidR="002C43DC" w:rsidRPr="002C43DC" w:rsidRDefault="002C43DC" w:rsidP="002C43DC">
            <w:pPr>
              <w:jc w:val="center"/>
              <w:rPr>
                <w:rFonts w:eastAsia="Calibri" w:cs="Arial"/>
              </w:rPr>
            </w:pPr>
            <w:r w:rsidRPr="002C43DC">
              <w:rPr>
                <w:rFonts w:eastAsia="Calibri" w:cs="Arial"/>
              </w:rPr>
              <w:t>4.40</w:t>
            </w:r>
          </w:p>
        </w:tc>
        <w:tc>
          <w:tcPr>
            <w:tcW w:w="1657" w:type="dxa"/>
          </w:tcPr>
          <w:p w14:paraId="0A22F4DE" w14:textId="77777777" w:rsidR="002C43DC" w:rsidRPr="002C43DC" w:rsidRDefault="002C43DC" w:rsidP="002C43DC">
            <w:pPr>
              <w:jc w:val="center"/>
              <w:rPr>
                <w:rFonts w:eastAsia="Calibri" w:cs="Arial"/>
              </w:rPr>
            </w:pPr>
            <w:r w:rsidRPr="002C43DC">
              <w:rPr>
                <w:rFonts w:eastAsia="Calibri" w:cs="Arial"/>
              </w:rPr>
              <w:t>4.30</w:t>
            </w:r>
          </w:p>
        </w:tc>
      </w:tr>
    </w:tbl>
    <w:p w14:paraId="1F9D041A"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238" w:name="_Int_YCATHgSX"/>
      <w:r w:rsidRPr="002C43DC">
        <w:rPr>
          <w:rFonts w:eastAsia="DengXian Light"/>
          <w:b/>
          <w:color w:val="1F4E79"/>
          <w:szCs w:val="22"/>
        </w:rPr>
        <w:t>2022</w:t>
      </w:r>
      <w:bookmarkEnd w:id="238"/>
      <w:r w:rsidRPr="002C43DC">
        <w:rPr>
          <w:rFonts w:eastAsia="DengXian Light"/>
          <w:b/>
          <w:color w:val="1F4E79"/>
          <w:szCs w:val="22"/>
        </w:rPr>
        <w:t xml:space="preserve"> | 9 to 10 a.m. | Breakout Strand Three</w:t>
      </w:r>
    </w:p>
    <w:p w14:paraId="65B30A85"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30</w:t>
      </w:r>
      <w:r w:rsidRPr="002C43DC">
        <w:rPr>
          <w:rFonts w:eastAsia="Calibri" w:cs="Arial"/>
          <w:iCs/>
          <w:szCs w:val="18"/>
        </w:rPr>
        <w:fldChar w:fldCharType="end"/>
      </w:r>
      <w:r w:rsidRPr="002C43DC">
        <w:rPr>
          <w:rFonts w:eastAsia="Calibri" w:cs="Arial"/>
          <w:iCs/>
          <w:szCs w:val="18"/>
        </w:rPr>
        <w:t>. Virtual Breakout Strand Three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293BDE7D"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20A78F8C"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93" w:type="dxa"/>
          </w:tcPr>
          <w:p w14:paraId="573AB1AB"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1515" w:type="dxa"/>
          </w:tcPr>
          <w:p w14:paraId="01BED5BA"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1657" w:type="dxa"/>
          </w:tcPr>
          <w:p w14:paraId="1119E391"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63352B9B"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78D31D5A" w14:textId="77777777" w:rsidR="002C43DC" w:rsidRPr="002C43DC" w:rsidRDefault="002C43DC" w:rsidP="002C43DC">
            <w:pPr>
              <w:rPr>
                <w:rFonts w:eastAsia="Calibri" w:cs="Arial"/>
                <w:szCs w:val="22"/>
              </w:rPr>
            </w:pPr>
            <w:r w:rsidRPr="002C43DC">
              <w:rPr>
                <w:rFonts w:eastAsia="Calibri" w:cs="Arial"/>
                <w:szCs w:val="22"/>
              </w:rPr>
              <w:t>How Administrators Can Support Formative Assessment for English Learners</w:t>
            </w:r>
          </w:p>
        </w:tc>
        <w:tc>
          <w:tcPr>
            <w:tcW w:w="1393" w:type="dxa"/>
          </w:tcPr>
          <w:p w14:paraId="5619EB86" w14:textId="77777777" w:rsidR="002C43DC" w:rsidRPr="002C43DC" w:rsidRDefault="002C43DC" w:rsidP="002C43DC">
            <w:pPr>
              <w:jc w:val="center"/>
              <w:rPr>
                <w:rFonts w:eastAsia="Calibri" w:cs="Arial"/>
              </w:rPr>
            </w:pPr>
            <w:r w:rsidRPr="002C43DC">
              <w:rPr>
                <w:rFonts w:eastAsia="Calibri" w:cs="Arial"/>
              </w:rPr>
              <w:t>NA</w:t>
            </w:r>
          </w:p>
        </w:tc>
        <w:tc>
          <w:tcPr>
            <w:tcW w:w="1515" w:type="dxa"/>
          </w:tcPr>
          <w:p w14:paraId="3B6D47D3" w14:textId="77777777" w:rsidR="002C43DC" w:rsidRPr="002C43DC" w:rsidRDefault="002C43DC" w:rsidP="002C43DC">
            <w:pPr>
              <w:jc w:val="center"/>
              <w:rPr>
                <w:rFonts w:eastAsia="Calibri" w:cs="Arial"/>
              </w:rPr>
            </w:pPr>
            <w:r w:rsidRPr="002C43DC">
              <w:rPr>
                <w:rFonts w:eastAsia="Calibri" w:cs="Arial"/>
              </w:rPr>
              <w:t>NA</w:t>
            </w:r>
          </w:p>
        </w:tc>
        <w:tc>
          <w:tcPr>
            <w:tcW w:w="1657" w:type="dxa"/>
          </w:tcPr>
          <w:p w14:paraId="6A6942D1" w14:textId="77777777" w:rsidR="002C43DC" w:rsidRPr="002C43DC" w:rsidRDefault="002C43DC" w:rsidP="002C43DC">
            <w:pPr>
              <w:jc w:val="center"/>
              <w:rPr>
                <w:rFonts w:eastAsia="Calibri" w:cs="Arial"/>
              </w:rPr>
            </w:pPr>
            <w:r w:rsidRPr="002C43DC">
              <w:rPr>
                <w:rFonts w:eastAsia="Calibri" w:cs="Arial"/>
              </w:rPr>
              <w:t>NA</w:t>
            </w:r>
          </w:p>
        </w:tc>
      </w:tr>
      <w:tr w:rsidR="002C43DC" w:rsidRPr="002C43DC" w14:paraId="3BAC3E29" w14:textId="77777777" w:rsidTr="00237FD0">
        <w:trPr>
          <w:trHeight w:val="432"/>
        </w:trPr>
        <w:tc>
          <w:tcPr>
            <w:tcW w:w="4795" w:type="dxa"/>
          </w:tcPr>
          <w:p w14:paraId="09D6D7CB" w14:textId="77777777" w:rsidR="002C43DC" w:rsidRPr="002C43DC" w:rsidRDefault="002C43DC" w:rsidP="002C43DC">
            <w:pPr>
              <w:rPr>
                <w:rFonts w:eastAsia="Calibri" w:cs="Arial"/>
                <w:szCs w:val="22"/>
              </w:rPr>
            </w:pPr>
            <w:r w:rsidRPr="002C43DC">
              <w:rPr>
                <w:rFonts w:eastAsia="Calibri" w:cs="Arial"/>
                <w:szCs w:val="22"/>
              </w:rPr>
              <w:t>Partners in Progress—Collaborating to Ensure Testing Success</w:t>
            </w:r>
          </w:p>
        </w:tc>
        <w:tc>
          <w:tcPr>
            <w:tcW w:w="1393" w:type="dxa"/>
          </w:tcPr>
          <w:p w14:paraId="12212B3D" w14:textId="77777777" w:rsidR="002C43DC" w:rsidRPr="002C43DC" w:rsidRDefault="002C43DC" w:rsidP="002C43DC">
            <w:pPr>
              <w:jc w:val="center"/>
              <w:rPr>
                <w:rFonts w:eastAsia="Calibri" w:cs="Arial"/>
              </w:rPr>
            </w:pPr>
            <w:r w:rsidRPr="002C43DC">
              <w:rPr>
                <w:rFonts w:eastAsia="Calibri" w:cs="Arial"/>
              </w:rPr>
              <w:t>NA</w:t>
            </w:r>
          </w:p>
        </w:tc>
        <w:tc>
          <w:tcPr>
            <w:tcW w:w="1515" w:type="dxa"/>
          </w:tcPr>
          <w:p w14:paraId="1D84883F" w14:textId="77777777" w:rsidR="002C43DC" w:rsidRPr="002C43DC" w:rsidRDefault="002C43DC" w:rsidP="002C43DC">
            <w:pPr>
              <w:jc w:val="center"/>
              <w:rPr>
                <w:rFonts w:eastAsia="Calibri" w:cs="Arial"/>
              </w:rPr>
            </w:pPr>
            <w:r w:rsidRPr="002C43DC">
              <w:rPr>
                <w:rFonts w:eastAsia="Calibri" w:cs="Arial"/>
              </w:rPr>
              <w:t>NA</w:t>
            </w:r>
          </w:p>
        </w:tc>
        <w:tc>
          <w:tcPr>
            <w:tcW w:w="1657" w:type="dxa"/>
          </w:tcPr>
          <w:p w14:paraId="006B9E80" w14:textId="77777777" w:rsidR="002C43DC" w:rsidRPr="002C43DC" w:rsidRDefault="002C43DC" w:rsidP="002C43DC">
            <w:pPr>
              <w:jc w:val="center"/>
              <w:rPr>
                <w:rFonts w:eastAsia="Calibri" w:cs="Arial"/>
              </w:rPr>
            </w:pPr>
            <w:r w:rsidRPr="002C43DC">
              <w:rPr>
                <w:rFonts w:eastAsia="Calibri" w:cs="Arial"/>
              </w:rPr>
              <w:t>NA</w:t>
            </w:r>
          </w:p>
        </w:tc>
      </w:tr>
    </w:tbl>
    <w:p w14:paraId="59D9846F"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239" w:name="_Int_DYbznCZQ"/>
      <w:r w:rsidRPr="002C43DC">
        <w:rPr>
          <w:rFonts w:eastAsia="DengXian Light"/>
          <w:b/>
          <w:color w:val="1F4E79"/>
          <w:szCs w:val="22"/>
        </w:rPr>
        <w:t>2022</w:t>
      </w:r>
      <w:bookmarkEnd w:id="239"/>
      <w:r w:rsidRPr="002C43DC">
        <w:rPr>
          <w:rFonts w:eastAsia="DengXian Light"/>
          <w:b/>
          <w:color w:val="1F4E79"/>
          <w:szCs w:val="22"/>
        </w:rPr>
        <w:t xml:space="preserve"> | 10:30 to 11:30 a.m. | Breakout Strand Four</w:t>
      </w:r>
    </w:p>
    <w:p w14:paraId="08BA7DF4"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31</w:t>
      </w:r>
      <w:r w:rsidRPr="002C43DC">
        <w:rPr>
          <w:rFonts w:eastAsia="Calibri" w:cs="Arial"/>
          <w:iCs/>
          <w:szCs w:val="18"/>
        </w:rPr>
        <w:fldChar w:fldCharType="end"/>
      </w:r>
      <w:r w:rsidRPr="002C43DC">
        <w:rPr>
          <w:rFonts w:eastAsia="Calibri" w:cs="Arial"/>
          <w:iCs/>
          <w:szCs w:val="18"/>
        </w:rPr>
        <w:t>. Virtual Breakout Strand Four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3AA72490"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757EB521"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93" w:type="dxa"/>
          </w:tcPr>
          <w:p w14:paraId="18F7BBBC"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1515" w:type="dxa"/>
          </w:tcPr>
          <w:p w14:paraId="72E9E1CD"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1657" w:type="dxa"/>
          </w:tcPr>
          <w:p w14:paraId="118872C2"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007AD01F"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393288F9" w14:textId="77777777" w:rsidR="002C43DC" w:rsidRPr="002C43DC" w:rsidRDefault="002C43DC" w:rsidP="002C43DC">
            <w:pPr>
              <w:rPr>
                <w:rFonts w:eastAsia="Calibri" w:cs="Arial"/>
                <w:szCs w:val="22"/>
              </w:rPr>
            </w:pPr>
            <w:r w:rsidRPr="002C43DC">
              <w:rPr>
                <w:rFonts w:eastAsia="Calibri" w:cs="Arial"/>
                <w:szCs w:val="22"/>
              </w:rPr>
              <w:t>Revving Up for the Restart of Accountability with the 2022 Dashboard</w:t>
            </w:r>
          </w:p>
        </w:tc>
        <w:tc>
          <w:tcPr>
            <w:tcW w:w="1393" w:type="dxa"/>
          </w:tcPr>
          <w:p w14:paraId="62BD7812" w14:textId="77777777" w:rsidR="002C43DC" w:rsidRPr="002C43DC" w:rsidRDefault="002C43DC" w:rsidP="002C43DC">
            <w:pPr>
              <w:jc w:val="center"/>
              <w:rPr>
                <w:rFonts w:eastAsia="Calibri" w:cs="Arial"/>
              </w:rPr>
            </w:pPr>
            <w:r w:rsidRPr="002C43DC">
              <w:rPr>
                <w:rFonts w:eastAsia="Calibri" w:cs="Arial"/>
              </w:rPr>
              <w:t>NA</w:t>
            </w:r>
          </w:p>
        </w:tc>
        <w:tc>
          <w:tcPr>
            <w:tcW w:w="1515" w:type="dxa"/>
          </w:tcPr>
          <w:p w14:paraId="19B42C8C" w14:textId="77777777" w:rsidR="002C43DC" w:rsidRPr="002C43DC" w:rsidRDefault="002C43DC" w:rsidP="002C43DC">
            <w:pPr>
              <w:jc w:val="center"/>
              <w:rPr>
                <w:rFonts w:eastAsia="Calibri" w:cs="Arial"/>
              </w:rPr>
            </w:pPr>
            <w:r w:rsidRPr="002C43DC">
              <w:rPr>
                <w:rFonts w:eastAsia="Calibri" w:cs="Arial"/>
              </w:rPr>
              <w:t>NA</w:t>
            </w:r>
          </w:p>
        </w:tc>
        <w:tc>
          <w:tcPr>
            <w:tcW w:w="1657" w:type="dxa"/>
          </w:tcPr>
          <w:p w14:paraId="301DC0D1" w14:textId="77777777" w:rsidR="002C43DC" w:rsidRPr="002C43DC" w:rsidRDefault="002C43DC" w:rsidP="002C43DC">
            <w:pPr>
              <w:jc w:val="center"/>
              <w:rPr>
                <w:rFonts w:eastAsia="Calibri" w:cs="Arial"/>
              </w:rPr>
            </w:pPr>
            <w:r w:rsidRPr="002C43DC">
              <w:rPr>
                <w:rFonts w:eastAsia="Calibri" w:cs="Arial"/>
              </w:rPr>
              <w:t>NA</w:t>
            </w:r>
          </w:p>
        </w:tc>
      </w:tr>
      <w:tr w:rsidR="002C43DC" w:rsidRPr="002C43DC" w14:paraId="57E52ED6" w14:textId="77777777" w:rsidTr="00237FD0">
        <w:trPr>
          <w:trHeight w:val="432"/>
        </w:trPr>
        <w:tc>
          <w:tcPr>
            <w:tcW w:w="4795" w:type="dxa"/>
          </w:tcPr>
          <w:p w14:paraId="028EDF9A" w14:textId="77777777" w:rsidR="002C43DC" w:rsidRPr="002C43DC" w:rsidRDefault="002C43DC" w:rsidP="002C43DC">
            <w:pPr>
              <w:rPr>
                <w:rFonts w:eastAsia="Calibri" w:cs="Arial"/>
                <w:szCs w:val="22"/>
              </w:rPr>
            </w:pPr>
            <w:r w:rsidRPr="002C43DC">
              <w:rPr>
                <w:rFonts w:eastAsia="Calibri" w:cs="Arial"/>
                <w:szCs w:val="22"/>
              </w:rPr>
              <w:t>Stats are Sexy!</w:t>
            </w:r>
          </w:p>
        </w:tc>
        <w:tc>
          <w:tcPr>
            <w:tcW w:w="1393" w:type="dxa"/>
          </w:tcPr>
          <w:p w14:paraId="3E24BC1D" w14:textId="77777777" w:rsidR="002C43DC" w:rsidRPr="002C43DC" w:rsidRDefault="002C43DC" w:rsidP="002C43DC">
            <w:pPr>
              <w:jc w:val="center"/>
              <w:rPr>
                <w:rFonts w:eastAsia="Calibri" w:cs="Arial"/>
              </w:rPr>
            </w:pPr>
            <w:r w:rsidRPr="002C43DC">
              <w:rPr>
                <w:rFonts w:eastAsia="Calibri" w:cs="Arial"/>
              </w:rPr>
              <w:t>NA</w:t>
            </w:r>
          </w:p>
        </w:tc>
        <w:tc>
          <w:tcPr>
            <w:tcW w:w="1515" w:type="dxa"/>
          </w:tcPr>
          <w:p w14:paraId="2251671C" w14:textId="77777777" w:rsidR="002C43DC" w:rsidRPr="002C43DC" w:rsidRDefault="002C43DC" w:rsidP="002C43DC">
            <w:pPr>
              <w:jc w:val="center"/>
              <w:rPr>
                <w:rFonts w:eastAsia="Calibri" w:cs="Arial"/>
              </w:rPr>
            </w:pPr>
            <w:r w:rsidRPr="002C43DC">
              <w:rPr>
                <w:rFonts w:eastAsia="Calibri" w:cs="Arial"/>
              </w:rPr>
              <w:t>NA</w:t>
            </w:r>
          </w:p>
        </w:tc>
        <w:tc>
          <w:tcPr>
            <w:tcW w:w="1657" w:type="dxa"/>
          </w:tcPr>
          <w:p w14:paraId="27ED5BBD" w14:textId="77777777" w:rsidR="002C43DC" w:rsidRPr="002C43DC" w:rsidRDefault="002C43DC" w:rsidP="002C43DC">
            <w:pPr>
              <w:jc w:val="center"/>
              <w:rPr>
                <w:rFonts w:eastAsia="Calibri" w:cs="Arial"/>
              </w:rPr>
            </w:pPr>
            <w:r w:rsidRPr="002C43DC">
              <w:rPr>
                <w:rFonts w:eastAsia="Calibri" w:cs="Arial"/>
              </w:rPr>
              <w:t>NA</w:t>
            </w:r>
          </w:p>
        </w:tc>
      </w:tr>
    </w:tbl>
    <w:p w14:paraId="0E42A508"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19, </w:t>
      </w:r>
      <w:bookmarkStart w:id="240" w:name="_Int_lPGwam3c"/>
      <w:r w:rsidRPr="002C43DC">
        <w:rPr>
          <w:rFonts w:eastAsia="DengXian Light"/>
          <w:b/>
          <w:color w:val="1F4E79"/>
          <w:szCs w:val="22"/>
        </w:rPr>
        <w:t>2022</w:t>
      </w:r>
      <w:bookmarkEnd w:id="240"/>
      <w:r w:rsidRPr="002C43DC">
        <w:rPr>
          <w:rFonts w:eastAsia="DengXian Light"/>
          <w:b/>
          <w:color w:val="1F4E79"/>
          <w:szCs w:val="22"/>
        </w:rPr>
        <w:t xml:space="preserve"> | 2 to 3 p.m. | Breakout Strand Five</w:t>
      </w:r>
    </w:p>
    <w:p w14:paraId="2DC1DCDA"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32</w:t>
      </w:r>
      <w:r w:rsidRPr="002C43DC">
        <w:rPr>
          <w:rFonts w:eastAsia="Calibri" w:cs="Arial"/>
          <w:iCs/>
          <w:szCs w:val="18"/>
        </w:rPr>
        <w:fldChar w:fldCharType="end"/>
      </w:r>
      <w:r w:rsidRPr="002C43DC">
        <w:rPr>
          <w:rFonts w:eastAsia="Calibri" w:cs="Arial"/>
          <w:iCs/>
          <w:szCs w:val="18"/>
        </w:rPr>
        <w:t>. Virtual Breakout Strand Five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017EF2DC"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014272D6"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93" w:type="dxa"/>
          </w:tcPr>
          <w:p w14:paraId="6D3C34D6"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1515" w:type="dxa"/>
          </w:tcPr>
          <w:p w14:paraId="39C3DF51"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1657" w:type="dxa"/>
          </w:tcPr>
          <w:p w14:paraId="2A5B0942"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1A571496"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7E379924" w14:textId="77777777" w:rsidR="002C43DC" w:rsidRPr="002C43DC" w:rsidRDefault="002C43DC" w:rsidP="002C43DC">
            <w:pPr>
              <w:rPr>
                <w:rFonts w:eastAsia="Calibri" w:cs="Arial"/>
                <w:szCs w:val="22"/>
              </w:rPr>
            </w:pPr>
            <w:proofErr w:type="spellStart"/>
            <w:r w:rsidRPr="002C43DC">
              <w:rPr>
                <w:rFonts w:eastAsia="Calibri" w:cs="Arial"/>
                <w:szCs w:val="22"/>
              </w:rPr>
              <w:t>SmART</w:t>
            </w:r>
            <w:proofErr w:type="spellEnd"/>
            <w:r w:rsidRPr="002C43DC">
              <w:rPr>
                <w:rFonts w:eastAsia="Calibri" w:cs="Arial"/>
                <w:szCs w:val="22"/>
              </w:rPr>
              <w:t xml:space="preserve"> Approach to Writing</w:t>
            </w:r>
          </w:p>
        </w:tc>
        <w:tc>
          <w:tcPr>
            <w:tcW w:w="1393" w:type="dxa"/>
          </w:tcPr>
          <w:p w14:paraId="35FAF543" w14:textId="77777777" w:rsidR="002C43DC" w:rsidRPr="002C43DC" w:rsidRDefault="002C43DC" w:rsidP="002C43DC">
            <w:pPr>
              <w:jc w:val="center"/>
              <w:rPr>
                <w:rFonts w:eastAsia="Calibri" w:cs="Arial"/>
              </w:rPr>
            </w:pPr>
            <w:r w:rsidRPr="002C43DC">
              <w:rPr>
                <w:rFonts w:eastAsia="Calibri" w:cs="Arial"/>
              </w:rPr>
              <w:t>4.18</w:t>
            </w:r>
          </w:p>
        </w:tc>
        <w:tc>
          <w:tcPr>
            <w:tcW w:w="1515" w:type="dxa"/>
          </w:tcPr>
          <w:p w14:paraId="779FE207" w14:textId="77777777" w:rsidR="002C43DC" w:rsidRPr="002C43DC" w:rsidRDefault="002C43DC" w:rsidP="002C43DC">
            <w:pPr>
              <w:jc w:val="center"/>
              <w:rPr>
                <w:rFonts w:eastAsia="Calibri" w:cs="Arial"/>
              </w:rPr>
            </w:pPr>
            <w:r w:rsidRPr="002C43DC">
              <w:rPr>
                <w:rFonts w:eastAsia="Calibri" w:cs="Arial"/>
              </w:rPr>
              <w:t>4.00</w:t>
            </w:r>
          </w:p>
        </w:tc>
        <w:tc>
          <w:tcPr>
            <w:tcW w:w="1657" w:type="dxa"/>
          </w:tcPr>
          <w:p w14:paraId="4BAF2CD0" w14:textId="77777777" w:rsidR="002C43DC" w:rsidRPr="002C43DC" w:rsidRDefault="002C43DC" w:rsidP="002C43DC">
            <w:pPr>
              <w:jc w:val="center"/>
              <w:rPr>
                <w:rFonts w:eastAsia="Calibri" w:cs="Arial"/>
              </w:rPr>
            </w:pPr>
            <w:r w:rsidRPr="002C43DC">
              <w:rPr>
                <w:rFonts w:eastAsia="Calibri" w:cs="Arial"/>
              </w:rPr>
              <w:t>3.91</w:t>
            </w:r>
          </w:p>
        </w:tc>
      </w:tr>
      <w:tr w:rsidR="002C43DC" w:rsidRPr="002C43DC" w14:paraId="2634CD69" w14:textId="77777777" w:rsidTr="00237FD0">
        <w:trPr>
          <w:trHeight w:val="432"/>
        </w:trPr>
        <w:tc>
          <w:tcPr>
            <w:tcW w:w="4795" w:type="dxa"/>
          </w:tcPr>
          <w:p w14:paraId="19BD7CFC" w14:textId="77777777" w:rsidR="002C43DC" w:rsidRPr="002C43DC" w:rsidRDefault="002C43DC" w:rsidP="002C43DC">
            <w:pPr>
              <w:rPr>
                <w:rFonts w:eastAsia="Calibri" w:cs="Arial"/>
                <w:szCs w:val="22"/>
              </w:rPr>
            </w:pPr>
            <w:r w:rsidRPr="002C43DC">
              <w:rPr>
                <w:rFonts w:eastAsia="Calibri" w:cs="Arial"/>
                <w:szCs w:val="22"/>
              </w:rPr>
              <w:t>Unlocking Smarter’s Toolbox</w:t>
            </w:r>
          </w:p>
        </w:tc>
        <w:tc>
          <w:tcPr>
            <w:tcW w:w="1393" w:type="dxa"/>
          </w:tcPr>
          <w:p w14:paraId="157095C2" w14:textId="77777777" w:rsidR="002C43DC" w:rsidRPr="002C43DC" w:rsidRDefault="002C43DC" w:rsidP="002C43DC">
            <w:pPr>
              <w:jc w:val="center"/>
              <w:rPr>
                <w:rFonts w:eastAsia="Calibri" w:cs="Arial"/>
              </w:rPr>
            </w:pPr>
            <w:r w:rsidRPr="002C43DC">
              <w:rPr>
                <w:rFonts w:eastAsia="Calibri" w:cs="Arial"/>
              </w:rPr>
              <w:t>4.50</w:t>
            </w:r>
          </w:p>
        </w:tc>
        <w:tc>
          <w:tcPr>
            <w:tcW w:w="1515" w:type="dxa"/>
          </w:tcPr>
          <w:p w14:paraId="1B2DEE86" w14:textId="77777777" w:rsidR="002C43DC" w:rsidRPr="002C43DC" w:rsidRDefault="002C43DC" w:rsidP="002C43DC">
            <w:pPr>
              <w:jc w:val="center"/>
              <w:rPr>
                <w:rFonts w:eastAsia="Calibri" w:cs="Arial"/>
              </w:rPr>
            </w:pPr>
            <w:r w:rsidRPr="002C43DC">
              <w:rPr>
                <w:rFonts w:eastAsia="Calibri" w:cs="Arial"/>
              </w:rPr>
              <w:t>4.60</w:t>
            </w:r>
          </w:p>
        </w:tc>
        <w:tc>
          <w:tcPr>
            <w:tcW w:w="1657" w:type="dxa"/>
          </w:tcPr>
          <w:p w14:paraId="4C244340" w14:textId="77777777" w:rsidR="002C43DC" w:rsidRPr="002C43DC" w:rsidRDefault="002C43DC" w:rsidP="002C43DC">
            <w:pPr>
              <w:jc w:val="center"/>
              <w:rPr>
                <w:rFonts w:eastAsia="Calibri" w:cs="Arial"/>
              </w:rPr>
            </w:pPr>
            <w:r w:rsidRPr="002C43DC">
              <w:rPr>
                <w:rFonts w:eastAsia="Calibri" w:cs="Arial"/>
              </w:rPr>
              <w:t>4.50</w:t>
            </w:r>
          </w:p>
        </w:tc>
      </w:tr>
    </w:tbl>
    <w:p w14:paraId="52B902D8"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lastRenderedPageBreak/>
        <w:t xml:space="preserve">October 19, </w:t>
      </w:r>
      <w:bookmarkStart w:id="241" w:name="_Int_tRwhl2e8"/>
      <w:r w:rsidRPr="002C43DC">
        <w:rPr>
          <w:rFonts w:eastAsia="DengXian Light"/>
          <w:b/>
          <w:color w:val="1F4E79"/>
          <w:szCs w:val="22"/>
        </w:rPr>
        <w:t>2022</w:t>
      </w:r>
      <w:bookmarkEnd w:id="241"/>
      <w:r w:rsidRPr="002C43DC">
        <w:rPr>
          <w:rFonts w:eastAsia="DengXian Light"/>
          <w:b/>
          <w:color w:val="1F4E79"/>
          <w:szCs w:val="22"/>
        </w:rPr>
        <w:t xml:space="preserve"> | 3:30 to 4:30 p.m. | Breakout Strand Six</w:t>
      </w:r>
    </w:p>
    <w:p w14:paraId="1EAF002C"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33</w:t>
      </w:r>
      <w:r w:rsidRPr="002C43DC">
        <w:rPr>
          <w:rFonts w:eastAsia="Calibri" w:cs="Arial"/>
          <w:iCs/>
          <w:szCs w:val="18"/>
        </w:rPr>
        <w:fldChar w:fldCharType="end"/>
      </w:r>
      <w:r w:rsidRPr="002C43DC">
        <w:rPr>
          <w:rFonts w:eastAsia="Calibri" w:cs="Arial"/>
          <w:iCs/>
          <w:szCs w:val="18"/>
        </w:rPr>
        <w:t>. Virtual Breakout Strand Six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51DCA5D5"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3AA65A72"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93" w:type="dxa"/>
          </w:tcPr>
          <w:p w14:paraId="1AE8A5AD"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1515" w:type="dxa"/>
          </w:tcPr>
          <w:p w14:paraId="6A28A4A7"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1657" w:type="dxa"/>
          </w:tcPr>
          <w:p w14:paraId="34418D76"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2E68FC60"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18D2BE8A" w14:textId="77777777" w:rsidR="002C43DC" w:rsidRPr="002C43DC" w:rsidRDefault="002C43DC" w:rsidP="002C43DC">
            <w:pPr>
              <w:rPr>
                <w:rFonts w:eastAsia="Calibri" w:cs="Arial"/>
                <w:szCs w:val="22"/>
              </w:rPr>
            </w:pPr>
            <w:r w:rsidRPr="002C43DC">
              <w:rPr>
                <w:rFonts w:eastAsia="Calibri" w:cs="Arial"/>
                <w:szCs w:val="22"/>
              </w:rPr>
              <w:t>Addressing the Whole Learner Through Performance Assessment</w:t>
            </w:r>
          </w:p>
        </w:tc>
        <w:tc>
          <w:tcPr>
            <w:tcW w:w="1393" w:type="dxa"/>
          </w:tcPr>
          <w:p w14:paraId="67E465A9" w14:textId="77777777" w:rsidR="002C43DC" w:rsidRPr="002C43DC" w:rsidRDefault="002C43DC" w:rsidP="002C43DC">
            <w:pPr>
              <w:jc w:val="center"/>
              <w:rPr>
                <w:rFonts w:eastAsia="Calibri" w:cs="Arial"/>
              </w:rPr>
            </w:pPr>
            <w:r w:rsidRPr="002C43DC">
              <w:rPr>
                <w:rFonts w:eastAsia="Calibri" w:cs="Arial"/>
              </w:rPr>
              <w:t>4.23</w:t>
            </w:r>
          </w:p>
        </w:tc>
        <w:tc>
          <w:tcPr>
            <w:tcW w:w="1515" w:type="dxa"/>
          </w:tcPr>
          <w:p w14:paraId="401CE0B5" w14:textId="77777777" w:rsidR="002C43DC" w:rsidRPr="002C43DC" w:rsidRDefault="002C43DC" w:rsidP="002C43DC">
            <w:pPr>
              <w:jc w:val="center"/>
              <w:rPr>
                <w:rFonts w:eastAsia="Calibri" w:cs="Arial"/>
              </w:rPr>
            </w:pPr>
            <w:r w:rsidRPr="002C43DC">
              <w:rPr>
                <w:rFonts w:eastAsia="Calibri" w:cs="Arial"/>
              </w:rPr>
              <w:t>4.08</w:t>
            </w:r>
          </w:p>
        </w:tc>
        <w:tc>
          <w:tcPr>
            <w:tcW w:w="1657" w:type="dxa"/>
          </w:tcPr>
          <w:p w14:paraId="2EE55134" w14:textId="77777777" w:rsidR="002C43DC" w:rsidRPr="002C43DC" w:rsidRDefault="002C43DC" w:rsidP="002C43DC">
            <w:pPr>
              <w:jc w:val="center"/>
              <w:rPr>
                <w:rFonts w:eastAsia="Calibri" w:cs="Arial"/>
              </w:rPr>
            </w:pPr>
            <w:r w:rsidRPr="002C43DC">
              <w:rPr>
                <w:rFonts w:eastAsia="Calibri" w:cs="Arial"/>
              </w:rPr>
              <w:t>4.08</w:t>
            </w:r>
          </w:p>
        </w:tc>
      </w:tr>
      <w:tr w:rsidR="002C43DC" w:rsidRPr="002C43DC" w14:paraId="6BEB16A9" w14:textId="77777777" w:rsidTr="00237FD0">
        <w:trPr>
          <w:trHeight w:val="432"/>
        </w:trPr>
        <w:tc>
          <w:tcPr>
            <w:tcW w:w="4795" w:type="dxa"/>
          </w:tcPr>
          <w:p w14:paraId="0CA6C977" w14:textId="77777777" w:rsidR="002C43DC" w:rsidRPr="002C43DC" w:rsidRDefault="002C43DC" w:rsidP="002C43DC">
            <w:pPr>
              <w:rPr>
                <w:rFonts w:eastAsia="Calibri" w:cs="Arial"/>
                <w:szCs w:val="22"/>
              </w:rPr>
            </w:pPr>
            <w:r w:rsidRPr="002C43DC">
              <w:rPr>
                <w:rFonts w:eastAsia="Calibri" w:cs="Arial"/>
                <w:szCs w:val="22"/>
              </w:rPr>
              <w:t>Digging Deeper into the CAST Item Specification</w:t>
            </w:r>
          </w:p>
        </w:tc>
        <w:tc>
          <w:tcPr>
            <w:tcW w:w="1393" w:type="dxa"/>
          </w:tcPr>
          <w:p w14:paraId="758BA4DB" w14:textId="77777777" w:rsidR="002C43DC" w:rsidRPr="002C43DC" w:rsidRDefault="002C43DC" w:rsidP="002C43DC">
            <w:pPr>
              <w:jc w:val="center"/>
              <w:rPr>
                <w:rFonts w:eastAsia="Calibri" w:cs="Arial"/>
              </w:rPr>
            </w:pPr>
            <w:r w:rsidRPr="002C43DC">
              <w:rPr>
                <w:rFonts w:eastAsia="Calibri" w:cs="Arial"/>
              </w:rPr>
              <w:t>4.40</w:t>
            </w:r>
          </w:p>
        </w:tc>
        <w:tc>
          <w:tcPr>
            <w:tcW w:w="1515" w:type="dxa"/>
          </w:tcPr>
          <w:p w14:paraId="09406278" w14:textId="77777777" w:rsidR="002C43DC" w:rsidRPr="002C43DC" w:rsidRDefault="002C43DC" w:rsidP="002C43DC">
            <w:pPr>
              <w:jc w:val="center"/>
              <w:rPr>
                <w:rFonts w:eastAsia="Calibri" w:cs="Arial"/>
              </w:rPr>
            </w:pPr>
            <w:r w:rsidRPr="002C43DC">
              <w:rPr>
                <w:rFonts w:eastAsia="Calibri" w:cs="Arial"/>
              </w:rPr>
              <w:t>4.40</w:t>
            </w:r>
          </w:p>
        </w:tc>
        <w:tc>
          <w:tcPr>
            <w:tcW w:w="1657" w:type="dxa"/>
          </w:tcPr>
          <w:p w14:paraId="060E4148" w14:textId="77777777" w:rsidR="002C43DC" w:rsidRPr="002C43DC" w:rsidRDefault="002C43DC" w:rsidP="002C43DC">
            <w:pPr>
              <w:jc w:val="center"/>
              <w:rPr>
                <w:rFonts w:eastAsia="Calibri" w:cs="Arial"/>
              </w:rPr>
            </w:pPr>
            <w:r w:rsidRPr="002C43DC">
              <w:rPr>
                <w:rFonts w:eastAsia="Calibri" w:cs="Arial"/>
              </w:rPr>
              <w:t>4.40</w:t>
            </w:r>
          </w:p>
        </w:tc>
      </w:tr>
    </w:tbl>
    <w:p w14:paraId="34D13161"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242" w:name="_Int_drm5xwhX"/>
      <w:r w:rsidRPr="002C43DC">
        <w:rPr>
          <w:rFonts w:eastAsia="DengXian Light"/>
          <w:b/>
          <w:color w:val="1F4E79"/>
          <w:szCs w:val="22"/>
        </w:rPr>
        <w:t>2022</w:t>
      </w:r>
      <w:bookmarkEnd w:id="242"/>
      <w:r w:rsidRPr="002C43DC">
        <w:rPr>
          <w:rFonts w:eastAsia="DengXian Light"/>
          <w:b/>
          <w:color w:val="1F4E79"/>
          <w:szCs w:val="22"/>
        </w:rPr>
        <w:t xml:space="preserve"> | 9 to 10 a.m. | Breakout Strand Seven</w:t>
      </w:r>
    </w:p>
    <w:p w14:paraId="586023F0"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34</w:t>
      </w:r>
      <w:r w:rsidRPr="002C43DC">
        <w:rPr>
          <w:rFonts w:eastAsia="Calibri" w:cs="Arial"/>
          <w:iCs/>
          <w:szCs w:val="18"/>
        </w:rPr>
        <w:fldChar w:fldCharType="end"/>
      </w:r>
      <w:r w:rsidRPr="002C43DC">
        <w:rPr>
          <w:rFonts w:eastAsia="Calibri" w:cs="Arial"/>
          <w:iCs/>
          <w:szCs w:val="18"/>
        </w:rPr>
        <w:t>. Virtual Breakout Strand Seven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30DF3A92"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7B4F95E3"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93" w:type="dxa"/>
          </w:tcPr>
          <w:p w14:paraId="37360E4A"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1515" w:type="dxa"/>
          </w:tcPr>
          <w:p w14:paraId="2FCF0B38"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1657" w:type="dxa"/>
          </w:tcPr>
          <w:p w14:paraId="34EE311F"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2C71C2DC"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7ED6B160" w14:textId="77777777" w:rsidR="002C43DC" w:rsidRPr="002C43DC" w:rsidRDefault="002C43DC" w:rsidP="002C43DC">
            <w:pPr>
              <w:rPr>
                <w:rFonts w:eastAsia="Calibri" w:cs="Arial"/>
                <w:szCs w:val="22"/>
              </w:rPr>
            </w:pPr>
            <w:r w:rsidRPr="002C43DC">
              <w:rPr>
                <w:rFonts w:eastAsia="Calibri" w:cs="Arial"/>
                <w:szCs w:val="22"/>
              </w:rPr>
              <w:t>Goal-</w:t>
            </w:r>
            <w:bookmarkStart w:id="243" w:name="_Int_Lig1wPOH"/>
            <w:proofErr w:type="gramStart"/>
            <w:r w:rsidRPr="002C43DC">
              <w:rPr>
                <w:rFonts w:eastAsia="Calibri" w:cs="Arial"/>
                <w:szCs w:val="22"/>
              </w:rPr>
              <w:t>Getters!:</w:t>
            </w:r>
            <w:bookmarkEnd w:id="243"/>
            <w:proofErr w:type="gramEnd"/>
            <w:r w:rsidRPr="002C43DC">
              <w:rPr>
                <w:rFonts w:eastAsia="Calibri" w:cs="Arial"/>
                <w:szCs w:val="22"/>
              </w:rPr>
              <w:t xml:space="preserve"> Val Verde </w:t>
            </w:r>
            <w:proofErr w:type="spellStart"/>
            <w:r w:rsidRPr="002C43DC">
              <w:rPr>
                <w:rFonts w:eastAsia="Calibri" w:cs="Arial"/>
                <w:szCs w:val="22"/>
              </w:rPr>
              <w:t>Unified’s</w:t>
            </w:r>
            <w:proofErr w:type="spellEnd"/>
            <w:r w:rsidRPr="002C43DC">
              <w:rPr>
                <w:rFonts w:eastAsia="Calibri" w:cs="Arial"/>
                <w:szCs w:val="22"/>
              </w:rPr>
              <w:t xml:space="preserve"> Approach to Leveraging Interim Assessments to Support Teaching and Learning at All Levels</w:t>
            </w:r>
          </w:p>
        </w:tc>
        <w:tc>
          <w:tcPr>
            <w:tcW w:w="1393" w:type="dxa"/>
          </w:tcPr>
          <w:p w14:paraId="0D5FB4E0" w14:textId="77777777" w:rsidR="002C43DC" w:rsidRPr="002C43DC" w:rsidRDefault="002C43DC" w:rsidP="002C43DC">
            <w:pPr>
              <w:jc w:val="center"/>
              <w:rPr>
                <w:rFonts w:eastAsia="Calibri" w:cs="Arial"/>
              </w:rPr>
            </w:pPr>
            <w:r w:rsidRPr="002C43DC">
              <w:rPr>
                <w:rFonts w:eastAsia="Calibri" w:cs="Arial"/>
              </w:rPr>
              <w:t>4.92</w:t>
            </w:r>
          </w:p>
        </w:tc>
        <w:tc>
          <w:tcPr>
            <w:tcW w:w="1515" w:type="dxa"/>
          </w:tcPr>
          <w:p w14:paraId="2BAAB8BD" w14:textId="77777777" w:rsidR="002C43DC" w:rsidRPr="002C43DC" w:rsidRDefault="002C43DC" w:rsidP="002C43DC">
            <w:pPr>
              <w:jc w:val="center"/>
              <w:rPr>
                <w:rFonts w:eastAsia="Calibri" w:cs="Arial"/>
              </w:rPr>
            </w:pPr>
            <w:r w:rsidRPr="002C43DC">
              <w:rPr>
                <w:rFonts w:eastAsia="Calibri" w:cs="Arial"/>
              </w:rPr>
              <w:t>4.92</w:t>
            </w:r>
          </w:p>
        </w:tc>
        <w:tc>
          <w:tcPr>
            <w:tcW w:w="1657" w:type="dxa"/>
          </w:tcPr>
          <w:p w14:paraId="4F7DE973" w14:textId="77777777" w:rsidR="002C43DC" w:rsidRPr="002C43DC" w:rsidRDefault="002C43DC" w:rsidP="002C43DC">
            <w:pPr>
              <w:jc w:val="center"/>
              <w:rPr>
                <w:rFonts w:eastAsia="Calibri" w:cs="Arial"/>
              </w:rPr>
            </w:pPr>
            <w:r w:rsidRPr="002C43DC">
              <w:rPr>
                <w:rFonts w:eastAsia="Calibri" w:cs="Arial"/>
              </w:rPr>
              <w:t>4.92</w:t>
            </w:r>
          </w:p>
        </w:tc>
      </w:tr>
      <w:tr w:rsidR="002C43DC" w:rsidRPr="002C43DC" w14:paraId="190680FD" w14:textId="77777777" w:rsidTr="00237FD0">
        <w:trPr>
          <w:trHeight w:val="432"/>
        </w:trPr>
        <w:tc>
          <w:tcPr>
            <w:tcW w:w="4795" w:type="dxa"/>
          </w:tcPr>
          <w:p w14:paraId="234D42D9" w14:textId="77777777" w:rsidR="002C43DC" w:rsidRPr="002C43DC" w:rsidRDefault="002C43DC" w:rsidP="002C43DC">
            <w:pPr>
              <w:rPr>
                <w:rFonts w:eastAsia="Calibri" w:cs="Arial"/>
                <w:szCs w:val="22"/>
              </w:rPr>
            </w:pPr>
            <w:r w:rsidRPr="002C43DC">
              <w:rPr>
                <w:rFonts w:eastAsia="Calibri" w:cs="Arial"/>
                <w:szCs w:val="22"/>
              </w:rPr>
              <w:t>Rough Draft Math Assessments</w:t>
            </w:r>
          </w:p>
        </w:tc>
        <w:tc>
          <w:tcPr>
            <w:tcW w:w="1393" w:type="dxa"/>
          </w:tcPr>
          <w:p w14:paraId="660A38E6" w14:textId="77777777" w:rsidR="002C43DC" w:rsidRPr="002C43DC" w:rsidRDefault="002C43DC" w:rsidP="002C43DC">
            <w:pPr>
              <w:jc w:val="center"/>
              <w:rPr>
                <w:rFonts w:eastAsia="Calibri" w:cs="Arial"/>
              </w:rPr>
            </w:pPr>
            <w:r w:rsidRPr="002C43DC">
              <w:rPr>
                <w:rFonts w:eastAsia="Calibri" w:cs="Arial"/>
              </w:rPr>
              <w:t>4.67</w:t>
            </w:r>
          </w:p>
        </w:tc>
        <w:tc>
          <w:tcPr>
            <w:tcW w:w="1515" w:type="dxa"/>
          </w:tcPr>
          <w:p w14:paraId="3135C6FE" w14:textId="77777777" w:rsidR="002C43DC" w:rsidRPr="002C43DC" w:rsidRDefault="002C43DC" w:rsidP="002C43DC">
            <w:pPr>
              <w:jc w:val="center"/>
              <w:rPr>
                <w:rFonts w:eastAsia="Calibri" w:cs="Arial"/>
              </w:rPr>
            </w:pPr>
            <w:r w:rsidRPr="002C43DC">
              <w:rPr>
                <w:rFonts w:eastAsia="Calibri" w:cs="Arial"/>
              </w:rPr>
              <w:t>4.11</w:t>
            </w:r>
          </w:p>
        </w:tc>
        <w:tc>
          <w:tcPr>
            <w:tcW w:w="1657" w:type="dxa"/>
          </w:tcPr>
          <w:p w14:paraId="771FC647" w14:textId="77777777" w:rsidR="002C43DC" w:rsidRPr="002C43DC" w:rsidRDefault="002C43DC" w:rsidP="002C43DC">
            <w:pPr>
              <w:jc w:val="center"/>
              <w:rPr>
                <w:rFonts w:eastAsia="Calibri" w:cs="Arial"/>
              </w:rPr>
            </w:pPr>
            <w:r w:rsidRPr="002C43DC">
              <w:rPr>
                <w:rFonts w:eastAsia="Calibri" w:cs="Arial"/>
              </w:rPr>
              <w:t>4.33</w:t>
            </w:r>
          </w:p>
        </w:tc>
      </w:tr>
    </w:tbl>
    <w:p w14:paraId="298F32AB" w14:textId="77777777" w:rsidR="002C43DC" w:rsidRPr="002C43DC" w:rsidRDefault="002C43DC" w:rsidP="002C43DC">
      <w:pPr>
        <w:keepNext/>
        <w:keepLines/>
        <w:pBdr>
          <w:bottom w:val="single" w:sz="4" w:space="1" w:color="1D5068"/>
        </w:pBdr>
        <w:spacing w:before="240" w:line="259" w:lineRule="auto"/>
        <w:outlineLvl w:val="4"/>
        <w:rPr>
          <w:rFonts w:eastAsia="DengXian Light"/>
          <w:b/>
          <w:color w:val="1F4E79"/>
          <w:szCs w:val="22"/>
        </w:rPr>
      </w:pPr>
      <w:r w:rsidRPr="002C43DC">
        <w:rPr>
          <w:rFonts w:eastAsia="DengXian Light"/>
          <w:b/>
          <w:color w:val="1F4E79"/>
          <w:szCs w:val="22"/>
        </w:rPr>
        <w:t xml:space="preserve">October 20, </w:t>
      </w:r>
      <w:bookmarkStart w:id="244" w:name="_Int_T9hVERr5"/>
      <w:r w:rsidRPr="002C43DC">
        <w:rPr>
          <w:rFonts w:eastAsia="DengXian Light"/>
          <w:b/>
          <w:color w:val="1F4E79"/>
          <w:szCs w:val="22"/>
        </w:rPr>
        <w:t>2022</w:t>
      </w:r>
      <w:bookmarkEnd w:id="244"/>
      <w:r w:rsidRPr="002C43DC">
        <w:rPr>
          <w:rFonts w:eastAsia="DengXian Light"/>
          <w:b/>
          <w:color w:val="1F4E79"/>
          <w:szCs w:val="22"/>
        </w:rPr>
        <w:t xml:space="preserve"> | 10:30 to 11:30 a.m. | Breakout Strand Eight</w:t>
      </w:r>
    </w:p>
    <w:p w14:paraId="75978BE8" w14:textId="77777777" w:rsidR="002C43DC" w:rsidRPr="002C43DC" w:rsidRDefault="002C43DC" w:rsidP="002C43DC">
      <w:pPr>
        <w:keepNext/>
        <w:spacing w:after="200"/>
        <w:rPr>
          <w:rFonts w:eastAsia="Calibri" w:cs="Arial"/>
          <w:iCs/>
          <w:szCs w:val="18"/>
        </w:rPr>
      </w:pPr>
      <w:r w:rsidRPr="002C43DC">
        <w:rPr>
          <w:rFonts w:eastAsia="Calibri" w:cs="Arial"/>
          <w:iCs/>
          <w:szCs w:val="18"/>
        </w:rPr>
        <w:t xml:space="preserve">Table </w:t>
      </w:r>
      <w:r w:rsidRPr="002C43DC">
        <w:rPr>
          <w:rFonts w:eastAsia="Calibri" w:cs="Arial"/>
          <w:iCs/>
          <w:szCs w:val="18"/>
        </w:rPr>
        <w:fldChar w:fldCharType="begin"/>
      </w:r>
      <w:r w:rsidRPr="002C43DC">
        <w:rPr>
          <w:rFonts w:eastAsia="Calibri" w:cs="Arial"/>
          <w:iCs/>
          <w:szCs w:val="18"/>
        </w:rPr>
        <w:instrText>SEQ Table \* ARABIC</w:instrText>
      </w:r>
      <w:r w:rsidRPr="002C43DC">
        <w:rPr>
          <w:rFonts w:eastAsia="Calibri" w:cs="Arial"/>
          <w:iCs/>
          <w:szCs w:val="18"/>
        </w:rPr>
        <w:fldChar w:fldCharType="separate"/>
      </w:r>
      <w:r w:rsidRPr="002C43DC">
        <w:rPr>
          <w:rFonts w:eastAsia="Calibri" w:cs="Arial"/>
          <w:iCs/>
          <w:noProof/>
          <w:szCs w:val="18"/>
        </w:rPr>
        <w:t>35</w:t>
      </w:r>
      <w:r w:rsidRPr="002C43DC">
        <w:rPr>
          <w:rFonts w:eastAsia="Calibri" w:cs="Arial"/>
          <w:iCs/>
          <w:szCs w:val="18"/>
        </w:rPr>
        <w:fldChar w:fldCharType="end"/>
      </w:r>
      <w:r w:rsidRPr="002C43DC">
        <w:rPr>
          <w:rFonts w:eastAsia="Calibri" w:cs="Arial"/>
          <w:iCs/>
          <w:szCs w:val="18"/>
        </w:rPr>
        <w:t>. Virtual Breakout Strand Eight Survey Responses</w:t>
      </w:r>
    </w:p>
    <w:tbl>
      <w:tblPr>
        <w:tblStyle w:val="TableGrid4"/>
        <w:tblW w:w="0" w:type="auto"/>
        <w:tblLook w:val="04A0" w:firstRow="1" w:lastRow="0" w:firstColumn="1" w:lastColumn="0" w:noHBand="0" w:noVBand="1"/>
        <w:tblDescription w:val="Survey Responses for Day 1 Breakout strand #2"/>
      </w:tblPr>
      <w:tblGrid>
        <w:gridCol w:w="4795"/>
        <w:gridCol w:w="1393"/>
        <w:gridCol w:w="1515"/>
        <w:gridCol w:w="1657"/>
      </w:tblGrid>
      <w:tr w:rsidR="002C43DC" w:rsidRPr="002C43DC" w14:paraId="396DD2FC" w14:textId="77777777" w:rsidTr="00237FD0">
        <w:trPr>
          <w:cnfStyle w:val="100000000000" w:firstRow="1" w:lastRow="0" w:firstColumn="0" w:lastColumn="0" w:oddVBand="0" w:evenVBand="0" w:oddHBand="0" w:evenHBand="0" w:firstRowFirstColumn="0" w:firstRowLastColumn="0" w:lastRowFirstColumn="0" w:lastRowLastColumn="0"/>
          <w:cantSplit/>
          <w:tblHeader/>
        </w:trPr>
        <w:tc>
          <w:tcPr>
            <w:tcW w:w="4795" w:type="dxa"/>
          </w:tcPr>
          <w:p w14:paraId="51DF2F8D" w14:textId="77777777" w:rsidR="002C43DC" w:rsidRPr="002C43DC" w:rsidRDefault="002C43DC" w:rsidP="002C43DC">
            <w:pPr>
              <w:rPr>
                <w:rFonts w:eastAsia="Calibri" w:cs="Arial"/>
                <w:b/>
                <w:bCs/>
                <w:szCs w:val="22"/>
              </w:rPr>
            </w:pPr>
            <w:r w:rsidRPr="002C43DC">
              <w:rPr>
                <w:rFonts w:eastAsia="Calibri" w:cs="Arial"/>
                <w:b/>
                <w:bCs/>
                <w:szCs w:val="22"/>
              </w:rPr>
              <w:t>Session Name</w:t>
            </w:r>
          </w:p>
        </w:tc>
        <w:tc>
          <w:tcPr>
            <w:tcW w:w="1393" w:type="dxa"/>
          </w:tcPr>
          <w:p w14:paraId="7A302031" w14:textId="77777777" w:rsidR="002C43DC" w:rsidRPr="002C43DC" w:rsidRDefault="002C43DC" w:rsidP="002C43DC">
            <w:pPr>
              <w:rPr>
                <w:rFonts w:eastAsia="Calibri" w:cs="Arial"/>
                <w:b/>
                <w:bCs/>
                <w:szCs w:val="22"/>
              </w:rPr>
            </w:pPr>
            <w:r w:rsidRPr="002C43DC">
              <w:rPr>
                <w:rFonts w:eastAsia="Calibri" w:cs="Arial"/>
                <w:b/>
                <w:bCs/>
                <w:szCs w:val="22"/>
              </w:rPr>
              <w:t>Presenter</w:t>
            </w:r>
          </w:p>
        </w:tc>
        <w:tc>
          <w:tcPr>
            <w:tcW w:w="1515" w:type="dxa"/>
          </w:tcPr>
          <w:p w14:paraId="234FEE31" w14:textId="77777777" w:rsidR="002C43DC" w:rsidRPr="002C43DC" w:rsidRDefault="002C43DC" w:rsidP="002C43DC">
            <w:pPr>
              <w:rPr>
                <w:rFonts w:eastAsia="Calibri" w:cs="Arial"/>
                <w:b/>
                <w:bCs/>
                <w:szCs w:val="22"/>
              </w:rPr>
            </w:pPr>
            <w:r w:rsidRPr="002C43DC">
              <w:rPr>
                <w:rFonts w:eastAsia="Calibri" w:cs="Arial"/>
                <w:b/>
                <w:bCs/>
                <w:szCs w:val="22"/>
              </w:rPr>
              <w:t>Materials</w:t>
            </w:r>
          </w:p>
        </w:tc>
        <w:tc>
          <w:tcPr>
            <w:tcW w:w="1657" w:type="dxa"/>
          </w:tcPr>
          <w:p w14:paraId="4C7180FA" w14:textId="77777777" w:rsidR="002C43DC" w:rsidRPr="002C43DC" w:rsidRDefault="002C43DC" w:rsidP="002C43DC">
            <w:pPr>
              <w:rPr>
                <w:rFonts w:eastAsia="Calibri" w:cs="Arial"/>
                <w:b/>
                <w:bCs/>
                <w:szCs w:val="22"/>
              </w:rPr>
            </w:pPr>
            <w:r w:rsidRPr="002C43DC">
              <w:rPr>
                <w:rFonts w:eastAsia="Calibri" w:cs="Arial"/>
                <w:b/>
                <w:bCs/>
                <w:szCs w:val="22"/>
              </w:rPr>
              <w:t>Session</w:t>
            </w:r>
          </w:p>
        </w:tc>
      </w:tr>
      <w:tr w:rsidR="002C43DC" w:rsidRPr="002C43DC" w14:paraId="2D825790" w14:textId="77777777" w:rsidTr="002C43DC">
        <w:trPr>
          <w:cnfStyle w:val="000000100000" w:firstRow="0" w:lastRow="0" w:firstColumn="0" w:lastColumn="0" w:oddVBand="0" w:evenVBand="0" w:oddHBand="1" w:evenHBand="0" w:firstRowFirstColumn="0" w:firstRowLastColumn="0" w:lastRowFirstColumn="0" w:lastRowLastColumn="0"/>
          <w:trHeight w:val="432"/>
        </w:trPr>
        <w:tc>
          <w:tcPr>
            <w:tcW w:w="4795" w:type="dxa"/>
          </w:tcPr>
          <w:p w14:paraId="4543D10F" w14:textId="77777777" w:rsidR="002C43DC" w:rsidRPr="002C43DC" w:rsidRDefault="002C43DC" w:rsidP="002C43DC">
            <w:pPr>
              <w:rPr>
                <w:rFonts w:eastAsia="Calibri" w:cs="Arial"/>
                <w:szCs w:val="22"/>
              </w:rPr>
            </w:pPr>
            <w:r w:rsidRPr="002C43DC">
              <w:rPr>
                <w:rFonts w:eastAsia="Calibri" w:cs="Arial"/>
                <w:szCs w:val="22"/>
              </w:rPr>
              <w:t xml:space="preserve">Get Your Teams to Work Smarter, Not Harder—Using IABs and FIABs </w:t>
            </w:r>
          </w:p>
        </w:tc>
        <w:tc>
          <w:tcPr>
            <w:tcW w:w="1393" w:type="dxa"/>
          </w:tcPr>
          <w:p w14:paraId="55B7F92D" w14:textId="77777777" w:rsidR="002C43DC" w:rsidRPr="002C43DC" w:rsidRDefault="002C43DC" w:rsidP="002C43DC">
            <w:pPr>
              <w:jc w:val="center"/>
              <w:rPr>
                <w:rFonts w:eastAsia="Calibri" w:cs="Arial"/>
              </w:rPr>
            </w:pPr>
            <w:r w:rsidRPr="002C43DC">
              <w:rPr>
                <w:rFonts w:eastAsia="Calibri" w:cs="Arial"/>
              </w:rPr>
              <w:t>4.57</w:t>
            </w:r>
          </w:p>
        </w:tc>
        <w:tc>
          <w:tcPr>
            <w:tcW w:w="1515" w:type="dxa"/>
          </w:tcPr>
          <w:p w14:paraId="0DDF0D31" w14:textId="77777777" w:rsidR="002C43DC" w:rsidRPr="002C43DC" w:rsidRDefault="002C43DC" w:rsidP="002C43DC">
            <w:pPr>
              <w:jc w:val="center"/>
              <w:rPr>
                <w:rFonts w:eastAsia="Calibri" w:cs="Arial"/>
              </w:rPr>
            </w:pPr>
            <w:r w:rsidRPr="002C43DC">
              <w:rPr>
                <w:rFonts w:eastAsia="Calibri" w:cs="Arial"/>
              </w:rPr>
              <w:t>4.54</w:t>
            </w:r>
          </w:p>
        </w:tc>
        <w:tc>
          <w:tcPr>
            <w:tcW w:w="1657" w:type="dxa"/>
          </w:tcPr>
          <w:p w14:paraId="4109BC1C" w14:textId="77777777" w:rsidR="002C43DC" w:rsidRPr="002C43DC" w:rsidRDefault="002C43DC" w:rsidP="002C43DC">
            <w:pPr>
              <w:jc w:val="center"/>
              <w:rPr>
                <w:rFonts w:eastAsia="Calibri" w:cs="Arial"/>
              </w:rPr>
            </w:pPr>
            <w:r w:rsidRPr="002C43DC">
              <w:rPr>
                <w:rFonts w:eastAsia="Calibri" w:cs="Arial"/>
              </w:rPr>
              <w:t>4.54</w:t>
            </w:r>
          </w:p>
        </w:tc>
      </w:tr>
      <w:tr w:rsidR="002C43DC" w:rsidRPr="002C43DC" w14:paraId="08975C1C" w14:textId="77777777" w:rsidTr="00237FD0">
        <w:trPr>
          <w:trHeight w:val="432"/>
        </w:trPr>
        <w:tc>
          <w:tcPr>
            <w:tcW w:w="4795" w:type="dxa"/>
          </w:tcPr>
          <w:p w14:paraId="7C65FD89" w14:textId="77777777" w:rsidR="002C43DC" w:rsidRPr="002C43DC" w:rsidRDefault="002C43DC" w:rsidP="002C43DC">
            <w:pPr>
              <w:rPr>
                <w:rFonts w:eastAsia="Calibri" w:cs="Arial"/>
                <w:szCs w:val="22"/>
              </w:rPr>
            </w:pPr>
            <w:r w:rsidRPr="002C43DC">
              <w:rPr>
                <w:rFonts w:eastAsia="Calibri" w:cs="Arial"/>
                <w:szCs w:val="22"/>
              </w:rPr>
              <w:t>RFEP: Means and Methods to Get our Students to Reclassification!</w:t>
            </w:r>
          </w:p>
        </w:tc>
        <w:tc>
          <w:tcPr>
            <w:tcW w:w="1393" w:type="dxa"/>
          </w:tcPr>
          <w:p w14:paraId="6FBC62E2" w14:textId="77777777" w:rsidR="002C43DC" w:rsidRPr="002C43DC" w:rsidRDefault="002C43DC" w:rsidP="002C43DC">
            <w:pPr>
              <w:jc w:val="center"/>
              <w:rPr>
                <w:rFonts w:eastAsia="Calibri" w:cs="Arial"/>
              </w:rPr>
            </w:pPr>
            <w:r w:rsidRPr="002C43DC">
              <w:rPr>
                <w:rFonts w:eastAsia="Calibri" w:cs="Arial"/>
              </w:rPr>
              <w:t>4.52</w:t>
            </w:r>
          </w:p>
        </w:tc>
        <w:tc>
          <w:tcPr>
            <w:tcW w:w="1515" w:type="dxa"/>
          </w:tcPr>
          <w:p w14:paraId="292A6A85" w14:textId="77777777" w:rsidR="002C43DC" w:rsidRPr="002C43DC" w:rsidRDefault="002C43DC" w:rsidP="002C43DC">
            <w:pPr>
              <w:jc w:val="center"/>
              <w:rPr>
                <w:rFonts w:eastAsia="Calibri" w:cs="Arial"/>
              </w:rPr>
            </w:pPr>
            <w:r w:rsidRPr="002C43DC">
              <w:rPr>
                <w:rFonts w:eastAsia="Calibri" w:cs="Arial"/>
              </w:rPr>
              <w:t>4.56</w:t>
            </w:r>
          </w:p>
        </w:tc>
        <w:tc>
          <w:tcPr>
            <w:tcW w:w="1657" w:type="dxa"/>
          </w:tcPr>
          <w:p w14:paraId="5B4531E1" w14:textId="77777777" w:rsidR="002C43DC" w:rsidRPr="002C43DC" w:rsidRDefault="002C43DC" w:rsidP="002C43DC">
            <w:pPr>
              <w:jc w:val="center"/>
              <w:rPr>
                <w:rFonts w:eastAsia="Calibri" w:cs="Arial"/>
              </w:rPr>
            </w:pPr>
            <w:r w:rsidRPr="002C43DC">
              <w:rPr>
                <w:rFonts w:eastAsia="Calibri" w:cs="Arial"/>
              </w:rPr>
              <w:t>4.48</w:t>
            </w:r>
          </w:p>
        </w:tc>
      </w:tr>
    </w:tbl>
    <w:p w14:paraId="31B549B5" w14:textId="77777777" w:rsidR="002C43DC" w:rsidRPr="002C43DC" w:rsidRDefault="002C43DC" w:rsidP="002C43DC">
      <w:pPr>
        <w:spacing w:after="160" w:line="259" w:lineRule="auto"/>
        <w:rPr>
          <w:rFonts w:ascii="Franklin Gothic Demi Cond" w:eastAsia="DengXian Light" w:hAnsi="Franklin Gothic Demi Cond"/>
          <w:color w:val="262626"/>
          <w:sz w:val="44"/>
          <w:szCs w:val="26"/>
        </w:rPr>
      </w:pPr>
      <w:r w:rsidRPr="002C43DC">
        <w:rPr>
          <w:rFonts w:eastAsia="Calibri" w:cs="Arial"/>
          <w:szCs w:val="22"/>
        </w:rPr>
        <w:br w:type="page"/>
      </w:r>
    </w:p>
    <w:p w14:paraId="12D96CB0" w14:textId="77777777" w:rsidR="002C43DC" w:rsidRPr="002C43DC" w:rsidRDefault="002C43DC" w:rsidP="002C43DC">
      <w:pPr>
        <w:keepNext/>
        <w:keepLines/>
        <w:pBdr>
          <w:bottom w:val="single" w:sz="4" w:space="1" w:color="1D5068"/>
        </w:pBdr>
        <w:spacing w:before="360" w:after="120" w:line="259" w:lineRule="auto"/>
        <w:outlineLvl w:val="2"/>
        <w:rPr>
          <w:rFonts w:eastAsia="DengXian Light"/>
          <w:b/>
          <w:color w:val="00486C"/>
          <w:sz w:val="36"/>
        </w:rPr>
      </w:pPr>
      <w:bookmarkStart w:id="245" w:name="_Appendix_D_Post-CAC"/>
      <w:bookmarkStart w:id="246" w:name="_Toc123627454"/>
      <w:bookmarkEnd w:id="245"/>
      <w:r w:rsidRPr="002C43DC">
        <w:rPr>
          <w:rFonts w:eastAsia="DengXian Light"/>
          <w:b/>
          <w:color w:val="00486C"/>
          <w:sz w:val="36"/>
        </w:rPr>
        <w:lastRenderedPageBreak/>
        <w:t>Appendix D: Post-CAC Survey</w:t>
      </w:r>
      <w:bookmarkEnd w:id="246"/>
    </w:p>
    <w:p w14:paraId="3A2B5DCD" w14:textId="77777777" w:rsidR="002C43DC" w:rsidRPr="002C43DC" w:rsidRDefault="002C43DC" w:rsidP="002C43DC">
      <w:pPr>
        <w:spacing w:after="240" w:line="259" w:lineRule="auto"/>
        <w:rPr>
          <w:rFonts w:eastAsia="Calibri" w:cs="Arial"/>
          <w:szCs w:val="22"/>
        </w:rPr>
      </w:pPr>
      <w:r w:rsidRPr="002C43DC">
        <w:rPr>
          <w:rFonts w:eastAsia="Calibri" w:cs="Arial"/>
          <w:szCs w:val="22"/>
        </w:rPr>
        <w:t>Appendix D contains the survey instrument. The logic that was programmed into the survey (e.g., skipping questions based on responses) is shown beside questions and response options, where applicable.</w:t>
      </w:r>
    </w:p>
    <w:p w14:paraId="2CBA4E5A" w14:textId="77777777" w:rsidR="002C43DC" w:rsidRPr="007E13D3" w:rsidRDefault="002C43DC" w:rsidP="007E13D3">
      <w:pPr>
        <w:pStyle w:val="Heading4"/>
        <w:spacing w:before="240"/>
        <w:rPr>
          <w:rFonts w:ascii="Arial" w:hAnsi="Arial" w:cs="Arial"/>
          <w:b/>
          <w:i w:val="0"/>
          <w:color w:val="00486C"/>
          <w:sz w:val="28"/>
          <w:szCs w:val="28"/>
        </w:rPr>
      </w:pPr>
      <w:r w:rsidRPr="007E13D3">
        <w:rPr>
          <w:rFonts w:ascii="Arial" w:hAnsi="Arial" w:cs="Arial"/>
          <w:b/>
          <w:i w:val="0"/>
          <w:color w:val="00486C"/>
          <w:sz w:val="28"/>
          <w:szCs w:val="28"/>
        </w:rPr>
        <w:t>Trainers, Training Materials, and Overall Impression of the Conference</w:t>
      </w:r>
    </w:p>
    <w:p w14:paraId="025C941D" w14:textId="77777777" w:rsidR="002C43DC" w:rsidRPr="002C43DC" w:rsidRDefault="002C43DC" w:rsidP="002C43DC">
      <w:pPr>
        <w:spacing w:before="120" w:line="259" w:lineRule="auto"/>
        <w:rPr>
          <w:rFonts w:eastAsia="Calibri" w:cs="Arial"/>
        </w:rPr>
      </w:pPr>
      <w:r w:rsidRPr="002C43DC">
        <w:rPr>
          <w:rFonts w:eastAsia="Calibri" w:cs="Arial"/>
        </w:rPr>
        <w:t>The presenters were knowledgeable.</w:t>
      </w:r>
    </w:p>
    <w:p w14:paraId="34AABF9A" w14:textId="77777777" w:rsidR="002C43DC" w:rsidRPr="00E6250D" w:rsidRDefault="002C43DC" w:rsidP="00E6250D">
      <w:pPr>
        <w:pStyle w:val="ListParagraph"/>
        <w:numPr>
          <w:ilvl w:val="0"/>
          <w:numId w:val="28"/>
        </w:numPr>
        <w:spacing w:line="259" w:lineRule="auto"/>
        <w:ind w:left="792"/>
        <w:rPr>
          <w:rFonts w:eastAsia="Calibri" w:cs="Arial"/>
          <w:szCs w:val="22"/>
        </w:rPr>
      </w:pPr>
      <w:r w:rsidRPr="00E6250D">
        <w:rPr>
          <w:rFonts w:eastAsia="Calibri" w:cs="Arial"/>
          <w:szCs w:val="22"/>
        </w:rPr>
        <w:t>Strongly agree</w:t>
      </w:r>
    </w:p>
    <w:p w14:paraId="15855117" w14:textId="77777777" w:rsidR="002C43DC" w:rsidRPr="00E6250D" w:rsidRDefault="002C43DC" w:rsidP="00E6250D">
      <w:pPr>
        <w:pStyle w:val="ListParagraph"/>
        <w:numPr>
          <w:ilvl w:val="0"/>
          <w:numId w:val="28"/>
        </w:numPr>
        <w:spacing w:line="259" w:lineRule="auto"/>
        <w:ind w:left="792"/>
        <w:rPr>
          <w:rFonts w:eastAsia="Calibri" w:cs="Arial"/>
          <w:szCs w:val="22"/>
        </w:rPr>
      </w:pPr>
      <w:r w:rsidRPr="00E6250D">
        <w:rPr>
          <w:rFonts w:eastAsia="Calibri" w:cs="Arial"/>
          <w:szCs w:val="22"/>
        </w:rPr>
        <w:t>Agree</w:t>
      </w:r>
    </w:p>
    <w:p w14:paraId="3684972E" w14:textId="77777777" w:rsidR="002C43DC" w:rsidRPr="00E6250D" w:rsidRDefault="002C43DC" w:rsidP="00E6250D">
      <w:pPr>
        <w:pStyle w:val="ListParagraph"/>
        <w:numPr>
          <w:ilvl w:val="0"/>
          <w:numId w:val="28"/>
        </w:numPr>
        <w:spacing w:line="259" w:lineRule="auto"/>
        <w:ind w:left="792"/>
        <w:rPr>
          <w:rFonts w:eastAsia="Calibri" w:cs="Arial"/>
          <w:szCs w:val="22"/>
        </w:rPr>
      </w:pPr>
      <w:r w:rsidRPr="00E6250D">
        <w:rPr>
          <w:rFonts w:eastAsia="Calibri" w:cs="Arial"/>
          <w:szCs w:val="22"/>
        </w:rPr>
        <w:t>Disagree</w:t>
      </w:r>
    </w:p>
    <w:p w14:paraId="17A87F8D" w14:textId="77777777" w:rsidR="002C43DC" w:rsidRPr="00E6250D" w:rsidRDefault="002C43DC" w:rsidP="00E6250D">
      <w:pPr>
        <w:pStyle w:val="ListParagraph"/>
        <w:numPr>
          <w:ilvl w:val="0"/>
          <w:numId w:val="28"/>
        </w:numPr>
        <w:spacing w:line="259" w:lineRule="auto"/>
        <w:ind w:left="792"/>
        <w:rPr>
          <w:rFonts w:eastAsia="Calibri" w:cs="Arial"/>
          <w:szCs w:val="22"/>
        </w:rPr>
      </w:pPr>
      <w:r w:rsidRPr="00E6250D">
        <w:rPr>
          <w:rFonts w:eastAsia="Calibri" w:cs="Arial"/>
          <w:szCs w:val="22"/>
        </w:rPr>
        <w:t>Strongly disagree</w:t>
      </w:r>
    </w:p>
    <w:p w14:paraId="363214C6" w14:textId="77777777" w:rsidR="002C43DC" w:rsidRPr="002C43DC" w:rsidRDefault="002C43DC" w:rsidP="002C43DC">
      <w:pPr>
        <w:spacing w:before="120" w:line="259" w:lineRule="auto"/>
        <w:rPr>
          <w:rFonts w:eastAsia="Calibri" w:cs="Arial"/>
        </w:rPr>
      </w:pPr>
      <w:r w:rsidRPr="002C43DC">
        <w:rPr>
          <w:rFonts w:eastAsia="Calibri" w:cs="Arial"/>
        </w:rPr>
        <w:t xml:space="preserve">The presenters shared real-life examples and experiences. </w:t>
      </w:r>
    </w:p>
    <w:p w14:paraId="3A53AD85" w14:textId="77777777" w:rsidR="002C43DC" w:rsidRPr="00E6250D" w:rsidRDefault="002C43DC" w:rsidP="00E6250D">
      <w:pPr>
        <w:pStyle w:val="ListParagraph"/>
        <w:numPr>
          <w:ilvl w:val="0"/>
          <w:numId w:val="29"/>
        </w:numPr>
        <w:spacing w:line="259" w:lineRule="auto"/>
        <w:ind w:left="792"/>
        <w:rPr>
          <w:rFonts w:eastAsia="Calibri" w:cs="Arial"/>
          <w:szCs w:val="22"/>
        </w:rPr>
      </w:pPr>
      <w:r w:rsidRPr="00E6250D">
        <w:rPr>
          <w:rFonts w:eastAsia="Calibri" w:cs="Arial"/>
          <w:szCs w:val="22"/>
        </w:rPr>
        <w:t>Strongly agree</w:t>
      </w:r>
    </w:p>
    <w:p w14:paraId="3734ACFF" w14:textId="77777777" w:rsidR="002C43DC" w:rsidRPr="00E6250D" w:rsidRDefault="002C43DC" w:rsidP="00E6250D">
      <w:pPr>
        <w:pStyle w:val="ListParagraph"/>
        <w:numPr>
          <w:ilvl w:val="0"/>
          <w:numId w:val="29"/>
        </w:numPr>
        <w:spacing w:line="259" w:lineRule="auto"/>
        <w:ind w:left="792"/>
        <w:rPr>
          <w:rFonts w:eastAsia="Calibri" w:cs="Arial"/>
          <w:szCs w:val="22"/>
        </w:rPr>
      </w:pPr>
      <w:r w:rsidRPr="00E6250D">
        <w:rPr>
          <w:rFonts w:eastAsia="Calibri" w:cs="Arial"/>
          <w:szCs w:val="22"/>
        </w:rPr>
        <w:t>Agree</w:t>
      </w:r>
    </w:p>
    <w:p w14:paraId="7ADD78C4" w14:textId="77777777" w:rsidR="002C43DC" w:rsidRPr="00E6250D" w:rsidRDefault="002C43DC" w:rsidP="00E6250D">
      <w:pPr>
        <w:pStyle w:val="ListParagraph"/>
        <w:numPr>
          <w:ilvl w:val="0"/>
          <w:numId w:val="29"/>
        </w:numPr>
        <w:spacing w:line="259" w:lineRule="auto"/>
        <w:ind w:left="792"/>
        <w:rPr>
          <w:rFonts w:eastAsia="Calibri" w:cs="Arial"/>
          <w:szCs w:val="22"/>
        </w:rPr>
      </w:pPr>
      <w:r w:rsidRPr="00E6250D">
        <w:rPr>
          <w:rFonts w:eastAsia="Calibri" w:cs="Arial"/>
          <w:szCs w:val="22"/>
        </w:rPr>
        <w:t>Disagree</w:t>
      </w:r>
    </w:p>
    <w:p w14:paraId="1D6EF802" w14:textId="77777777" w:rsidR="002C43DC" w:rsidRPr="00E6250D" w:rsidRDefault="002C43DC" w:rsidP="00E6250D">
      <w:pPr>
        <w:pStyle w:val="ListParagraph"/>
        <w:numPr>
          <w:ilvl w:val="0"/>
          <w:numId w:val="29"/>
        </w:numPr>
        <w:spacing w:line="259" w:lineRule="auto"/>
        <w:ind w:left="792"/>
        <w:rPr>
          <w:rFonts w:eastAsia="Calibri" w:cs="Arial"/>
          <w:szCs w:val="22"/>
        </w:rPr>
      </w:pPr>
      <w:r w:rsidRPr="00E6250D">
        <w:rPr>
          <w:rFonts w:eastAsia="Calibri" w:cs="Arial"/>
          <w:szCs w:val="22"/>
        </w:rPr>
        <w:t>Strongly disagree</w:t>
      </w:r>
    </w:p>
    <w:p w14:paraId="452D217E" w14:textId="77777777" w:rsidR="002C43DC" w:rsidRPr="002C43DC" w:rsidRDefault="002C43DC" w:rsidP="002C43DC">
      <w:pPr>
        <w:spacing w:before="120" w:line="259" w:lineRule="auto"/>
        <w:rPr>
          <w:rFonts w:eastAsia="Calibri" w:cs="Arial"/>
        </w:rPr>
      </w:pPr>
      <w:r w:rsidRPr="002C43DC">
        <w:rPr>
          <w:rFonts w:eastAsia="Calibri" w:cs="Arial"/>
        </w:rPr>
        <w:t>The presenters were able to address my questions.</w:t>
      </w:r>
    </w:p>
    <w:p w14:paraId="6F6AC486" w14:textId="77777777" w:rsidR="002C43DC" w:rsidRPr="00E6250D" w:rsidRDefault="002C43DC" w:rsidP="00E6250D">
      <w:pPr>
        <w:pStyle w:val="ListParagraph"/>
        <w:numPr>
          <w:ilvl w:val="0"/>
          <w:numId w:val="30"/>
        </w:numPr>
        <w:spacing w:line="259" w:lineRule="auto"/>
        <w:ind w:left="792"/>
        <w:rPr>
          <w:rFonts w:eastAsia="Calibri" w:cs="Arial"/>
          <w:szCs w:val="22"/>
        </w:rPr>
      </w:pPr>
      <w:r w:rsidRPr="00E6250D">
        <w:rPr>
          <w:rFonts w:eastAsia="Calibri" w:cs="Arial"/>
          <w:szCs w:val="22"/>
        </w:rPr>
        <w:t>Strongly agree</w:t>
      </w:r>
    </w:p>
    <w:p w14:paraId="6E023C24" w14:textId="77777777" w:rsidR="002C43DC" w:rsidRPr="00E6250D" w:rsidRDefault="002C43DC" w:rsidP="00E6250D">
      <w:pPr>
        <w:pStyle w:val="ListParagraph"/>
        <w:numPr>
          <w:ilvl w:val="0"/>
          <w:numId w:val="30"/>
        </w:numPr>
        <w:spacing w:line="259" w:lineRule="auto"/>
        <w:ind w:left="792"/>
        <w:rPr>
          <w:rFonts w:eastAsia="Calibri" w:cs="Arial"/>
          <w:szCs w:val="22"/>
        </w:rPr>
      </w:pPr>
      <w:r w:rsidRPr="00E6250D">
        <w:rPr>
          <w:rFonts w:eastAsia="Calibri" w:cs="Arial"/>
          <w:szCs w:val="22"/>
        </w:rPr>
        <w:t>Agree</w:t>
      </w:r>
    </w:p>
    <w:p w14:paraId="66CA2DD5" w14:textId="77777777" w:rsidR="002C43DC" w:rsidRPr="00E6250D" w:rsidRDefault="002C43DC" w:rsidP="00E6250D">
      <w:pPr>
        <w:pStyle w:val="ListParagraph"/>
        <w:numPr>
          <w:ilvl w:val="0"/>
          <w:numId w:val="30"/>
        </w:numPr>
        <w:spacing w:line="259" w:lineRule="auto"/>
        <w:ind w:left="792"/>
        <w:rPr>
          <w:rFonts w:eastAsia="Calibri" w:cs="Arial"/>
          <w:szCs w:val="22"/>
        </w:rPr>
      </w:pPr>
      <w:r w:rsidRPr="00E6250D">
        <w:rPr>
          <w:rFonts w:eastAsia="Calibri" w:cs="Arial"/>
          <w:szCs w:val="22"/>
        </w:rPr>
        <w:t>Disagree</w:t>
      </w:r>
    </w:p>
    <w:p w14:paraId="754D2ED9" w14:textId="77777777" w:rsidR="002C43DC" w:rsidRPr="00E6250D" w:rsidRDefault="002C43DC" w:rsidP="00E6250D">
      <w:pPr>
        <w:pStyle w:val="ListParagraph"/>
        <w:numPr>
          <w:ilvl w:val="0"/>
          <w:numId w:val="30"/>
        </w:numPr>
        <w:spacing w:line="259" w:lineRule="auto"/>
        <w:ind w:left="792"/>
        <w:rPr>
          <w:rFonts w:eastAsia="Calibri" w:cs="Arial"/>
          <w:szCs w:val="22"/>
        </w:rPr>
      </w:pPr>
      <w:r w:rsidRPr="00E6250D">
        <w:rPr>
          <w:rFonts w:eastAsia="Calibri" w:cs="Arial"/>
          <w:szCs w:val="22"/>
        </w:rPr>
        <w:t>Strongly disagree</w:t>
      </w:r>
    </w:p>
    <w:p w14:paraId="2D0B3F4F" w14:textId="77777777" w:rsidR="002C43DC" w:rsidRPr="002C43DC" w:rsidRDefault="002C43DC" w:rsidP="002C43DC">
      <w:pPr>
        <w:spacing w:before="120" w:line="259" w:lineRule="auto"/>
        <w:rPr>
          <w:rFonts w:eastAsia="Calibri" w:cs="Arial"/>
        </w:rPr>
      </w:pPr>
      <w:r w:rsidRPr="002C43DC">
        <w:rPr>
          <w:rFonts w:eastAsia="Calibri" w:cs="Arial"/>
        </w:rPr>
        <w:t>I learned things at the conference that I can immediately apply in my classroom, school, or district.</w:t>
      </w:r>
    </w:p>
    <w:p w14:paraId="23887292" w14:textId="77777777" w:rsidR="002C43DC" w:rsidRPr="00E6250D" w:rsidRDefault="002C43DC" w:rsidP="00E6250D">
      <w:pPr>
        <w:pStyle w:val="ListParagraph"/>
        <w:numPr>
          <w:ilvl w:val="0"/>
          <w:numId w:val="31"/>
        </w:numPr>
        <w:spacing w:line="259" w:lineRule="auto"/>
        <w:ind w:left="792"/>
        <w:rPr>
          <w:rFonts w:eastAsia="Calibri" w:cs="Arial"/>
          <w:szCs w:val="22"/>
        </w:rPr>
      </w:pPr>
      <w:r w:rsidRPr="00E6250D">
        <w:rPr>
          <w:rFonts w:eastAsia="Calibri" w:cs="Arial"/>
          <w:szCs w:val="22"/>
        </w:rPr>
        <w:t>Strongly agree</w:t>
      </w:r>
    </w:p>
    <w:p w14:paraId="44A01FB5" w14:textId="77777777" w:rsidR="002C43DC" w:rsidRPr="00E6250D" w:rsidRDefault="002C43DC" w:rsidP="00E6250D">
      <w:pPr>
        <w:pStyle w:val="ListParagraph"/>
        <w:numPr>
          <w:ilvl w:val="0"/>
          <w:numId w:val="31"/>
        </w:numPr>
        <w:spacing w:line="259" w:lineRule="auto"/>
        <w:ind w:left="792"/>
        <w:rPr>
          <w:rFonts w:eastAsia="Calibri" w:cs="Arial"/>
          <w:szCs w:val="22"/>
        </w:rPr>
      </w:pPr>
      <w:r w:rsidRPr="00E6250D">
        <w:rPr>
          <w:rFonts w:eastAsia="Calibri" w:cs="Arial"/>
          <w:szCs w:val="22"/>
        </w:rPr>
        <w:t>Agree</w:t>
      </w:r>
    </w:p>
    <w:p w14:paraId="4DED4655" w14:textId="77777777" w:rsidR="002C43DC" w:rsidRPr="00E6250D" w:rsidRDefault="002C43DC" w:rsidP="00E6250D">
      <w:pPr>
        <w:pStyle w:val="ListParagraph"/>
        <w:numPr>
          <w:ilvl w:val="0"/>
          <w:numId w:val="31"/>
        </w:numPr>
        <w:spacing w:line="259" w:lineRule="auto"/>
        <w:ind w:left="792"/>
        <w:rPr>
          <w:rFonts w:eastAsia="Calibri" w:cs="Arial"/>
          <w:szCs w:val="22"/>
        </w:rPr>
      </w:pPr>
      <w:r w:rsidRPr="00E6250D">
        <w:rPr>
          <w:rFonts w:eastAsia="Calibri" w:cs="Arial"/>
          <w:szCs w:val="22"/>
        </w:rPr>
        <w:t>Disagree</w:t>
      </w:r>
    </w:p>
    <w:p w14:paraId="22B01415" w14:textId="77777777" w:rsidR="002C43DC" w:rsidRPr="00E6250D" w:rsidRDefault="002C43DC" w:rsidP="00E6250D">
      <w:pPr>
        <w:pStyle w:val="ListParagraph"/>
        <w:numPr>
          <w:ilvl w:val="0"/>
          <w:numId w:val="31"/>
        </w:numPr>
        <w:spacing w:line="259" w:lineRule="auto"/>
        <w:ind w:left="792"/>
        <w:rPr>
          <w:rFonts w:eastAsia="Calibri" w:cs="Arial"/>
          <w:szCs w:val="22"/>
        </w:rPr>
      </w:pPr>
      <w:r w:rsidRPr="00E6250D">
        <w:rPr>
          <w:rFonts w:eastAsia="Calibri" w:cs="Arial"/>
          <w:szCs w:val="22"/>
        </w:rPr>
        <w:t>Strongly disagree</w:t>
      </w:r>
    </w:p>
    <w:p w14:paraId="57FF1E01" w14:textId="77777777" w:rsidR="002C43DC" w:rsidRPr="002C43DC" w:rsidRDefault="002C43DC" w:rsidP="002C43DC">
      <w:pPr>
        <w:spacing w:before="120" w:line="259" w:lineRule="auto"/>
        <w:rPr>
          <w:rFonts w:eastAsia="Calibri" w:cs="Arial"/>
        </w:rPr>
      </w:pPr>
      <w:r w:rsidRPr="002C43DC">
        <w:rPr>
          <w:rFonts w:eastAsia="Calibri" w:cs="Arial"/>
        </w:rPr>
        <w:t>Attendance at this conference will help me better meet the needs of my students.</w:t>
      </w:r>
    </w:p>
    <w:p w14:paraId="712EE4ED" w14:textId="77777777" w:rsidR="002C43DC" w:rsidRPr="00E6250D" w:rsidRDefault="002C43DC" w:rsidP="00E6250D">
      <w:pPr>
        <w:pStyle w:val="ListParagraph"/>
        <w:numPr>
          <w:ilvl w:val="0"/>
          <w:numId w:val="33"/>
        </w:numPr>
        <w:spacing w:line="259" w:lineRule="auto"/>
        <w:ind w:left="792"/>
        <w:rPr>
          <w:rFonts w:eastAsia="Calibri" w:cs="Arial"/>
          <w:szCs w:val="22"/>
        </w:rPr>
      </w:pPr>
      <w:r w:rsidRPr="00E6250D">
        <w:rPr>
          <w:rFonts w:eastAsia="Calibri" w:cs="Arial"/>
          <w:szCs w:val="22"/>
        </w:rPr>
        <w:t>Strongly agree</w:t>
      </w:r>
    </w:p>
    <w:p w14:paraId="2F114CC3" w14:textId="77777777" w:rsidR="002C43DC" w:rsidRPr="00E6250D" w:rsidRDefault="002C43DC" w:rsidP="00E6250D">
      <w:pPr>
        <w:pStyle w:val="ListParagraph"/>
        <w:numPr>
          <w:ilvl w:val="0"/>
          <w:numId w:val="33"/>
        </w:numPr>
        <w:spacing w:line="259" w:lineRule="auto"/>
        <w:ind w:left="792"/>
        <w:rPr>
          <w:rFonts w:eastAsia="Calibri" w:cs="Arial"/>
          <w:szCs w:val="22"/>
        </w:rPr>
      </w:pPr>
      <w:r w:rsidRPr="00E6250D">
        <w:rPr>
          <w:rFonts w:eastAsia="Calibri" w:cs="Arial"/>
          <w:szCs w:val="22"/>
        </w:rPr>
        <w:t>Agree</w:t>
      </w:r>
    </w:p>
    <w:p w14:paraId="45BAA7A3" w14:textId="77777777" w:rsidR="002C43DC" w:rsidRPr="00E6250D" w:rsidRDefault="002C43DC" w:rsidP="00E6250D">
      <w:pPr>
        <w:pStyle w:val="ListParagraph"/>
        <w:numPr>
          <w:ilvl w:val="0"/>
          <w:numId w:val="33"/>
        </w:numPr>
        <w:spacing w:line="259" w:lineRule="auto"/>
        <w:ind w:left="792"/>
        <w:rPr>
          <w:rFonts w:eastAsia="Calibri" w:cs="Arial"/>
          <w:szCs w:val="22"/>
        </w:rPr>
      </w:pPr>
      <w:r w:rsidRPr="00E6250D">
        <w:rPr>
          <w:rFonts w:eastAsia="Calibri" w:cs="Arial"/>
          <w:szCs w:val="22"/>
        </w:rPr>
        <w:t>Disagree</w:t>
      </w:r>
    </w:p>
    <w:p w14:paraId="24BDE70B" w14:textId="77777777" w:rsidR="002C43DC" w:rsidRPr="00E6250D" w:rsidRDefault="002C43DC" w:rsidP="00E6250D">
      <w:pPr>
        <w:pStyle w:val="ListParagraph"/>
        <w:numPr>
          <w:ilvl w:val="0"/>
          <w:numId w:val="33"/>
        </w:numPr>
        <w:spacing w:line="259" w:lineRule="auto"/>
        <w:ind w:left="792"/>
        <w:rPr>
          <w:rFonts w:eastAsia="Calibri" w:cs="Arial"/>
          <w:szCs w:val="22"/>
        </w:rPr>
      </w:pPr>
      <w:r w:rsidRPr="00E6250D">
        <w:rPr>
          <w:rFonts w:eastAsia="Calibri" w:cs="Arial"/>
          <w:szCs w:val="22"/>
        </w:rPr>
        <w:t>Strongly disagree</w:t>
      </w:r>
    </w:p>
    <w:p w14:paraId="245547C5" w14:textId="77777777" w:rsidR="002C43DC" w:rsidRPr="002C43DC" w:rsidRDefault="002C43DC" w:rsidP="002C43DC">
      <w:pPr>
        <w:spacing w:before="120" w:line="259" w:lineRule="auto"/>
        <w:rPr>
          <w:rFonts w:eastAsia="Calibri" w:cs="Arial"/>
        </w:rPr>
      </w:pPr>
      <w:r w:rsidRPr="002C43DC">
        <w:rPr>
          <w:rFonts w:eastAsia="Calibri" w:cs="Arial"/>
        </w:rPr>
        <w:t>The conference was a productive use of my time.</w:t>
      </w:r>
    </w:p>
    <w:p w14:paraId="76AF21EF" w14:textId="77777777" w:rsidR="002C43DC" w:rsidRPr="00E6250D" w:rsidRDefault="002C43DC" w:rsidP="00E6250D">
      <w:pPr>
        <w:pStyle w:val="ListParagraph"/>
        <w:numPr>
          <w:ilvl w:val="0"/>
          <w:numId w:val="32"/>
        </w:numPr>
        <w:spacing w:line="259" w:lineRule="auto"/>
        <w:ind w:left="792"/>
        <w:rPr>
          <w:rFonts w:eastAsia="Calibri" w:cs="Arial"/>
          <w:szCs w:val="22"/>
        </w:rPr>
      </w:pPr>
      <w:r w:rsidRPr="00E6250D">
        <w:rPr>
          <w:rFonts w:eastAsia="Calibri" w:cs="Arial"/>
          <w:szCs w:val="22"/>
        </w:rPr>
        <w:t>Strongly agree</w:t>
      </w:r>
    </w:p>
    <w:p w14:paraId="37B5D811" w14:textId="77777777" w:rsidR="002C43DC" w:rsidRPr="00E6250D" w:rsidRDefault="002C43DC" w:rsidP="00E6250D">
      <w:pPr>
        <w:pStyle w:val="ListParagraph"/>
        <w:numPr>
          <w:ilvl w:val="0"/>
          <w:numId w:val="32"/>
        </w:numPr>
        <w:spacing w:line="259" w:lineRule="auto"/>
        <w:ind w:left="792"/>
        <w:rPr>
          <w:rFonts w:eastAsia="Calibri" w:cs="Arial"/>
          <w:szCs w:val="22"/>
        </w:rPr>
      </w:pPr>
      <w:r w:rsidRPr="00E6250D">
        <w:rPr>
          <w:rFonts w:eastAsia="Calibri" w:cs="Arial"/>
          <w:szCs w:val="22"/>
        </w:rPr>
        <w:t>Agree</w:t>
      </w:r>
    </w:p>
    <w:p w14:paraId="562EE2F6" w14:textId="77777777" w:rsidR="002C43DC" w:rsidRPr="00E6250D" w:rsidRDefault="002C43DC" w:rsidP="00E6250D">
      <w:pPr>
        <w:pStyle w:val="ListParagraph"/>
        <w:numPr>
          <w:ilvl w:val="0"/>
          <w:numId w:val="32"/>
        </w:numPr>
        <w:spacing w:line="259" w:lineRule="auto"/>
        <w:ind w:left="792"/>
        <w:rPr>
          <w:rFonts w:eastAsia="Calibri" w:cs="Arial"/>
          <w:szCs w:val="22"/>
        </w:rPr>
      </w:pPr>
      <w:r w:rsidRPr="00E6250D">
        <w:rPr>
          <w:rFonts w:eastAsia="Calibri" w:cs="Arial"/>
          <w:szCs w:val="22"/>
        </w:rPr>
        <w:t>Disagree</w:t>
      </w:r>
    </w:p>
    <w:p w14:paraId="5FC5C896" w14:textId="77777777" w:rsidR="002C43DC" w:rsidRPr="00E6250D" w:rsidRDefault="002C43DC" w:rsidP="00E6250D">
      <w:pPr>
        <w:pStyle w:val="ListParagraph"/>
        <w:numPr>
          <w:ilvl w:val="0"/>
          <w:numId w:val="32"/>
        </w:numPr>
        <w:spacing w:line="259" w:lineRule="auto"/>
        <w:ind w:left="792"/>
        <w:rPr>
          <w:rFonts w:eastAsia="Calibri" w:cs="Arial"/>
          <w:szCs w:val="22"/>
        </w:rPr>
      </w:pPr>
      <w:r w:rsidRPr="00E6250D">
        <w:rPr>
          <w:rFonts w:eastAsia="Calibri" w:cs="Arial"/>
          <w:szCs w:val="22"/>
        </w:rPr>
        <w:t>Strongly disagree</w:t>
      </w:r>
    </w:p>
    <w:p w14:paraId="41AD1ECC" w14:textId="77777777" w:rsidR="002C43DC" w:rsidRPr="002C43DC" w:rsidRDefault="002C43DC" w:rsidP="002C43DC">
      <w:pPr>
        <w:keepNext/>
        <w:spacing w:before="120" w:line="259" w:lineRule="auto"/>
        <w:rPr>
          <w:rFonts w:eastAsia="Calibri" w:cs="Arial"/>
        </w:rPr>
      </w:pPr>
      <w:r w:rsidRPr="002C43DC">
        <w:rPr>
          <w:rFonts w:eastAsia="Calibri" w:cs="Arial"/>
        </w:rPr>
        <w:lastRenderedPageBreak/>
        <w:t>I would recommend this conference to my colleagues.</w:t>
      </w:r>
    </w:p>
    <w:p w14:paraId="29835F10" w14:textId="77777777" w:rsidR="002C43DC" w:rsidRPr="00C0136B" w:rsidRDefault="002C43DC" w:rsidP="00C0136B">
      <w:pPr>
        <w:pStyle w:val="ListParagraph"/>
        <w:numPr>
          <w:ilvl w:val="0"/>
          <w:numId w:val="34"/>
        </w:numPr>
        <w:spacing w:line="259" w:lineRule="auto"/>
        <w:ind w:left="792"/>
        <w:rPr>
          <w:rFonts w:eastAsia="Calibri" w:cs="Arial"/>
          <w:szCs w:val="22"/>
        </w:rPr>
      </w:pPr>
      <w:r w:rsidRPr="00C0136B">
        <w:rPr>
          <w:rFonts w:eastAsia="Calibri" w:cs="Arial"/>
          <w:szCs w:val="22"/>
        </w:rPr>
        <w:t>Strongly agree</w:t>
      </w:r>
    </w:p>
    <w:p w14:paraId="2FE2B252" w14:textId="77777777" w:rsidR="002C43DC" w:rsidRPr="00C0136B" w:rsidRDefault="002C43DC" w:rsidP="00C0136B">
      <w:pPr>
        <w:pStyle w:val="ListParagraph"/>
        <w:numPr>
          <w:ilvl w:val="0"/>
          <w:numId w:val="34"/>
        </w:numPr>
        <w:spacing w:line="259" w:lineRule="auto"/>
        <w:ind w:left="792"/>
        <w:rPr>
          <w:rFonts w:eastAsia="Calibri" w:cs="Arial"/>
          <w:szCs w:val="22"/>
        </w:rPr>
      </w:pPr>
      <w:r w:rsidRPr="00C0136B">
        <w:rPr>
          <w:rFonts w:eastAsia="Calibri" w:cs="Arial"/>
          <w:szCs w:val="22"/>
        </w:rPr>
        <w:t>Agree</w:t>
      </w:r>
    </w:p>
    <w:p w14:paraId="26DFAE89" w14:textId="77777777" w:rsidR="002C43DC" w:rsidRPr="00C0136B" w:rsidRDefault="002C43DC" w:rsidP="00C0136B">
      <w:pPr>
        <w:pStyle w:val="ListParagraph"/>
        <w:numPr>
          <w:ilvl w:val="0"/>
          <w:numId w:val="34"/>
        </w:numPr>
        <w:spacing w:line="259" w:lineRule="auto"/>
        <w:ind w:left="792"/>
        <w:rPr>
          <w:rFonts w:eastAsia="Calibri" w:cs="Arial"/>
          <w:szCs w:val="22"/>
        </w:rPr>
      </w:pPr>
      <w:r w:rsidRPr="00C0136B">
        <w:rPr>
          <w:rFonts w:eastAsia="Calibri" w:cs="Arial"/>
          <w:szCs w:val="22"/>
        </w:rPr>
        <w:t>Disagree</w:t>
      </w:r>
    </w:p>
    <w:p w14:paraId="6E3780D4" w14:textId="77777777" w:rsidR="002C43DC" w:rsidRPr="00C0136B" w:rsidRDefault="002C43DC" w:rsidP="00C0136B">
      <w:pPr>
        <w:pStyle w:val="ListParagraph"/>
        <w:numPr>
          <w:ilvl w:val="0"/>
          <w:numId w:val="34"/>
        </w:numPr>
        <w:spacing w:line="259" w:lineRule="auto"/>
        <w:ind w:left="792"/>
        <w:rPr>
          <w:rFonts w:eastAsia="Calibri" w:cs="Arial"/>
          <w:szCs w:val="22"/>
        </w:rPr>
      </w:pPr>
      <w:r w:rsidRPr="00C0136B">
        <w:rPr>
          <w:rFonts w:eastAsia="Calibri" w:cs="Arial"/>
          <w:szCs w:val="22"/>
        </w:rPr>
        <w:t>Strongly disagree</w:t>
      </w:r>
    </w:p>
    <w:p w14:paraId="625634A8" w14:textId="77777777" w:rsidR="002C43DC" w:rsidRPr="007E13D3" w:rsidRDefault="002C43DC" w:rsidP="007E13D3">
      <w:pPr>
        <w:pStyle w:val="Heading4"/>
        <w:spacing w:before="240"/>
        <w:rPr>
          <w:rFonts w:ascii="Arial" w:hAnsi="Arial" w:cs="Arial"/>
          <w:b/>
          <w:i w:val="0"/>
          <w:color w:val="00486C"/>
          <w:sz w:val="28"/>
        </w:rPr>
      </w:pPr>
      <w:r w:rsidRPr="007E13D3">
        <w:rPr>
          <w:rFonts w:ascii="Arial" w:hAnsi="Arial" w:cs="Arial"/>
          <w:b/>
          <w:i w:val="0"/>
          <w:color w:val="00486C"/>
          <w:sz w:val="28"/>
        </w:rPr>
        <w:t>Conference Plenary Sessions and Other Key Features</w:t>
      </w:r>
    </w:p>
    <w:p w14:paraId="202F03C0" w14:textId="77777777" w:rsidR="002C43DC" w:rsidRPr="002C43DC" w:rsidRDefault="002C43DC" w:rsidP="002C43DC">
      <w:pPr>
        <w:spacing w:before="120" w:line="259" w:lineRule="auto"/>
        <w:rPr>
          <w:rFonts w:eastAsia="Calibri" w:cs="Arial"/>
        </w:rPr>
      </w:pPr>
      <w:r w:rsidRPr="002C43DC">
        <w:rPr>
          <w:rFonts w:eastAsia="Calibri" w:cs="Arial"/>
        </w:rPr>
        <w:t>Please tell us about your experience with the keynote sessions.</w:t>
      </w:r>
    </w:p>
    <w:p w14:paraId="46AF93BF" w14:textId="77777777" w:rsidR="002C43DC" w:rsidRPr="002C43DC" w:rsidRDefault="002C43DC" w:rsidP="002C43DC">
      <w:pPr>
        <w:spacing w:before="120" w:line="259" w:lineRule="auto"/>
        <w:rPr>
          <w:rFonts w:eastAsia="Calibri" w:cs="Arial"/>
        </w:rPr>
      </w:pPr>
      <w:r w:rsidRPr="002C43DC">
        <w:rPr>
          <w:rFonts w:eastAsia="Calibri" w:cs="Arial"/>
        </w:rPr>
        <w:t xml:space="preserve">The keynote session by Teacher of the Year </w:t>
      </w:r>
      <w:proofErr w:type="spellStart"/>
      <w:r w:rsidRPr="002C43DC">
        <w:rPr>
          <w:rFonts w:eastAsia="Calibri" w:cs="Arial"/>
          <w:b/>
          <w:bCs/>
        </w:rPr>
        <w:t>Nichi</w:t>
      </w:r>
      <w:proofErr w:type="spellEnd"/>
      <w:r w:rsidRPr="002C43DC">
        <w:rPr>
          <w:rFonts w:eastAsia="Calibri" w:cs="Arial"/>
          <w:b/>
          <w:bCs/>
        </w:rPr>
        <w:t xml:space="preserve"> </w:t>
      </w:r>
      <w:proofErr w:type="spellStart"/>
      <w:r w:rsidRPr="002C43DC">
        <w:rPr>
          <w:rFonts w:eastAsia="Calibri" w:cs="Arial"/>
          <w:b/>
          <w:bCs/>
        </w:rPr>
        <w:t>Aviña</w:t>
      </w:r>
      <w:proofErr w:type="spellEnd"/>
      <w:r w:rsidRPr="002C43DC">
        <w:rPr>
          <w:rFonts w:eastAsia="Calibri" w:cs="Arial"/>
          <w:b/>
          <w:bCs/>
        </w:rPr>
        <w:t xml:space="preserve"> </w:t>
      </w:r>
      <w:r w:rsidRPr="002C43DC">
        <w:rPr>
          <w:rFonts w:eastAsia="Calibri" w:cs="Arial"/>
        </w:rPr>
        <w:t>was:</w:t>
      </w:r>
    </w:p>
    <w:p w14:paraId="58C3ECAA" w14:textId="77777777" w:rsidR="002C43DC" w:rsidRPr="00C0136B" w:rsidRDefault="002C43DC" w:rsidP="00C0136B">
      <w:pPr>
        <w:pStyle w:val="ListParagraph"/>
        <w:numPr>
          <w:ilvl w:val="0"/>
          <w:numId w:val="35"/>
        </w:numPr>
        <w:spacing w:line="259" w:lineRule="auto"/>
        <w:ind w:left="792"/>
        <w:rPr>
          <w:rFonts w:eastAsia="Calibri" w:cs="Arial"/>
          <w:szCs w:val="22"/>
        </w:rPr>
      </w:pPr>
      <w:r w:rsidRPr="00C0136B">
        <w:rPr>
          <w:rFonts w:eastAsia="Calibri" w:cs="Arial"/>
          <w:szCs w:val="22"/>
        </w:rPr>
        <w:t>Very relevant to my work</w:t>
      </w:r>
    </w:p>
    <w:p w14:paraId="6F5B0D46" w14:textId="77777777" w:rsidR="002C43DC" w:rsidRPr="00C0136B" w:rsidRDefault="002C43DC" w:rsidP="00C0136B">
      <w:pPr>
        <w:pStyle w:val="ListParagraph"/>
        <w:numPr>
          <w:ilvl w:val="0"/>
          <w:numId w:val="35"/>
        </w:numPr>
        <w:spacing w:line="259" w:lineRule="auto"/>
        <w:ind w:left="792"/>
        <w:rPr>
          <w:rFonts w:eastAsia="Calibri" w:cs="Arial"/>
          <w:szCs w:val="22"/>
        </w:rPr>
      </w:pPr>
      <w:r w:rsidRPr="00C0136B">
        <w:rPr>
          <w:rFonts w:eastAsia="Calibri" w:cs="Arial"/>
          <w:szCs w:val="22"/>
        </w:rPr>
        <w:t>Somewhat relevant to my work</w:t>
      </w:r>
    </w:p>
    <w:p w14:paraId="13191644" w14:textId="77777777" w:rsidR="002C43DC" w:rsidRPr="00C0136B" w:rsidRDefault="002C43DC" w:rsidP="00C0136B">
      <w:pPr>
        <w:pStyle w:val="ListParagraph"/>
        <w:numPr>
          <w:ilvl w:val="0"/>
          <w:numId w:val="35"/>
        </w:numPr>
        <w:spacing w:line="259" w:lineRule="auto"/>
        <w:ind w:left="792"/>
        <w:rPr>
          <w:rFonts w:eastAsia="Calibri" w:cs="Arial"/>
          <w:szCs w:val="22"/>
        </w:rPr>
      </w:pPr>
      <w:r w:rsidRPr="00C0136B">
        <w:rPr>
          <w:rFonts w:eastAsia="Calibri" w:cs="Arial"/>
          <w:szCs w:val="22"/>
        </w:rPr>
        <w:t>Not relevant at all to my work</w:t>
      </w:r>
    </w:p>
    <w:p w14:paraId="4477EE78" w14:textId="77777777" w:rsidR="002C43DC" w:rsidRPr="00C0136B" w:rsidRDefault="002C43DC" w:rsidP="00C0136B">
      <w:pPr>
        <w:pStyle w:val="ListParagraph"/>
        <w:numPr>
          <w:ilvl w:val="0"/>
          <w:numId w:val="35"/>
        </w:numPr>
        <w:spacing w:line="259" w:lineRule="auto"/>
        <w:ind w:left="792"/>
        <w:rPr>
          <w:rFonts w:eastAsia="Calibri" w:cs="Arial"/>
          <w:szCs w:val="22"/>
        </w:rPr>
      </w:pPr>
      <w:r w:rsidRPr="00C0136B">
        <w:rPr>
          <w:rFonts w:eastAsia="Calibri" w:cs="Arial"/>
          <w:szCs w:val="22"/>
        </w:rPr>
        <w:t xml:space="preserve">Not applicable. I did not attend this session. </w:t>
      </w:r>
    </w:p>
    <w:p w14:paraId="48043B2C" w14:textId="77777777" w:rsidR="002C43DC" w:rsidRPr="002C43DC" w:rsidRDefault="002C43DC" w:rsidP="002C43DC">
      <w:pPr>
        <w:spacing w:before="120" w:line="259" w:lineRule="auto"/>
        <w:rPr>
          <w:rFonts w:eastAsia="Calibri" w:cs="Arial"/>
        </w:rPr>
      </w:pPr>
      <w:r w:rsidRPr="002C43DC">
        <w:rPr>
          <w:rFonts w:eastAsia="Calibri" w:cs="Arial"/>
        </w:rPr>
        <w:t xml:space="preserve">The keynote session by Teacher of the Year </w:t>
      </w:r>
      <w:proofErr w:type="spellStart"/>
      <w:r w:rsidRPr="002C43DC">
        <w:rPr>
          <w:rFonts w:eastAsia="Calibri" w:cs="Arial"/>
          <w:b/>
          <w:bCs/>
        </w:rPr>
        <w:t>Nichi</w:t>
      </w:r>
      <w:proofErr w:type="spellEnd"/>
      <w:r w:rsidRPr="002C43DC">
        <w:rPr>
          <w:rFonts w:eastAsia="Calibri" w:cs="Arial"/>
          <w:b/>
          <w:bCs/>
        </w:rPr>
        <w:t xml:space="preserve"> </w:t>
      </w:r>
      <w:proofErr w:type="spellStart"/>
      <w:r w:rsidRPr="002C43DC">
        <w:rPr>
          <w:rFonts w:eastAsia="Calibri" w:cs="Arial"/>
          <w:b/>
          <w:bCs/>
        </w:rPr>
        <w:t>Aviña</w:t>
      </w:r>
      <w:proofErr w:type="spellEnd"/>
      <w:r w:rsidRPr="002C43DC">
        <w:rPr>
          <w:rFonts w:eastAsia="Calibri" w:cs="Arial"/>
          <w:b/>
          <w:bCs/>
        </w:rPr>
        <w:t xml:space="preserve"> </w:t>
      </w:r>
      <w:r w:rsidRPr="002C43DC">
        <w:rPr>
          <w:rFonts w:eastAsia="Calibri" w:cs="Arial"/>
        </w:rPr>
        <w:t>was:</w:t>
      </w:r>
    </w:p>
    <w:p w14:paraId="655EEF0F" w14:textId="77777777" w:rsidR="002C43DC" w:rsidRPr="00C0136B" w:rsidRDefault="002C43DC" w:rsidP="00C0136B">
      <w:pPr>
        <w:pStyle w:val="ListParagraph"/>
        <w:numPr>
          <w:ilvl w:val="0"/>
          <w:numId w:val="36"/>
        </w:numPr>
        <w:spacing w:line="259" w:lineRule="auto"/>
        <w:ind w:left="792"/>
        <w:rPr>
          <w:rFonts w:eastAsia="Calibri" w:cs="Arial"/>
          <w:szCs w:val="22"/>
        </w:rPr>
      </w:pPr>
      <w:r w:rsidRPr="00C0136B">
        <w:rPr>
          <w:rFonts w:eastAsia="Calibri" w:cs="Arial"/>
          <w:szCs w:val="22"/>
        </w:rPr>
        <w:t xml:space="preserve">Very inspiring </w:t>
      </w:r>
    </w:p>
    <w:p w14:paraId="0605F7C2" w14:textId="77777777" w:rsidR="002C43DC" w:rsidRPr="00C0136B" w:rsidRDefault="002C43DC" w:rsidP="00C0136B">
      <w:pPr>
        <w:pStyle w:val="ListParagraph"/>
        <w:numPr>
          <w:ilvl w:val="0"/>
          <w:numId w:val="36"/>
        </w:numPr>
        <w:spacing w:line="259" w:lineRule="auto"/>
        <w:ind w:left="792"/>
        <w:rPr>
          <w:rFonts w:eastAsia="Calibri" w:cs="Arial"/>
          <w:szCs w:val="22"/>
        </w:rPr>
      </w:pPr>
      <w:r w:rsidRPr="00C0136B">
        <w:rPr>
          <w:rFonts w:eastAsia="Calibri" w:cs="Arial"/>
          <w:szCs w:val="22"/>
        </w:rPr>
        <w:t xml:space="preserve">Somewhat inspiring </w:t>
      </w:r>
    </w:p>
    <w:p w14:paraId="2DFE70C5" w14:textId="77777777" w:rsidR="002C43DC" w:rsidRPr="00C0136B" w:rsidRDefault="002C43DC" w:rsidP="00C0136B">
      <w:pPr>
        <w:pStyle w:val="ListParagraph"/>
        <w:numPr>
          <w:ilvl w:val="0"/>
          <w:numId w:val="36"/>
        </w:numPr>
        <w:spacing w:line="259" w:lineRule="auto"/>
        <w:ind w:left="792"/>
        <w:rPr>
          <w:rFonts w:eastAsia="Calibri" w:cs="Arial"/>
          <w:szCs w:val="22"/>
        </w:rPr>
      </w:pPr>
      <w:r w:rsidRPr="00C0136B">
        <w:rPr>
          <w:rFonts w:eastAsia="Calibri" w:cs="Arial"/>
          <w:szCs w:val="22"/>
        </w:rPr>
        <w:t xml:space="preserve">Not inspiring at all </w:t>
      </w:r>
    </w:p>
    <w:p w14:paraId="1538FE40" w14:textId="77777777" w:rsidR="002C43DC" w:rsidRPr="00C0136B" w:rsidRDefault="002C43DC" w:rsidP="00C0136B">
      <w:pPr>
        <w:pStyle w:val="ListParagraph"/>
        <w:numPr>
          <w:ilvl w:val="0"/>
          <w:numId w:val="36"/>
        </w:numPr>
        <w:spacing w:line="259" w:lineRule="auto"/>
        <w:ind w:left="792"/>
        <w:rPr>
          <w:rFonts w:eastAsia="Calibri" w:cs="Arial"/>
          <w:szCs w:val="22"/>
        </w:rPr>
      </w:pPr>
      <w:r w:rsidRPr="00C0136B">
        <w:rPr>
          <w:rFonts w:eastAsia="Calibri" w:cs="Arial"/>
          <w:szCs w:val="22"/>
        </w:rPr>
        <w:t xml:space="preserve">Not applicable. I did not attend this session. </w:t>
      </w:r>
    </w:p>
    <w:p w14:paraId="467E9812" w14:textId="77777777" w:rsidR="002C43DC" w:rsidRPr="002C43DC" w:rsidRDefault="002C43DC" w:rsidP="002C43DC">
      <w:pPr>
        <w:spacing w:before="120" w:line="259" w:lineRule="auto"/>
        <w:rPr>
          <w:rFonts w:eastAsia="Calibri" w:cs="Arial"/>
        </w:rPr>
      </w:pPr>
      <w:r w:rsidRPr="002C43DC">
        <w:rPr>
          <w:rFonts w:eastAsia="Calibri" w:cs="Arial"/>
        </w:rPr>
        <w:t xml:space="preserve">The keynote session by Professor </w:t>
      </w:r>
      <w:r w:rsidRPr="002C43DC">
        <w:rPr>
          <w:rFonts w:eastAsia="Calibri" w:cs="Arial"/>
          <w:b/>
          <w:bCs/>
        </w:rPr>
        <w:t>Nancy Frey</w:t>
      </w:r>
      <w:r w:rsidRPr="002C43DC">
        <w:rPr>
          <w:rFonts w:eastAsia="Calibri" w:cs="Arial"/>
        </w:rPr>
        <w:t xml:space="preserve"> was:</w:t>
      </w:r>
    </w:p>
    <w:p w14:paraId="019CB493" w14:textId="77777777" w:rsidR="002C43DC" w:rsidRPr="00C0136B" w:rsidRDefault="002C43DC" w:rsidP="00C0136B">
      <w:pPr>
        <w:pStyle w:val="ListParagraph"/>
        <w:numPr>
          <w:ilvl w:val="0"/>
          <w:numId w:val="37"/>
        </w:numPr>
        <w:spacing w:line="259" w:lineRule="auto"/>
        <w:ind w:left="792"/>
        <w:rPr>
          <w:rFonts w:eastAsia="Calibri" w:cs="Arial"/>
          <w:szCs w:val="22"/>
        </w:rPr>
      </w:pPr>
      <w:r w:rsidRPr="00C0136B">
        <w:rPr>
          <w:rFonts w:eastAsia="Calibri" w:cs="Arial"/>
          <w:szCs w:val="22"/>
        </w:rPr>
        <w:t>Very relevant to my work</w:t>
      </w:r>
    </w:p>
    <w:p w14:paraId="73C80A32" w14:textId="77777777" w:rsidR="002C43DC" w:rsidRPr="00C0136B" w:rsidRDefault="002C43DC" w:rsidP="00C0136B">
      <w:pPr>
        <w:pStyle w:val="ListParagraph"/>
        <w:numPr>
          <w:ilvl w:val="0"/>
          <w:numId w:val="37"/>
        </w:numPr>
        <w:spacing w:line="259" w:lineRule="auto"/>
        <w:ind w:left="792"/>
        <w:rPr>
          <w:rFonts w:eastAsia="Calibri" w:cs="Arial"/>
          <w:szCs w:val="22"/>
        </w:rPr>
      </w:pPr>
      <w:r w:rsidRPr="00C0136B">
        <w:rPr>
          <w:rFonts w:eastAsia="Calibri" w:cs="Arial"/>
          <w:szCs w:val="22"/>
        </w:rPr>
        <w:t>Somewhat relevant to my work</w:t>
      </w:r>
    </w:p>
    <w:p w14:paraId="5C3C131B" w14:textId="77777777" w:rsidR="002C43DC" w:rsidRPr="00C0136B" w:rsidRDefault="002C43DC" w:rsidP="00C0136B">
      <w:pPr>
        <w:pStyle w:val="ListParagraph"/>
        <w:numPr>
          <w:ilvl w:val="0"/>
          <w:numId w:val="37"/>
        </w:numPr>
        <w:spacing w:line="259" w:lineRule="auto"/>
        <w:ind w:left="792"/>
        <w:rPr>
          <w:rFonts w:eastAsia="Calibri" w:cs="Arial"/>
          <w:szCs w:val="22"/>
        </w:rPr>
      </w:pPr>
      <w:r w:rsidRPr="00C0136B">
        <w:rPr>
          <w:rFonts w:eastAsia="Calibri" w:cs="Arial"/>
          <w:szCs w:val="22"/>
        </w:rPr>
        <w:t>Not relevant at all to my work</w:t>
      </w:r>
    </w:p>
    <w:p w14:paraId="07B5CA41" w14:textId="77777777" w:rsidR="002C43DC" w:rsidRPr="00C0136B" w:rsidRDefault="002C43DC" w:rsidP="00C0136B">
      <w:pPr>
        <w:pStyle w:val="ListParagraph"/>
        <w:numPr>
          <w:ilvl w:val="0"/>
          <w:numId w:val="37"/>
        </w:numPr>
        <w:spacing w:line="259" w:lineRule="auto"/>
        <w:ind w:left="792"/>
        <w:rPr>
          <w:rFonts w:eastAsia="Calibri" w:cs="Arial"/>
          <w:szCs w:val="22"/>
        </w:rPr>
      </w:pPr>
      <w:r w:rsidRPr="00C0136B">
        <w:rPr>
          <w:rFonts w:eastAsia="Calibri" w:cs="Arial"/>
          <w:szCs w:val="22"/>
        </w:rPr>
        <w:t xml:space="preserve">Not applicable. I did not attend this session. </w:t>
      </w:r>
    </w:p>
    <w:p w14:paraId="641CD21D" w14:textId="77777777" w:rsidR="002C43DC" w:rsidRPr="002C43DC" w:rsidRDefault="002C43DC" w:rsidP="002C43DC">
      <w:pPr>
        <w:spacing w:before="120" w:line="259" w:lineRule="auto"/>
        <w:rPr>
          <w:rFonts w:eastAsia="Calibri" w:cs="Arial"/>
        </w:rPr>
      </w:pPr>
      <w:r w:rsidRPr="002C43DC">
        <w:rPr>
          <w:rFonts w:eastAsia="Calibri" w:cs="Arial"/>
        </w:rPr>
        <w:t xml:space="preserve">The keynote session by Professor </w:t>
      </w:r>
      <w:r w:rsidRPr="002C43DC">
        <w:rPr>
          <w:rFonts w:eastAsia="Calibri" w:cs="Arial"/>
          <w:b/>
        </w:rPr>
        <w:t>Nancy Frey</w:t>
      </w:r>
      <w:r w:rsidRPr="002C43DC">
        <w:rPr>
          <w:rFonts w:eastAsia="Calibri" w:cs="Arial"/>
        </w:rPr>
        <w:t xml:space="preserve"> was:</w:t>
      </w:r>
    </w:p>
    <w:p w14:paraId="40B58CB5" w14:textId="77777777" w:rsidR="002C43DC" w:rsidRPr="00C0136B" w:rsidRDefault="002C43DC" w:rsidP="00C0136B">
      <w:pPr>
        <w:pStyle w:val="ListParagraph"/>
        <w:numPr>
          <w:ilvl w:val="0"/>
          <w:numId w:val="38"/>
        </w:numPr>
        <w:spacing w:line="259" w:lineRule="auto"/>
        <w:ind w:left="792"/>
        <w:rPr>
          <w:rFonts w:eastAsia="Calibri" w:cs="Arial"/>
          <w:szCs w:val="22"/>
        </w:rPr>
      </w:pPr>
      <w:r w:rsidRPr="00C0136B">
        <w:rPr>
          <w:rFonts w:eastAsia="Calibri" w:cs="Arial"/>
          <w:szCs w:val="22"/>
        </w:rPr>
        <w:t xml:space="preserve">Very inspiring </w:t>
      </w:r>
    </w:p>
    <w:p w14:paraId="0FE3E45B" w14:textId="77777777" w:rsidR="002C43DC" w:rsidRPr="00C0136B" w:rsidRDefault="002C43DC" w:rsidP="00C0136B">
      <w:pPr>
        <w:pStyle w:val="ListParagraph"/>
        <w:numPr>
          <w:ilvl w:val="0"/>
          <w:numId w:val="38"/>
        </w:numPr>
        <w:spacing w:line="259" w:lineRule="auto"/>
        <w:ind w:left="792"/>
        <w:rPr>
          <w:rFonts w:eastAsia="Calibri" w:cs="Arial"/>
          <w:szCs w:val="22"/>
        </w:rPr>
      </w:pPr>
      <w:r w:rsidRPr="00C0136B">
        <w:rPr>
          <w:rFonts w:eastAsia="Calibri" w:cs="Arial"/>
          <w:szCs w:val="22"/>
        </w:rPr>
        <w:t xml:space="preserve">Somewhat inspiring </w:t>
      </w:r>
    </w:p>
    <w:p w14:paraId="34BC406A" w14:textId="77777777" w:rsidR="002C43DC" w:rsidRPr="00C0136B" w:rsidRDefault="002C43DC" w:rsidP="00C0136B">
      <w:pPr>
        <w:pStyle w:val="ListParagraph"/>
        <w:numPr>
          <w:ilvl w:val="0"/>
          <w:numId w:val="38"/>
        </w:numPr>
        <w:spacing w:line="259" w:lineRule="auto"/>
        <w:ind w:left="792"/>
        <w:rPr>
          <w:rFonts w:eastAsia="Calibri" w:cs="Arial"/>
          <w:szCs w:val="22"/>
        </w:rPr>
      </w:pPr>
      <w:r w:rsidRPr="00C0136B">
        <w:rPr>
          <w:rFonts w:eastAsia="Calibri" w:cs="Arial"/>
          <w:szCs w:val="22"/>
        </w:rPr>
        <w:t xml:space="preserve">Not inspiring at all </w:t>
      </w:r>
    </w:p>
    <w:p w14:paraId="34FFF5AE" w14:textId="77777777" w:rsidR="002C43DC" w:rsidRPr="00C0136B" w:rsidRDefault="002C43DC" w:rsidP="00C0136B">
      <w:pPr>
        <w:pStyle w:val="ListParagraph"/>
        <w:numPr>
          <w:ilvl w:val="0"/>
          <w:numId w:val="38"/>
        </w:numPr>
        <w:spacing w:line="259" w:lineRule="auto"/>
        <w:ind w:left="792"/>
        <w:rPr>
          <w:rFonts w:eastAsia="Calibri" w:cs="Arial"/>
          <w:szCs w:val="22"/>
        </w:rPr>
      </w:pPr>
      <w:r w:rsidRPr="00C0136B">
        <w:rPr>
          <w:rFonts w:eastAsia="Calibri" w:cs="Arial"/>
          <w:szCs w:val="22"/>
        </w:rPr>
        <w:t xml:space="preserve">Not applicable. I did not attend this session. </w:t>
      </w:r>
    </w:p>
    <w:p w14:paraId="5A80DF83" w14:textId="77777777" w:rsidR="002C43DC" w:rsidRPr="007E13D3" w:rsidRDefault="002C43DC" w:rsidP="007E13D3">
      <w:pPr>
        <w:pStyle w:val="Heading4"/>
        <w:spacing w:before="240"/>
        <w:rPr>
          <w:rFonts w:ascii="Arial" w:hAnsi="Arial" w:cs="Arial"/>
          <w:b/>
          <w:i w:val="0"/>
          <w:color w:val="00486C"/>
          <w:sz w:val="28"/>
        </w:rPr>
      </w:pPr>
      <w:r w:rsidRPr="007E13D3">
        <w:rPr>
          <w:rFonts w:ascii="Arial" w:hAnsi="Arial" w:cs="Arial"/>
          <w:b/>
          <w:i w:val="0"/>
          <w:color w:val="00486C"/>
          <w:sz w:val="28"/>
        </w:rPr>
        <w:t>Which Conference Did You Attend?</w:t>
      </w:r>
    </w:p>
    <w:p w14:paraId="1D0B937C" w14:textId="77777777" w:rsidR="002C43DC" w:rsidRPr="002C43DC" w:rsidRDefault="002C43DC" w:rsidP="002C43DC">
      <w:pPr>
        <w:spacing w:before="120" w:line="259" w:lineRule="auto"/>
        <w:rPr>
          <w:rFonts w:eastAsia="Calibri" w:cs="Arial"/>
        </w:rPr>
      </w:pPr>
      <w:r w:rsidRPr="002C43DC">
        <w:rPr>
          <w:rFonts w:eastAsia="Calibri" w:cs="Arial"/>
        </w:rPr>
        <w:t>I attended the conference:</w:t>
      </w:r>
    </w:p>
    <w:p w14:paraId="6025CF4A" w14:textId="77777777" w:rsidR="002C43DC" w:rsidRPr="00ED3CEB" w:rsidRDefault="002C43DC" w:rsidP="00ED3CEB">
      <w:pPr>
        <w:pStyle w:val="ListParagraph"/>
        <w:numPr>
          <w:ilvl w:val="0"/>
          <w:numId w:val="39"/>
        </w:numPr>
        <w:spacing w:line="259" w:lineRule="auto"/>
        <w:ind w:left="792"/>
        <w:rPr>
          <w:rFonts w:eastAsia="Calibri" w:cs="Arial"/>
        </w:rPr>
      </w:pPr>
      <w:r w:rsidRPr="00ED3CEB">
        <w:rPr>
          <w:rFonts w:eastAsia="Calibri" w:cs="Arial"/>
        </w:rPr>
        <w:t xml:space="preserve">In-person conference </w:t>
      </w:r>
      <w:r w:rsidRPr="00ED3CEB">
        <w:rPr>
          <w:rFonts w:eastAsia="Calibri" w:cs="Arial"/>
          <w:szCs w:val="22"/>
        </w:rPr>
        <w:t>(If in-person, skip to 2023 CAC question.)</w:t>
      </w:r>
    </w:p>
    <w:p w14:paraId="258E4285" w14:textId="0CE4B679" w:rsidR="007E13D3" w:rsidRDefault="002C43DC" w:rsidP="00ED3CEB">
      <w:pPr>
        <w:pStyle w:val="ListParagraph"/>
        <w:numPr>
          <w:ilvl w:val="0"/>
          <w:numId w:val="39"/>
        </w:numPr>
        <w:spacing w:line="259" w:lineRule="auto"/>
        <w:ind w:left="792"/>
        <w:rPr>
          <w:rFonts w:eastAsia="Calibri" w:cs="Arial"/>
          <w:szCs w:val="22"/>
        </w:rPr>
      </w:pPr>
      <w:r w:rsidRPr="00ED3CEB">
        <w:rPr>
          <w:rFonts w:eastAsia="Calibri" w:cs="Arial"/>
        </w:rPr>
        <w:t xml:space="preserve">Virtual conference </w:t>
      </w:r>
      <w:r w:rsidRPr="00ED3CEB">
        <w:rPr>
          <w:rFonts w:eastAsia="Calibri" w:cs="Arial"/>
          <w:szCs w:val="22"/>
        </w:rPr>
        <w:t>(If virtual, skip the Networking, staff tables, and app questions.)</w:t>
      </w:r>
      <w:r w:rsidR="007E13D3">
        <w:rPr>
          <w:rFonts w:eastAsia="Calibri" w:cs="Arial"/>
          <w:szCs w:val="22"/>
        </w:rPr>
        <w:br w:type="page"/>
      </w:r>
    </w:p>
    <w:p w14:paraId="5D9AACB9" w14:textId="77777777" w:rsidR="002C43DC" w:rsidRPr="007E13D3" w:rsidRDefault="002C43DC" w:rsidP="007E13D3">
      <w:pPr>
        <w:pStyle w:val="Heading4"/>
        <w:spacing w:before="240"/>
        <w:rPr>
          <w:rFonts w:ascii="Arial" w:hAnsi="Arial" w:cs="Arial"/>
          <w:b/>
          <w:i w:val="0"/>
          <w:color w:val="00486C"/>
          <w:sz w:val="28"/>
        </w:rPr>
      </w:pPr>
      <w:r w:rsidRPr="007E13D3">
        <w:rPr>
          <w:rFonts w:ascii="Arial" w:hAnsi="Arial" w:cs="Arial"/>
          <w:b/>
          <w:i w:val="0"/>
          <w:color w:val="00486C"/>
          <w:sz w:val="28"/>
        </w:rPr>
        <w:lastRenderedPageBreak/>
        <w:t>Networking Social Hour</w:t>
      </w:r>
    </w:p>
    <w:p w14:paraId="11E12F32" w14:textId="77777777" w:rsidR="002C43DC" w:rsidRPr="002C43DC" w:rsidRDefault="002C43DC" w:rsidP="002C43DC">
      <w:pPr>
        <w:spacing w:before="120" w:line="259" w:lineRule="auto"/>
        <w:rPr>
          <w:rFonts w:eastAsia="Calibri" w:cs="Arial"/>
          <w:szCs w:val="20"/>
        </w:rPr>
      </w:pPr>
      <w:r w:rsidRPr="002C43DC">
        <w:rPr>
          <w:rFonts w:eastAsia="Calibri" w:cs="Arial"/>
          <w:szCs w:val="20"/>
        </w:rPr>
        <w:t>Did you attend the Networking Social Hour on Day 2?</w:t>
      </w:r>
      <w:r w:rsidRPr="002C43DC">
        <w:rPr>
          <w:rFonts w:eastAsia="Calibri" w:cs="Arial"/>
          <w:color w:val="000000"/>
          <w:szCs w:val="20"/>
        </w:rPr>
        <w:t xml:space="preserve"> </w:t>
      </w:r>
      <w:bookmarkStart w:id="247" w:name="_Hlk115156874"/>
      <w:r w:rsidRPr="002C43DC">
        <w:rPr>
          <w:rFonts w:eastAsia="Calibri" w:cs="Arial"/>
          <w:i/>
          <w:iCs/>
          <w:color w:val="000000"/>
          <w:szCs w:val="20"/>
        </w:rPr>
        <w:t>(If no, it will skip the rest of the questions in this section.)</w:t>
      </w:r>
    </w:p>
    <w:bookmarkEnd w:id="247"/>
    <w:p w14:paraId="06DC398E" w14:textId="77777777" w:rsidR="002C43DC" w:rsidRPr="00F3577A" w:rsidRDefault="002C43DC" w:rsidP="00F3577A">
      <w:pPr>
        <w:pStyle w:val="ListParagraph"/>
        <w:numPr>
          <w:ilvl w:val="0"/>
          <w:numId w:val="40"/>
        </w:numPr>
        <w:spacing w:line="259" w:lineRule="auto"/>
        <w:ind w:left="792"/>
        <w:rPr>
          <w:rFonts w:eastAsia="Calibri" w:cs="Arial"/>
          <w:szCs w:val="22"/>
        </w:rPr>
      </w:pPr>
      <w:r w:rsidRPr="00F3577A">
        <w:rPr>
          <w:rFonts w:eastAsia="Calibri" w:cs="Arial"/>
          <w:szCs w:val="22"/>
        </w:rPr>
        <w:t>Yes</w:t>
      </w:r>
    </w:p>
    <w:p w14:paraId="4998AC64" w14:textId="77777777" w:rsidR="002C43DC" w:rsidRPr="00F3577A" w:rsidRDefault="002C43DC" w:rsidP="00F3577A">
      <w:pPr>
        <w:pStyle w:val="ListParagraph"/>
        <w:numPr>
          <w:ilvl w:val="0"/>
          <w:numId w:val="40"/>
        </w:numPr>
        <w:spacing w:line="259" w:lineRule="auto"/>
        <w:ind w:left="792"/>
        <w:rPr>
          <w:rFonts w:eastAsia="Calibri" w:cs="Arial"/>
          <w:szCs w:val="22"/>
        </w:rPr>
      </w:pPr>
      <w:r w:rsidRPr="00F3577A">
        <w:rPr>
          <w:rFonts w:eastAsia="Calibri" w:cs="Arial"/>
          <w:szCs w:val="22"/>
        </w:rPr>
        <w:t>No</w:t>
      </w:r>
    </w:p>
    <w:p w14:paraId="011A4DD3" w14:textId="77777777" w:rsidR="002C43DC" w:rsidRPr="002C43DC" w:rsidRDefault="002C43DC" w:rsidP="002C43DC">
      <w:pPr>
        <w:spacing w:before="120" w:line="259" w:lineRule="auto"/>
        <w:rPr>
          <w:rFonts w:eastAsia="Calibri" w:cs="Arial"/>
        </w:rPr>
      </w:pPr>
      <w:r w:rsidRPr="002C43DC">
        <w:rPr>
          <w:rFonts w:eastAsia="Calibri" w:cs="Arial"/>
        </w:rPr>
        <w:t xml:space="preserve">Did you visit any partner organizations during the Networking Social Hour? </w:t>
      </w:r>
    </w:p>
    <w:p w14:paraId="692854CB" w14:textId="77777777" w:rsidR="002C43DC" w:rsidRPr="00F3577A" w:rsidRDefault="002C43DC" w:rsidP="00F3577A">
      <w:pPr>
        <w:pStyle w:val="ListParagraph"/>
        <w:numPr>
          <w:ilvl w:val="0"/>
          <w:numId w:val="41"/>
        </w:numPr>
        <w:spacing w:line="259" w:lineRule="auto"/>
        <w:ind w:left="792"/>
        <w:rPr>
          <w:rFonts w:eastAsia="Calibri" w:cs="Arial"/>
          <w:szCs w:val="22"/>
        </w:rPr>
      </w:pPr>
      <w:r w:rsidRPr="00F3577A">
        <w:rPr>
          <w:rFonts w:eastAsia="Calibri" w:cs="Arial"/>
          <w:szCs w:val="22"/>
        </w:rPr>
        <w:t>Yes</w:t>
      </w:r>
    </w:p>
    <w:p w14:paraId="4B49D1FA" w14:textId="77777777" w:rsidR="002C43DC" w:rsidRPr="00F3577A" w:rsidRDefault="002C43DC" w:rsidP="00F3577A">
      <w:pPr>
        <w:pStyle w:val="ListParagraph"/>
        <w:numPr>
          <w:ilvl w:val="0"/>
          <w:numId w:val="41"/>
        </w:numPr>
        <w:spacing w:line="259" w:lineRule="auto"/>
        <w:ind w:left="792"/>
        <w:rPr>
          <w:rFonts w:eastAsia="Calibri" w:cs="Arial"/>
          <w:szCs w:val="22"/>
        </w:rPr>
      </w:pPr>
      <w:r w:rsidRPr="00F3577A">
        <w:rPr>
          <w:rFonts w:eastAsia="Calibri" w:cs="Arial"/>
          <w:szCs w:val="22"/>
        </w:rPr>
        <w:t>No</w:t>
      </w:r>
    </w:p>
    <w:p w14:paraId="6A094E24" w14:textId="77777777" w:rsidR="002C43DC" w:rsidRPr="002C43DC" w:rsidRDefault="002C43DC" w:rsidP="002C43DC">
      <w:pPr>
        <w:spacing w:before="120" w:line="259" w:lineRule="auto"/>
        <w:rPr>
          <w:rFonts w:eastAsia="Calibri" w:cs="Arial"/>
          <w:szCs w:val="20"/>
        </w:rPr>
      </w:pPr>
      <w:r w:rsidRPr="002C43DC">
        <w:rPr>
          <w:rFonts w:eastAsia="Calibri" w:cs="Arial"/>
          <w:szCs w:val="20"/>
        </w:rPr>
        <w:t>What suggestions do you have for improving the Networking Social Hour? (Open-ended)</w:t>
      </w:r>
    </w:p>
    <w:p w14:paraId="0207B19E" w14:textId="77777777" w:rsidR="002C43DC" w:rsidRPr="007E13D3" w:rsidRDefault="002C43DC" w:rsidP="007E13D3">
      <w:pPr>
        <w:pStyle w:val="Heading4"/>
        <w:spacing w:before="240"/>
        <w:rPr>
          <w:rFonts w:ascii="Arial" w:hAnsi="Arial" w:cs="Arial"/>
          <w:b/>
          <w:i w:val="0"/>
          <w:color w:val="00486C"/>
          <w:sz w:val="28"/>
        </w:rPr>
      </w:pPr>
      <w:r w:rsidRPr="007E13D3">
        <w:rPr>
          <w:rFonts w:ascii="Arial" w:hAnsi="Arial" w:cs="Arial"/>
          <w:b/>
          <w:i w:val="0"/>
          <w:color w:val="00486C"/>
          <w:sz w:val="28"/>
        </w:rPr>
        <w:t>CDE and ETS Staff Tables</w:t>
      </w:r>
    </w:p>
    <w:p w14:paraId="7C35BB82" w14:textId="77777777" w:rsidR="002C43DC" w:rsidRPr="002C43DC" w:rsidRDefault="002C43DC" w:rsidP="002C43DC">
      <w:pPr>
        <w:spacing w:before="120" w:line="259" w:lineRule="auto"/>
        <w:rPr>
          <w:rFonts w:eastAsia="Calibri" w:cs="Arial"/>
          <w:szCs w:val="20"/>
        </w:rPr>
      </w:pPr>
      <w:r w:rsidRPr="002C43DC">
        <w:rPr>
          <w:rFonts w:eastAsia="Calibri" w:cs="Arial"/>
          <w:szCs w:val="20"/>
        </w:rPr>
        <w:t>Did you visit the California Department of Education (CDE) staff table during the conference?</w:t>
      </w:r>
    </w:p>
    <w:p w14:paraId="34676483" w14:textId="77777777" w:rsidR="002C43DC" w:rsidRPr="00F3577A" w:rsidRDefault="002C43DC" w:rsidP="00F3577A">
      <w:pPr>
        <w:pStyle w:val="ListParagraph"/>
        <w:numPr>
          <w:ilvl w:val="0"/>
          <w:numId w:val="42"/>
        </w:numPr>
        <w:spacing w:line="259" w:lineRule="auto"/>
        <w:ind w:left="792"/>
        <w:rPr>
          <w:rFonts w:eastAsia="Calibri" w:cs="Arial"/>
          <w:szCs w:val="22"/>
        </w:rPr>
      </w:pPr>
      <w:r w:rsidRPr="00F3577A">
        <w:rPr>
          <w:rFonts w:eastAsia="Calibri" w:cs="Arial"/>
          <w:szCs w:val="22"/>
        </w:rPr>
        <w:t>Yes</w:t>
      </w:r>
    </w:p>
    <w:p w14:paraId="7D87D0ED" w14:textId="77777777" w:rsidR="002C43DC" w:rsidRPr="00F3577A" w:rsidRDefault="002C43DC" w:rsidP="00F3577A">
      <w:pPr>
        <w:pStyle w:val="ListParagraph"/>
        <w:numPr>
          <w:ilvl w:val="0"/>
          <w:numId w:val="42"/>
        </w:numPr>
        <w:spacing w:line="259" w:lineRule="auto"/>
        <w:ind w:left="792"/>
        <w:rPr>
          <w:rFonts w:eastAsia="Calibri" w:cs="Arial"/>
          <w:szCs w:val="22"/>
        </w:rPr>
      </w:pPr>
      <w:r w:rsidRPr="00F3577A">
        <w:rPr>
          <w:rFonts w:eastAsia="Calibri" w:cs="Arial"/>
          <w:szCs w:val="22"/>
        </w:rPr>
        <w:t>No</w:t>
      </w:r>
    </w:p>
    <w:p w14:paraId="5E66FE0B" w14:textId="77777777" w:rsidR="002C43DC" w:rsidRPr="00F3577A" w:rsidRDefault="002C43DC" w:rsidP="00F3577A">
      <w:pPr>
        <w:pStyle w:val="ListParagraph"/>
        <w:numPr>
          <w:ilvl w:val="0"/>
          <w:numId w:val="42"/>
        </w:numPr>
        <w:spacing w:line="259" w:lineRule="auto"/>
        <w:ind w:left="792"/>
        <w:rPr>
          <w:rFonts w:eastAsia="Calibri" w:cs="Arial"/>
          <w:szCs w:val="22"/>
        </w:rPr>
      </w:pPr>
      <w:r w:rsidRPr="00F3577A">
        <w:rPr>
          <w:rFonts w:eastAsia="Calibri" w:cs="Arial"/>
          <w:szCs w:val="22"/>
        </w:rPr>
        <w:t>If no, please explain why not.</w:t>
      </w:r>
    </w:p>
    <w:p w14:paraId="302CE635" w14:textId="77777777" w:rsidR="002C43DC" w:rsidRPr="002C43DC" w:rsidRDefault="002C43DC" w:rsidP="002C43DC">
      <w:pPr>
        <w:spacing w:before="120" w:line="259" w:lineRule="auto"/>
        <w:rPr>
          <w:rFonts w:eastAsia="Calibri" w:cs="Arial"/>
          <w:szCs w:val="20"/>
        </w:rPr>
      </w:pPr>
      <w:r w:rsidRPr="002C43DC">
        <w:rPr>
          <w:rFonts w:eastAsia="Calibri" w:cs="Arial"/>
          <w:szCs w:val="20"/>
        </w:rPr>
        <w:t>Did you visit the ETS staff table during the conference?</w:t>
      </w:r>
    </w:p>
    <w:p w14:paraId="45883C8C" w14:textId="77777777" w:rsidR="002C43DC" w:rsidRPr="00F3577A" w:rsidRDefault="002C43DC" w:rsidP="00F3577A">
      <w:pPr>
        <w:pStyle w:val="ListParagraph"/>
        <w:numPr>
          <w:ilvl w:val="0"/>
          <w:numId w:val="43"/>
        </w:numPr>
        <w:spacing w:line="259" w:lineRule="auto"/>
        <w:ind w:left="792"/>
        <w:rPr>
          <w:rFonts w:eastAsia="Calibri" w:cs="Arial"/>
          <w:szCs w:val="22"/>
        </w:rPr>
      </w:pPr>
      <w:r w:rsidRPr="00F3577A">
        <w:rPr>
          <w:rFonts w:eastAsia="Calibri" w:cs="Arial"/>
          <w:szCs w:val="22"/>
        </w:rPr>
        <w:t>Yes</w:t>
      </w:r>
    </w:p>
    <w:p w14:paraId="168790AB" w14:textId="77777777" w:rsidR="002C43DC" w:rsidRPr="00F3577A" w:rsidRDefault="002C43DC" w:rsidP="00F3577A">
      <w:pPr>
        <w:pStyle w:val="ListParagraph"/>
        <w:numPr>
          <w:ilvl w:val="0"/>
          <w:numId w:val="43"/>
        </w:numPr>
        <w:spacing w:line="259" w:lineRule="auto"/>
        <w:ind w:left="792"/>
        <w:rPr>
          <w:rFonts w:eastAsia="Calibri" w:cs="Arial"/>
          <w:bCs/>
        </w:rPr>
      </w:pPr>
      <w:r w:rsidRPr="00F3577A">
        <w:rPr>
          <w:rFonts w:eastAsia="Calibri" w:cs="Arial"/>
          <w:bCs/>
        </w:rPr>
        <w:t>No</w:t>
      </w:r>
    </w:p>
    <w:p w14:paraId="69C5A05F" w14:textId="77777777" w:rsidR="002C43DC" w:rsidRPr="00F3577A" w:rsidRDefault="002C43DC" w:rsidP="00F3577A">
      <w:pPr>
        <w:pStyle w:val="ListParagraph"/>
        <w:numPr>
          <w:ilvl w:val="0"/>
          <w:numId w:val="43"/>
        </w:numPr>
        <w:spacing w:line="259" w:lineRule="auto"/>
        <w:ind w:left="792"/>
        <w:rPr>
          <w:rFonts w:eastAsia="Calibri" w:cs="Arial"/>
          <w:szCs w:val="22"/>
        </w:rPr>
      </w:pPr>
      <w:r w:rsidRPr="00F3577A">
        <w:rPr>
          <w:rFonts w:eastAsia="Calibri" w:cs="Arial"/>
          <w:szCs w:val="22"/>
        </w:rPr>
        <w:t>If no, please explain why not.</w:t>
      </w:r>
    </w:p>
    <w:p w14:paraId="5DA65BD0" w14:textId="77777777" w:rsidR="002C43DC" w:rsidRPr="007E13D3" w:rsidRDefault="002C43DC" w:rsidP="007E13D3">
      <w:pPr>
        <w:pStyle w:val="Heading4"/>
        <w:spacing w:before="240"/>
        <w:rPr>
          <w:rFonts w:ascii="Arial" w:hAnsi="Arial" w:cs="Arial"/>
          <w:b/>
          <w:i w:val="0"/>
          <w:color w:val="00486C"/>
          <w:sz w:val="28"/>
        </w:rPr>
      </w:pPr>
      <w:r w:rsidRPr="007E13D3">
        <w:rPr>
          <w:rFonts w:ascii="Arial" w:hAnsi="Arial" w:cs="Arial"/>
          <w:b/>
          <w:i w:val="0"/>
          <w:color w:val="00486C"/>
          <w:sz w:val="28"/>
        </w:rPr>
        <w:t>Conference App</w:t>
      </w:r>
    </w:p>
    <w:p w14:paraId="521D2BB4" w14:textId="77777777" w:rsidR="002C43DC" w:rsidRPr="002C43DC" w:rsidRDefault="002C43DC" w:rsidP="002C43DC">
      <w:pPr>
        <w:spacing w:before="120" w:line="259" w:lineRule="auto"/>
        <w:rPr>
          <w:rFonts w:eastAsia="Calibri" w:cs="Arial"/>
          <w:i/>
          <w:iCs/>
          <w:color w:val="2E74B5"/>
          <w:szCs w:val="20"/>
        </w:rPr>
      </w:pPr>
      <w:r w:rsidRPr="002C43DC">
        <w:rPr>
          <w:rFonts w:eastAsia="Calibri" w:cs="Arial"/>
          <w:szCs w:val="20"/>
        </w:rPr>
        <w:t>Did you download the conference app?</w:t>
      </w:r>
      <w:r w:rsidRPr="002C43DC">
        <w:rPr>
          <w:rFonts w:eastAsia="Calibri" w:cs="Arial"/>
          <w:color w:val="000000"/>
          <w:szCs w:val="20"/>
        </w:rPr>
        <w:t xml:space="preserve"> </w:t>
      </w:r>
      <w:r w:rsidRPr="002C43DC">
        <w:rPr>
          <w:rFonts w:eastAsia="Calibri" w:cs="Arial"/>
          <w:i/>
          <w:iCs/>
          <w:color w:val="000000"/>
          <w:szCs w:val="20"/>
        </w:rPr>
        <w:t>(if no, it will skip the rest of the questions in this section)</w:t>
      </w:r>
    </w:p>
    <w:p w14:paraId="44227CDF" w14:textId="77777777" w:rsidR="002C43DC" w:rsidRPr="00F3577A" w:rsidRDefault="002C43DC" w:rsidP="00F3577A">
      <w:pPr>
        <w:pStyle w:val="ListParagraph"/>
        <w:numPr>
          <w:ilvl w:val="0"/>
          <w:numId w:val="44"/>
        </w:numPr>
        <w:spacing w:line="259" w:lineRule="auto"/>
        <w:ind w:left="792"/>
        <w:rPr>
          <w:rFonts w:eastAsia="Calibri" w:cs="Arial"/>
          <w:szCs w:val="22"/>
        </w:rPr>
      </w:pPr>
      <w:r w:rsidRPr="00F3577A">
        <w:rPr>
          <w:rFonts w:eastAsia="Calibri" w:cs="Arial"/>
          <w:szCs w:val="22"/>
        </w:rPr>
        <w:t>Yes</w:t>
      </w:r>
    </w:p>
    <w:p w14:paraId="7A1D40BD" w14:textId="77777777" w:rsidR="002C43DC" w:rsidRPr="00F3577A" w:rsidRDefault="002C43DC" w:rsidP="00F3577A">
      <w:pPr>
        <w:pStyle w:val="ListParagraph"/>
        <w:numPr>
          <w:ilvl w:val="0"/>
          <w:numId w:val="44"/>
        </w:numPr>
        <w:spacing w:line="259" w:lineRule="auto"/>
        <w:ind w:left="792"/>
        <w:rPr>
          <w:rFonts w:eastAsia="Calibri" w:cs="Arial"/>
          <w:szCs w:val="22"/>
        </w:rPr>
      </w:pPr>
      <w:r w:rsidRPr="00F3577A">
        <w:rPr>
          <w:rFonts w:eastAsia="Calibri" w:cs="Arial"/>
          <w:szCs w:val="22"/>
        </w:rPr>
        <w:t>No</w:t>
      </w:r>
    </w:p>
    <w:p w14:paraId="4F4988AC" w14:textId="77777777" w:rsidR="002C43DC" w:rsidRPr="002C43DC" w:rsidRDefault="002C43DC" w:rsidP="002C43DC">
      <w:pPr>
        <w:spacing w:before="120" w:line="259" w:lineRule="auto"/>
        <w:rPr>
          <w:rFonts w:eastAsia="Calibri" w:cs="Arial"/>
        </w:rPr>
      </w:pPr>
      <w:r w:rsidRPr="002C43DC">
        <w:rPr>
          <w:rFonts w:eastAsia="Calibri" w:cs="Arial"/>
        </w:rPr>
        <w:t>Did you access the conference app before arriving on site in Riverside?</w:t>
      </w:r>
    </w:p>
    <w:p w14:paraId="530D0B9F" w14:textId="77777777" w:rsidR="002C43DC" w:rsidRPr="00F3577A" w:rsidRDefault="002C43DC" w:rsidP="00F3577A">
      <w:pPr>
        <w:pStyle w:val="ListParagraph"/>
        <w:numPr>
          <w:ilvl w:val="0"/>
          <w:numId w:val="45"/>
        </w:numPr>
        <w:spacing w:line="259" w:lineRule="auto"/>
        <w:ind w:left="792"/>
        <w:rPr>
          <w:rFonts w:eastAsia="Calibri" w:cs="Arial"/>
          <w:szCs w:val="22"/>
        </w:rPr>
      </w:pPr>
      <w:r w:rsidRPr="00F3577A">
        <w:rPr>
          <w:rFonts w:eastAsia="Calibri" w:cs="Arial"/>
          <w:szCs w:val="22"/>
        </w:rPr>
        <w:t>Yes</w:t>
      </w:r>
    </w:p>
    <w:p w14:paraId="3683A422" w14:textId="77777777" w:rsidR="002C43DC" w:rsidRPr="00F3577A" w:rsidRDefault="002C43DC" w:rsidP="00F3577A">
      <w:pPr>
        <w:pStyle w:val="ListParagraph"/>
        <w:numPr>
          <w:ilvl w:val="0"/>
          <w:numId w:val="45"/>
        </w:numPr>
        <w:spacing w:line="259" w:lineRule="auto"/>
        <w:ind w:left="792"/>
        <w:rPr>
          <w:rFonts w:eastAsia="Calibri" w:cs="Arial"/>
          <w:szCs w:val="22"/>
        </w:rPr>
      </w:pPr>
      <w:r w:rsidRPr="00F3577A">
        <w:rPr>
          <w:rFonts w:eastAsia="Calibri" w:cs="Arial"/>
          <w:szCs w:val="22"/>
        </w:rPr>
        <w:t>No</w:t>
      </w:r>
    </w:p>
    <w:p w14:paraId="733C903A" w14:textId="77777777" w:rsidR="002C43DC" w:rsidRPr="002C43DC" w:rsidRDefault="002C43DC" w:rsidP="002C43DC">
      <w:pPr>
        <w:spacing w:before="120" w:line="259" w:lineRule="auto"/>
        <w:rPr>
          <w:rFonts w:eastAsia="Calibri" w:cs="Arial"/>
          <w:szCs w:val="20"/>
        </w:rPr>
      </w:pPr>
      <w:r w:rsidRPr="002C43DC">
        <w:rPr>
          <w:rFonts w:eastAsia="Calibri" w:cs="Arial"/>
          <w:szCs w:val="20"/>
        </w:rPr>
        <w:t>Did you create a personal conference schedule for yourself using the app?</w:t>
      </w:r>
    </w:p>
    <w:p w14:paraId="75760624" w14:textId="77777777" w:rsidR="002C43DC" w:rsidRPr="00F3577A" w:rsidRDefault="002C43DC" w:rsidP="00F3577A">
      <w:pPr>
        <w:pStyle w:val="ListParagraph"/>
        <w:numPr>
          <w:ilvl w:val="0"/>
          <w:numId w:val="46"/>
        </w:numPr>
        <w:spacing w:line="259" w:lineRule="auto"/>
        <w:ind w:left="792"/>
        <w:rPr>
          <w:rFonts w:eastAsia="Calibri" w:cs="Arial"/>
          <w:szCs w:val="22"/>
        </w:rPr>
      </w:pPr>
      <w:r w:rsidRPr="00F3577A">
        <w:rPr>
          <w:rFonts w:eastAsia="Calibri" w:cs="Arial"/>
          <w:szCs w:val="22"/>
        </w:rPr>
        <w:t>Yes</w:t>
      </w:r>
    </w:p>
    <w:p w14:paraId="4BD683B2" w14:textId="77777777" w:rsidR="002C43DC" w:rsidRPr="00F3577A" w:rsidRDefault="002C43DC" w:rsidP="00F3577A">
      <w:pPr>
        <w:pStyle w:val="ListParagraph"/>
        <w:numPr>
          <w:ilvl w:val="0"/>
          <w:numId w:val="46"/>
        </w:numPr>
        <w:spacing w:line="259" w:lineRule="auto"/>
        <w:ind w:left="792"/>
        <w:rPr>
          <w:rFonts w:eastAsia="Calibri" w:cs="Arial"/>
          <w:szCs w:val="22"/>
        </w:rPr>
      </w:pPr>
      <w:r w:rsidRPr="00F3577A">
        <w:rPr>
          <w:rFonts w:eastAsia="Calibri" w:cs="Arial"/>
          <w:szCs w:val="22"/>
        </w:rPr>
        <w:t>No</w:t>
      </w:r>
    </w:p>
    <w:p w14:paraId="7F871DCD" w14:textId="77777777" w:rsidR="002C43DC" w:rsidRPr="002C43DC" w:rsidRDefault="002C43DC" w:rsidP="002C43DC">
      <w:pPr>
        <w:spacing w:before="120" w:line="259" w:lineRule="auto"/>
        <w:rPr>
          <w:rFonts w:eastAsia="Calibri" w:cs="Arial"/>
          <w:szCs w:val="20"/>
        </w:rPr>
      </w:pPr>
      <w:r w:rsidRPr="002C43DC">
        <w:rPr>
          <w:rFonts w:eastAsia="Calibri" w:cs="Arial"/>
          <w:szCs w:val="20"/>
        </w:rPr>
        <w:t>Did you complete any of the in-app post session surveys?</w:t>
      </w:r>
    </w:p>
    <w:p w14:paraId="7D8F2F04" w14:textId="77777777" w:rsidR="002C43DC" w:rsidRPr="00F3577A" w:rsidRDefault="002C43DC" w:rsidP="00F3577A">
      <w:pPr>
        <w:pStyle w:val="ListParagraph"/>
        <w:numPr>
          <w:ilvl w:val="0"/>
          <w:numId w:val="47"/>
        </w:numPr>
        <w:spacing w:line="259" w:lineRule="auto"/>
        <w:ind w:left="792"/>
        <w:rPr>
          <w:rFonts w:eastAsia="Calibri" w:cs="Arial"/>
          <w:szCs w:val="22"/>
        </w:rPr>
      </w:pPr>
      <w:r w:rsidRPr="00F3577A">
        <w:rPr>
          <w:rFonts w:eastAsia="Calibri" w:cs="Arial"/>
          <w:szCs w:val="22"/>
        </w:rPr>
        <w:t>Yes</w:t>
      </w:r>
    </w:p>
    <w:p w14:paraId="790B9BDE" w14:textId="77777777" w:rsidR="002C43DC" w:rsidRPr="00F3577A" w:rsidRDefault="002C43DC" w:rsidP="00F3577A">
      <w:pPr>
        <w:pStyle w:val="ListParagraph"/>
        <w:numPr>
          <w:ilvl w:val="0"/>
          <w:numId w:val="47"/>
        </w:numPr>
        <w:spacing w:line="259" w:lineRule="auto"/>
        <w:ind w:left="792"/>
        <w:rPr>
          <w:rFonts w:eastAsia="Calibri" w:cs="Arial"/>
          <w:szCs w:val="22"/>
        </w:rPr>
      </w:pPr>
      <w:r w:rsidRPr="00F3577A">
        <w:rPr>
          <w:rFonts w:eastAsia="Calibri" w:cs="Arial"/>
          <w:szCs w:val="22"/>
        </w:rPr>
        <w:t>No</w:t>
      </w:r>
    </w:p>
    <w:p w14:paraId="4D6797BF" w14:textId="77777777" w:rsidR="002C43DC" w:rsidRPr="002C43DC" w:rsidRDefault="002C43DC" w:rsidP="002C43DC">
      <w:pPr>
        <w:spacing w:before="120" w:line="259" w:lineRule="auto"/>
        <w:rPr>
          <w:rFonts w:eastAsia="Calibri" w:cs="Arial"/>
          <w:szCs w:val="20"/>
        </w:rPr>
      </w:pPr>
      <w:r w:rsidRPr="002C43DC">
        <w:rPr>
          <w:rFonts w:eastAsia="Calibri" w:cs="Arial"/>
          <w:szCs w:val="20"/>
        </w:rPr>
        <w:t>What suggestions do you have for improving the conference app?</w:t>
      </w:r>
    </w:p>
    <w:p w14:paraId="1A355D38" w14:textId="77777777" w:rsidR="002C43DC" w:rsidRPr="007E13D3" w:rsidRDefault="002C43DC" w:rsidP="007E13D3">
      <w:pPr>
        <w:pStyle w:val="Heading4"/>
        <w:spacing w:before="240" w:line="259" w:lineRule="auto"/>
        <w:rPr>
          <w:rFonts w:ascii="Arial" w:hAnsi="Arial" w:cs="Arial"/>
          <w:b/>
          <w:i w:val="0"/>
          <w:color w:val="00486C"/>
          <w:sz w:val="28"/>
          <w:szCs w:val="28"/>
        </w:rPr>
      </w:pPr>
      <w:r w:rsidRPr="007E13D3">
        <w:rPr>
          <w:rFonts w:ascii="Arial" w:hAnsi="Arial" w:cs="Arial"/>
          <w:b/>
          <w:i w:val="0"/>
          <w:color w:val="00486C"/>
          <w:sz w:val="28"/>
          <w:szCs w:val="28"/>
        </w:rPr>
        <w:lastRenderedPageBreak/>
        <w:t>2023 Conference Options</w:t>
      </w:r>
    </w:p>
    <w:p w14:paraId="0C45F73A" w14:textId="77777777" w:rsidR="002C43DC" w:rsidRPr="002C43DC" w:rsidRDefault="002C43DC" w:rsidP="002C43DC">
      <w:pPr>
        <w:spacing w:line="259" w:lineRule="auto"/>
        <w:rPr>
          <w:rFonts w:eastAsia="Calibri" w:cs="Arial"/>
        </w:rPr>
      </w:pPr>
      <w:r w:rsidRPr="002C43DC">
        <w:rPr>
          <w:rFonts w:eastAsia="Calibri" w:cs="Arial"/>
        </w:rPr>
        <w:t>If no virtual option is available in 2023 would you be able to attend the conference?</w:t>
      </w:r>
    </w:p>
    <w:p w14:paraId="732A234A" w14:textId="77777777" w:rsidR="002C43DC" w:rsidRPr="00F3577A" w:rsidRDefault="002C43DC" w:rsidP="00F3577A">
      <w:pPr>
        <w:pStyle w:val="ListParagraph"/>
        <w:numPr>
          <w:ilvl w:val="0"/>
          <w:numId w:val="48"/>
        </w:numPr>
        <w:spacing w:line="259" w:lineRule="auto"/>
        <w:ind w:left="792"/>
        <w:rPr>
          <w:rFonts w:eastAsia="Calibri" w:cs="Arial"/>
          <w:szCs w:val="22"/>
        </w:rPr>
      </w:pPr>
      <w:r w:rsidRPr="00F3577A">
        <w:rPr>
          <w:rFonts w:eastAsia="Calibri" w:cs="Arial"/>
          <w:szCs w:val="22"/>
        </w:rPr>
        <w:t>Yes</w:t>
      </w:r>
    </w:p>
    <w:p w14:paraId="3298C911" w14:textId="77777777" w:rsidR="002C43DC" w:rsidRPr="00F3577A" w:rsidRDefault="002C43DC" w:rsidP="00F3577A">
      <w:pPr>
        <w:pStyle w:val="ListParagraph"/>
        <w:numPr>
          <w:ilvl w:val="0"/>
          <w:numId w:val="48"/>
        </w:numPr>
        <w:spacing w:line="259" w:lineRule="auto"/>
        <w:ind w:left="792"/>
        <w:rPr>
          <w:rFonts w:eastAsia="Calibri" w:cs="Arial"/>
          <w:szCs w:val="22"/>
        </w:rPr>
      </w:pPr>
      <w:r w:rsidRPr="00F3577A">
        <w:rPr>
          <w:rFonts w:eastAsia="Calibri" w:cs="Arial"/>
          <w:szCs w:val="22"/>
        </w:rPr>
        <w:t>No</w:t>
      </w:r>
    </w:p>
    <w:p w14:paraId="2A665C55" w14:textId="77777777" w:rsidR="002C43DC" w:rsidRPr="007E13D3" w:rsidRDefault="002C43DC" w:rsidP="007E13D3">
      <w:pPr>
        <w:pStyle w:val="Heading4"/>
        <w:spacing w:before="240"/>
        <w:rPr>
          <w:rFonts w:ascii="Arial" w:hAnsi="Arial" w:cs="Arial"/>
          <w:b/>
          <w:i w:val="0"/>
          <w:color w:val="00486C"/>
          <w:sz w:val="28"/>
        </w:rPr>
      </w:pPr>
      <w:r w:rsidRPr="007E13D3">
        <w:rPr>
          <w:rFonts w:ascii="Arial" w:hAnsi="Arial" w:cs="Arial"/>
          <w:b/>
          <w:i w:val="0"/>
          <w:color w:val="00486C"/>
          <w:sz w:val="28"/>
        </w:rPr>
        <w:t>Suggestions</w:t>
      </w:r>
    </w:p>
    <w:p w14:paraId="33F0E379" w14:textId="77777777" w:rsidR="002C43DC" w:rsidRPr="002C43DC" w:rsidRDefault="002C43DC" w:rsidP="002C43DC">
      <w:pPr>
        <w:spacing w:before="120"/>
        <w:rPr>
          <w:rFonts w:eastAsia="Calibri" w:cs="Arial"/>
        </w:rPr>
      </w:pPr>
      <w:r w:rsidRPr="002C43DC">
        <w:rPr>
          <w:rFonts w:eastAsia="Calibri" w:cs="Arial"/>
        </w:rPr>
        <w:t>Tell us what worked for you at the conference? (Text box)</w:t>
      </w:r>
    </w:p>
    <w:p w14:paraId="3B537472" w14:textId="77777777" w:rsidR="002C43DC" w:rsidRPr="002C43DC" w:rsidRDefault="002C43DC" w:rsidP="002C43DC">
      <w:pPr>
        <w:spacing w:before="120"/>
        <w:rPr>
          <w:rFonts w:eastAsia="Calibri" w:cs="Arial"/>
        </w:rPr>
      </w:pPr>
      <w:r w:rsidRPr="002C43DC">
        <w:rPr>
          <w:rFonts w:eastAsia="Calibri" w:cs="Arial"/>
        </w:rPr>
        <w:t>What suggestions do you have for future CAC conferences? (Text box)</w:t>
      </w:r>
    </w:p>
    <w:p w14:paraId="0BA70AF1" w14:textId="784545C8" w:rsidR="002C43DC" w:rsidRPr="007E13D3" w:rsidRDefault="002C43DC" w:rsidP="007E13D3">
      <w:pPr>
        <w:pStyle w:val="Heading4"/>
        <w:spacing w:before="240"/>
        <w:rPr>
          <w:rFonts w:ascii="Arial" w:hAnsi="Arial" w:cs="Arial"/>
          <w:b/>
          <w:i w:val="0"/>
          <w:color w:val="00486C"/>
          <w:sz w:val="28"/>
        </w:rPr>
      </w:pPr>
      <w:r w:rsidRPr="007E13D3">
        <w:rPr>
          <w:rFonts w:ascii="Arial" w:hAnsi="Arial" w:cs="Arial"/>
          <w:b/>
          <w:i w:val="0"/>
          <w:color w:val="00486C"/>
          <w:sz w:val="28"/>
        </w:rPr>
        <w:t>Attendee Background Information</w:t>
      </w:r>
    </w:p>
    <w:p w14:paraId="225B64A4" w14:textId="77777777" w:rsidR="002C43DC" w:rsidRPr="002C43DC" w:rsidRDefault="002C43DC" w:rsidP="002C43DC">
      <w:pPr>
        <w:spacing w:before="120" w:line="259" w:lineRule="auto"/>
        <w:rPr>
          <w:rFonts w:eastAsia="Calibri" w:cs="Arial"/>
        </w:rPr>
      </w:pPr>
      <w:r w:rsidRPr="002C43DC">
        <w:rPr>
          <w:rFonts w:eastAsia="Calibri" w:cs="Arial"/>
        </w:rPr>
        <w:t>I am:</w:t>
      </w:r>
    </w:p>
    <w:p w14:paraId="2730BE0C"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Classroom teacher</w:t>
      </w:r>
    </w:p>
    <w:p w14:paraId="13F79D5E"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Coach/teacher on special assignment</w:t>
      </w:r>
    </w:p>
    <w:p w14:paraId="1D5CCBCF"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Site administrator/test site coordinator</w:t>
      </w:r>
    </w:p>
    <w:p w14:paraId="0C038192"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LEA assessment coordinator</w:t>
      </w:r>
    </w:p>
    <w:p w14:paraId="7D8E6872"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District administrator/district curriculum staff</w:t>
      </w:r>
    </w:p>
    <w:p w14:paraId="5B49D646"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COE administrator/COE curriculum staff</w:t>
      </w:r>
    </w:p>
    <w:p w14:paraId="3AAE14D2"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Other site level staff</w:t>
      </w:r>
    </w:p>
    <w:p w14:paraId="43618A84" w14:textId="77777777" w:rsidR="002C43DC" w:rsidRPr="00F3577A" w:rsidRDefault="002C43DC" w:rsidP="00F3577A">
      <w:pPr>
        <w:pStyle w:val="ListParagraph"/>
        <w:numPr>
          <w:ilvl w:val="0"/>
          <w:numId w:val="49"/>
        </w:numPr>
        <w:spacing w:line="259" w:lineRule="auto"/>
        <w:ind w:left="792"/>
        <w:rPr>
          <w:rFonts w:eastAsia="Calibri" w:cs="Arial"/>
          <w:szCs w:val="22"/>
        </w:rPr>
      </w:pPr>
      <w:r w:rsidRPr="00F3577A">
        <w:rPr>
          <w:rFonts w:eastAsia="Calibri" w:cs="Arial"/>
          <w:szCs w:val="22"/>
        </w:rPr>
        <w:t>Other district or county level staff</w:t>
      </w:r>
    </w:p>
    <w:p w14:paraId="100BB5B5" w14:textId="77777777" w:rsidR="002C43DC" w:rsidRPr="002C43DC" w:rsidRDefault="002C43DC" w:rsidP="002C43DC">
      <w:pPr>
        <w:spacing w:before="120" w:line="259" w:lineRule="auto"/>
        <w:rPr>
          <w:rFonts w:eastAsia="Calibri" w:cs="Arial"/>
        </w:rPr>
      </w:pPr>
      <w:r w:rsidRPr="002C43DC">
        <w:rPr>
          <w:rFonts w:eastAsia="Calibri" w:cs="Arial"/>
        </w:rPr>
        <w:t>My school has: (will only be shown if a school role is selected above)</w:t>
      </w:r>
    </w:p>
    <w:p w14:paraId="2C46ACBC" w14:textId="77777777" w:rsidR="002C43DC" w:rsidRPr="00F3577A" w:rsidRDefault="002C43DC" w:rsidP="00F3577A">
      <w:pPr>
        <w:pStyle w:val="ListParagraph"/>
        <w:numPr>
          <w:ilvl w:val="0"/>
          <w:numId w:val="50"/>
        </w:numPr>
        <w:spacing w:line="259" w:lineRule="auto"/>
        <w:ind w:left="792"/>
        <w:rPr>
          <w:rFonts w:eastAsia="Calibri" w:cs="Arial"/>
          <w:szCs w:val="22"/>
        </w:rPr>
      </w:pPr>
      <w:r w:rsidRPr="00F3577A">
        <w:rPr>
          <w:rFonts w:eastAsia="Calibri" w:cs="Arial"/>
          <w:szCs w:val="22"/>
        </w:rPr>
        <w:t>74 or fewer students</w:t>
      </w:r>
    </w:p>
    <w:p w14:paraId="2E5D62D1" w14:textId="77777777" w:rsidR="002C43DC" w:rsidRPr="00F3577A" w:rsidRDefault="002C43DC" w:rsidP="00F3577A">
      <w:pPr>
        <w:pStyle w:val="ListParagraph"/>
        <w:numPr>
          <w:ilvl w:val="0"/>
          <w:numId w:val="50"/>
        </w:numPr>
        <w:spacing w:line="259" w:lineRule="auto"/>
        <w:ind w:left="792"/>
        <w:rPr>
          <w:rFonts w:eastAsia="Calibri" w:cs="Arial"/>
          <w:szCs w:val="22"/>
        </w:rPr>
      </w:pPr>
      <w:r w:rsidRPr="00F3577A">
        <w:rPr>
          <w:rFonts w:eastAsia="Calibri" w:cs="Arial"/>
          <w:szCs w:val="22"/>
        </w:rPr>
        <w:t>75–199 students</w:t>
      </w:r>
    </w:p>
    <w:p w14:paraId="4FA4C072" w14:textId="77777777" w:rsidR="002C43DC" w:rsidRPr="00F3577A" w:rsidRDefault="002C43DC" w:rsidP="00F3577A">
      <w:pPr>
        <w:pStyle w:val="ListParagraph"/>
        <w:numPr>
          <w:ilvl w:val="0"/>
          <w:numId w:val="50"/>
        </w:numPr>
        <w:spacing w:line="259" w:lineRule="auto"/>
        <w:ind w:left="792"/>
        <w:rPr>
          <w:rFonts w:eastAsia="Calibri" w:cs="Arial"/>
          <w:szCs w:val="22"/>
        </w:rPr>
      </w:pPr>
      <w:r w:rsidRPr="00F3577A">
        <w:rPr>
          <w:rFonts w:eastAsia="Calibri" w:cs="Arial"/>
          <w:szCs w:val="22"/>
        </w:rPr>
        <w:t>200–399 students</w:t>
      </w:r>
    </w:p>
    <w:p w14:paraId="7E77AB0E" w14:textId="77777777" w:rsidR="002C43DC" w:rsidRPr="00F3577A" w:rsidRDefault="002C43DC" w:rsidP="00F3577A">
      <w:pPr>
        <w:pStyle w:val="ListParagraph"/>
        <w:numPr>
          <w:ilvl w:val="0"/>
          <w:numId w:val="50"/>
        </w:numPr>
        <w:spacing w:line="259" w:lineRule="auto"/>
        <w:ind w:left="792"/>
        <w:rPr>
          <w:rFonts w:eastAsia="Calibri" w:cs="Arial"/>
          <w:szCs w:val="22"/>
        </w:rPr>
      </w:pPr>
      <w:r w:rsidRPr="00F3577A">
        <w:rPr>
          <w:rFonts w:eastAsia="Calibri" w:cs="Arial"/>
          <w:szCs w:val="22"/>
        </w:rPr>
        <w:t>400–599 students</w:t>
      </w:r>
    </w:p>
    <w:p w14:paraId="4FEA2987" w14:textId="77777777" w:rsidR="002C43DC" w:rsidRPr="00F3577A" w:rsidRDefault="002C43DC" w:rsidP="00F3577A">
      <w:pPr>
        <w:pStyle w:val="ListParagraph"/>
        <w:numPr>
          <w:ilvl w:val="0"/>
          <w:numId w:val="50"/>
        </w:numPr>
        <w:spacing w:line="259" w:lineRule="auto"/>
        <w:ind w:left="792"/>
        <w:rPr>
          <w:rFonts w:eastAsia="Calibri" w:cs="Arial"/>
          <w:szCs w:val="22"/>
        </w:rPr>
      </w:pPr>
      <w:r w:rsidRPr="00F3577A">
        <w:rPr>
          <w:rFonts w:eastAsia="Calibri" w:cs="Arial"/>
          <w:szCs w:val="22"/>
        </w:rPr>
        <w:t>600–799 students</w:t>
      </w:r>
    </w:p>
    <w:p w14:paraId="6547FA2E" w14:textId="77777777" w:rsidR="002C43DC" w:rsidRPr="00F3577A" w:rsidRDefault="002C43DC" w:rsidP="00F3577A">
      <w:pPr>
        <w:pStyle w:val="ListParagraph"/>
        <w:numPr>
          <w:ilvl w:val="0"/>
          <w:numId w:val="50"/>
        </w:numPr>
        <w:spacing w:line="259" w:lineRule="auto"/>
        <w:ind w:left="792"/>
        <w:rPr>
          <w:rFonts w:eastAsia="Calibri" w:cs="Arial"/>
          <w:szCs w:val="22"/>
        </w:rPr>
      </w:pPr>
      <w:r w:rsidRPr="00F3577A">
        <w:rPr>
          <w:rFonts w:eastAsia="Calibri" w:cs="Arial"/>
          <w:szCs w:val="22"/>
        </w:rPr>
        <w:t>800–1199 students</w:t>
      </w:r>
    </w:p>
    <w:p w14:paraId="1555A442" w14:textId="77777777" w:rsidR="002C43DC" w:rsidRPr="00F3577A" w:rsidRDefault="002C43DC" w:rsidP="00F3577A">
      <w:pPr>
        <w:pStyle w:val="ListParagraph"/>
        <w:numPr>
          <w:ilvl w:val="0"/>
          <w:numId w:val="50"/>
        </w:numPr>
        <w:spacing w:line="259" w:lineRule="auto"/>
        <w:ind w:left="792"/>
        <w:rPr>
          <w:rFonts w:eastAsia="Calibri" w:cs="Arial"/>
          <w:szCs w:val="22"/>
        </w:rPr>
      </w:pPr>
      <w:r w:rsidRPr="00F3577A">
        <w:rPr>
          <w:rFonts w:eastAsia="Calibri" w:cs="Arial"/>
          <w:szCs w:val="22"/>
        </w:rPr>
        <w:t>1,200 or more</w:t>
      </w:r>
    </w:p>
    <w:p w14:paraId="118B40E3" w14:textId="77777777" w:rsidR="002C43DC" w:rsidRPr="002C43DC" w:rsidRDefault="002C43DC" w:rsidP="002C43DC">
      <w:pPr>
        <w:spacing w:before="120" w:line="259" w:lineRule="auto"/>
        <w:rPr>
          <w:rFonts w:eastAsia="Calibri" w:cs="Arial"/>
        </w:rPr>
      </w:pPr>
      <w:r w:rsidRPr="002C43DC">
        <w:rPr>
          <w:rFonts w:eastAsia="Calibri" w:cs="Arial"/>
        </w:rPr>
        <w:t>My district has: (will only be shown if a district role is selected above)</w:t>
      </w:r>
    </w:p>
    <w:p w14:paraId="2644EDD4" w14:textId="77777777" w:rsidR="002C43DC" w:rsidRPr="00F3577A" w:rsidRDefault="002C43DC" w:rsidP="00F3577A">
      <w:pPr>
        <w:pStyle w:val="ListParagraph"/>
        <w:numPr>
          <w:ilvl w:val="0"/>
          <w:numId w:val="51"/>
        </w:numPr>
        <w:spacing w:line="259" w:lineRule="auto"/>
        <w:ind w:left="792"/>
        <w:rPr>
          <w:rFonts w:eastAsia="Calibri" w:cs="Arial"/>
          <w:szCs w:val="22"/>
        </w:rPr>
      </w:pPr>
      <w:r w:rsidRPr="00F3577A">
        <w:rPr>
          <w:rFonts w:eastAsia="Calibri" w:cs="Arial"/>
          <w:szCs w:val="22"/>
        </w:rPr>
        <w:t>249 or fewer</w:t>
      </w:r>
    </w:p>
    <w:p w14:paraId="3D649BAF" w14:textId="77777777" w:rsidR="002C43DC" w:rsidRPr="00F3577A" w:rsidRDefault="002C43DC" w:rsidP="00F3577A">
      <w:pPr>
        <w:pStyle w:val="ListParagraph"/>
        <w:numPr>
          <w:ilvl w:val="0"/>
          <w:numId w:val="51"/>
        </w:numPr>
        <w:spacing w:line="259" w:lineRule="auto"/>
        <w:ind w:left="792"/>
        <w:rPr>
          <w:rFonts w:eastAsia="Calibri" w:cs="Arial"/>
          <w:szCs w:val="22"/>
        </w:rPr>
      </w:pPr>
      <w:r w:rsidRPr="00F3577A">
        <w:rPr>
          <w:rFonts w:eastAsia="Calibri" w:cs="Arial"/>
          <w:szCs w:val="22"/>
        </w:rPr>
        <w:t>250–499 students</w:t>
      </w:r>
    </w:p>
    <w:p w14:paraId="57B54EDB" w14:textId="77777777" w:rsidR="002C43DC" w:rsidRPr="00F3577A" w:rsidRDefault="002C43DC" w:rsidP="00F3577A">
      <w:pPr>
        <w:pStyle w:val="ListParagraph"/>
        <w:numPr>
          <w:ilvl w:val="0"/>
          <w:numId w:val="51"/>
        </w:numPr>
        <w:spacing w:line="259" w:lineRule="auto"/>
        <w:ind w:left="792"/>
        <w:rPr>
          <w:rFonts w:eastAsia="Calibri" w:cs="Arial"/>
          <w:szCs w:val="22"/>
        </w:rPr>
      </w:pPr>
      <w:r w:rsidRPr="00F3577A">
        <w:rPr>
          <w:rFonts w:eastAsia="Calibri" w:cs="Arial"/>
          <w:szCs w:val="22"/>
        </w:rPr>
        <w:t>500–999 students</w:t>
      </w:r>
    </w:p>
    <w:p w14:paraId="619F0FEF" w14:textId="77777777" w:rsidR="002C43DC" w:rsidRPr="00F3577A" w:rsidRDefault="002C43DC" w:rsidP="00F3577A">
      <w:pPr>
        <w:pStyle w:val="ListParagraph"/>
        <w:numPr>
          <w:ilvl w:val="0"/>
          <w:numId w:val="51"/>
        </w:numPr>
        <w:spacing w:line="259" w:lineRule="auto"/>
        <w:ind w:left="792"/>
        <w:rPr>
          <w:rFonts w:eastAsia="Calibri" w:cs="Arial"/>
          <w:szCs w:val="22"/>
        </w:rPr>
      </w:pPr>
      <w:r w:rsidRPr="00F3577A">
        <w:rPr>
          <w:rFonts w:eastAsia="Calibri" w:cs="Arial"/>
          <w:szCs w:val="22"/>
        </w:rPr>
        <w:t>1,000–5,999 students</w:t>
      </w:r>
    </w:p>
    <w:p w14:paraId="2E331EA4" w14:textId="77777777" w:rsidR="002C43DC" w:rsidRPr="00F3577A" w:rsidRDefault="002C43DC" w:rsidP="00F3577A">
      <w:pPr>
        <w:pStyle w:val="ListParagraph"/>
        <w:numPr>
          <w:ilvl w:val="0"/>
          <w:numId w:val="51"/>
        </w:numPr>
        <w:spacing w:line="259" w:lineRule="auto"/>
        <w:ind w:left="792"/>
        <w:rPr>
          <w:rFonts w:eastAsia="Calibri" w:cs="Arial"/>
          <w:szCs w:val="22"/>
        </w:rPr>
      </w:pPr>
      <w:r w:rsidRPr="00F3577A">
        <w:rPr>
          <w:rFonts w:eastAsia="Calibri" w:cs="Arial"/>
          <w:szCs w:val="22"/>
        </w:rPr>
        <w:t>6,000–14,999 students</w:t>
      </w:r>
    </w:p>
    <w:p w14:paraId="7A2B32BF" w14:textId="77777777" w:rsidR="002C43DC" w:rsidRPr="00F3577A" w:rsidRDefault="002C43DC" w:rsidP="00F3577A">
      <w:pPr>
        <w:pStyle w:val="ListParagraph"/>
        <w:numPr>
          <w:ilvl w:val="0"/>
          <w:numId w:val="51"/>
        </w:numPr>
        <w:spacing w:line="259" w:lineRule="auto"/>
        <w:ind w:left="792"/>
        <w:rPr>
          <w:rFonts w:eastAsia="Calibri" w:cs="Arial"/>
          <w:szCs w:val="22"/>
        </w:rPr>
      </w:pPr>
      <w:r w:rsidRPr="00F3577A">
        <w:rPr>
          <w:rFonts w:eastAsia="Calibri" w:cs="Arial"/>
          <w:szCs w:val="22"/>
        </w:rPr>
        <w:t>15,000 or more students</w:t>
      </w:r>
    </w:p>
    <w:p w14:paraId="6646B9ED" w14:textId="77777777" w:rsidR="002C43DC" w:rsidRPr="002C43DC" w:rsidRDefault="002C43DC" w:rsidP="002C43DC">
      <w:pPr>
        <w:pageBreakBefore/>
        <w:spacing w:before="120" w:line="259" w:lineRule="auto"/>
        <w:rPr>
          <w:rFonts w:eastAsia="Calibri" w:cs="Arial"/>
        </w:rPr>
      </w:pPr>
      <w:r w:rsidRPr="002C43DC">
        <w:rPr>
          <w:rFonts w:eastAsia="Calibri" w:cs="Arial"/>
        </w:rPr>
        <w:lastRenderedPageBreak/>
        <w:t>How long have you worked in education?</w:t>
      </w:r>
    </w:p>
    <w:p w14:paraId="4257B2B5" w14:textId="77777777" w:rsidR="002C43DC" w:rsidRPr="00F3577A" w:rsidRDefault="002C43DC" w:rsidP="00F3577A">
      <w:pPr>
        <w:pStyle w:val="ListParagraph"/>
        <w:numPr>
          <w:ilvl w:val="0"/>
          <w:numId w:val="52"/>
        </w:numPr>
        <w:spacing w:line="259" w:lineRule="auto"/>
        <w:ind w:left="792"/>
        <w:rPr>
          <w:rFonts w:eastAsia="Calibri" w:cs="Arial"/>
          <w:szCs w:val="22"/>
        </w:rPr>
      </w:pPr>
      <w:r w:rsidRPr="00F3577A">
        <w:rPr>
          <w:rFonts w:eastAsia="Calibri" w:cs="Arial"/>
          <w:szCs w:val="22"/>
        </w:rPr>
        <w:t>Less than 3 years</w:t>
      </w:r>
    </w:p>
    <w:p w14:paraId="396F9C07" w14:textId="77777777" w:rsidR="002C43DC" w:rsidRPr="00F3577A" w:rsidRDefault="002C43DC" w:rsidP="00F3577A">
      <w:pPr>
        <w:pStyle w:val="ListParagraph"/>
        <w:numPr>
          <w:ilvl w:val="0"/>
          <w:numId w:val="52"/>
        </w:numPr>
        <w:spacing w:line="259" w:lineRule="auto"/>
        <w:ind w:left="792"/>
        <w:rPr>
          <w:rFonts w:eastAsia="Calibri" w:cs="Arial"/>
          <w:szCs w:val="22"/>
        </w:rPr>
      </w:pPr>
      <w:r w:rsidRPr="00F3577A">
        <w:rPr>
          <w:rFonts w:eastAsia="Calibri" w:cs="Arial"/>
          <w:szCs w:val="22"/>
        </w:rPr>
        <w:t>3–5 years</w:t>
      </w:r>
    </w:p>
    <w:p w14:paraId="09C17CF5" w14:textId="77777777" w:rsidR="002C43DC" w:rsidRPr="00F3577A" w:rsidRDefault="002C43DC" w:rsidP="00F3577A">
      <w:pPr>
        <w:pStyle w:val="ListParagraph"/>
        <w:numPr>
          <w:ilvl w:val="0"/>
          <w:numId w:val="52"/>
        </w:numPr>
        <w:spacing w:line="259" w:lineRule="auto"/>
        <w:ind w:left="792"/>
        <w:rPr>
          <w:rFonts w:eastAsia="Calibri" w:cs="Arial"/>
          <w:szCs w:val="22"/>
        </w:rPr>
      </w:pPr>
      <w:r w:rsidRPr="00F3577A">
        <w:rPr>
          <w:rFonts w:eastAsia="Calibri" w:cs="Arial"/>
          <w:szCs w:val="22"/>
        </w:rPr>
        <w:t>6–9 years</w:t>
      </w:r>
    </w:p>
    <w:p w14:paraId="5EE37042" w14:textId="77777777" w:rsidR="002C43DC" w:rsidRPr="00F3577A" w:rsidRDefault="002C43DC" w:rsidP="00F3577A">
      <w:pPr>
        <w:pStyle w:val="ListParagraph"/>
        <w:numPr>
          <w:ilvl w:val="0"/>
          <w:numId w:val="52"/>
        </w:numPr>
        <w:spacing w:line="259" w:lineRule="auto"/>
        <w:ind w:left="792"/>
        <w:rPr>
          <w:rFonts w:eastAsia="Calibri" w:cs="Arial"/>
          <w:szCs w:val="22"/>
        </w:rPr>
      </w:pPr>
      <w:r w:rsidRPr="00F3577A">
        <w:rPr>
          <w:rFonts w:eastAsia="Calibri" w:cs="Arial"/>
          <w:szCs w:val="22"/>
        </w:rPr>
        <w:t>10–15 years</w:t>
      </w:r>
    </w:p>
    <w:p w14:paraId="4B69BC81" w14:textId="736A52FC" w:rsidR="002655E7" w:rsidRPr="00B10F66" w:rsidRDefault="002C43DC" w:rsidP="00B10F66">
      <w:pPr>
        <w:pStyle w:val="ListParagraph"/>
        <w:numPr>
          <w:ilvl w:val="0"/>
          <w:numId w:val="52"/>
        </w:numPr>
        <w:spacing w:line="259" w:lineRule="auto"/>
        <w:ind w:left="792"/>
        <w:rPr>
          <w:rFonts w:eastAsia="Calibri" w:cs="Arial"/>
          <w:szCs w:val="22"/>
        </w:rPr>
      </w:pPr>
      <w:r w:rsidRPr="00F3577A">
        <w:rPr>
          <w:rFonts w:eastAsia="Calibri" w:cs="Arial"/>
          <w:szCs w:val="22"/>
        </w:rPr>
        <w:t>More than 15 years</w:t>
      </w:r>
    </w:p>
    <w:sectPr w:rsidR="002655E7" w:rsidRPr="00B10F66" w:rsidSect="00B10F66">
      <w:pgSz w:w="12240" w:h="15840"/>
      <w:pgMar w:top="1800" w:right="1440" w:bottom="12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2B8F8" w14:textId="77777777" w:rsidR="00CB2122" w:rsidRDefault="00CB2122" w:rsidP="00C46AF7">
      <w:r>
        <w:separator/>
      </w:r>
    </w:p>
  </w:endnote>
  <w:endnote w:type="continuationSeparator" w:id="0">
    <w:p w14:paraId="6F01A481" w14:textId="77777777" w:rsidR="00CB2122" w:rsidRDefault="00CB2122" w:rsidP="00C46AF7">
      <w:r>
        <w:continuationSeparator/>
      </w:r>
    </w:p>
  </w:endnote>
  <w:endnote w:type="continuationNotice" w:id="1">
    <w:p w14:paraId="7B85319C" w14:textId="77777777" w:rsidR="00CB2122" w:rsidRDefault="00CB2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EC50C" w14:textId="77777777" w:rsidR="00237FD0" w:rsidRDefault="00237FD0" w:rsidP="00237FD0">
    <w:pPr>
      <w:pStyle w:val="Footer"/>
    </w:pPr>
    <w:r>
      <w:rPr>
        <w:noProof/>
      </w:rPr>
      <mc:AlternateContent>
        <mc:Choice Requires="wps">
          <w:drawing>
            <wp:inline distT="0" distB="0" distL="0" distR="0" wp14:anchorId="62F0E612" wp14:editId="3FEF45E8">
              <wp:extent cx="6429375" cy="0"/>
              <wp:effectExtent l="0" t="0" r="0" b="0"/>
              <wp:docPr id="119" name="Straight Connector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9375" cy="0"/>
                      </a:xfrm>
                      <a:prstGeom prst="line">
                        <a:avLst/>
                      </a:prstGeom>
                      <a:noFill/>
                      <a:ln w="6350" cap="flat" cmpd="sng" algn="ctr">
                        <a:solidFill>
                          <a:srgbClr val="1D5068"/>
                        </a:solidFill>
                        <a:prstDash val="solid"/>
                        <a:miter lim="800000"/>
                      </a:ln>
                      <a:effectLst/>
                    </wps:spPr>
                    <wps:bodyPr/>
                  </wps:wsp>
                </a:graphicData>
              </a:graphic>
            </wp:inline>
          </w:drawing>
        </mc:Choice>
        <mc:Fallback xmlns:arto="http://schemas.microsoft.com/office/word/2006/arto" xmlns:a="http://schemas.openxmlformats.org/drawingml/2006/main" xmlns:adec="http://schemas.microsoft.com/office/drawing/2017/decorative" xmlns:w16sdtdh="http://schemas.microsoft.com/office/word/2020/wordml/sdtdatahash" xmlns:w16="http://schemas.microsoft.com/office/word/2018/wordml" xmlns:w16cex="http://schemas.microsoft.com/office/word/2018/wordml/cex" xmlns:oel="http://schemas.microsoft.com/office/2019/extlst">
          <w:pict w14:anchorId="30FDCA5D">
            <v:line id="Straight Connector 119" style="visibility:visible;mso-wrap-style:square;mso-left-percent:-10001;mso-top-percent:-10001;mso-position-horizontal:absolute;mso-position-horizontal-relative:char;mso-position-vertical:absolute;mso-position-vertical-relative:line;mso-left-percent:-10001;mso-top-percent:-10001" alt="&quot;&quot;" o:spid="_x0000_s1026" strokecolor="#1d5068" strokeweight=".5pt" from="0,0" to="506.25pt,0" w14:anchorId="0FD4E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">
              <v:stroke joinstyle="miter"/>
              <w10:anchorlock/>
            </v:line>
          </w:pict>
        </mc:Fallback>
      </mc:AlternateContent>
    </w:r>
    <w:r>
      <w:rPr>
        <w:noProof/>
      </w:rPr>
      <w:t>2022</w:t>
    </w:r>
    <w:r>
      <w:t xml:space="preserve"> CAC Post-Conference Report</w:t>
    </w:r>
    <w:r>
      <w:tab/>
    </w:r>
    <w:r>
      <w:tab/>
      <w:t xml:space="preserve">Page </w:t>
    </w: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74B0E" w14:textId="77777777" w:rsidR="00CB2122" w:rsidRDefault="00CB2122" w:rsidP="00C46AF7">
      <w:r>
        <w:separator/>
      </w:r>
    </w:p>
  </w:footnote>
  <w:footnote w:type="continuationSeparator" w:id="0">
    <w:p w14:paraId="6F70895D" w14:textId="77777777" w:rsidR="00CB2122" w:rsidRDefault="00CB2122" w:rsidP="00C46AF7">
      <w:r>
        <w:continuationSeparator/>
      </w:r>
    </w:p>
  </w:footnote>
  <w:footnote w:type="continuationNotice" w:id="1">
    <w:p w14:paraId="3BE5630A" w14:textId="77777777" w:rsidR="00CB2122" w:rsidRDefault="00CB2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75695DF8" w14:textId="57BA13EB" w:rsidR="00237FD0" w:rsidRPr="00C46AF7" w:rsidRDefault="00237FD0" w:rsidP="00C46AF7">
        <w:pPr>
          <w:pStyle w:val="Header"/>
          <w:jc w:val="right"/>
        </w:pPr>
        <w:r w:rsidRPr="00C46AF7">
          <w:t>memo-imab-adad-feb2</w:t>
        </w:r>
        <w:r w:rsidR="00B91E18">
          <w:t>3</w:t>
        </w:r>
        <w:r w:rsidRPr="00C46AF7">
          <w:t>item0</w:t>
        </w:r>
        <w:r>
          <w:t>1</w:t>
        </w:r>
      </w:p>
      <w:p w14:paraId="37FF81E8" w14:textId="28A152B7" w:rsidR="00237FD0" w:rsidRDefault="00237FD0" w:rsidP="00C46AF7">
        <w:pPr>
          <w:pStyle w:val="Header"/>
          <w:spacing w:after="360"/>
          <w:jc w:val="right"/>
        </w:pPr>
        <w:r w:rsidRPr="00C46AF7">
          <w:t xml:space="preserve">Page </w:t>
        </w:r>
        <w:r w:rsidRPr="00C46AF7">
          <w:rPr>
            <w:bCs/>
          </w:rPr>
          <w:fldChar w:fldCharType="begin"/>
        </w:r>
        <w:r w:rsidRPr="00C46AF7">
          <w:rPr>
            <w:bCs/>
          </w:rPr>
          <w:instrText xml:space="preserve"> PAGE </w:instrText>
        </w:r>
        <w:r w:rsidRPr="00C46AF7">
          <w:rPr>
            <w:bCs/>
          </w:rPr>
          <w:fldChar w:fldCharType="separate"/>
        </w:r>
        <w:r w:rsidRPr="00C46AF7">
          <w:rPr>
            <w:bCs/>
            <w:noProof/>
          </w:rPr>
          <w:t>2</w:t>
        </w:r>
        <w:r w:rsidRPr="00C46AF7">
          <w:rPr>
            <w:bCs/>
          </w:rPr>
          <w:fldChar w:fldCharType="end"/>
        </w:r>
        <w:r w:rsidRPr="00C46AF7">
          <w:t xml:space="preserve"> of </w:t>
        </w:r>
        <w:r>
          <w:rPr>
            <w:bCs/>
          </w:rPr>
          <w:t>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330438"/>
      <w:docPartObj>
        <w:docPartGallery w:val="Page Numbers (Top of Page)"/>
        <w:docPartUnique/>
      </w:docPartObj>
    </w:sdtPr>
    <w:sdtEndPr/>
    <w:sdtContent>
      <w:p w14:paraId="660E99C9" w14:textId="6FAE963E" w:rsidR="00237FD0" w:rsidRPr="00C46AF7" w:rsidRDefault="00237FD0" w:rsidP="00C46AF7">
        <w:pPr>
          <w:pStyle w:val="Header"/>
          <w:jc w:val="right"/>
        </w:pPr>
        <w:r w:rsidRPr="00C46AF7">
          <w:t>memo-imab-adad-feb2</w:t>
        </w:r>
        <w:r>
          <w:t>3</w:t>
        </w:r>
        <w:r w:rsidRPr="00C46AF7">
          <w:t>item0</w:t>
        </w:r>
        <w:r>
          <w:t>1</w:t>
        </w:r>
      </w:p>
      <w:p w14:paraId="592E96B3" w14:textId="77777777" w:rsidR="00237FD0" w:rsidRDefault="00237FD0" w:rsidP="00135696">
        <w:pPr>
          <w:pStyle w:val="Header"/>
          <w:jc w:val="right"/>
        </w:pPr>
        <w:r>
          <w:t>Attachment 1</w:t>
        </w:r>
      </w:p>
      <w:p w14:paraId="6B583355" w14:textId="4DCF03C0" w:rsidR="00237FD0" w:rsidRDefault="00237FD0" w:rsidP="00C46AF7">
        <w:pPr>
          <w:pStyle w:val="Header"/>
          <w:spacing w:after="360"/>
          <w:jc w:val="right"/>
        </w:pPr>
        <w:r w:rsidRPr="00C46AF7">
          <w:t xml:space="preserve">Page </w:t>
        </w:r>
        <w:r w:rsidRPr="00C46AF7">
          <w:rPr>
            <w:bCs/>
          </w:rPr>
          <w:fldChar w:fldCharType="begin"/>
        </w:r>
        <w:r w:rsidRPr="00C46AF7">
          <w:rPr>
            <w:bCs/>
          </w:rPr>
          <w:instrText xml:space="preserve"> PAGE </w:instrText>
        </w:r>
        <w:r w:rsidRPr="00C46AF7">
          <w:rPr>
            <w:bCs/>
          </w:rPr>
          <w:fldChar w:fldCharType="separate"/>
        </w:r>
        <w:r w:rsidRPr="00C46AF7">
          <w:rPr>
            <w:bCs/>
            <w:noProof/>
          </w:rPr>
          <w:t>2</w:t>
        </w:r>
        <w:r w:rsidRPr="00C46AF7">
          <w:rPr>
            <w:bCs/>
          </w:rPr>
          <w:fldChar w:fldCharType="end"/>
        </w:r>
        <w:r w:rsidRPr="00C46AF7">
          <w:t xml:space="preserve"> of </w:t>
        </w:r>
        <w:r>
          <w:rPr>
            <w:bCs/>
          </w:rPr>
          <w:t>19</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66D3A" w14:textId="51EB4A53" w:rsidR="00167C82" w:rsidRPr="00167C82" w:rsidRDefault="00167C82" w:rsidP="00167C82">
    <w:pPr>
      <w:pStyle w:val="Header"/>
      <w:jc w:val="right"/>
    </w:pPr>
    <w:r w:rsidRPr="00167C82">
      <w:t>memo-imab-adad-feb23item01</w:t>
    </w:r>
  </w:p>
  <w:p w14:paraId="30F8F651" w14:textId="6F42DB5D" w:rsidR="00167C82" w:rsidRPr="00167C82" w:rsidRDefault="00167C82" w:rsidP="00167C82">
    <w:pPr>
      <w:pStyle w:val="Header"/>
      <w:jc w:val="right"/>
    </w:pPr>
    <w:r w:rsidRPr="00167C82">
      <w:t>Attachment 2</w:t>
    </w:r>
  </w:p>
  <w:sdt>
    <w:sdtPr>
      <w:id w:val="347539398"/>
      <w:docPartObj>
        <w:docPartGallery w:val="Page Numbers (Top of Page)"/>
        <w:docPartUnique/>
      </w:docPartObj>
    </w:sdtPr>
    <w:sdtEndPr/>
    <w:sdtContent>
      <w:p w14:paraId="3DAB4665" w14:textId="5396DD76" w:rsidR="00167C82" w:rsidRPr="00167C82" w:rsidRDefault="00167C82" w:rsidP="00167C82">
        <w:pPr>
          <w:pStyle w:val="Header"/>
          <w:jc w:val="right"/>
        </w:pPr>
        <w:r w:rsidRPr="00167C82">
          <w:t xml:space="preserve">Page </w:t>
        </w:r>
        <w:r w:rsidRPr="00167C82">
          <w:rPr>
            <w:bCs/>
          </w:rPr>
          <w:fldChar w:fldCharType="begin"/>
        </w:r>
        <w:r w:rsidRPr="00167C82">
          <w:rPr>
            <w:bCs/>
          </w:rPr>
          <w:instrText xml:space="preserve"> PAGE </w:instrText>
        </w:r>
        <w:r w:rsidRPr="00167C82">
          <w:rPr>
            <w:bCs/>
          </w:rPr>
          <w:fldChar w:fldCharType="separate"/>
        </w:r>
        <w:r w:rsidRPr="00167C82">
          <w:rPr>
            <w:bCs/>
            <w:noProof/>
          </w:rPr>
          <w:t>2</w:t>
        </w:r>
        <w:r w:rsidRPr="00167C82">
          <w:rPr>
            <w:bCs/>
          </w:rPr>
          <w:fldChar w:fldCharType="end"/>
        </w:r>
        <w:r w:rsidRPr="00167C82">
          <w:t xml:space="preserve"> of </w:t>
        </w:r>
        <w:r w:rsidR="00B10F66">
          <w:rPr>
            <w:bCs/>
          </w:rPr>
          <w:t>51</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17E8F" w14:textId="796FDBED" w:rsidR="009E387D" w:rsidRDefault="009E387D" w:rsidP="009E387D">
    <w:pPr>
      <w:pStyle w:val="Header"/>
      <w:jc w:val="right"/>
    </w:pPr>
    <w:r>
      <w:t>memo-imab-adad-feb23item01</w:t>
    </w:r>
  </w:p>
  <w:p w14:paraId="3C9EB759" w14:textId="23E0AE33" w:rsidR="009E387D" w:rsidRDefault="009E387D" w:rsidP="009E387D">
    <w:pPr>
      <w:pStyle w:val="Header"/>
      <w:jc w:val="right"/>
    </w:pPr>
    <w:r>
      <w:t>Attachment 2</w:t>
    </w:r>
  </w:p>
  <w:p w14:paraId="21ECF086" w14:textId="19D41049" w:rsidR="009E387D" w:rsidRDefault="009E387D" w:rsidP="009E387D">
    <w:pPr>
      <w:pStyle w:val="Header"/>
      <w:jc w:val="right"/>
    </w:pPr>
    <w:r w:rsidRPr="009E387D">
      <w:t xml:space="preserve">Page </w:t>
    </w:r>
    <w:r w:rsidRPr="009E387D">
      <w:rPr>
        <w:bCs/>
      </w:rPr>
      <w:fldChar w:fldCharType="begin"/>
    </w:r>
    <w:r w:rsidRPr="009E387D">
      <w:rPr>
        <w:bCs/>
      </w:rPr>
      <w:instrText xml:space="preserve"> PAGE </w:instrText>
    </w:r>
    <w:r w:rsidRPr="009E387D">
      <w:rPr>
        <w:bCs/>
      </w:rPr>
      <w:fldChar w:fldCharType="separate"/>
    </w:r>
    <w:r w:rsidRPr="009E387D">
      <w:rPr>
        <w:bCs/>
        <w:noProof/>
      </w:rPr>
      <w:t>2</w:t>
    </w:r>
    <w:r w:rsidRPr="009E387D">
      <w:rPr>
        <w:bCs/>
      </w:rPr>
      <w:fldChar w:fldCharType="end"/>
    </w:r>
    <w:r w:rsidRPr="009E387D">
      <w:t xml:space="preserve"> of </w:t>
    </w:r>
    <w:r w:rsidRPr="009E387D">
      <w:rPr>
        <w:bCs/>
      </w:rPr>
      <w:fldChar w:fldCharType="begin"/>
    </w:r>
    <w:r w:rsidRPr="009E387D">
      <w:rPr>
        <w:bCs/>
      </w:rPr>
      <w:instrText xml:space="preserve"> NUMPAGES  </w:instrText>
    </w:r>
    <w:r w:rsidRPr="009E387D">
      <w:rPr>
        <w:bCs/>
      </w:rPr>
      <w:fldChar w:fldCharType="separate"/>
    </w:r>
    <w:r w:rsidRPr="009E387D">
      <w:rPr>
        <w:bCs/>
        <w:noProof/>
      </w:rPr>
      <w:t>2</w:t>
    </w:r>
    <w:r w:rsidRPr="009E387D">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5D7"/>
    <w:multiLevelType w:val="hybridMultilevel"/>
    <w:tmpl w:val="1BBA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A58A8"/>
    <w:multiLevelType w:val="hybridMultilevel"/>
    <w:tmpl w:val="C20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17E0B"/>
    <w:multiLevelType w:val="hybridMultilevel"/>
    <w:tmpl w:val="5EA08D8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67447B9"/>
    <w:multiLevelType w:val="hybridMultilevel"/>
    <w:tmpl w:val="88B2BF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89E8249"/>
    <w:multiLevelType w:val="hybridMultilevel"/>
    <w:tmpl w:val="3CBA2918"/>
    <w:lvl w:ilvl="0" w:tplc="D3029BE8">
      <w:start w:val="1"/>
      <w:numFmt w:val="bullet"/>
      <w:lvlText w:val="·"/>
      <w:lvlJc w:val="left"/>
      <w:pPr>
        <w:ind w:left="720" w:hanging="360"/>
      </w:pPr>
      <w:rPr>
        <w:rFonts w:ascii="Symbol" w:hAnsi="Symbol" w:hint="default"/>
      </w:rPr>
    </w:lvl>
    <w:lvl w:ilvl="1" w:tplc="7932F080">
      <w:start w:val="1"/>
      <w:numFmt w:val="bullet"/>
      <w:lvlText w:val="o"/>
      <w:lvlJc w:val="left"/>
      <w:pPr>
        <w:ind w:left="1440" w:hanging="360"/>
      </w:pPr>
      <w:rPr>
        <w:rFonts w:ascii="Courier New" w:hAnsi="Courier New" w:hint="default"/>
      </w:rPr>
    </w:lvl>
    <w:lvl w:ilvl="2" w:tplc="017674E2">
      <w:start w:val="1"/>
      <w:numFmt w:val="bullet"/>
      <w:lvlText w:val=""/>
      <w:lvlJc w:val="left"/>
      <w:pPr>
        <w:ind w:left="2160" w:hanging="360"/>
      </w:pPr>
      <w:rPr>
        <w:rFonts w:ascii="Wingdings" w:hAnsi="Wingdings" w:hint="default"/>
      </w:rPr>
    </w:lvl>
    <w:lvl w:ilvl="3" w:tplc="6DD4D4F0">
      <w:start w:val="1"/>
      <w:numFmt w:val="bullet"/>
      <w:lvlText w:val=""/>
      <w:lvlJc w:val="left"/>
      <w:pPr>
        <w:ind w:left="2880" w:hanging="360"/>
      </w:pPr>
      <w:rPr>
        <w:rFonts w:ascii="Symbol" w:hAnsi="Symbol" w:hint="default"/>
      </w:rPr>
    </w:lvl>
    <w:lvl w:ilvl="4" w:tplc="98488BB4">
      <w:start w:val="1"/>
      <w:numFmt w:val="bullet"/>
      <w:lvlText w:val="o"/>
      <w:lvlJc w:val="left"/>
      <w:pPr>
        <w:ind w:left="3600" w:hanging="360"/>
      </w:pPr>
      <w:rPr>
        <w:rFonts w:ascii="Courier New" w:hAnsi="Courier New" w:hint="default"/>
      </w:rPr>
    </w:lvl>
    <w:lvl w:ilvl="5" w:tplc="1CEAB7FC">
      <w:start w:val="1"/>
      <w:numFmt w:val="bullet"/>
      <w:lvlText w:val=""/>
      <w:lvlJc w:val="left"/>
      <w:pPr>
        <w:ind w:left="4320" w:hanging="360"/>
      </w:pPr>
      <w:rPr>
        <w:rFonts w:ascii="Wingdings" w:hAnsi="Wingdings" w:hint="default"/>
      </w:rPr>
    </w:lvl>
    <w:lvl w:ilvl="6" w:tplc="C8B2E88A">
      <w:start w:val="1"/>
      <w:numFmt w:val="bullet"/>
      <w:lvlText w:val=""/>
      <w:lvlJc w:val="left"/>
      <w:pPr>
        <w:ind w:left="5040" w:hanging="360"/>
      </w:pPr>
      <w:rPr>
        <w:rFonts w:ascii="Symbol" w:hAnsi="Symbol" w:hint="default"/>
      </w:rPr>
    </w:lvl>
    <w:lvl w:ilvl="7" w:tplc="8BCC9156">
      <w:start w:val="1"/>
      <w:numFmt w:val="bullet"/>
      <w:lvlText w:val="o"/>
      <w:lvlJc w:val="left"/>
      <w:pPr>
        <w:ind w:left="5760" w:hanging="360"/>
      </w:pPr>
      <w:rPr>
        <w:rFonts w:ascii="Courier New" w:hAnsi="Courier New" w:hint="default"/>
      </w:rPr>
    </w:lvl>
    <w:lvl w:ilvl="8" w:tplc="2BAE0260">
      <w:start w:val="1"/>
      <w:numFmt w:val="bullet"/>
      <w:lvlText w:val=""/>
      <w:lvlJc w:val="left"/>
      <w:pPr>
        <w:ind w:left="6480" w:hanging="360"/>
      </w:pPr>
      <w:rPr>
        <w:rFonts w:ascii="Wingdings" w:hAnsi="Wingdings" w:hint="default"/>
      </w:rPr>
    </w:lvl>
  </w:abstractNum>
  <w:abstractNum w:abstractNumId="5" w15:restartNumberingAfterBreak="0">
    <w:nsid w:val="09326771"/>
    <w:multiLevelType w:val="hybridMultilevel"/>
    <w:tmpl w:val="7202307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A4B0068"/>
    <w:multiLevelType w:val="hybridMultilevel"/>
    <w:tmpl w:val="7EA4E64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C875559"/>
    <w:multiLevelType w:val="hybridMultilevel"/>
    <w:tmpl w:val="23FE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549F0"/>
    <w:multiLevelType w:val="hybridMultilevel"/>
    <w:tmpl w:val="7E3A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297E34"/>
    <w:multiLevelType w:val="hybridMultilevel"/>
    <w:tmpl w:val="C6262E1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10EF55D3"/>
    <w:multiLevelType w:val="hybridMultilevel"/>
    <w:tmpl w:val="8716E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B343F"/>
    <w:multiLevelType w:val="hybridMultilevel"/>
    <w:tmpl w:val="035A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904E5"/>
    <w:multiLevelType w:val="hybridMultilevel"/>
    <w:tmpl w:val="D2AA49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1D7E23C9"/>
    <w:multiLevelType w:val="hybridMultilevel"/>
    <w:tmpl w:val="32B0FCC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2C645CD"/>
    <w:multiLevelType w:val="hybridMultilevel"/>
    <w:tmpl w:val="0778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41E35"/>
    <w:multiLevelType w:val="hybridMultilevel"/>
    <w:tmpl w:val="4106E8E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6873838"/>
    <w:multiLevelType w:val="hybridMultilevel"/>
    <w:tmpl w:val="E7C4F39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27F810E6"/>
    <w:multiLevelType w:val="hybridMultilevel"/>
    <w:tmpl w:val="F71E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016BCB"/>
    <w:multiLevelType w:val="hybridMultilevel"/>
    <w:tmpl w:val="111827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34060C3B"/>
    <w:multiLevelType w:val="hybridMultilevel"/>
    <w:tmpl w:val="CC3A60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359C562A"/>
    <w:multiLevelType w:val="hybridMultilevel"/>
    <w:tmpl w:val="9BCEA3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388746C6"/>
    <w:multiLevelType w:val="hybridMultilevel"/>
    <w:tmpl w:val="6BFAC84A"/>
    <w:lvl w:ilvl="0" w:tplc="FAD8B4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5AF41"/>
    <w:multiLevelType w:val="hybridMultilevel"/>
    <w:tmpl w:val="051C7372"/>
    <w:lvl w:ilvl="0" w:tplc="8028E55C">
      <w:start w:val="1"/>
      <w:numFmt w:val="bullet"/>
      <w:lvlText w:val="·"/>
      <w:lvlJc w:val="left"/>
      <w:pPr>
        <w:ind w:left="720" w:hanging="360"/>
      </w:pPr>
      <w:rPr>
        <w:rFonts w:ascii="Symbol" w:hAnsi="Symbol" w:hint="default"/>
      </w:rPr>
    </w:lvl>
    <w:lvl w:ilvl="1" w:tplc="BF7693E2">
      <w:start w:val="1"/>
      <w:numFmt w:val="bullet"/>
      <w:lvlText w:val="o"/>
      <w:lvlJc w:val="left"/>
      <w:pPr>
        <w:ind w:left="1440" w:hanging="360"/>
      </w:pPr>
      <w:rPr>
        <w:rFonts w:ascii="Courier New" w:hAnsi="Courier New" w:hint="default"/>
      </w:rPr>
    </w:lvl>
    <w:lvl w:ilvl="2" w:tplc="BC08FAA8">
      <w:start w:val="1"/>
      <w:numFmt w:val="bullet"/>
      <w:lvlText w:val=""/>
      <w:lvlJc w:val="left"/>
      <w:pPr>
        <w:ind w:left="2160" w:hanging="360"/>
      </w:pPr>
      <w:rPr>
        <w:rFonts w:ascii="Wingdings" w:hAnsi="Wingdings" w:hint="default"/>
      </w:rPr>
    </w:lvl>
    <w:lvl w:ilvl="3" w:tplc="B0C89832">
      <w:start w:val="1"/>
      <w:numFmt w:val="bullet"/>
      <w:lvlText w:val=""/>
      <w:lvlJc w:val="left"/>
      <w:pPr>
        <w:ind w:left="2880" w:hanging="360"/>
      </w:pPr>
      <w:rPr>
        <w:rFonts w:ascii="Symbol" w:hAnsi="Symbol" w:hint="default"/>
      </w:rPr>
    </w:lvl>
    <w:lvl w:ilvl="4" w:tplc="46B060AC">
      <w:start w:val="1"/>
      <w:numFmt w:val="bullet"/>
      <w:lvlText w:val="o"/>
      <w:lvlJc w:val="left"/>
      <w:pPr>
        <w:ind w:left="3600" w:hanging="360"/>
      </w:pPr>
      <w:rPr>
        <w:rFonts w:ascii="Courier New" w:hAnsi="Courier New" w:hint="default"/>
      </w:rPr>
    </w:lvl>
    <w:lvl w:ilvl="5" w:tplc="281659B8">
      <w:start w:val="1"/>
      <w:numFmt w:val="bullet"/>
      <w:lvlText w:val=""/>
      <w:lvlJc w:val="left"/>
      <w:pPr>
        <w:ind w:left="4320" w:hanging="360"/>
      </w:pPr>
      <w:rPr>
        <w:rFonts w:ascii="Wingdings" w:hAnsi="Wingdings" w:hint="default"/>
      </w:rPr>
    </w:lvl>
    <w:lvl w:ilvl="6" w:tplc="51F23B4E">
      <w:start w:val="1"/>
      <w:numFmt w:val="bullet"/>
      <w:lvlText w:val=""/>
      <w:lvlJc w:val="left"/>
      <w:pPr>
        <w:ind w:left="5040" w:hanging="360"/>
      </w:pPr>
      <w:rPr>
        <w:rFonts w:ascii="Symbol" w:hAnsi="Symbol" w:hint="default"/>
      </w:rPr>
    </w:lvl>
    <w:lvl w:ilvl="7" w:tplc="AB1E078C">
      <w:start w:val="1"/>
      <w:numFmt w:val="bullet"/>
      <w:lvlText w:val="o"/>
      <w:lvlJc w:val="left"/>
      <w:pPr>
        <w:ind w:left="5760" w:hanging="360"/>
      </w:pPr>
      <w:rPr>
        <w:rFonts w:ascii="Courier New" w:hAnsi="Courier New" w:hint="default"/>
      </w:rPr>
    </w:lvl>
    <w:lvl w:ilvl="8" w:tplc="FC3650A8">
      <w:start w:val="1"/>
      <w:numFmt w:val="bullet"/>
      <w:lvlText w:val=""/>
      <w:lvlJc w:val="left"/>
      <w:pPr>
        <w:ind w:left="6480" w:hanging="360"/>
      </w:pPr>
      <w:rPr>
        <w:rFonts w:ascii="Wingdings" w:hAnsi="Wingdings" w:hint="default"/>
      </w:rPr>
    </w:lvl>
  </w:abstractNum>
  <w:abstractNum w:abstractNumId="23" w15:restartNumberingAfterBreak="0">
    <w:nsid w:val="3ACD0808"/>
    <w:multiLevelType w:val="hybridMultilevel"/>
    <w:tmpl w:val="786651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3CF242BB"/>
    <w:multiLevelType w:val="hybridMultilevel"/>
    <w:tmpl w:val="8354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2446C2"/>
    <w:multiLevelType w:val="hybridMultilevel"/>
    <w:tmpl w:val="6C56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E32889"/>
    <w:multiLevelType w:val="hybridMultilevel"/>
    <w:tmpl w:val="ABBE294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3FEA2B47"/>
    <w:multiLevelType w:val="hybridMultilevel"/>
    <w:tmpl w:val="F330FD1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40F3797E"/>
    <w:multiLevelType w:val="hybridMultilevel"/>
    <w:tmpl w:val="4F78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324C5"/>
    <w:multiLevelType w:val="hybridMultilevel"/>
    <w:tmpl w:val="8318D8C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469D51D5"/>
    <w:multiLevelType w:val="hybridMultilevel"/>
    <w:tmpl w:val="5BC64E0E"/>
    <w:lvl w:ilvl="0" w:tplc="C7CA3C1A">
      <w:start w:val="1"/>
      <w:numFmt w:val="bullet"/>
      <w:lvlText w:val="·"/>
      <w:lvlJc w:val="left"/>
      <w:pPr>
        <w:ind w:left="720" w:hanging="360"/>
      </w:pPr>
      <w:rPr>
        <w:rFonts w:ascii="Symbol" w:hAnsi="Symbol" w:hint="default"/>
      </w:rPr>
    </w:lvl>
    <w:lvl w:ilvl="1" w:tplc="23ACC8BE">
      <w:start w:val="1"/>
      <w:numFmt w:val="bullet"/>
      <w:lvlText w:val="o"/>
      <w:lvlJc w:val="left"/>
      <w:pPr>
        <w:ind w:left="1440" w:hanging="360"/>
      </w:pPr>
      <w:rPr>
        <w:rFonts w:ascii="Courier New" w:hAnsi="Courier New" w:hint="default"/>
      </w:rPr>
    </w:lvl>
    <w:lvl w:ilvl="2" w:tplc="9A66A916">
      <w:start w:val="1"/>
      <w:numFmt w:val="bullet"/>
      <w:lvlText w:val=""/>
      <w:lvlJc w:val="left"/>
      <w:pPr>
        <w:ind w:left="2160" w:hanging="360"/>
      </w:pPr>
      <w:rPr>
        <w:rFonts w:ascii="Wingdings" w:hAnsi="Wingdings" w:hint="default"/>
      </w:rPr>
    </w:lvl>
    <w:lvl w:ilvl="3" w:tplc="5EB000DC">
      <w:start w:val="1"/>
      <w:numFmt w:val="bullet"/>
      <w:lvlText w:val=""/>
      <w:lvlJc w:val="left"/>
      <w:pPr>
        <w:ind w:left="2880" w:hanging="360"/>
      </w:pPr>
      <w:rPr>
        <w:rFonts w:ascii="Symbol" w:hAnsi="Symbol" w:hint="default"/>
      </w:rPr>
    </w:lvl>
    <w:lvl w:ilvl="4" w:tplc="30348F60">
      <w:start w:val="1"/>
      <w:numFmt w:val="bullet"/>
      <w:lvlText w:val="o"/>
      <w:lvlJc w:val="left"/>
      <w:pPr>
        <w:ind w:left="3600" w:hanging="360"/>
      </w:pPr>
      <w:rPr>
        <w:rFonts w:ascii="Courier New" w:hAnsi="Courier New" w:hint="default"/>
      </w:rPr>
    </w:lvl>
    <w:lvl w:ilvl="5" w:tplc="BC0C9F70">
      <w:start w:val="1"/>
      <w:numFmt w:val="bullet"/>
      <w:lvlText w:val=""/>
      <w:lvlJc w:val="left"/>
      <w:pPr>
        <w:ind w:left="4320" w:hanging="360"/>
      </w:pPr>
      <w:rPr>
        <w:rFonts w:ascii="Wingdings" w:hAnsi="Wingdings" w:hint="default"/>
      </w:rPr>
    </w:lvl>
    <w:lvl w:ilvl="6" w:tplc="12B2B7AA">
      <w:start w:val="1"/>
      <w:numFmt w:val="bullet"/>
      <w:lvlText w:val=""/>
      <w:lvlJc w:val="left"/>
      <w:pPr>
        <w:ind w:left="5040" w:hanging="360"/>
      </w:pPr>
      <w:rPr>
        <w:rFonts w:ascii="Symbol" w:hAnsi="Symbol" w:hint="default"/>
      </w:rPr>
    </w:lvl>
    <w:lvl w:ilvl="7" w:tplc="65F61458">
      <w:start w:val="1"/>
      <w:numFmt w:val="bullet"/>
      <w:lvlText w:val="o"/>
      <w:lvlJc w:val="left"/>
      <w:pPr>
        <w:ind w:left="5760" w:hanging="360"/>
      </w:pPr>
      <w:rPr>
        <w:rFonts w:ascii="Courier New" w:hAnsi="Courier New" w:hint="default"/>
      </w:rPr>
    </w:lvl>
    <w:lvl w:ilvl="8" w:tplc="DCCE7592">
      <w:start w:val="1"/>
      <w:numFmt w:val="bullet"/>
      <w:lvlText w:val=""/>
      <w:lvlJc w:val="left"/>
      <w:pPr>
        <w:ind w:left="6480" w:hanging="360"/>
      </w:pPr>
      <w:rPr>
        <w:rFonts w:ascii="Wingdings" w:hAnsi="Wingdings" w:hint="default"/>
      </w:rPr>
    </w:lvl>
  </w:abstractNum>
  <w:abstractNum w:abstractNumId="31" w15:restartNumberingAfterBreak="0">
    <w:nsid w:val="47F010FF"/>
    <w:multiLevelType w:val="hybridMultilevel"/>
    <w:tmpl w:val="7B9A3ED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15:restartNumberingAfterBreak="0">
    <w:nsid w:val="48731938"/>
    <w:multiLevelType w:val="hybridMultilevel"/>
    <w:tmpl w:val="6688F41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48F0703D"/>
    <w:multiLevelType w:val="hybridMultilevel"/>
    <w:tmpl w:val="4192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B92F58"/>
    <w:multiLevelType w:val="hybridMultilevel"/>
    <w:tmpl w:val="F292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4645AF"/>
    <w:multiLevelType w:val="hybridMultilevel"/>
    <w:tmpl w:val="FCB8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513C62"/>
    <w:multiLevelType w:val="hybridMultilevel"/>
    <w:tmpl w:val="5784E62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58EE7428"/>
    <w:multiLevelType w:val="hybridMultilevel"/>
    <w:tmpl w:val="E1F2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F51B90"/>
    <w:multiLevelType w:val="hybridMultilevel"/>
    <w:tmpl w:val="12D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9B6F43"/>
    <w:multiLevelType w:val="hybridMultilevel"/>
    <w:tmpl w:val="3CB8A9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63D832E8"/>
    <w:multiLevelType w:val="hybridMultilevel"/>
    <w:tmpl w:val="FB64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6807A0"/>
    <w:multiLevelType w:val="hybridMultilevel"/>
    <w:tmpl w:val="85F6B82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6A3416EB"/>
    <w:multiLevelType w:val="hybridMultilevel"/>
    <w:tmpl w:val="CBC0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3B3D70"/>
    <w:multiLevelType w:val="hybridMultilevel"/>
    <w:tmpl w:val="84DE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13DA9"/>
    <w:multiLevelType w:val="hybridMultilevel"/>
    <w:tmpl w:val="65D620B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15:restartNumberingAfterBreak="0">
    <w:nsid w:val="70A35B01"/>
    <w:multiLevelType w:val="hybridMultilevel"/>
    <w:tmpl w:val="EE5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6E594C"/>
    <w:multiLevelType w:val="hybridMultilevel"/>
    <w:tmpl w:val="2662F3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 w15:restartNumberingAfterBreak="0">
    <w:nsid w:val="725E56EC"/>
    <w:multiLevelType w:val="hybridMultilevel"/>
    <w:tmpl w:val="CEDEA1D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8" w15:restartNumberingAfterBreak="0">
    <w:nsid w:val="73085333"/>
    <w:multiLevelType w:val="hybridMultilevel"/>
    <w:tmpl w:val="4100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62080C"/>
    <w:multiLevelType w:val="hybridMultilevel"/>
    <w:tmpl w:val="D382D0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0" w15:restartNumberingAfterBreak="0">
    <w:nsid w:val="7A3526EB"/>
    <w:multiLevelType w:val="hybridMultilevel"/>
    <w:tmpl w:val="67D246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1" w15:restartNumberingAfterBreak="0">
    <w:nsid w:val="7F844D78"/>
    <w:multiLevelType w:val="hybridMultilevel"/>
    <w:tmpl w:val="C4EE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4"/>
  </w:num>
  <w:num w:numId="4">
    <w:abstractNumId w:val="51"/>
  </w:num>
  <w:num w:numId="5">
    <w:abstractNumId w:val="21"/>
  </w:num>
  <w:num w:numId="6">
    <w:abstractNumId w:val="7"/>
  </w:num>
  <w:num w:numId="7">
    <w:abstractNumId w:val="25"/>
  </w:num>
  <w:num w:numId="8">
    <w:abstractNumId w:val="37"/>
  </w:num>
  <w:num w:numId="9">
    <w:abstractNumId w:val="1"/>
  </w:num>
  <w:num w:numId="10">
    <w:abstractNumId w:val="38"/>
  </w:num>
  <w:num w:numId="11">
    <w:abstractNumId w:val="11"/>
  </w:num>
  <w:num w:numId="12">
    <w:abstractNumId w:val="14"/>
  </w:num>
  <w:num w:numId="13">
    <w:abstractNumId w:val="28"/>
  </w:num>
  <w:num w:numId="14">
    <w:abstractNumId w:val="17"/>
  </w:num>
  <w:num w:numId="15">
    <w:abstractNumId w:val="24"/>
  </w:num>
  <w:num w:numId="16">
    <w:abstractNumId w:val="33"/>
  </w:num>
  <w:num w:numId="17">
    <w:abstractNumId w:val="40"/>
  </w:num>
  <w:num w:numId="18">
    <w:abstractNumId w:val="43"/>
  </w:num>
  <w:num w:numId="19">
    <w:abstractNumId w:val="0"/>
  </w:num>
  <w:num w:numId="20">
    <w:abstractNumId w:val="48"/>
  </w:num>
  <w:num w:numId="21">
    <w:abstractNumId w:val="8"/>
  </w:num>
  <w:num w:numId="22">
    <w:abstractNumId w:val="39"/>
  </w:num>
  <w:num w:numId="23">
    <w:abstractNumId w:val="35"/>
  </w:num>
  <w:num w:numId="24">
    <w:abstractNumId w:val="10"/>
  </w:num>
  <w:num w:numId="25">
    <w:abstractNumId w:val="42"/>
  </w:num>
  <w:num w:numId="26">
    <w:abstractNumId w:val="34"/>
  </w:num>
  <w:num w:numId="27">
    <w:abstractNumId w:val="45"/>
  </w:num>
  <w:num w:numId="28">
    <w:abstractNumId w:val="6"/>
  </w:num>
  <w:num w:numId="29">
    <w:abstractNumId w:val="5"/>
  </w:num>
  <w:num w:numId="30">
    <w:abstractNumId w:val="19"/>
  </w:num>
  <w:num w:numId="31">
    <w:abstractNumId w:val="36"/>
  </w:num>
  <w:num w:numId="32">
    <w:abstractNumId w:val="9"/>
  </w:num>
  <w:num w:numId="33">
    <w:abstractNumId w:val="20"/>
  </w:num>
  <w:num w:numId="34">
    <w:abstractNumId w:val="18"/>
  </w:num>
  <w:num w:numId="35">
    <w:abstractNumId w:val="16"/>
  </w:num>
  <w:num w:numId="36">
    <w:abstractNumId w:val="41"/>
  </w:num>
  <w:num w:numId="37">
    <w:abstractNumId w:val="50"/>
  </w:num>
  <w:num w:numId="38">
    <w:abstractNumId w:val="46"/>
  </w:num>
  <w:num w:numId="39">
    <w:abstractNumId w:val="29"/>
  </w:num>
  <w:num w:numId="40">
    <w:abstractNumId w:val="23"/>
  </w:num>
  <w:num w:numId="41">
    <w:abstractNumId w:val="15"/>
  </w:num>
  <w:num w:numId="42">
    <w:abstractNumId w:val="2"/>
  </w:num>
  <w:num w:numId="43">
    <w:abstractNumId w:val="26"/>
  </w:num>
  <w:num w:numId="44">
    <w:abstractNumId w:val="12"/>
  </w:num>
  <w:num w:numId="45">
    <w:abstractNumId w:val="47"/>
  </w:num>
  <w:num w:numId="46">
    <w:abstractNumId w:val="32"/>
  </w:num>
  <w:num w:numId="47">
    <w:abstractNumId w:val="49"/>
  </w:num>
  <w:num w:numId="48">
    <w:abstractNumId w:val="44"/>
  </w:num>
  <w:num w:numId="49">
    <w:abstractNumId w:val="31"/>
  </w:num>
  <w:num w:numId="50">
    <w:abstractNumId w:val="3"/>
  </w:num>
  <w:num w:numId="51">
    <w:abstractNumId w:val="13"/>
  </w:num>
  <w:num w:numId="52">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96"/>
    <w:rsid w:val="0000061A"/>
    <w:rsid w:val="000049B1"/>
    <w:rsid w:val="000219E6"/>
    <w:rsid w:val="00050827"/>
    <w:rsid w:val="0005198C"/>
    <w:rsid w:val="00053B2A"/>
    <w:rsid w:val="00057A96"/>
    <w:rsid w:val="000585FC"/>
    <w:rsid w:val="00077927"/>
    <w:rsid w:val="000818F0"/>
    <w:rsid w:val="00087B96"/>
    <w:rsid w:val="00091EC4"/>
    <w:rsid w:val="000C139F"/>
    <w:rsid w:val="000C239C"/>
    <w:rsid w:val="0011025E"/>
    <w:rsid w:val="00112DBB"/>
    <w:rsid w:val="001167A2"/>
    <w:rsid w:val="00126521"/>
    <w:rsid w:val="001310E0"/>
    <w:rsid w:val="0013285F"/>
    <w:rsid w:val="00135696"/>
    <w:rsid w:val="00135902"/>
    <w:rsid w:val="00137E67"/>
    <w:rsid w:val="0014126F"/>
    <w:rsid w:val="0016173B"/>
    <w:rsid w:val="001648E9"/>
    <w:rsid w:val="00167C82"/>
    <w:rsid w:val="00182770"/>
    <w:rsid w:val="00184DEF"/>
    <w:rsid w:val="0018688C"/>
    <w:rsid w:val="0018799D"/>
    <w:rsid w:val="001A4D70"/>
    <w:rsid w:val="001B2FBC"/>
    <w:rsid w:val="001B61CD"/>
    <w:rsid w:val="001D4A5B"/>
    <w:rsid w:val="001E58DE"/>
    <w:rsid w:val="00201F46"/>
    <w:rsid w:val="00212288"/>
    <w:rsid w:val="002222B4"/>
    <w:rsid w:val="00235214"/>
    <w:rsid w:val="00237FD0"/>
    <w:rsid w:val="002408E4"/>
    <w:rsid w:val="0024375D"/>
    <w:rsid w:val="00260214"/>
    <w:rsid w:val="002655E7"/>
    <w:rsid w:val="00271B07"/>
    <w:rsid w:val="002806D6"/>
    <w:rsid w:val="00291B6A"/>
    <w:rsid w:val="0029286A"/>
    <w:rsid w:val="002A49C5"/>
    <w:rsid w:val="002C43DC"/>
    <w:rsid w:val="002E390D"/>
    <w:rsid w:val="002E3990"/>
    <w:rsid w:val="0031335A"/>
    <w:rsid w:val="003174C3"/>
    <w:rsid w:val="00321D49"/>
    <w:rsid w:val="00322C00"/>
    <w:rsid w:val="003253FF"/>
    <w:rsid w:val="00325EAA"/>
    <w:rsid w:val="00330DA9"/>
    <w:rsid w:val="0033616F"/>
    <w:rsid w:val="00364C1F"/>
    <w:rsid w:val="00377618"/>
    <w:rsid w:val="003818E3"/>
    <w:rsid w:val="00392A76"/>
    <w:rsid w:val="003B6916"/>
    <w:rsid w:val="003C1E7B"/>
    <w:rsid w:val="003D4FB1"/>
    <w:rsid w:val="003D62BD"/>
    <w:rsid w:val="003E3B94"/>
    <w:rsid w:val="00400DD8"/>
    <w:rsid w:val="00451802"/>
    <w:rsid w:val="00474A2F"/>
    <w:rsid w:val="0048130A"/>
    <w:rsid w:val="00486183"/>
    <w:rsid w:val="00491705"/>
    <w:rsid w:val="004A2890"/>
    <w:rsid w:val="004A606B"/>
    <w:rsid w:val="004D45DF"/>
    <w:rsid w:val="004E121C"/>
    <w:rsid w:val="004E12C9"/>
    <w:rsid w:val="004F684D"/>
    <w:rsid w:val="005029C8"/>
    <w:rsid w:val="00513413"/>
    <w:rsid w:val="0051479B"/>
    <w:rsid w:val="0054334A"/>
    <w:rsid w:val="00543D73"/>
    <w:rsid w:val="0054743B"/>
    <w:rsid w:val="0055283E"/>
    <w:rsid w:val="005637B6"/>
    <w:rsid w:val="005756EF"/>
    <w:rsid w:val="00585239"/>
    <w:rsid w:val="00595500"/>
    <w:rsid w:val="00597CBE"/>
    <w:rsid w:val="005A1A2E"/>
    <w:rsid w:val="005B0378"/>
    <w:rsid w:val="005B1325"/>
    <w:rsid w:val="005B341D"/>
    <w:rsid w:val="005B518A"/>
    <w:rsid w:val="005C25D6"/>
    <w:rsid w:val="005D15D0"/>
    <w:rsid w:val="005D600A"/>
    <w:rsid w:val="005E5E21"/>
    <w:rsid w:val="00601EE7"/>
    <w:rsid w:val="006263C8"/>
    <w:rsid w:val="00631035"/>
    <w:rsid w:val="006332BB"/>
    <w:rsid w:val="00643E38"/>
    <w:rsid w:val="00681207"/>
    <w:rsid w:val="006929D8"/>
    <w:rsid w:val="006A6B9F"/>
    <w:rsid w:val="006D085F"/>
    <w:rsid w:val="006D6486"/>
    <w:rsid w:val="006E2AA2"/>
    <w:rsid w:val="006F7751"/>
    <w:rsid w:val="007058C0"/>
    <w:rsid w:val="00720DD6"/>
    <w:rsid w:val="00736723"/>
    <w:rsid w:val="0074624B"/>
    <w:rsid w:val="00750571"/>
    <w:rsid w:val="00754F4D"/>
    <w:rsid w:val="007757C6"/>
    <w:rsid w:val="00793204"/>
    <w:rsid w:val="007A2653"/>
    <w:rsid w:val="007A3648"/>
    <w:rsid w:val="007A5059"/>
    <w:rsid w:val="007A71A4"/>
    <w:rsid w:val="007B112A"/>
    <w:rsid w:val="007C4048"/>
    <w:rsid w:val="007E13D3"/>
    <w:rsid w:val="007E50D9"/>
    <w:rsid w:val="00807AC5"/>
    <w:rsid w:val="00817D23"/>
    <w:rsid w:val="008213F2"/>
    <w:rsid w:val="00842A81"/>
    <w:rsid w:val="008479CC"/>
    <w:rsid w:val="00856BA3"/>
    <w:rsid w:val="008747E1"/>
    <w:rsid w:val="00880AC4"/>
    <w:rsid w:val="008815CE"/>
    <w:rsid w:val="0089261F"/>
    <w:rsid w:val="0089687F"/>
    <w:rsid w:val="008A0A38"/>
    <w:rsid w:val="008A4B1B"/>
    <w:rsid w:val="008B1135"/>
    <w:rsid w:val="008C15CD"/>
    <w:rsid w:val="008C372C"/>
    <w:rsid w:val="008D2B05"/>
    <w:rsid w:val="008E37D3"/>
    <w:rsid w:val="008E43A8"/>
    <w:rsid w:val="008F3F90"/>
    <w:rsid w:val="008F6CA0"/>
    <w:rsid w:val="00916102"/>
    <w:rsid w:val="00920C76"/>
    <w:rsid w:val="00924F52"/>
    <w:rsid w:val="009451CA"/>
    <w:rsid w:val="00945673"/>
    <w:rsid w:val="00953FCD"/>
    <w:rsid w:val="00963290"/>
    <w:rsid w:val="009722B9"/>
    <w:rsid w:val="009774CB"/>
    <w:rsid w:val="00982A10"/>
    <w:rsid w:val="00983E7F"/>
    <w:rsid w:val="00986CE8"/>
    <w:rsid w:val="009A231C"/>
    <w:rsid w:val="009A4379"/>
    <w:rsid w:val="009C0F46"/>
    <w:rsid w:val="009C1432"/>
    <w:rsid w:val="009C5B55"/>
    <w:rsid w:val="009D79AE"/>
    <w:rsid w:val="009E17BD"/>
    <w:rsid w:val="009E387D"/>
    <w:rsid w:val="009E3E75"/>
    <w:rsid w:val="009F651A"/>
    <w:rsid w:val="00A04887"/>
    <w:rsid w:val="00A11167"/>
    <w:rsid w:val="00A11875"/>
    <w:rsid w:val="00A1691A"/>
    <w:rsid w:val="00A2250C"/>
    <w:rsid w:val="00A35C73"/>
    <w:rsid w:val="00A36A73"/>
    <w:rsid w:val="00A55DBE"/>
    <w:rsid w:val="00A60CE0"/>
    <w:rsid w:val="00A716E5"/>
    <w:rsid w:val="00A805FB"/>
    <w:rsid w:val="00AB0415"/>
    <w:rsid w:val="00AB4C92"/>
    <w:rsid w:val="00AB5C40"/>
    <w:rsid w:val="00AD380D"/>
    <w:rsid w:val="00AF78A9"/>
    <w:rsid w:val="00B022A6"/>
    <w:rsid w:val="00B03470"/>
    <w:rsid w:val="00B10F66"/>
    <w:rsid w:val="00B17237"/>
    <w:rsid w:val="00B22ACE"/>
    <w:rsid w:val="00B274EE"/>
    <w:rsid w:val="00B32C53"/>
    <w:rsid w:val="00B4033B"/>
    <w:rsid w:val="00B51F6C"/>
    <w:rsid w:val="00B5602D"/>
    <w:rsid w:val="00B84063"/>
    <w:rsid w:val="00B8675B"/>
    <w:rsid w:val="00B91E18"/>
    <w:rsid w:val="00BC3667"/>
    <w:rsid w:val="00BC376B"/>
    <w:rsid w:val="00BF45E2"/>
    <w:rsid w:val="00BF7F32"/>
    <w:rsid w:val="00C0136B"/>
    <w:rsid w:val="00C14098"/>
    <w:rsid w:val="00C14B5B"/>
    <w:rsid w:val="00C420BB"/>
    <w:rsid w:val="00C424C5"/>
    <w:rsid w:val="00C4277E"/>
    <w:rsid w:val="00C45D61"/>
    <w:rsid w:val="00C46AF7"/>
    <w:rsid w:val="00C516B5"/>
    <w:rsid w:val="00C52C19"/>
    <w:rsid w:val="00C61F78"/>
    <w:rsid w:val="00C62825"/>
    <w:rsid w:val="00C83686"/>
    <w:rsid w:val="00C86144"/>
    <w:rsid w:val="00C93C0C"/>
    <w:rsid w:val="00CB10C1"/>
    <w:rsid w:val="00CB2122"/>
    <w:rsid w:val="00CC5474"/>
    <w:rsid w:val="00CD545E"/>
    <w:rsid w:val="00CE1999"/>
    <w:rsid w:val="00CE77E2"/>
    <w:rsid w:val="00D04554"/>
    <w:rsid w:val="00D21DA6"/>
    <w:rsid w:val="00D24D45"/>
    <w:rsid w:val="00D3149B"/>
    <w:rsid w:val="00D569B3"/>
    <w:rsid w:val="00D67BE7"/>
    <w:rsid w:val="00D723F6"/>
    <w:rsid w:val="00D81E7D"/>
    <w:rsid w:val="00DC0770"/>
    <w:rsid w:val="00DC3550"/>
    <w:rsid w:val="00DC5FAA"/>
    <w:rsid w:val="00DE2DCB"/>
    <w:rsid w:val="00E015DF"/>
    <w:rsid w:val="00E03960"/>
    <w:rsid w:val="00E04773"/>
    <w:rsid w:val="00E203CB"/>
    <w:rsid w:val="00E3069F"/>
    <w:rsid w:val="00E316D9"/>
    <w:rsid w:val="00E3175D"/>
    <w:rsid w:val="00E32FDC"/>
    <w:rsid w:val="00E6250D"/>
    <w:rsid w:val="00E76B01"/>
    <w:rsid w:val="00EB093E"/>
    <w:rsid w:val="00EB0E6A"/>
    <w:rsid w:val="00EC3FF1"/>
    <w:rsid w:val="00ED3CEB"/>
    <w:rsid w:val="00EF16D4"/>
    <w:rsid w:val="00EF6932"/>
    <w:rsid w:val="00F056EA"/>
    <w:rsid w:val="00F06887"/>
    <w:rsid w:val="00F3577A"/>
    <w:rsid w:val="00F376AD"/>
    <w:rsid w:val="00F37CA7"/>
    <w:rsid w:val="00F432D2"/>
    <w:rsid w:val="00F7324F"/>
    <w:rsid w:val="00F75A13"/>
    <w:rsid w:val="00F81419"/>
    <w:rsid w:val="00FA22FF"/>
    <w:rsid w:val="00FA410F"/>
    <w:rsid w:val="00FB5773"/>
    <w:rsid w:val="00FB59D3"/>
    <w:rsid w:val="00FB5DF3"/>
    <w:rsid w:val="00FD0723"/>
    <w:rsid w:val="00FF385C"/>
    <w:rsid w:val="013260E1"/>
    <w:rsid w:val="02A0CA76"/>
    <w:rsid w:val="02B47A78"/>
    <w:rsid w:val="03FB20C5"/>
    <w:rsid w:val="09A5D27F"/>
    <w:rsid w:val="0C786D04"/>
    <w:rsid w:val="0DE37FB2"/>
    <w:rsid w:val="10D92185"/>
    <w:rsid w:val="13083713"/>
    <w:rsid w:val="15701524"/>
    <w:rsid w:val="16282334"/>
    <w:rsid w:val="16619158"/>
    <w:rsid w:val="180D9B42"/>
    <w:rsid w:val="18E2FEF5"/>
    <w:rsid w:val="19D6EB57"/>
    <w:rsid w:val="1A039184"/>
    <w:rsid w:val="1CE7C179"/>
    <w:rsid w:val="1E765CB0"/>
    <w:rsid w:val="2133401F"/>
    <w:rsid w:val="258BE714"/>
    <w:rsid w:val="2620DEC1"/>
    <w:rsid w:val="29A07662"/>
    <w:rsid w:val="2ADD20C0"/>
    <w:rsid w:val="2B1EA5C6"/>
    <w:rsid w:val="2EF70237"/>
    <w:rsid w:val="2FA794A3"/>
    <w:rsid w:val="2FDFC797"/>
    <w:rsid w:val="304A65FA"/>
    <w:rsid w:val="31AE56F6"/>
    <w:rsid w:val="3589935D"/>
    <w:rsid w:val="365A4D1A"/>
    <w:rsid w:val="3662BD82"/>
    <w:rsid w:val="371747AE"/>
    <w:rsid w:val="375416A9"/>
    <w:rsid w:val="37A8835B"/>
    <w:rsid w:val="38B3180F"/>
    <w:rsid w:val="390D5614"/>
    <w:rsid w:val="3A3CEBB7"/>
    <w:rsid w:val="3B0E8DF8"/>
    <w:rsid w:val="3BF59068"/>
    <w:rsid w:val="3D6D60D5"/>
    <w:rsid w:val="3D94AE97"/>
    <w:rsid w:val="3E3F8B5D"/>
    <w:rsid w:val="412B34AB"/>
    <w:rsid w:val="421676C6"/>
    <w:rsid w:val="43AFD7FF"/>
    <w:rsid w:val="459B9DFB"/>
    <w:rsid w:val="46AAEA83"/>
    <w:rsid w:val="46BCDC1C"/>
    <w:rsid w:val="48C369DF"/>
    <w:rsid w:val="492711D1"/>
    <w:rsid w:val="49B7543F"/>
    <w:rsid w:val="4EA81BA4"/>
    <w:rsid w:val="4FECAE9D"/>
    <w:rsid w:val="50152648"/>
    <w:rsid w:val="50213403"/>
    <w:rsid w:val="50B2C158"/>
    <w:rsid w:val="515E78AF"/>
    <w:rsid w:val="53FAB3A9"/>
    <w:rsid w:val="54BE2C6D"/>
    <w:rsid w:val="567AEC08"/>
    <w:rsid w:val="5A2E7D77"/>
    <w:rsid w:val="5A375A5E"/>
    <w:rsid w:val="5B534836"/>
    <w:rsid w:val="5C1B59D7"/>
    <w:rsid w:val="5C9BE851"/>
    <w:rsid w:val="5E9558E2"/>
    <w:rsid w:val="5EC94AED"/>
    <w:rsid w:val="606294CD"/>
    <w:rsid w:val="60EF827A"/>
    <w:rsid w:val="61D731C7"/>
    <w:rsid w:val="623EF1D4"/>
    <w:rsid w:val="62A165E3"/>
    <w:rsid w:val="630169BF"/>
    <w:rsid w:val="646F2B71"/>
    <w:rsid w:val="67EAE48F"/>
    <w:rsid w:val="69DB899A"/>
    <w:rsid w:val="6A1FD94B"/>
    <w:rsid w:val="6A8F40A9"/>
    <w:rsid w:val="6B736F04"/>
    <w:rsid w:val="6C00BA3A"/>
    <w:rsid w:val="6C956901"/>
    <w:rsid w:val="6D396A43"/>
    <w:rsid w:val="6D529015"/>
    <w:rsid w:val="6DB80592"/>
    <w:rsid w:val="6F4DDF8D"/>
    <w:rsid w:val="6FB6210B"/>
    <w:rsid w:val="70976F9F"/>
    <w:rsid w:val="70D16157"/>
    <w:rsid w:val="73AFAD13"/>
    <w:rsid w:val="73F04E1C"/>
    <w:rsid w:val="749D6FAE"/>
    <w:rsid w:val="75EAE8DC"/>
    <w:rsid w:val="79407758"/>
    <w:rsid w:val="79572F36"/>
    <w:rsid w:val="799E1C6C"/>
    <w:rsid w:val="7A2C684D"/>
    <w:rsid w:val="7AA055EB"/>
    <w:rsid w:val="7B0FB759"/>
    <w:rsid w:val="7B5F89A9"/>
    <w:rsid w:val="7B845527"/>
    <w:rsid w:val="7C58D5C2"/>
    <w:rsid w:val="7EE93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F0D3D"/>
  <w15:chartTrackingRefBased/>
  <w15:docId w15:val="{7E9CD9EF-04BE-4D07-ACA2-825EE662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A96"/>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336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7A96"/>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1409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140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1409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C43DC"/>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C43DC"/>
    <w:pPr>
      <w:keepNext/>
      <w:keepLines/>
      <w:spacing w:before="40"/>
      <w:outlineLvl w:val="6"/>
    </w:pPr>
    <w:rPr>
      <w:rFonts w:ascii="Calibri Light" w:eastAsia="DengXian Light" w:hAnsi="Calibri Light"/>
      <w:i/>
      <w:iCs/>
      <w:color w:val="1F4D7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F7F32"/>
    <w:pPr>
      <w:framePr w:w="7920" w:h="1980" w:hRule="exact" w:hSpace="180" w:wrap="auto" w:hAnchor="page" w:xAlign="center" w:yAlign="bottom"/>
      <w:ind w:left="2880"/>
    </w:pPr>
    <w:rPr>
      <w:rFonts w:eastAsiaTheme="majorEastAsia" w:cstheme="majorBidi"/>
      <w:kern w:val="24"/>
    </w:rPr>
  </w:style>
  <w:style w:type="character" w:customStyle="1" w:styleId="Heading2Char">
    <w:name w:val="Heading 2 Char"/>
    <w:basedOn w:val="DefaultParagraphFont"/>
    <w:link w:val="Heading2"/>
    <w:uiPriority w:val="9"/>
    <w:rsid w:val="00057A96"/>
    <w:rPr>
      <w:rFonts w:ascii="Arial" w:eastAsiaTheme="majorEastAsia" w:hAnsi="Arial" w:cstheme="majorBidi"/>
      <w:b/>
      <w:sz w:val="26"/>
      <w:szCs w:val="26"/>
    </w:rPr>
  </w:style>
  <w:style w:type="paragraph" w:styleId="BalloonText">
    <w:name w:val="Balloon Text"/>
    <w:basedOn w:val="Normal"/>
    <w:link w:val="BalloonTextChar"/>
    <w:uiPriority w:val="99"/>
    <w:semiHidden/>
    <w:unhideWhenUsed/>
    <w:rsid w:val="00D56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B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33616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140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14098"/>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C14098"/>
    <w:rPr>
      <w:rFonts w:asciiTheme="majorHAnsi" w:eastAsiaTheme="majorEastAsia" w:hAnsiTheme="majorHAnsi" w:cstheme="majorBidi"/>
      <w:color w:val="2E74B5" w:themeColor="accent1" w:themeShade="BF"/>
      <w:sz w:val="24"/>
      <w:szCs w:val="24"/>
    </w:rPr>
  </w:style>
  <w:style w:type="paragraph" w:styleId="ListParagraph">
    <w:name w:val="List Paragraph"/>
    <w:aliases w:val="Indented Paragraph,list,List1"/>
    <w:basedOn w:val="Normal"/>
    <w:link w:val="ListParagraphChar"/>
    <w:uiPriority w:val="34"/>
    <w:qFormat/>
    <w:rsid w:val="00CE77E2"/>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normaltextrun">
    <w:name w:val="normaltextrun"/>
    <w:basedOn w:val="DefaultParagraphFont"/>
    <w:rsid w:val="00B274EE"/>
  </w:style>
  <w:style w:type="character" w:customStyle="1" w:styleId="eop">
    <w:name w:val="eop"/>
    <w:basedOn w:val="DefaultParagraphFont"/>
    <w:rsid w:val="00B274EE"/>
  </w:style>
  <w:style w:type="character" w:customStyle="1" w:styleId="ListParagraphChar">
    <w:name w:val="List Paragraph Char"/>
    <w:aliases w:val="Indented Paragraph Char,list Char,List1 Char"/>
    <w:link w:val="ListParagraph"/>
    <w:uiPriority w:val="34"/>
    <w:rsid w:val="00A60CE0"/>
    <w:rPr>
      <w:rFonts w:ascii="Arial" w:eastAsia="Times New Roman" w:hAnsi="Arial" w:cs="Times New Roman"/>
      <w:sz w:val="24"/>
      <w:szCs w:val="24"/>
    </w:rPr>
  </w:style>
  <w:style w:type="paragraph" w:styleId="Header">
    <w:name w:val="header"/>
    <w:basedOn w:val="Normal"/>
    <w:link w:val="HeaderChar"/>
    <w:uiPriority w:val="99"/>
    <w:unhideWhenUsed/>
    <w:rsid w:val="00C46AF7"/>
    <w:pPr>
      <w:tabs>
        <w:tab w:val="center" w:pos="4680"/>
        <w:tab w:val="right" w:pos="9360"/>
      </w:tabs>
    </w:pPr>
  </w:style>
  <w:style w:type="character" w:customStyle="1" w:styleId="HeaderChar">
    <w:name w:val="Header Char"/>
    <w:basedOn w:val="DefaultParagraphFont"/>
    <w:link w:val="Header"/>
    <w:uiPriority w:val="99"/>
    <w:rsid w:val="00C46AF7"/>
    <w:rPr>
      <w:rFonts w:ascii="Arial" w:eastAsia="Times New Roman" w:hAnsi="Arial" w:cs="Times New Roman"/>
      <w:sz w:val="24"/>
      <w:szCs w:val="24"/>
    </w:rPr>
  </w:style>
  <w:style w:type="paragraph" w:styleId="Footer">
    <w:name w:val="footer"/>
    <w:basedOn w:val="Normal"/>
    <w:link w:val="FooterChar"/>
    <w:uiPriority w:val="99"/>
    <w:unhideWhenUsed/>
    <w:rsid w:val="00C46AF7"/>
    <w:pPr>
      <w:tabs>
        <w:tab w:val="center" w:pos="4680"/>
        <w:tab w:val="right" w:pos="9360"/>
      </w:tabs>
    </w:pPr>
  </w:style>
  <w:style w:type="character" w:customStyle="1" w:styleId="FooterChar">
    <w:name w:val="Footer Char"/>
    <w:basedOn w:val="DefaultParagraphFont"/>
    <w:link w:val="Footer"/>
    <w:uiPriority w:val="99"/>
    <w:rsid w:val="00C46AF7"/>
    <w:rPr>
      <w:rFonts w:ascii="Arial" w:eastAsia="Times New Roman" w:hAnsi="Arial" w:cs="Times New Roman"/>
      <w:sz w:val="24"/>
      <w:szCs w:val="24"/>
    </w:rPr>
  </w:style>
  <w:style w:type="numbering" w:customStyle="1" w:styleId="NoList1">
    <w:name w:val="No List1"/>
    <w:next w:val="NoList"/>
    <w:uiPriority w:val="99"/>
    <w:semiHidden/>
    <w:unhideWhenUsed/>
    <w:rsid w:val="002655E7"/>
  </w:style>
  <w:style w:type="paragraph" w:customStyle="1" w:styleId="Title1">
    <w:name w:val="Title1"/>
    <w:basedOn w:val="Normal"/>
    <w:next w:val="Normal"/>
    <w:uiPriority w:val="10"/>
    <w:qFormat/>
    <w:rsid w:val="002655E7"/>
    <w:pPr>
      <w:contextualSpacing/>
    </w:pPr>
    <w:rPr>
      <w:rFonts w:ascii="Franklin Gothic Demi Cond" w:hAnsi="Franklin Gothic Demi Cond"/>
      <w:spacing w:val="-10"/>
      <w:kern w:val="28"/>
      <w:sz w:val="48"/>
      <w:szCs w:val="56"/>
    </w:rPr>
  </w:style>
  <w:style w:type="character" w:customStyle="1" w:styleId="TitleChar">
    <w:name w:val="Title Char"/>
    <w:basedOn w:val="DefaultParagraphFont"/>
    <w:link w:val="Title"/>
    <w:uiPriority w:val="10"/>
    <w:rsid w:val="002655E7"/>
    <w:rPr>
      <w:rFonts w:ascii="Franklin Gothic Demi Cond" w:eastAsia="Times New Roman" w:hAnsi="Franklin Gothic Demi Cond" w:cs="Times New Roman"/>
      <w:spacing w:val="-10"/>
      <w:kern w:val="28"/>
      <w:sz w:val="48"/>
      <w:szCs w:val="56"/>
    </w:rPr>
  </w:style>
  <w:style w:type="paragraph" w:styleId="IntenseQuote">
    <w:name w:val="Intense Quote"/>
    <w:basedOn w:val="Normal"/>
    <w:next w:val="Normal"/>
    <w:link w:val="IntenseQuoteChar"/>
    <w:uiPriority w:val="30"/>
    <w:qFormat/>
    <w:rsid w:val="002655E7"/>
    <w:pPr>
      <w:pBdr>
        <w:top w:val="single" w:sz="4" w:space="10" w:color="00486C"/>
        <w:bottom w:val="single" w:sz="4" w:space="10" w:color="00486C"/>
      </w:pBdr>
      <w:spacing w:before="360" w:after="360" w:line="259" w:lineRule="auto"/>
      <w:ind w:left="576" w:right="576"/>
      <w:jc w:val="center"/>
    </w:pPr>
    <w:rPr>
      <w:rFonts w:eastAsia="Calibri" w:cs="Arial"/>
      <w:i/>
      <w:iCs/>
      <w:szCs w:val="22"/>
    </w:rPr>
  </w:style>
  <w:style w:type="character" w:customStyle="1" w:styleId="IntenseQuoteChar">
    <w:name w:val="Intense Quote Char"/>
    <w:basedOn w:val="DefaultParagraphFont"/>
    <w:link w:val="IntenseQuote"/>
    <w:uiPriority w:val="30"/>
    <w:rsid w:val="002655E7"/>
    <w:rPr>
      <w:rFonts w:ascii="Arial" w:eastAsia="Calibri" w:hAnsi="Arial" w:cs="Arial"/>
      <w:i/>
      <w:iCs/>
      <w:sz w:val="24"/>
    </w:rPr>
  </w:style>
  <w:style w:type="character" w:styleId="Strong">
    <w:name w:val="Strong"/>
    <w:basedOn w:val="DefaultParagraphFont"/>
    <w:uiPriority w:val="22"/>
    <w:qFormat/>
    <w:rsid w:val="002655E7"/>
    <w:rPr>
      <w:rFonts w:ascii="Franklin Gothic Demi Cond" w:hAnsi="Franklin Gothic Demi Cond"/>
      <w:b w:val="0"/>
      <w:bCs/>
      <w:color w:val="00486C"/>
      <w:sz w:val="28"/>
    </w:rPr>
  </w:style>
  <w:style w:type="character" w:styleId="IntenseReference">
    <w:name w:val="Intense Reference"/>
    <w:basedOn w:val="DefaultParagraphFont"/>
    <w:uiPriority w:val="32"/>
    <w:rsid w:val="002655E7"/>
    <w:rPr>
      <w:rFonts w:ascii="Franklin Gothic Demi Cond" w:hAnsi="Franklin Gothic Demi Cond"/>
      <w:color w:val="00486C"/>
      <w:sz w:val="36"/>
      <w:szCs w:val="32"/>
    </w:rPr>
  </w:style>
  <w:style w:type="character" w:customStyle="1" w:styleId="Emphasis1">
    <w:name w:val="Emphasis1"/>
    <w:basedOn w:val="DefaultParagraphFont"/>
    <w:uiPriority w:val="20"/>
    <w:qFormat/>
    <w:rsid w:val="002655E7"/>
    <w:rPr>
      <w:rFonts w:ascii="Arial" w:hAnsi="Arial"/>
      <w:i w:val="0"/>
      <w:iCs/>
      <w:color w:val="auto"/>
      <w:spacing w:val="0"/>
      <w:w w:val="100"/>
      <w:kern w:val="0"/>
      <w:position w:val="0"/>
      <w:sz w:val="24"/>
      <w:bdr w:val="none" w:sz="0" w:space="0" w:color="auto"/>
      <w:shd w:val="clear" w:color="auto" w:fill="F2F2F2"/>
    </w:rPr>
  </w:style>
  <w:style w:type="table" w:styleId="TableGrid">
    <w:name w:val="Table Grid"/>
    <w:basedOn w:val="TableNormal"/>
    <w:uiPriority w:val="39"/>
    <w:rsid w:val="00265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55E7"/>
    <w:rPr>
      <w:sz w:val="16"/>
      <w:szCs w:val="16"/>
    </w:rPr>
  </w:style>
  <w:style w:type="paragraph" w:styleId="CommentText">
    <w:name w:val="annotation text"/>
    <w:basedOn w:val="Normal"/>
    <w:link w:val="CommentTextChar"/>
    <w:uiPriority w:val="99"/>
    <w:unhideWhenUsed/>
    <w:rsid w:val="002655E7"/>
    <w:pPr>
      <w:spacing w:after="240"/>
    </w:pPr>
    <w:rPr>
      <w:rFonts w:eastAsia="Calibri" w:cs="Arial"/>
      <w:sz w:val="20"/>
      <w:szCs w:val="20"/>
    </w:rPr>
  </w:style>
  <w:style w:type="character" w:customStyle="1" w:styleId="CommentTextChar">
    <w:name w:val="Comment Text Char"/>
    <w:basedOn w:val="DefaultParagraphFont"/>
    <w:link w:val="CommentText"/>
    <w:uiPriority w:val="99"/>
    <w:rsid w:val="002655E7"/>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2655E7"/>
    <w:rPr>
      <w:b/>
      <w:bCs/>
    </w:rPr>
  </w:style>
  <w:style w:type="character" w:customStyle="1" w:styleId="CommentSubjectChar">
    <w:name w:val="Comment Subject Char"/>
    <w:basedOn w:val="CommentTextChar"/>
    <w:link w:val="CommentSubject"/>
    <w:uiPriority w:val="99"/>
    <w:semiHidden/>
    <w:rsid w:val="002655E7"/>
    <w:rPr>
      <w:rFonts w:ascii="Arial" w:eastAsia="Calibri" w:hAnsi="Arial" w:cs="Arial"/>
      <w:b/>
      <w:bCs/>
      <w:sz w:val="20"/>
      <w:szCs w:val="20"/>
    </w:rPr>
  </w:style>
  <w:style w:type="paragraph" w:customStyle="1" w:styleId="TOCHeading1">
    <w:name w:val="TOC Heading1"/>
    <w:basedOn w:val="Heading1"/>
    <w:next w:val="Normal"/>
    <w:uiPriority w:val="39"/>
    <w:unhideWhenUsed/>
    <w:qFormat/>
    <w:rsid w:val="002655E7"/>
    <w:pPr>
      <w:spacing w:before="0" w:line="259" w:lineRule="auto"/>
      <w:outlineLvl w:val="9"/>
    </w:pPr>
  </w:style>
  <w:style w:type="paragraph" w:styleId="TOC2">
    <w:name w:val="toc 2"/>
    <w:basedOn w:val="Normal"/>
    <w:next w:val="Normal"/>
    <w:autoRedefine/>
    <w:uiPriority w:val="39"/>
    <w:unhideWhenUsed/>
    <w:rsid w:val="002655E7"/>
    <w:pPr>
      <w:tabs>
        <w:tab w:val="right" w:leader="dot" w:pos="9350"/>
      </w:tabs>
      <w:spacing w:after="240" w:line="259" w:lineRule="auto"/>
      <w:ind w:left="240"/>
    </w:pPr>
    <w:rPr>
      <w:rFonts w:eastAsia="Calibri" w:cs="Arial"/>
      <w:noProof/>
      <w:szCs w:val="22"/>
    </w:rPr>
  </w:style>
  <w:style w:type="paragraph" w:styleId="TOC3">
    <w:name w:val="toc 3"/>
    <w:basedOn w:val="Normal"/>
    <w:next w:val="Normal"/>
    <w:autoRedefine/>
    <w:uiPriority w:val="39"/>
    <w:unhideWhenUsed/>
    <w:rsid w:val="002655E7"/>
    <w:pPr>
      <w:spacing w:after="100" w:line="259" w:lineRule="auto"/>
      <w:ind w:left="480"/>
    </w:pPr>
    <w:rPr>
      <w:rFonts w:eastAsia="Calibri" w:cs="Arial"/>
      <w:szCs w:val="22"/>
    </w:rPr>
  </w:style>
  <w:style w:type="paragraph" w:styleId="Revision">
    <w:name w:val="Revision"/>
    <w:hidden/>
    <w:uiPriority w:val="99"/>
    <w:semiHidden/>
    <w:rsid w:val="002655E7"/>
    <w:pPr>
      <w:spacing w:after="0" w:line="240" w:lineRule="auto"/>
    </w:pPr>
    <w:rPr>
      <w:rFonts w:ascii="Arial" w:hAnsi="Arial"/>
      <w:sz w:val="24"/>
    </w:rPr>
  </w:style>
  <w:style w:type="table" w:customStyle="1" w:styleId="TableGrid1">
    <w:name w:val="Table Grid1"/>
    <w:basedOn w:val="TableNormal"/>
    <w:next w:val="TableGrid"/>
    <w:uiPriority w:val="39"/>
    <w:rsid w:val="002655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655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55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655E7"/>
    <w:rPr>
      <w:color w:val="605E5C"/>
      <w:shd w:val="clear" w:color="auto" w:fill="E1DFDD"/>
    </w:rPr>
  </w:style>
  <w:style w:type="paragraph" w:customStyle="1" w:styleId="Subtitle1">
    <w:name w:val="Subtitle1"/>
    <w:basedOn w:val="Normal"/>
    <w:next w:val="Normal"/>
    <w:uiPriority w:val="11"/>
    <w:qFormat/>
    <w:rsid w:val="002655E7"/>
    <w:pPr>
      <w:numPr>
        <w:ilvl w:val="1"/>
      </w:numPr>
      <w:spacing w:after="160" w:line="259" w:lineRule="auto"/>
    </w:pPr>
    <w:rPr>
      <w:rFonts w:ascii="Calibri" w:hAnsi="Calibri" w:cs="Arial"/>
      <w:color w:val="5A5A5A"/>
      <w:spacing w:val="15"/>
      <w:sz w:val="22"/>
      <w:szCs w:val="22"/>
    </w:rPr>
  </w:style>
  <w:style w:type="character" w:customStyle="1" w:styleId="SubtitleChar">
    <w:name w:val="Subtitle Char"/>
    <w:basedOn w:val="DefaultParagraphFont"/>
    <w:link w:val="Subtitle"/>
    <w:uiPriority w:val="11"/>
    <w:rsid w:val="002655E7"/>
    <w:rPr>
      <w:rFonts w:eastAsia="Times New Roman"/>
      <w:color w:val="5A5A5A"/>
      <w:spacing w:val="15"/>
    </w:rPr>
  </w:style>
  <w:style w:type="character" w:customStyle="1" w:styleId="FollowedHyperlink1">
    <w:name w:val="FollowedHyperlink1"/>
    <w:basedOn w:val="DefaultParagraphFont"/>
    <w:uiPriority w:val="99"/>
    <w:semiHidden/>
    <w:unhideWhenUsed/>
    <w:rsid w:val="002655E7"/>
    <w:rPr>
      <w:color w:val="954F72"/>
      <w:u w:val="single"/>
    </w:rPr>
  </w:style>
  <w:style w:type="table" w:customStyle="1" w:styleId="LEACoordData">
    <w:name w:val="LEA Coord Data"/>
    <w:basedOn w:val="TableNormal"/>
    <w:uiPriority w:val="99"/>
    <w:rsid w:val="002655E7"/>
    <w:pPr>
      <w:spacing w:after="0" w:line="240" w:lineRule="auto"/>
      <w:jc w:val="center"/>
    </w:pPr>
    <w:rPr>
      <w:rFonts w:ascii="Arial" w:hAnsi="Arial"/>
      <w:sz w:val="24"/>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trPr>
    <w:tcPr>
      <w:vAlign w:val="center"/>
    </w:tcPr>
    <w:tblStylePr w:type="firstRow">
      <w:pPr>
        <w:jc w:val="center"/>
      </w:pPr>
      <w:rPr>
        <w:b/>
        <w:color w:val="FFFFFF"/>
      </w:rPr>
      <w:tblPr/>
      <w:tcPr>
        <w:shd w:val="clear" w:color="auto" w:fill="1F4E79"/>
        <w:vAlign w:val="center"/>
      </w:tcPr>
    </w:tblStylePr>
    <w:tblStylePr w:type="firstCol">
      <w:pPr>
        <w:jc w:val="left"/>
      </w:pPr>
      <w:tblPr/>
      <w:tcPr>
        <w:vAlign w:val="center"/>
      </w:tcPr>
    </w:tblStylePr>
    <w:tblStylePr w:type="band1Horz">
      <w:tblPr/>
      <w:tcPr>
        <w:tcBorders>
          <w:insideH w:val="nil"/>
        </w:tcBorders>
        <w:shd w:val="clear" w:color="auto" w:fill="F2F2F2"/>
      </w:tcPr>
    </w:tblStylePr>
    <w:tblStylePr w:type="band2Horz">
      <w:tblPr/>
      <w:tcPr>
        <w:tcBorders>
          <w:insideH w:val="nil"/>
        </w:tcBorders>
      </w:tcPr>
    </w:tblStylePr>
  </w:style>
  <w:style w:type="paragraph" w:styleId="NoSpacing">
    <w:name w:val="No Spacing"/>
    <w:link w:val="NoSpacingChar"/>
    <w:uiPriority w:val="1"/>
    <w:qFormat/>
    <w:rsid w:val="002655E7"/>
    <w:pPr>
      <w:spacing w:after="0" w:line="240" w:lineRule="auto"/>
    </w:pPr>
    <w:rPr>
      <w:rFonts w:ascii="Arial" w:hAnsi="Arial"/>
      <w:sz w:val="24"/>
    </w:rPr>
  </w:style>
  <w:style w:type="character" w:customStyle="1" w:styleId="UnresolvedMention2">
    <w:name w:val="Unresolved Mention2"/>
    <w:basedOn w:val="DefaultParagraphFont"/>
    <w:uiPriority w:val="99"/>
    <w:semiHidden/>
    <w:unhideWhenUsed/>
    <w:rsid w:val="002655E7"/>
    <w:rPr>
      <w:color w:val="605E5C"/>
      <w:shd w:val="clear" w:color="auto" w:fill="E1DFDD"/>
    </w:rPr>
  </w:style>
  <w:style w:type="paragraph" w:styleId="TOC4">
    <w:name w:val="toc 4"/>
    <w:basedOn w:val="Normal"/>
    <w:next w:val="Normal"/>
    <w:autoRedefine/>
    <w:uiPriority w:val="39"/>
    <w:unhideWhenUsed/>
    <w:rsid w:val="002655E7"/>
    <w:pPr>
      <w:spacing w:after="100" w:line="259" w:lineRule="auto"/>
      <w:ind w:left="720"/>
    </w:pPr>
    <w:rPr>
      <w:rFonts w:eastAsia="Calibri" w:cs="Arial"/>
      <w:szCs w:val="22"/>
    </w:rPr>
  </w:style>
  <w:style w:type="paragraph" w:customStyle="1" w:styleId="TOC11">
    <w:name w:val="TOC 11"/>
    <w:basedOn w:val="Normal"/>
    <w:next w:val="Normal"/>
    <w:autoRedefine/>
    <w:uiPriority w:val="39"/>
    <w:unhideWhenUsed/>
    <w:rsid w:val="002655E7"/>
    <w:pPr>
      <w:tabs>
        <w:tab w:val="right" w:leader="dot" w:pos="9350"/>
      </w:tabs>
      <w:spacing w:after="100" w:line="259" w:lineRule="auto"/>
    </w:pPr>
    <w:rPr>
      <w:rFonts w:ascii="Calibri" w:hAnsi="Calibri" w:cs="Arial"/>
      <w:sz w:val="22"/>
      <w:szCs w:val="22"/>
    </w:rPr>
  </w:style>
  <w:style w:type="paragraph" w:customStyle="1" w:styleId="TOC51">
    <w:name w:val="TOC 51"/>
    <w:basedOn w:val="Normal"/>
    <w:next w:val="Normal"/>
    <w:autoRedefine/>
    <w:uiPriority w:val="39"/>
    <w:unhideWhenUsed/>
    <w:rsid w:val="002655E7"/>
    <w:pPr>
      <w:spacing w:after="100" w:line="259" w:lineRule="auto"/>
      <w:ind w:left="880"/>
    </w:pPr>
    <w:rPr>
      <w:rFonts w:ascii="Calibri" w:hAnsi="Calibri" w:cs="Arial"/>
      <w:sz w:val="22"/>
      <w:szCs w:val="22"/>
    </w:rPr>
  </w:style>
  <w:style w:type="paragraph" w:customStyle="1" w:styleId="TOC61">
    <w:name w:val="TOC 61"/>
    <w:basedOn w:val="Normal"/>
    <w:next w:val="Normal"/>
    <w:autoRedefine/>
    <w:uiPriority w:val="39"/>
    <w:unhideWhenUsed/>
    <w:rsid w:val="002655E7"/>
    <w:pPr>
      <w:spacing w:after="100" w:line="259" w:lineRule="auto"/>
      <w:ind w:left="1100"/>
    </w:pPr>
    <w:rPr>
      <w:rFonts w:ascii="Calibri" w:hAnsi="Calibri" w:cs="Arial"/>
      <w:sz w:val="22"/>
      <w:szCs w:val="22"/>
    </w:rPr>
  </w:style>
  <w:style w:type="paragraph" w:customStyle="1" w:styleId="TOC71">
    <w:name w:val="TOC 71"/>
    <w:basedOn w:val="Normal"/>
    <w:next w:val="Normal"/>
    <w:autoRedefine/>
    <w:uiPriority w:val="39"/>
    <w:unhideWhenUsed/>
    <w:rsid w:val="002655E7"/>
    <w:pPr>
      <w:spacing w:after="100" w:line="259" w:lineRule="auto"/>
      <w:ind w:left="1320"/>
    </w:pPr>
    <w:rPr>
      <w:rFonts w:ascii="Calibri" w:hAnsi="Calibri" w:cs="Arial"/>
      <w:sz w:val="22"/>
      <w:szCs w:val="22"/>
    </w:rPr>
  </w:style>
  <w:style w:type="paragraph" w:customStyle="1" w:styleId="TOC81">
    <w:name w:val="TOC 81"/>
    <w:basedOn w:val="Normal"/>
    <w:next w:val="Normal"/>
    <w:autoRedefine/>
    <w:uiPriority w:val="39"/>
    <w:unhideWhenUsed/>
    <w:rsid w:val="002655E7"/>
    <w:pPr>
      <w:spacing w:after="100" w:line="259" w:lineRule="auto"/>
      <w:ind w:left="1540"/>
    </w:pPr>
    <w:rPr>
      <w:rFonts w:ascii="Calibri" w:hAnsi="Calibri" w:cs="Arial"/>
      <w:sz w:val="22"/>
      <w:szCs w:val="22"/>
    </w:rPr>
  </w:style>
  <w:style w:type="paragraph" w:customStyle="1" w:styleId="TOC91">
    <w:name w:val="TOC 91"/>
    <w:basedOn w:val="Normal"/>
    <w:next w:val="Normal"/>
    <w:autoRedefine/>
    <w:uiPriority w:val="39"/>
    <w:unhideWhenUsed/>
    <w:rsid w:val="002655E7"/>
    <w:pPr>
      <w:spacing w:after="100" w:line="259" w:lineRule="auto"/>
      <w:ind w:left="1760"/>
    </w:pPr>
    <w:rPr>
      <w:rFonts w:ascii="Calibri" w:hAnsi="Calibri" w:cs="Arial"/>
      <w:sz w:val="22"/>
      <w:szCs w:val="22"/>
    </w:rPr>
  </w:style>
  <w:style w:type="character" w:customStyle="1" w:styleId="UnresolvedMention3">
    <w:name w:val="Unresolved Mention3"/>
    <w:basedOn w:val="DefaultParagraphFont"/>
    <w:uiPriority w:val="99"/>
    <w:semiHidden/>
    <w:unhideWhenUsed/>
    <w:rsid w:val="002655E7"/>
    <w:rPr>
      <w:color w:val="605E5C"/>
      <w:shd w:val="clear" w:color="auto" w:fill="E1DFDD"/>
    </w:rPr>
  </w:style>
  <w:style w:type="character" w:styleId="UnresolvedMention">
    <w:name w:val="Unresolved Mention"/>
    <w:basedOn w:val="DefaultParagraphFont"/>
    <w:uiPriority w:val="99"/>
    <w:semiHidden/>
    <w:unhideWhenUsed/>
    <w:rsid w:val="002655E7"/>
    <w:rPr>
      <w:color w:val="605E5C"/>
      <w:shd w:val="clear" w:color="auto" w:fill="E1DFDD"/>
    </w:rPr>
  </w:style>
  <w:style w:type="paragraph" w:customStyle="1" w:styleId="Caption1">
    <w:name w:val="Caption1"/>
    <w:basedOn w:val="Normal"/>
    <w:next w:val="Normal"/>
    <w:uiPriority w:val="35"/>
    <w:unhideWhenUsed/>
    <w:qFormat/>
    <w:rsid w:val="002655E7"/>
    <w:pPr>
      <w:spacing w:before="120" w:after="360"/>
    </w:pPr>
    <w:rPr>
      <w:rFonts w:eastAsia="Calibri" w:cs="Arial"/>
      <w:color w:val="000000"/>
    </w:rPr>
  </w:style>
  <w:style w:type="character" w:customStyle="1" w:styleId="NoSpacingChar">
    <w:name w:val="No Spacing Char"/>
    <w:basedOn w:val="DefaultParagraphFont"/>
    <w:link w:val="NoSpacing"/>
    <w:uiPriority w:val="1"/>
    <w:rsid w:val="002655E7"/>
    <w:rPr>
      <w:rFonts w:ascii="Arial" w:hAnsi="Arial"/>
      <w:sz w:val="24"/>
    </w:rPr>
  </w:style>
  <w:style w:type="character" w:customStyle="1" w:styleId="hgkelc">
    <w:name w:val="hgkelc"/>
    <w:basedOn w:val="DefaultParagraphFont"/>
    <w:rsid w:val="002655E7"/>
  </w:style>
  <w:style w:type="character" w:styleId="Mention">
    <w:name w:val="Mention"/>
    <w:basedOn w:val="DefaultParagraphFont"/>
    <w:uiPriority w:val="99"/>
    <w:unhideWhenUsed/>
    <w:rsid w:val="002655E7"/>
    <w:rPr>
      <w:color w:val="2B579A"/>
      <w:shd w:val="clear" w:color="auto" w:fill="E6E6E6"/>
    </w:rPr>
  </w:style>
  <w:style w:type="paragraph" w:styleId="Title">
    <w:name w:val="Title"/>
    <w:basedOn w:val="Normal"/>
    <w:next w:val="Normal"/>
    <w:link w:val="TitleChar"/>
    <w:uiPriority w:val="10"/>
    <w:qFormat/>
    <w:rsid w:val="002655E7"/>
    <w:pPr>
      <w:contextualSpacing/>
    </w:pPr>
    <w:rPr>
      <w:rFonts w:ascii="Franklin Gothic Demi Cond" w:hAnsi="Franklin Gothic Demi Cond"/>
      <w:spacing w:val="-10"/>
      <w:kern w:val="28"/>
      <w:sz w:val="48"/>
      <w:szCs w:val="56"/>
    </w:rPr>
  </w:style>
  <w:style w:type="character" w:customStyle="1" w:styleId="TitleChar1">
    <w:name w:val="Title Char1"/>
    <w:basedOn w:val="DefaultParagraphFont"/>
    <w:uiPriority w:val="10"/>
    <w:rsid w:val="002655E7"/>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2655E7"/>
    <w:rPr>
      <w:i/>
      <w:iCs/>
    </w:rPr>
  </w:style>
  <w:style w:type="paragraph" w:styleId="Subtitle">
    <w:name w:val="Subtitle"/>
    <w:basedOn w:val="Normal"/>
    <w:next w:val="Normal"/>
    <w:link w:val="SubtitleChar"/>
    <w:uiPriority w:val="11"/>
    <w:qFormat/>
    <w:rsid w:val="002655E7"/>
    <w:pPr>
      <w:numPr>
        <w:ilvl w:val="1"/>
      </w:numPr>
      <w:spacing w:after="160"/>
    </w:pPr>
    <w:rPr>
      <w:rFonts w:asciiTheme="minorHAnsi" w:hAnsiTheme="minorHAnsi" w:cstheme="minorBidi"/>
      <w:color w:val="5A5A5A"/>
      <w:spacing w:val="15"/>
      <w:sz w:val="22"/>
      <w:szCs w:val="22"/>
    </w:rPr>
  </w:style>
  <w:style w:type="character" w:customStyle="1" w:styleId="SubtitleChar1">
    <w:name w:val="Subtitle Char1"/>
    <w:basedOn w:val="DefaultParagraphFont"/>
    <w:uiPriority w:val="11"/>
    <w:rsid w:val="002655E7"/>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2655E7"/>
    <w:rPr>
      <w:color w:val="954F72" w:themeColor="followedHyperlink"/>
      <w:u w:val="single"/>
    </w:rPr>
  </w:style>
  <w:style w:type="character" w:customStyle="1" w:styleId="Heading6Char">
    <w:name w:val="Heading 6 Char"/>
    <w:basedOn w:val="DefaultParagraphFont"/>
    <w:link w:val="Heading6"/>
    <w:uiPriority w:val="9"/>
    <w:rsid w:val="002C43DC"/>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2C43DC"/>
    <w:pPr>
      <w:spacing w:after="100"/>
    </w:pPr>
  </w:style>
  <w:style w:type="paragraph" w:customStyle="1" w:styleId="Heading71">
    <w:name w:val="Heading 71"/>
    <w:basedOn w:val="Normal"/>
    <w:next w:val="Normal"/>
    <w:uiPriority w:val="9"/>
    <w:unhideWhenUsed/>
    <w:qFormat/>
    <w:rsid w:val="002C43DC"/>
    <w:pPr>
      <w:keepNext/>
      <w:keepLines/>
      <w:spacing w:before="40" w:line="259" w:lineRule="auto"/>
      <w:outlineLvl w:val="6"/>
    </w:pPr>
    <w:rPr>
      <w:rFonts w:ascii="Calibri Light" w:eastAsia="DengXian Light" w:hAnsi="Calibri Light"/>
      <w:i/>
      <w:iCs/>
      <w:color w:val="1F4D78"/>
      <w:szCs w:val="22"/>
    </w:rPr>
  </w:style>
  <w:style w:type="numbering" w:customStyle="1" w:styleId="NoList2">
    <w:name w:val="No List2"/>
    <w:next w:val="NoList"/>
    <w:uiPriority w:val="99"/>
    <w:semiHidden/>
    <w:unhideWhenUsed/>
    <w:rsid w:val="002C43DC"/>
  </w:style>
  <w:style w:type="table" w:customStyle="1" w:styleId="TableGrid4">
    <w:name w:val="Table Grid4"/>
    <w:basedOn w:val="TableNormal"/>
    <w:next w:val="TableGrid"/>
    <w:uiPriority w:val="39"/>
    <w:rsid w:val="002C43DC"/>
    <w:pPr>
      <w:spacing w:after="0" w:line="240" w:lineRule="auto"/>
    </w:pPr>
    <w:rPr>
      <w:rFonts w:ascii="Arial" w:hAnsi="Arial"/>
      <w:sz w:val="24"/>
    </w:rPr>
    <w:tblPr>
      <w:tblStyleRowBandSize w:val="1"/>
      <w:tblStyleColBandSize w:val="1"/>
      <w:tblBorders>
        <w:bottom w:val="single" w:sz="4" w:space="0" w:color="7F7F7F"/>
        <w:insideH w:val="single" w:sz="4" w:space="0" w:color="7F7F7F"/>
      </w:tblBorders>
    </w:tblPr>
    <w:tcPr>
      <w:vAlign w:val="center"/>
    </w:tcPr>
    <w:tblStylePr w:type="firstRow">
      <w:pPr>
        <w:jc w:val="center"/>
      </w:pPr>
      <w:rPr>
        <w:rFonts w:ascii="Arial" w:hAnsi="Arial"/>
        <w:b w:val="0"/>
        <w:color w:val="FFFFFF"/>
        <w:sz w:val="24"/>
      </w:rPr>
      <w:tblPr/>
      <w:tcPr>
        <w:shd w:val="clear" w:color="auto" w:fill="1D5068"/>
      </w:tcPr>
    </w:tblStylePr>
    <w:tblStylePr w:type="band1Vert">
      <w:pPr>
        <w:jc w:val="right"/>
      </w:pPr>
    </w:tblStylePr>
    <w:tblStylePr w:type="band1Horz">
      <w:rPr>
        <w:color w:val="auto"/>
      </w:rPr>
      <w:tblPr/>
      <w:tcPr>
        <w:shd w:val="clear" w:color="auto" w:fill="F2F2F2"/>
      </w:tcPr>
    </w:tblStylePr>
  </w:style>
  <w:style w:type="paragraph" w:customStyle="1" w:styleId="TOCHeading2">
    <w:name w:val="TOC Heading2"/>
    <w:basedOn w:val="Heading1"/>
    <w:next w:val="Normal"/>
    <w:uiPriority w:val="39"/>
    <w:unhideWhenUsed/>
    <w:qFormat/>
    <w:rsid w:val="002C43DC"/>
    <w:pPr>
      <w:spacing w:before="0" w:line="259" w:lineRule="auto"/>
      <w:jc w:val="center"/>
      <w:outlineLvl w:val="9"/>
    </w:pPr>
    <w:rPr>
      <w:b/>
    </w:rPr>
  </w:style>
  <w:style w:type="paragraph" w:styleId="Caption">
    <w:name w:val="caption"/>
    <w:basedOn w:val="Normal"/>
    <w:next w:val="Normal"/>
    <w:uiPriority w:val="35"/>
    <w:unhideWhenUsed/>
    <w:qFormat/>
    <w:rsid w:val="002C43DC"/>
    <w:pPr>
      <w:spacing w:after="200"/>
    </w:pPr>
    <w:rPr>
      <w:rFonts w:eastAsia="Calibri" w:cs="Arial"/>
      <w:iCs/>
      <w:szCs w:val="18"/>
    </w:rPr>
  </w:style>
  <w:style w:type="character" w:customStyle="1" w:styleId="Heading7Char">
    <w:name w:val="Heading 7 Char"/>
    <w:basedOn w:val="DefaultParagraphFont"/>
    <w:link w:val="Heading7"/>
    <w:uiPriority w:val="9"/>
    <w:rsid w:val="002C43DC"/>
    <w:rPr>
      <w:rFonts w:ascii="Calibri Light" w:eastAsia="DengXian Light" w:hAnsi="Calibri Light" w:cs="Times New Roman"/>
      <w:i/>
      <w:iCs/>
      <w:color w:val="1F4D78"/>
      <w:sz w:val="24"/>
    </w:rPr>
  </w:style>
  <w:style w:type="character" w:customStyle="1" w:styleId="Heading7Char1">
    <w:name w:val="Heading 7 Char1"/>
    <w:basedOn w:val="DefaultParagraphFont"/>
    <w:uiPriority w:val="9"/>
    <w:semiHidden/>
    <w:rsid w:val="002C43DC"/>
    <w:rPr>
      <w:rFonts w:asciiTheme="majorHAnsi" w:eastAsiaTheme="majorEastAsia" w:hAnsiTheme="majorHAnsi" w:cstheme="majorBidi"/>
      <w:i/>
      <w:iCs/>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7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de.ca.gov/ta/tg/sa/documents/sbiasbygrade.pdf"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4.jpeg"/><Relationship Id="rId29" Type="http://schemas.openxmlformats.org/officeDocument/2006/relationships/hyperlink" Target="https://www.cde.ca.gov/ta/tg/sa/documents/sbiasbygrade.pdf"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lpac.org/test-administration/instructions/" TargetMode="External"/><Relationship Id="rId32" Type="http://schemas.openxmlformats.org/officeDocument/2006/relationships/hyperlink" Target="http://cerssandbox.smarterreporting.or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hyperlink" Target="https://www.caaspp.org/ta-resources/cers.html"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caaspp.org/ta-resources/cer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hyperlink" Target="https://www.elpac.org/test-administration/instructions/" TargetMode="External"/><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741679085941381E-3"/>
          <c:y val="1.0217113665389528E-2"/>
          <c:w val="0.95647518675550169"/>
          <c:h val="0.84961293631399526"/>
        </c:manualLayout>
      </c:layout>
      <c:barChart>
        <c:barDir val="col"/>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574E-4077-AAF4-BDFB91AC2EC8}"/>
              </c:ext>
            </c:extLst>
          </c:dPt>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574E-4077-AAF4-BDFB91AC2EC8}"/>
              </c:ext>
            </c:extLst>
          </c:dPt>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574E-4077-AAF4-BDFB91AC2EC8}"/>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574E-4077-AAF4-BDFB91AC2EC8}"/>
              </c:ext>
            </c:extLst>
          </c:dPt>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9-574E-4077-AAF4-BDFB91AC2EC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249 or fewer</c:v>
                </c:pt>
                <c:pt idx="1">
                  <c:v>250–499</c:v>
                </c:pt>
                <c:pt idx="2">
                  <c:v>500–999</c:v>
                </c:pt>
                <c:pt idx="3">
                  <c:v>1,000–5,999</c:v>
                </c:pt>
                <c:pt idx="4">
                  <c:v>6,000–14,999</c:v>
                </c:pt>
                <c:pt idx="5">
                  <c:v>15,000 or more</c:v>
                </c:pt>
              </c:strCache>
            </c:strRef>
          </c:cat>
          <c:val>
            <c:numRef>
              <c:f>Sheet1!$B$2:$B$7</c:f>
              <c:numCache>
                <c:formatCode>0.00%</c:formatCode>
                <c:ptCount val="6"/>
                <c:pt idx="0">
                  <c:v>0.17069999999999999</c:v>
                </c:pt>
                <c:pt idx="1">
                  <c:v>0.12740000000000001</c:v>
                </c:pt>
                <c:pt idx="2">
                  <c:v>0.1096</c:v>
                </c:pt>
                <c:pt idx="3">
                  <c:v>0.34649999999999997</c:v>
                </c:pt>
                <c:pt idx="4">
                  <c:v>0.1376</c:v>
                </c:pt>
                <c:pt idx="5">
                  <c:v>0.10829999999999999</c:v>
                </c:pt>
              </c:numCache>
            </c:numRef>
          </c:val>
          <c:extLst>
            <c:ext xmlns:c16="http://schemas.microsoft.com/office/drawing/2014/chart" uri="{C3380CC4-5D6E-409C-BE32-E72D297353CC}">
              <c16:uniqueId val="{0000000A-574E-4077-AAF4-BDFB91AC2EC8}"/>
            </c:ext>
          </c:extLst>
        </c:ser>
        <c:dLbls>
          <c:dLblPos val="inEnd"/>
          <c:showLegendKey val="0"/>
          <c:showVal val="1"/>
          <c:showCatName val="0"/>
          <c:showSerName val="0"/>
          <c:showPercent val="0"/>
          <c:showBubbleSize val="0"/>
        </c:dLbls>
        <c:gapWidth val="65"/>
        <c:overlap val="-24"/>
        <c:axId val="1365635072"/>
        <c:axId val="1365646720"/>
      </c:barChart>
      <c:catAx>
        <c:axId val="1365635072"/>
        <c:scaling>
          <c:orientation val="minMax"/>
        </c:scaling>
        <c:delete val="0"/>
        <c:axPos val="b"/>
        <c:numFmt formatCode="General" sourceLinked="1"/>
        <c:majorTickMark val="none"/>
        <c:minorTickMark val="none"/>
        <c:tickLblPos val="nextTo"/>
        <c:spPr>
          <a:noFill/>
          <a:ln w="9525" cap="flat" cmpd="sng" algn="ctr">
            <a:solidFill>
              <a:srgbClr val="5B9BD5">
                <a:lumMod val="50000"/>
              </a:srgb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0"/>
        <c:lblAlgn val="ctr"/>
        <c:lblOffset val="100"/>
        <c:noMultiLvlLbl val="0"/>
      </c:catAx>
      <c:valAx>
        <c:axId val="136564672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crossAx val="136563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81063566149246"/>
          <c:y val="4.6600296547341664E-2"/>
          <c:w val="0.50769063619052102"/>
          <c:h val="0.93126371498644633"/>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DAC8-4F92-87D0-0ED64A25281F}"/>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DAC8-4F92-87D0-0ED64A25281F}"/>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DAC8-4F92-87D0-0ED64A25281F}"/>
              </c:ext>
            </c:extLst>
          </c:dPt>
          <c:dPt>
            <c:idx val="3"/>
            <c:invertIfNegative val="0"/>
            <c:bubble3D val="0"/>
            <c:spPr>
              <a:solidFill>
                <a:schemeClr val="bg1">
                  <a:lumMod val="85000"/>
                </a:schemeClr>
              </a:solidFill>
              <a:ln>
                <a:solidFill>
                  <a:schemeClr val="accent1">
                    <a:lumMod val="50000"/>
                  </a:schemeClr>
                </a:solidFill>
              </a:ln>
              <a:effectLst/>
            </c:spPr>
            <c:extLst>
              <c:ext xmlns:c16="http://schemas.microsoft.com/office/drawing/2014/chart" uri="{C3380CC4-5D6E-409C-BE32-E72D297353CC}">
                <c16:uniqueId val="{00000007-DAC8-4F92-87D0-0ED64A25281F}"/>
              </c:ext>
            </c:extLst>
          </c:dPt>
          <c:dLbls>
            <c:dLbl>
              <c:idx val="3"/>
              <c:layout>
                <c:manualLayout>
                  <c:x val="-8.3655756561748479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Franklin Gothic Demi Cond" panose="020B0706030402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C8-4F92-87D0-0ED64A25281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do not know how to use it</c:v>
                </c:pt>
                <c:pt idx="1">
                  <c:v>I was not aware of it</c:v>
                </c:pt>
                <c:pt idx="2">
                  <c:v>My district uses another data system</c:v>
                </c:pt>
                <c:pt idx="3">
                  <c:v>Other</c:v>
                </c:pt>
              </c:strCache>
            </c:strRef>
          </c:cat>
          <c:val>
            <c:numRef>
              <c:f>Sheet1!$B$2:$B$5</c:f>
              <c:numCache>
                <c:formatCode>0.00%</c:formatCode>
                <c:ptCount val="4"/>
                <c:pt idx="0">
                  <c:v>0.33900000000000002</c:v>
                </c:pt>
                <c:pt idx="1">
                  <c:v>0.2651</c:v>
                </c:pt>
                <c:pt idx="2">
                  <c:v>0.1116</c:v>
                </c:pt>
                <c:pt idx="3">
                  <c:v>0.28370000000000001</c:v>
                </c:pt>
              </c:numCache>
            </c:numRef>
          </c:val>
          <c:extLst>
            <c:ext xmlns:c16="http://schemas.microsoft.com/office/drawing/2014/chart" uri="{C3380CC4-5D6E-409C-BE32-E72D297353CC}">
              <c16:uniqueId val="{00000008-DAC8-4F92-87D0-0ED64A25281F}"/>
            </c:ext>
          </c:extLst>
        </c:ser>
        <c:dLbls>
          <c:dLblPos val="inEnd"/>
          <c:showLegendKey val="0"/>
          <c:showVal val="1"/>
          <c:showCatName val="0"/>
          <c:showSerName val="0"/>
          <c:showPercent val="0"/>
          <c:showBubbleSize val="0"/>
        </c:dLbls>
        <c:gapWidth val="65"/>
        <c:axId val="1365635072"/>
        <c:axId val="1365646720"/>
      </c:barChart>
      <c:catAx>
        <c:axId val="1365635072"/>
        <c:scaling>
          <c:orientation val="maxMin"/>
        </c:scaling>
        <c:delete val="0"/>
        <c:axPos val="l"/>
        <c:numFmt formatCode="@" sourceLinked="0"/>
        <c:majorTickMark val="none"/>
        <c:minorTickMark val="none"/>
        <c:tickLblPos val="nextTo"/>
        <c:spPr>
          <a:noFill/>
          <a:ln w="9525" cap="flat" cmpd="sng" algn="ctr">
            <a:solidFill>
              <a:schemeClr val="accent1">
                <a:lumMod val="50000"/>
              </a:schemeClr>
            </a:solidFill>
            <a:round/>
          </a:ln>
          <a:effectLst/>
        </c:spPr>
        <c:txPr>
          <a:bodyPr rot="0" spcFirstLastPara="1" vertOverflow="ellipsis" wrap="square" anchor="ctr" anchorCtr="0"/>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0"/>
        <c:lblAlgn val="ctr"/>
        <c:lblOffset val="0"/>
        <c:noMultiLvlLbl val="0"/>
      </c:catAx>
      <c:valAx>
        <c:axId val="1365646720"/>
        <c:scaling>
          <c:orientation val="minMax"/>
        </c:scaling>
        <c:delete val="1"/>
        <c:axPos val="t"/>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high"/>
        <c:crossAx val="136563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097046413502108E-3"/>
          <c:y val="7.0512820512820512E-2"/>
          <c:w val="0.9831223628691983"/>
          <c:h val="0.75360084797092675"/>
        </c:manualLayout>
      </c:layout>
      <c:barChart>
        <c:barDir val="col"/>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E942-4E73-B142-BF51E09DA12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Elementary (TK–5)</c:v>
                </c:pt>
                <c:pt idx="1">
                  <c:v>Middle (6–8)</c:v>
                </c:pt>
                <c:pt idx="2">
                  <c:v>High (9–12)</c:v>
                </c:pt>
              </c:strCache>
            </c:strRef>
          </c:cat>
          <c:val>
            <c:numRef>
              <c:f>Sheet1!$B$2:$B$4</c:f>
              <c:numCache>
                <c:formatCode>0.00%</c:formatCode>
                <c:ptCount val="3"/>
                <c:pt idx="0">
                  <c:v>0.87129999999999996</c:v>
                </c:pt>
                <c:pt idx="1">
                  <c:v>0.8841</c:v>
                </c:pt>
                <c:pt idx="2">
                  <c:v>0.56179999999999997</c:v>
                </c:pt>
              </c:numCache>
            </c:numRef>
          </c:val>
          <c:extLst>
            <c:ext xmlns:c16="http://schemas.microsoft.com/office/drawing/2014/chart" uri="{C3380CC4-5D6E-409C-BE32-E72D297353CC}">
              <c16:uniqueId val="{00000002-E942-4E73-B142-BF51E09DA125}"/>
            </c:ext>
          </c:extLst>
        </c:ser>
        <c:dLbls>
          <c:dLblPos val="inEnd"/>
          <c:showLegendKey val="0"/>
          <c:showVal val="1"/>
          <c:showCatName val="0"/>
          <c:showSerName val="0"/>
          <c:showPercent val="0"/>
          <c:showBubbleSize val="0"/>
        </c:dLbls>
        <c:gapWidth val="65"/>
        <c:overlap val="-24"/>
        <c:axId val="1365635072"/>
        <c:axId val="1365646720"/>
      </c:barChart>
      <c:catAx>
        <c:axId val="1365635072"/>
        <c:scaling>
          <c:orientation val="minMax"/>
        </c:scaling>
        <c:delete val="0"/>
        <c:axPos val="b"/>
        <c:numFmt formatCode="General" sourceLinked="1"/>
        <c:majorTickMark val="none"/>
        <c:minorTickMark val="none"/>
        <c:tickLblPos val="nextTo"/>
        <c:spPr>
          <a:noFill/>
          <a:ln w="9525" cap="flat" cmpd="sng" algn="ctr">
            <a:solidFill>
              <a:srgbClr val="5B9BD5">
                <a:lumMod val="50000"/>
              </a:srgb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1"/>
        <c:lblAlgn val="ctr"/>
        <c:lblOffset val="100"/>
        <c:noMultiLvlLbl val="0"/>
      </c:catAx>
      <c:valAx>
        <c:axId val="136564672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crossAx val="1365635072"/>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345879959308239E-3"/>
          <c:y val="0"/>
          <c:w val="0.97558494404883012"/>
          <c:h val="1"/>
        </c:manualLayout>
      </c:layout>
      <c:barChart>
        <c:barDir val="bar"/>
        <c:grouping val="percentStacked"/>
        <c:varyColors val="0"/>
        <c:ser>
          <c:idx val="0"/>
          <c:order val="0"/>
          <c:tx>
            <c:strRef>
              <c:f>Sheet1!$B$1</c:f>
              <c:strCache>
                <c:ptCount val="1"/>
                <c:pt idx="0">
                  <c:v>Charter</c:v>
                </c:pt>
              </c:strCache>
            </c:strRef>
          </c:tx>
          <c:spPr>
            <a:solidFill>
              <a:schemeClr val="accent1">
                <a:lumMod val="50000"/>
              </a:schemeClr>
            </a:solidFill>
            <a:ln>
              <a:solidFill>
                <a:srgbClr val="5B9BD5">
                  <a:lumMod val="50000"/>
                </a:srgb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Charter</c:v>
                </c:pt>
              </c:strCache>
            </c:strRef>
          </c:cat>
          <c:val>
            <c:numRef>
              <c:f>Sheet1!$B$2</c:f>
              <c:numCache>
                <c:formatCode>0.00%</c:formatCode>
                <c:ptCount val="1"/>
                <c:pt idx="0">
                  <c:v>0.31080000000000002</c:v>
                </c:pt>
              </c:numCache>
            </c:numRef>
          </c:val>
          <c:extLst>
            <c:ext xmlns:c16="http://schemas.microsoft.com/office/drawing/2014/chart" uri="{C3380CC4-5D6E-409C-BE32-E72D297353CC}">
              <c16:uniqueId val="{00000000-4218-459E-BA7F-23CB0412398E}"/>
            </c:ext>
          </c:extLst>
        </c:ser>
        <c:ser>
          <c:idx val="1"/>
          <c:order val="1"/>
          <c:tx>
            <c:strRef>
              <c:f>Sheet1!$C$1</c:f>
              <c:strCache>
                <c:ptCount val="1"/>
                <c:pt idx="0">
                  <c:v>Non-Charter</c:v>
                </c:pt>
              </c:strCache>
            </c:strRef>
          </c:tx>
          <c:spPr>
            <a:solidFill>
              <a:srgbClr val="DAE3F3"/>
            </a:solidFill>
            <a:ln>
              <a:noFill/>
            </a:ln>
            <a:effectLst/>
          </c:spPr>
          <c:invertIfNegative val="0"/>
          <c:dPt>
            <c:idx val="0"/>
            <c:invertIfNegative val="0"/>
            <c:bubble3D val="0"/>
            <c:spPr>
              <a:solidFill>
                <a:srgbClr val="DAE3F3"/>
              </a:solidFill>
              <a:ln>
                <a:solidFill>
                  <a:srgbClr val="5B9BD5">
                    <a:lumMod val="50000"/>
                  </a:srgbClr>
                </a:solidFill>
              </a:ln>
              <a:effectLst/>
            </c:spPr>
            <c:extLst>
              <c:ext xmlns:c16="http://schemas.microsoft.com/office/drawing/2014/chart" uri="{C3380CC4-5D6E-409C-BE32-E72D297353CC}">
                <c16:uniqueId val="{00000002-4218-459E-BA7F-23CB0412398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lumMod val="75000"/>
                      </a:schemeClr>
                    </a:solidFill>
                    <a:latin typeface="Franklin Gothic Demi Cond" panose="020B07060304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Charter</c:v>
                </c:pt>
              </c:strCache>
            </c:strRef>
          </c:cat>
          <c:val>
            <c:numRef>
              <c:f>Sheet1!$C$2</c:f>
              <c:numCache>
                <c:formatCode>0.00%</c:formatCode>
                <c:ptCount val="1"/>
                <c:pt idx="0">
                  <c:v>0.68920000000000003</c:v>
                </c:pt>
              </c:numCache>
            </c:numRef>
          </c:val>
          <c:extLst>
            <c:ext xmlns:c16="http://schemas.microsoft.com/office/drawing/2014/chart" uri="{C3380CC4-5D6E-409C-BE32-E72D297353CC}">
              <c16:uniqueId val="{00000003-4218-459E-BA7F-23CB0412398E}"/>
            </c:ext>
          </c:extLst>
        </c:ser>
        <c:dLbls>
          <c:dLblPos val="ctr"/>
          <c:showLegendKey val="0"/>
          <c:showVal val="1"/>
          <c:showCatName val="0"/>
          <c:showSerName val="0"/>
          <c:showPercent val="0"/>
          <c:showBubbleSize val="0"/>
        </c:dLbls>
        <c:gapWidth val="65"/>
        <c:overlap val="100"/>
        <c:axId val="1365635072"/>
        <c:axId val="1365646720"/>
      </c:barChart>
      <c:catAx>
        <c:axId val="1365635072"/>
        <c:scaling>
          <c:orientation val="minMax"/>
        </c:scaling>
        <c:delete val="1"/>
        <c:axPos val="l"/>
        <c:numFmt formatCode="General" sourceLinked="1"/>
        <c:majorTickMark val="none"/>
        <c:minorTickMark val="none"/>
        <c:tickLblPos val="nextTo"/>
        <c:crossAx val="1365646720"/>
        <c:crosses val="autoZero"/>
        <c:auto val="1"/>
        <c:lblAlgn val="ctr"/>
        <c:lblOffset val="100"/>
        <c:noMultiLvlLbl val="0"/>
      </c:catAx>
      <c:valAx>
        <c:axId val="1365646720"/>
        <c:scaling>
          <c:orientation val="minMax"/>
        </c:scaling>
        <c:delete val="1"/>
        <c:axPos val="b"/>
        <c:numFmt formatCode="0%" sourceLinked="0"/>
        <c:majorTickMark val="none"/>
        <c:minorTickMark val="none"/>
        <c:tickLblPos val="nextTo"/>
        <c:crossAx val="136563507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097046413502108E-3"/>
          <c:y val="1.5414258188824663E-2"/>
          <c:w val="0.99789029535864981"/>
          <c:h val="0.87885060610198296"/>
        </c:manualLayout>
      </c:layout>
      <c:barChart>
        <c:barDir val="col"/>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6579-41A2-92F9-F9DCBDA0B620}"/>
              </c:ext>
            </c:extLst>
          </c:dPt>
          <c:dPt>
            <c:idx val="3"/>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6579-41A2-92F9-F9DCBDA0B620}"/>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6579-41A2-92F9-F9DCBDA0B620}"/>
              </c:ext>
            </c:extLst>
          </c:dPt>
          <c:dLbls>
            <c:dLbl>
              <c:idx val="4"/>
              <c:layout>
                <c:manualLayout>
                  <c:x val="0"/>
                  <c:y val="6.32912737759631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79-41A2-92F9-F9DCBDA0B6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Less than 10%</c:v>
                </c:pt>
                <c:pt idx="1">
                  <c:v>10–25%</c:v>
                </c:pt>
                <c:pt idx="2">
                  <c:v>26–50%</c:v>
                </c:pt>
                <c:pt idx="3">
                  <c:v>51–75%</c:v>
                </c:pt>
                <c:pt idx="4">
                  <c:v>More than 75%</c:v>
                </c:pt>
              </c:strCache>
            </c:strRef>
          </c:cat>
          <c:val>
            <c:numRef>
              <c:f>Sheet1!$B$2:$B$6</c:f>
              <c:numCache>
                <c:formatCode>0.00%</c:formatCode>
                <c:ptCount val="5"/>
                <c:pt idx="0">
                  <c:v>0.29170000000000001</c:v>
                </c:pt>
                <c:pt idx="1">
                  <c:v>0.39360000000000001</c:v>
                </c:pt>
                <c:pt idx="2">
                  <c:v>0.2</c:v>
                </c:pt>
                <c:pt idx="3">
                  <c:v>8.4099999999999994E-2</c:v>
                </c:pt>
                <c:pt idx="4">
                  <c:v>3.0599999999999999E-2</c:v>
                </c:pt>
              </c:numCache>
            </c:numRef>
          </c:val>
          <c:extLst>
            <c:ext xmlns:c16="http://schemas.microsoft.com/office/drawing/2014/chart" uri="{C3380CC4-5D6E-409C-BE32-E72D297353CC}">
              <c16:uniqueId val="{00000006-6579-41A2-92F9-F9DCBDA0B620}"/>
            </c:ext>
          </c:extLst>
        </c:ser>
        <c:dLbls>
          <c:dLblPos val="inEnd"/>
          <c:showLegendKey val="0"/>
          <c:showVal val="1"/>
          <c:showCatName val="0"/>
          <c:showSerName val="0"/>
          <c:showPercent val="0"/>
          <c:showBubbleSize val="0"/>
        </c:dLbls>
        <c:gapWidth val="65"/>
        <c:overlap val="-24"/>
        <c:axId val="1365635072"/>
        <c:axId val="1365646720"/>
      </c:barChart>
      <c:catAx>
        <c:axId val="1365635072"/>
        <c:scaling>
          <c:orientation val="minMax"/>
        </c:scaling>
        <c:delete val="0"/>
        <c:axPos val="b"/>
        <c:numFmt formatCode="General" sourceLinked="1"/>
        <c:majorTickMark val="none"/>
        <c:minorTickMark val="none"/>
        <c:tickLblPos val="nextTo"/>
        <c:spPr>
          <a:noFill/>
          <a:ln w="9525" cap="flat" cmpd="sng" algn="ctr">
            <a:solidFill>
              <a:srgbClr val="5B9BD5">
                <a:lumMod val="50000"/>
              </a:srgb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1"/>
        <c:lblAlgn val="ctr"/>
        <c:lblOffset val="100"/>
        <c:noMultiLvlLbl val="0"/>
      </c:catAx>
      <c:valAx>
        <c:axId val="136564672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crossAx val="1365635072"/>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91759918616479E-3"/>
          <c:y val="0"/>
          <c:w val="0.95523906408952186"/>
          <c:h val="1"/>
        </c:manualLayout>
      </c:layout>
      <c:barChart>
        <c:barDir val="bar"/>
        <c:grouping val="percentStacked"/>
        <c:varyColors val="0"/>
        <c:ser>
          <c:idx val="0"/>
          <c:order val="0"/>
          <c:tx>
            <c:strRef>
              <c:f>Sheet1!$B$1</c:f>
              <c:strCache>
                <c:ptCount val="1"/>
                <c:pt idx="0">
                  <c:v>CAASPP Only</c:v>
                </c:pt>
              </c:strCache>
            </c:strRef>
          </c:tx>
          <c:spPr>
            <a:solidFill>
              <a:sysClr val="windowText" lastClr="000000">
                <a:lumMod val="65000"/>
                <a:lumOff val="35000"/>
              </a:sysClr>
            </a:solidFill>
            <a:ln>
              <a:solidFill>
                <a:srgbClr val="5B9BD5">
                  <a:lumMod val="50000"/>
                </a:srgb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Percentage</c:v>
                </c:pt>
              </c:strCache>
            </c:strRef>
          </c:cat>
          <c:val>
            <c:numRef>
              <c:f>Sheet1!$B$2</c:f>
              <c:numCache>
                <c:formatCode>0.00%</c:formatCode>
                <c:ptCount val="1"/>
                <c:pt idx="0">
                  <c:v>0.25380000000000003</c:v>
                </c:pt>
              </c:numCache>
            </c:numRef>
          </c:val>
          <c:extLst>
            <c:ext xmlns:c16="http://schemas.microsoft.com/office/drawing/2014/chart" uri="{C3380CC4-5D6E-409C-BE32-E72D297353CC}">
              <c16:uniqueId val="{00000000-8F95-4884-951B-0EF280F0AB2D}"/>
            </c:ext>
          </c:extLst>
        </c:ser>
        <c:ser>
          <c:idx val="1"/>
          <c:order val="1"/>
          <c:tx>
            <c:strRef>
              <c:f>Sheet1!$C$1</c:f>
              <c:strCache>
                <c:ptCount val="1"/>
                <c:pt idx="0">
                  <c:v>Both CAASPP and ELPAC</c:v>
                </c:pt>
              </c:strCache>
            </c:strRef>
          </c:tx>
          <c:spPr>
            <a:solidFill>
              <a:srgbClr val="4472C4">
                <a:lumMod val="20000"/>
                <a:lumOff val="80000"/>
              </a:srgbClr>
            </a:solidFill>
            <a:ln>
              <a:solidFill>
                <a:srgbClr val="5B9BD5">
                  <a:lumMod val="50000"/>
                </a:srgb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lumMod val="75000"/>
                      </a:schemeClr>
                    </a:solidFill>
                    <a:latin typeface="Franklin Gothic Demi Cond" panose="020B07060304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Percentage</c:v>
                </c:pt>
              </c:strCache>
            </c:strRef>
          </c:cat>
          <c:val>
            <c:numRef>
              <c:f>Sheet1!$C$2</c:f>
              <c:numCache>
                <c:formatCode>0.00%</c:formatCode>
                <c:ptCount val="1"/>
                <c:pt idx="0">
                  <c:v>0.55589999999999995</c:v>
                </c:pt>
              </c:numCache>
            </c:numRef>
          </c:val>
          <c:extLst>
            <c:ext xmlns:c16="http://schemas.microsoft.com/office/drawing/2014/chart" uri="{C3380CC4-5D6E-409C-BE32-E72D297353CC}">
              <c16:uniqueId val="{00000001-8F95-4884-951B-0EF280F0AB2D}"/>
            </c:ext>
          </c:extLst>
        </c:ser>
        <c:ser>
          <c:idx val="2"/>
          <c:order val="2"/>
          <c:tx>
            <c:strRef>
              <c:f>Sheet1!$D$1</c:f>
              <c:strCache>
                <c:ptCount val="1"/>
                <c:pt idx="0">
                  <c:v>ELPAC Only</c:v>
                </c:pt>
              </c:strCache>
            </c:strRef>
          </c:tx>
          <c:spPr>
            <a:solidFill>
              <a:srgbClr val="5B9BD5">
                <a:lumMod val="50000"/>
              </a:srgbClr>
            </a:solidFill>
            <a:ln>
              <a:solidFill>
                <a:srgbClr val="5B9BD5">
                  <a:lumMod val="50000"/>
                </a:srgbClr>
              </a:solidFill>
            </a:ln>
            <a:effectLst/>
          </c:spPr>
          <c:invertIfNegative val="0"/>
          <c:dLbls>
            <c:dLbl>
              <c:idx val="0"/>
              <c:tx>
                <c:rich>
                  <a:bodyPr/>
                  <a:lstStyle/>
                  <a:p>
                    <a:fld id="{A463EB57-3F26-424C-B8C1-B77FC2ED0E4C}" type="SERIESNAME">
                      <a:rPr lang="en-US">
                        <a:latin typeface="Franklin Gothic Demi Cond" panose="020B0706030402020204" pitchFamily="34" charset="0"/>
                      </a:rPr>
                      <a:pPr/>
                      <a:t>[SERIES NAME]</a:t>
                    </a:fld>
                    <a:endParaRPr lang="en-US" baseline="0">
                      <a:latin typeface="Franklin Gothic Demi Cond" panose="020B0706030402020204" pitchFamily="34" charset="0"/>
                    </a:endParaRPr>
                  </a:p>
                  <a:p>
                    <a:fld id="{3D640190-086F-4407-A0B6-D76015E894DE}" type="VALUE">
                      <a:rPr lang="en-US">
                        <a:latin typeface="Franklin Gothic Demi Cond" panose="020B0706030402020204" pitchFamily="34" charset="0"/>
                      </a:rPr>
                      <a:pPr/>
                      <a:t>[VALUE]</a:t>
                    </a:fld>
                    <a:endParaRPr lang="en-US"/>
                  </a:p>
                </c:rich>
              </c:tx>
              <c:dLblPos val="ctr"/>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8F95-4884-951B-0EF280F0AB2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Percentage</c:v>
                </c:pt>
              </c:strCache>
            </c:strRef>
          </c:cat>
          <c:val>
            <c:numRef>
              <c:f>Sheet1!$D$2</c:f>
              <c:numCache>
                <c:formatCode>0.00%</c:formatCode>
                <c:ptCount val="1"/>
                <c:pt idx="0">
                  <c:v>0.1903</c:v>
                </c:pt>
              </c:numCache>
            </c:numRef>
          </c:val>
          <c:extLst>
            <c:ext xmlns:c16="http://schemas.microsoft.com/office/drawing/2014/chart" uri="{C3380CC4-5D6E-409C-BE32-E72D297353CC}">
              <c16:uniqueId val="{00000003-8F95-4884-951B-0EF280F0AB2D}"/>
            </c:ext>
          </c:extLst>
        </c:ser>
        <c:dLbls>
          <c:dLblPos val="ctr"/>
          <c:showLegendKey val="0"/>
          <c:showVal val="1"/>
          <c:showCatName val="0"/>
          <c:showSerName val="0"/>
          <c:showPercent val="0"/>
          <c:showBubbleSize val="0"/>
        </c:dLbls>
        <c:gapWidth val="65"/>
        <c:overlap val="100"/>
        <c:axId val="1365635072"/>
        <c:axId val="1365646720"/>
      </c:barChart>
      <c:catAx>
        <c:axId val="1365635072"/>
        <c:scaling>
          <c:orientation val="minMax"/>
        </c:scaling>
        <c:delete val="1"/>
        <c:axPos val="l"/>
        <c:numFmt formatCode="General" sourceLinked="1"/>
        <c:majorTickMark val="none"/>
        <c:minorTickMark val="none"/>
        <c:tickLblPos val="nextTo"/>
        <c:crossAx val="1365646720"/>
        <c:crosses val="autoZero"/>
        <c:auto val="1"/>
        <c:lblAlgn val="ctr"/>
        <c:lblOffset val="100"/>
        <c:noMultiLvlLbl val="0"/>
      </c:catAx>
      <c:valAx>
        <c:axId val="1365646720"/>
        <c:scaling>
          <c:orientation val="minMax"/>
        </c:scaling>
        <c:delete val="1"/>
        <c:axPos val="b"/>
        <c:numFmt formatCode="0%" sourceLinked="0"/>
        <c:majorTickMark val="none"/>
        <c:minorTickMark val="none"/>
        <c:tickLblPos val="nextTo"/>
        <c:crossAx val="136563507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90470421966485"/>
          <c:y val="4.6600296547341664E-2"/>
          <c:w val="0.64769785988289919"/>
          <c:h val="0.93148889722118067"/>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33B8-4E38-86E4-6917E5821EC1}"/>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33B8-4E38-86E4-6917E5821EC1}"/>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33B8-4E38-86E4-6917E5821EC1}"/>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7-33B8-4E38-86E4-6917E5821EC1}"/>
              </c:ext>
            </c:extLst>
          </c:dPt>
          <c:dPt>
            <c:idx val="4"/>
            <c:invertIfNegative val="0"/>
            <c:bubble3D val="0"/>
            <c:spPr>
              <a:solidFill>
                <a:schemeClr val="bg1">
                  <a:lumMod val="85000"/>
                </a:schemeClr>
              </a:solidFill>
              <a:ln>
                <a:solidFill>
                  <a:srgbClr val="5B9BD5">
                    <a:lumMod val="50000"/>
                  </a:srgbClr>
                </a:solidFill>
              </a:ln>
              <a:effectLst/>
            </c:spPr>
            <c:extLst>
              <c:ext xmlns:c16="http://schemas.microsoft.com/office/drawing/2014/chart" uri="{C3380CC4-5D6E-409C-BE32-E72D297353CC}">
                <c16:uniqueId val="{00000009-33B8-4E38-86E4-6917E5821EC1}"/>
              </c:ext>
            </c:extLst>
          </c:dPt>
          <c:dLbls>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33B8-4E38-86E4-6917E5821EC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Site coordinators</c:v>
                </c:pt>
                <c:pt idx="1">
                  <c:v>Test administrators</c:v>
                </c:pt>
                <c:pt idx="2">
                  <c:v>Test examiners</c:v>
                </c:pt>
                <c:pt idx="3">
                  <c:v>Other</c:v>
                </c:pt>
                <c:pt idx="4">
                  <c:v>None of the above</c:v>
                </c:pt>
              </c:strCache>
            </c:strRef>
          </c:cat>
          <c:val>
            <c:numRef>
              <c:f>Sheet1!$B$2:$B$6</c:f>
              <c:numCache>
                <c:formatCode>0.00%</c:formatCode>
                <c:ptCount val="5"/>
                <c:pt idx="0">
                  <c:v>0.47170000000000001</c:v>
                </c:pt>
                <c:pt idx="1">
                  <c:v>0.39889999999999998</c:v>
                </c:pt>
                <c:pt idx="2">
                  <c:v>0.31540000000000001</c:v>
                </c:pt>
                <c:pt idx="3">
                  <c:v>0.16170000000000001</c:v>
                </c:pt>
                <c:pt idx="4">
                  <c:v>0.26419999999999999</c:v>
                </c:pt>
              </c:numCache>
            </c:numRef>
          </c:val>
          <c:extLst>
            <c:ext xmlns:c16="http://schemas.microsoft.com/office/drawing/2014/chart" uri="{C3380CC4-5D6E-409C-BE32-E72D297353CC}">
              <c16:uniqueId val="{0000000A-33B8-4E38-86E4-6917E5821EC1}"/>
            </c:ext>
          </c:extLst>
        </c:ser>
        <c:dLbls>
          <c:dLblPos val="inEnd"/>
          <c:showLegendKey val="0"/>
          <c:showVal val="1"/>
          <c:showCatName val="0"/>
          <c:showSerName val="0"/>
          <c:showPercent val="0"/>
          <c:showBubbleSize val="0"/>
        </c:dLbls>
        <c:gapWidth val="65"/>
        <c:axId val="1365635072"/>
        <c:axId val="1365646720"/>
      </c:barChart>
      <c:catAx>
        <c:axId val="1365635072"/>
        <c:scaling>
          <c:orientation val="maxMin"/>
        </c:scaling>
        <c:delete val="0"/>
        <c:axPos val="l"/>
        <c:numFmt formatCode="@" sourceLinked="0"/>
        <c:majorTickMark val="none"/>
        <c:minorTickMark val="none"/>
        <c:tickLblPos val="nextTo"/>
        <c:spPr>
          <a:noFill/>
          <a:ln w="9525" cap="flat" cmpd="sng" algn="ctr">
            <a:solidFill>
              <a:srgbClr val="5B9BD5">
                <a:lumMod val="50000"/>
              </a:srgbClr>
            </a:solidFill>
            <a:round/>
          </a:ln>
          <a:effectLst/>
        </c:spPr>
        <c:txPr>
          <a:bodyPr rot="0" spcFirstLastPara="1" vertOverflow="ellipsis" wrap="square" anchor="ctr" anchorCtr="0"/>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0"/>
        <c:lblAlgn val="ctr"/>
        <c:lblOffset val="0"/>
        <c:noMultiLvlLbl val="0"/>
      </c:catAx>
      <c:valAx>
        <c:axId val="1365646720"/>
        <c:scaling>
          <c:orientation val="minMax"/>
        </c:scaling>
        <c:delete val="1"/>
        <c:axPos val="t"/>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high"/>
        <c:crossAx val="136563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687041523655699"/>
          <c:y val="4.6600296547341664E-2"/>
          <c:w val="0.54321362403229012"/>
          <c:h val="0.93378405285546207"/>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FD75-48EC-9F64-6E108FA2266F}"/>
              </c:ext>
            </c:extLst>
          </c:dPt>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FD75-48EC-9F64-6E108FA2266F}"/>
              </c:ext>
            </c:extLst>
          </c:dPt>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FD75-48EC-9F64-6E108FA2266F}"/>
              </c:ext>
            </c:extLst>
          </c:dPt>
          <c:dPt>
            <c:idx val="3"/>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FD75-48EC-9F64-6E108FA2266F}"/>
              </c:ext>
            </c:extLst>
          </c:dPt>
          <c:dLbls>
            <c:dLbl>
              <c:idx val="1"/>
              <c:layout>
                <c:manualLayout>
                  <c:x val="-8.9552796285079755E-2"/>
                  <c:y val="7.6913462740234394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75-48EC-9F64-6E108FA2266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One PDF containing all grade levels and subject areas, as it currently exists</c:v>
                </c:pt>
                <c:pt idx="1">
                  <c:v>One PDF per grade level and subject area</c:v>
                </c:pt>
                <c:pt idx="2">
                  <c:v>One PDF per grade level, all subject areas</c:v>
                </c:pt>
                <c:pt idx="3">
                  <c:v>One PDF per subject area, all grade levels</c:v>
                </c:pt>
              </c:strCache>
            </c:strRef>
          </c:cat>
          <c:val>
            <c:numRef>
              <c:f>Sheet1!$B$2:$B$5</c:f>
              <c:numCache>
                <c:formatCode>0.00%</c:formatCode>
                <c:ptCount val="4"/>
                <c:pt idx="0">
                  <c:v>0.44469999999999998</c:v>
                </c:pt>
                <c:pt idx="1">
                  <c:v>0.22370000000000001</c:v>
                </c:pt>
                <c:pt idx="2">
                  <c:v>0.21560000000000001</c:v>
                </c:pt>
                <c:pt idx="3">
                  <c:v>0.1159</c:v>
                </c:pt>
              </c:numCache>
            </c:numRef>
          </c:val>
          <c:extLst>
            <c:ext xmlns:c16="http://schemas.microsoft.com/office/drawing/2014/chart" uri="{C3380CC4-5D6E-409C-BE32-E72D297353CC}">
              <c16:uniqueId val="{00000008-FD75-48EC-9F64-6E108FA2266F}"/>
            </c:ext>
          </c:extLst>
        </c:ser>
        <c:dLbls>
          <c:dLblPos val="inEnd"/>
          <c:showLegendKey val="0"/>
          <c:showVal val="1"/>
          <c:showCatName val="0"/>
          <c:showSerName val="0"/>
          <c:showPercent val="0"/>
          <c:showBubbleSize val="0"/>
        </c:dLbls>
        <c:gapWidth val="65"/>
        <c:axId val="1365635072"/>
        <c:axId val="1365646720"/>
      </c:barChart>
      <c:catAx>
        <c:axId val="1365635072"/>
        <c:scaling>
          <c:orientation val="maxMin"/>
        </c:scaling>
        <c:delete val="0"/>
        <c:axPos val="l"/>
        <c:numFmt formatCode="@" sourceLinked="0"/>
        <c:majorTickMark val="none"/>
        <c:minorTickMark val="none"/>
        <c:tickLblPos val="nextTo"/>
        <c:spPr>
          <a:noFill/>
          <a:ln w="9525" cap="flat" cmpd="sng" algn="ctr">
            <a:solidFill>
              <a:srgbClr val="5B9BD5">
                <a:lumMod val="50000"/>
              </a:srgbClr>
            </a:solidFill>
            <a:round/>
          </a:ln>
          <a:effectLst/>
        </c:spPr>
        <c:txPr>
          <a:bodyPr rot="0" spcFirstLastPara="1" vertOverflow="ellipsis" wrap="square" anchor="ctr" anchorCtr="0"/>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0"/>
        <c:lblAlgn val="ctr"/>
        <c:lblOffset val="0"/>
        <c:noMultiLvlLbl val="0"/>
      </c:catAx>
      <c:valAx>
        <c:axId val="1365646720"/>
        <c:scaling>
          <c:orientation val="minMax"/>
        </c:scaling>
        <c:delete val="1"/>
        <c:axPos val="t"/>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high"/>
        <c:crossAx val="136563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977595421054294"/>
          <c:y val="4.6600296547341664E-2"/>
          <c:w val="0.57940768118270936"/>
          <c:h val="0.93378405285546207"/>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5424-4641-BEE7-4BF2026583E3}"/>
              </c:ext>
            </c:extLst>
          </c:dPt>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5424-4641-BEE7-4BF2026583E3}"/>
              </c:ext>
            </c:extLst>
          </c:dPt>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5424-4641-BEE7-4BF2026583E3}"/>
              </c:ext>
            </c:extLst>
          </c:dPt>
          <c:dLbls>
            <c:dLbl>
              <c:idx val="1"/>
              <c:layout>
                <c:manualLayout>
                  <c:x val="-7.7020086774867422E-2"/>
                  <c:y val="1.6759167963174521E-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24-4641-BEE7-4BF2026583E3}"/>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5424-4641-BEE7-4BF2026583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July through June, as it currently exists</c:v>
                </c:pt>
                <c:pt idx="1">
                  <c:v>April through June of the following year</c:v>
                </c:pt>
                <c:pt idx="2">
                  <c:v>Other</c:v>
                </c:pt>
              </c:strCache>
            </c:strRef>
          </c:cat>
          <c:val>
            <c:numRef>
              <c:f>Sheet1!$B$2:$B$4</c:f>
              <c:numCache>
                <c:formatCode>0.00%</c:formatCode>
                <c:ptCount val="3"/>
                <c:pt idx="0">
                  <c:v>0.87050000000000005</c:v>
                </c:pt>
                <c:pt idx="1">
                  <c:v>0.12470000000000001</c:v>
                </c:pt>
                <c:pt idx="2">
                  <c:v>4.7999999999999996E-3</c:v>
                </c:pt>
              </c:numCache>
            </c:numRef>
          </c:val>
          <c:extLst>
            <c:ext xmlns:c16="http://schemas.microsoft.com/office/drawing/2014/chart" uri="{C3380CC4-5D6E-409C-BE32-E72D297353CC}">
              <c16:uniqueId val="{00000006-5424-4641-BEE7-4BF2026583E3}"/>
            </c:ext>
          </c:extLst>
        </c:ser>
        <c:dLbls>
          <c:dLblPos val="inEnd"/>
          <c:showLegendKey val="0"/>
          <c:showVal val="1"/>
          <c:showCatName val="0"/>
          <c:showSerName val="0"/>
          <c:showPercent val="0"/>
          <c:showBubbleSize val="0"/>
        </c:dLbls>
        <c:gapWidth val="65"/>
        <c:axId val="1365635072"/>
        <c:axId val="1365646720"/>
      </c:barChart>
      <c:catAx>
        <c:axId val="1365635072"/>
        <c:scaling>
          <c:orientation val="maxMin"/>
        </c:scaling>
        <c:delete val="0"/>
        <c:axPos val="l"/>
        <c:numFmt formatCode="@" sourceLinked="0"/>
        <c:majorTickMark val="none"/>
        <c:minorTickMark val="none"/>
        <c:tickLblPos val="nextTo"/>
        <c:spPr>
          <a:noFill/>
          <a:ln w="9525" cap="flat" cmpd="sng" algn="ctr">
            <a:solidFill>
              <a:srgbClr val="5B9BD5">
                <a:lumMod val="50000"/>
              </a:srgbClr>
            </a:solidFill>
            <a:round/>
          </a:ln>
          <a:effectLst/>
        </c:spPr>
        <c:txPr>
          <a:bodyPr rot="0" spcFirstLastPara="1" vertOverflow="ellipsis" wrap="square" anchor="ctr" anchorCtr="0"/>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0"/>
        <c:lblAlgn val="ctr"/>
        <c:lblOffset val="0"/>
        <c:noMultiLvlLbl val="0"/>
      </c:catAx>
      <c:valAx>
        <c:axId val="1365646720"/>
        <c:scaling>
          <c:orientation val="minMax"/>
        </c:scaling>
        <c:delete val="1"/>
        <c:axPos val="t"/>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high"/>
        <c:crossAx val="136563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55417592031768"/>
          <c:y val="4.6600296547341664E-2"/>
          <c:w val="0.78794703546672062"/>
          <c:h val="0.93126371498644633"/>
        </c:manualLayout>
      </c:layout>
      <c:barChart>
        <c:barDir val="bar"/>
        <c:grouping val="clustered"/>
        <c:varyColors val="0"/>
        <c:ser>
          <c:idx val="0"/>
          <c:order val="0"/>
          <c:tx>
            <c:strRef>
              <c:f>Sheet1!$B$1</c:f>
              <c:strCache>
                <c:ptCount val="1"/>
                <c:pt idx="0">
                  <c:v>2022</c:v>
                </c:pt>
              </c:strCache>
            </c:strRef>
          </c:tx>
          <c:spPr>
            <a:solidFill>
              <a:schemeClr val="accent1">
                <a:lumMod val="5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DFD1-463B-AEA4-FF41BA8D004E}"/>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DFD1-463B-AEA4-FF41BA8D004E}"/>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DFD1-463B-AEA4-FF41BA8D004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Frequently</c:v>
                </c:pt>
                <c:pt idx="1">
                  <c:v>Occasionally</c:v>
                </c:pt>
                <c:pt idx="2">
                  <c:v>Rarely</c:v>
                </c:pt>
              </c:strCache>
            </c:strRef>
          </c:cat>
          <c:val>
            <c:numRef>
              <c:f>Sheet1!$B$2:$B$4</c:f>
              <c:numCache>
                <c:formatCode>0.00%</c:formatCode>
                <c:ptCount val="3"/>
                <c:pt idx="0">
                  <c:v>0.26540000000000002</c:v>
                </c:pt>
                <c:pt idx="1">
                  <c:v>0.52470000000000006</c:v>
                </c:pt>
                <c:pt idx="2">
                  <c:v>0.2099</c:v>
                </c:pt>
              </c:numCache>
            </c:numRef>
          </c:val>
          <c:extLst>
            <c:ext xmlns:c16="http://schemas.microsoft.com/office/drawing/2014/chart" uri="{C3380CC4-5D6E-409C-BE32-E72D297353CC}">
              <c16:uniqueId val="{00000006-DFD1-463B-AEA4-FF41BA8D004E}"/>
            </c:ext>
          </c:extLst>
        </c:ser>
        <c:ser>
          <c:idx val="1"/>
          <c:order val="1"/>
          <c:tx>
            <c:strRef>
              <c:f>Sheet1!$C$1</c:f>
              <c:strCache>
                <c:ptCount val="1"/>
                <c:pt idx="0">
                  <c:v>2021</c:v>
                </c:pt>
              </c:strCache>
            </c:strRef>
          </c:tx>
          <c:spPr>
            <a:solidFill>
              <a:schemeClr val="bg1">
                <a:lumMod val="85000"/>
              </a:schemeClr>
            </a:solidFill>
            <a:ln>
              <a:solidFill>
                <a:schemeClr val="accent1">
                  <a:lumMod val="50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50000"/>
                      </a:schemeClr>
                    </a:solidFill>
                    <a:latin typeface="Franklin Gothic Demi Cond" panose="020B07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Frequently</c:v>
                </c:pt>
                <c:pt idx="1">
                  <c:v>Occasionally</c:v>
                </c:pt>
                <c:pt idx="2">
                  <c:v>Rarely</c:v>
                </c:pt>
              </c:strCache>
            </c:strRef>
          </c:cat>
          <c:val>
            <c:numRef>
              <c:f>Sheet1!$C$2:$C$4</c:f>
              <c:numCache>
                <c:formatCode>0.00%</c:formatCode>
                <c:ptCount val="3"/>
                <c:pt idx="0">
                  <c:v>0.23599999999999999</c:v>
                </c:pt>
                <c:pt idx="1">
                  <c:v>0.50900000000000001</c:v>
                </c:pt>
                <c:pt idx="2">
                  <c:v>0.255</c:v>
                </c:pt>
              </c:numCache>
            </c:numRef>
          </c:val>
          <c:extLst>
            <c:ext xmlns:c16="http://schemas.microsoft.com/office/drawing/2014/chart" uri="{C3380CC4-5D6E-409C-BE32-E72D297353CC}">
              <c16:uniqueId val="{00000007-DFD1-463B-AEA4-FF41BA8D004E}"/>
            </c:ext>
          </c:extLst>
        </c:ser>
        <c:dLbls>
          <c:dLblPos val="inEnd"/>
          <c:showLegendKey val="0"/>
          <c:showVal val="1"/>
          <c:showCatName val="0"/>
          <c:showSerName val="0"/>
          <c:showPercent val="0"/>
          <c:showBubbleSize val="0"/>
        </c:dLbls>
        <c:gapWidth val="65"/>
        <c:axId val="1365635072"/>
        <c:axId val="1365646720"/>
      </c:barChart>
      <c:catAx>
        <c:axId val="1365635072"/>
        <c:scaling>
          <c:orientation val="maxMin"/>
        </c:scaling>
        <c:delete val="0"/>
        <c:axPos val="l"/>
        <c:numFmt formatCode="@" sourceLinked="0"/>
        <c:majorTickMark val="none"/>
        <c:minorTickMark val="none"/>
        <c:tickLblPos val="nextTo"/>
        <c:spPr>
          <a:noFill/>
          <a:ln w="9525" cap="flat" cmpd="sng" algn="ctr">
            <a:solidFill>
              <a:schemeClr val="accent1">
                <a:lumMod val="50000"/>
              </a:schemeClr>
            </a:solidFill>
            <a:round/>
          </a:ln>
          <a:effectLst/>
        </c:spPr>
        <c:txPr>
          <a:bodyPr rot="0" spcFirstLastPara="1" vertOverflow="ellipsis" wrap="square" anchor="ctr" anchorCtr="0"/>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crossAx val="1365646720"/>
        <c:crosses val="autoZero"/>
        <c:auto val="0"/>
        <c:lblAlgn val="ctr"/>
        <c:lblOffset val="0"/>
        <c:noMultiLvlLbl val="0"/>
      </c:catAx>
      <c:valAx>
        <c:axId val="1365646720"/>
        <c:scaling>
          <c:orientation val="minMax"/>
        </c:scaling>
        <c:delete val="1"/>
        <c:axPos val="t"/>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high"/>
        <c:crossAx val="1365635072"/>
        <c:crosses val="autoZero"/>
        <c:crossBetween val="between"/>
      </c:valAx>
      <c:spPr>
        <a:noFill/>
        <a:ln>
          <a:noFill/>
        </a:ln>
        <a:effectLst/>
      </c:spPr>
    </c:plotArea>
    <c:legend>
      <c:legendPos val="tr"/>
      <c:legendEntry>
        <c:idx val="0"/>
        <c:txPr>
          <a:bodyPr rot="0" spcFirstLastPara="1" vertOverflow="ellipsis" vert="horz" wrap="square" anchor="ctr" anchorCtr="1"/>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2"/>
                </a:solidFill>
                <a:latin typeface="Franklin Gothic Demi Cond" panose="020B0706030402020204" pitchFamily="34" charset="0"/>
                <a:ea typeface="+mn-ea"/>
                <a:cs typeface="+mn-cs"/>
              </a:defRPr>
            </a:pPr>
            <a:endParaRPr lang="en-US"/>
          </a:p>
        </c:txPr>
      </c:legendEntry>
      <c:layout>
        <c:manualLayout>
          <c:xMode val="edge"/>
          <c:yMode val="edge"/>
          <c:x val="0.86084073625412227"/>
          <c:y val="7.7294685990338161E-2"/>
          <c:w val="0.13061225519886938"/>
          <c:h val="0.2882462880545728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ocumenttasks/documenttasks1.xml><?xml version="1.0" encoding="utf-8"?>
<t:Tasks xmlns:t="http://schemas.microsoft.com/office/tasks/2019/documenttasks" xmlns:oel="http://schemas.microsoft.com/office/2019/extlst">
  <t:Task id="{805E78A0-0CBE-4EB1-9857-40FE883463CE}">
    <t:Anchor>
      <t:Comment id="1543260193"/>
    </t:Anchor>
    <t:History>
      <t:Event id="{88B0D998-D7B1-4886-946C-A851352BC958}" time="2023-01-17T22:41:39.469Z">
        <t:Attribution userId="S::cportney@cde.ca.gov::3c8a77cf-93af-4a08-a01c-fb988167a079" userProvider="AD" userName="Chad Portney"/>
        <t:Anchor>
          <t:Comment id="1543260193"/>
        </t:Anchor>
        <t:Create/>
      </t:Event>
      <t:Event id="{4FBFE0CF-3226-402C-92CC-6FC569132DFB}" time="2023-01-17T22:41:39.469Z">
        <t:Attribution userId="S::cportney@cde.ca.gov::3c8a77cf-93af-4a08-a01c-fb988167a079" userProvider="AD" userName="Chad Portney"/>
        <t:Anchor>
          <t:Comment id="1543260193"/>
        </t:Anchor>
        <t:Assign userId="S::DBaumgartner@cde.ca.gov::6172b106-4e09-4e85-b12e-da6b9e64eebc" userProvider="AD" userName="Deborah Baumgartner"/>
      </t:Event>
      <t:Event id="{E33E6660-8C50-4B4A-B24A-C3DBA9E80428}" time="2023-01-17T22:41:39.469Z">
        <t:Attribution userId="S::cportney@cde.ca.gov::3c8a77cf-93af-4a08-a01c-fb988167a079" userProvider="AD" userName="Chad Portney"/>
        <t:Anchor>
          <t:Comment id="1543260193"/>
        </t:Anchor>
        <t:SetTitle title="@Deborah Baumgartner , minor edits and one question for you on the memo."/>
      </t:Event>
    </t:History>
  </t:Task>
</t:Tasks>
</file>

<file path=word/theme/theme1.xml><?xml version="1.0" encoding="utf-8"?>
<a:theme xmlns:a="http://schemas.openxmlformats.org/drawingml/2006/main" name="Office Theme">
  <a:themeElements>
    <a:clrScheme name="updated hyperlink">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9" ma:contentTypeDescription="Create a new document." ma:contentTypeScope="" ma:versionID="fa343b666238b0856af313b226b43208">
  <xsd:schema xmlns:xsd="http://www.w3.org/2001/XMLSchema" xmlns:xs="http://www.w3.org/2001/XMLSchema" xmlns:p="http://schemas.microsoft.com/office/2006/metadata/properties" xmlns:ns2="1aae30ff-d7bc-47e3-882e-cd3423d00d62" xmlns:ns3="f89dec18-d0c2-45d2-8a15-31051f2519f8" targetNamespace="http://schemas.microsoft.com/office/2006/metadata/properties" ma:root="true" ma:fieldsID="9a58c1f7c58f005b60310e52beb88771" ns2:_="" ns3:_="">
    <xsd:import namespace="1aae30ff-d7bc-47e3-882e-cd3423d00d62"/>
    <xsd:import namespace="f89dec18-d0c2-45d2-8a15-31051f2519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4068F-38E8-4FBE-BAA0-41BAF3839C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26F9F2-CDA1-4CE4-8CC1-95B48E799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e30ff-d7bc-47e3-882e-cd3423d00d62"/>
    <ds:schemaRef ds:uri="f89dec18-d0c2-45d2-8a15-31051f251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663EC-CA12-486E-8035-18B11D4C98ED}">
  <ds:schemaRefs>
    <ds:schemaRef ds:uri="http://schemas.microsoft.com/sharepoint/v3/contenttype/forms"/>
  </ds:schemaRefs>
</ds:datastoreItem>
</file>

<file path=customXml/itemProps4.xml><?xml version="1.0" encoding="utf-8"?>
<ds:datastoreItem xmlns:ds="http://schemas.openxmlformats.org/officeDocument/2006/customXml" ds:itemID="{797FF327-EEDA-4686-AFF5-2ED5E072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73</Pages>
  <Words>17818</Words>
  <Characters>101564</Characters>
  <DocSecurity>0</DocSecurity>
  <Lines>846</Lines>
  <Paragraphs>238</Paragraphs>
  <ScaleCrop>false</ScaleCrop>
  <HeadingPairs>
    <vt:vector size="2" baseType="variant">
      <vt:variant>
        <vt:lpstr>Title</vt:lpstr>
      </vt:variant>
      <vt:variant>
        <vt:i4>1</vt:i4>
      </vt:variant>
    </vt:vector>
  </HeadingPairs>
  <TitlesOfParts>
    <vt:vector size="1" baseType="lpstr">
      <vt:lpstr>February 2023 Memo IMAB ADAD Item 01 - Information Memorandum (CA State Board of Education)</vt:lpstr>
    </vt:vector>
  </TitlesOfParts>
  <Company>California State Board of Education</Company>
  <LinksUpToDate>false</LinksUpToDate>
  <CharactersWithSpaces>119144</CharactersWithSpaces>
  <SharedDoc>false</SharedDoc>
  <HLinks>
    <vt:vector size="210" baseType="variant">
      <vt:variant>
        <vt:i4>852093</vt:i4>
      </vt:variant>
      <vt:variant>
        <vt:i4>210</vt:i4>
      </vt:variant>
      <vt:variant>
        <vt:i4>0</vt:i4>
      </vt:variant>
      <vt:variant>
        <vt:i4>5</vt:i4>
      </vt:variant>
      <vt:variant>
        <vt:lpwstr/>
      </vt:variant>
      <vt:variant>
        <vt:lpwstr>_Appendix_D_Post-CAC</vt:lpwstr>
      </vt:variant>
      <vt:variant>
        <vt:i4>6357067</vt:i4>
      </vt:variant>
      <vt:variant>
        <vt:i4>207</vt:i4>
      </vt:variant>
      <vt:variant>
        <vt:i4>0</vt:i4>
      </vt:variant>
      <vt:variant>
        <vt:i4>5</vt:i4>
      </vt:variant>
      <vt:variant>
        <vt:lpwstr/>
      </vt:variant>
      <vt:variant>
        <vt:lpwstr>_Appendix_C_Individual</vt:lpwstr>
      </vt:variant>
      <vt:variant>
        <vt:i4>6357067</vt:i4>
      </vt:variant>
      <vt:variant>
        <vt:i4>204</vt:i4>
      </vt:variant>
      <vt:variant>
        <vt:i4>0</vt:i4>
      </vt:variant>
      <vt:variant>
        <vt:i4>5</vt:i4>
      </vt:variant>
      <vt:variant>
        <vt:lpwstr/>
      </vt:variant>
      <vt:variant>
        <vt:lpwstr>_Appendix_C_Individual</vt:lpwstr>
      </vt:variant>
      <vt:variant>
        <vt:i4>7143454</vt:i4>
      </vt:variant>
      <vt:variant>
        <vt:i4>201</vt:i4>
      </vt:variant>
      <vt:variant>
        <vt:i4>0</vt:i4>
      </vt:variant>
      <vt:variant>
        <vt:i4>5</vt:i4>
      </vt:variant>
      <vt:variant>
        <vt:lpwstr/>
      </vt:variant>
      <vt:variant>
        <vt:lpwstr>_Appendix_B:_Attendee</vt:lpwstr>
      </vt:variant>
      <vt:variant>
        <vt:i4>1900669</vt:i4>
      </vt:variant>
      <vt:variant>
        <vt:i4>198</vt:i4>
      </vt:variant>
      <vt:variant>
        <vt:i4>0</vt:i4>
      </vt:variant>
      <vt:variant>
        <vt:i4>5</vt:i4>
      </vt:variant>
      <vt:variant>
        <vt:lpwstr/>
      </vt:variant>
      <vt:variant>
        <vt:lpwstr>_Appendix_A:_Conference</vt:lpwstr>
      </vt:variant>
      <vt:variant>
        <vt:i4>1114164</vt:i4>
      </vt:variant>
      <vt:variant>
        <vt:i4>191</vt:i4>
      </vt:variant>
      <vt:variant>
        <vt:i4>0</vt:i4>
      </vt:variant>
      <vt:variant>
        <vt:i4>5</vt:i4>
      </vt:variant>
      <vt:variant>
        <vt:lpwstr/>
      </vt:variant>
      <vt:variant>
        <vt:lpwstr>_Toc123627453</vt:lpwstr>
      </vt:variant>
      <vt:variant>
        <vt:i4>1114164</vt:i4>
      </vt:variant>
      <vt:variant>
        <vt:i4>185</vt:i4>
      </vt:variant>
      <vt:variant>
        <vt:i4>0</vt:i4>
      </vt:variant>
      <vt:variant>
        <vt:i4>5</vt:i4>
      </vt:variant>
      <vt:variant>
        <vt:lpwstr/>
      </vt:variant>
      <vt:variant>
        <vt:lpwstr>_Toc123627452</vt:lpwstr>
      </vt:variant>
      <vt:variant>
        <vt:i4>1114164</vt:i4>
      </vt:variant>
      <vt:variant>
        <vt:i4>179</vt:i4>
      </vt:variant>
      <vt:variant>
        <vt:i4>0</vt:i4>
      </vt:variant>
      <vt:variant>
        <vt:i4>5</vt:i4>
      </vt:variant>
      <vt:variant>
        <vt:lpwstr/>
      </vt:variant>
      <vt:variant>
        <vt:lpwstr>_Toc123627451</vt:lpwstr>
      </vt:variant>
      <vt:variant>
        <vt:i4>1114164</vt:i4>
      </vt:variant>
      <vt:variant>
        <vt:i4>173</vt:i4>
      </vt:variant>
      <vt:variant>
        <vt:i4>0</vt:i4>
      </vt:variant>
      <vt:variant>
        <vt:i4>5</vt:i4>
      </vt:variant>
      <vt:variant>
        <vt:lpwstr/>
      </vt:variant>
      <vt:variant>
        <vt:lpwstr>_Toc123627450</vt:lpwstr>
      </vt:variant>
      <vt:variant>
        <vt:i4>1048628</vt:i4>
      </vt:variant>
      <vt:variant>
        <vt:i4>167</vt:i4>
      </vt:variant>
      <vt:variant>
        <vt:i4>0</vt:i4>
      </vt:variant>
      <vt:variant>
        <vt:i4>5</vt:i4>
      </vt:variant>
      <vt:variant>
        <vt:lpwstr/>
      </vt:variant>
      <vt:variant>
        <vt:lpwstr>_Toc123627449</vt:lpwstr>
      </vt:variant>
      <vt:variant>
        <vt:i4>1048628</vt:i4>
      </vt:variant>
      <vt:variant>
        <vt:i4>161</vt:i4>
      </vt:variant>
      <vt:variant>
        <vt:i4>0</vt:i4>
      </vt:variant>
      <vt:variant>
        <vt:i4>5</vt:i4>
      </vt:variant>
      <vt:variant>
        <vt:lpwstr/>
      </vt:variant>
      <vt:variant>
        <vt:lpwstr>_Toc123627448</vt:lpwstr>
      </vt:variant>
      <vt:variant>
        <vt:i4>1048628</vt:i4>
      </vt:variant>
      <vt:variant>
        <vt:i4>155</vt:i4>
      </vt:variant>
      <vt:variant>
        <vt:i4>0</vt:i4>
      </vt:variant>
      <vt:variant>
        <vt:i4>5</vt:i4>
      </vt:variant>
      <vt:variant>
        <vt:lpwstr/>
      </vt:variant>
      <vt:variant>
        <vt:lpwstr>_Toc123627447</vt:lpwstr>
      </vt:variant>
      <vt:variant>
        <vt:i4>1048628</vt:i4>
      </vt:variant>
      <vt:variant>
        <vt:i4>149</vt:i4>
      </vt:variant>
      <vt:variant>
        <vt:i4>0</vt:i4>
      </vt:variant>
      <vt:variant>
        <vt:i4>5</vt:i4>
      </vt:variant>
      <vt:variant>
        <vt:lpwstr/>
      </vt:variant>
      <vt:variant>
        <vt:lpwstr>_Toc123627446</vt:lpwstr>
      </vt:variant>
      <vt:variant>
        <vt:i4>1048628</vt:i4>
      </vt:variant>
      <vt:variant>
        <vt:i4>143</vt:i4>
      </vt:variant>
      <vt:variant>
        <vt:i4>0</vt:i4>
      </vt:variant>
      <vt:variant>
        <vt:i4>5</vt:i4>
      </vt:variant>
      <vt:variant>
        <vt:lpwstr/>
      </vt:variant>
      <vt:variant>
        <vt:lpwstr>_Toc123627445</vt:lpwstr>
      </vt:variant>
      <vt:variant>
        <vt:i4>1048628</vt:i4>
      </vt:variant>
      <vt:variant>
        <vt:i4>137</vt:i4>
      </vt:variant>
      <vt:variant>
        <vt:i4>0</vt:i4>
      </vt:variant>
      <vt:variant>
        <vt:i4>5</vt:i4>
      </vt:variant>
      <vt:variant>
        <vt:lpwstr/>
      </vt:variant>
      <vt:variant>
        <vt:lpwstr>_Toc123627444</vt:lpwstr>
      </vt:variant>
      <vt:variant>
        <vt:i4>1048628</vt:i4>
      </vt:variant>
      <vt:variant>
        <vt:i4>131</vt:i4>
      </vt:variant>
      <vt:variant>
        <vt:i4>0</vt:i4>
      </vt:variant>
      <vt:variant>
        <vt:i4>5</vt:i4>
      </vt:variant>
      <vt:variant>
        <vt:lpwstr/>
      </vt:variant>
      <vt:variant>
        <vt:lpwstr>_Toc123627443</vt:lpwstr>
      </vt:variant>
      <vt:variant>
        <vt:i4>1048628</vt:i4>
      </vt:variant>
      <vt:variant>
        <vt:i4>125</vt:i4>
      </vt:variant>
      <vt:variant>
        <vt:i4>0</vt:i4>
      </vt:variant>
      <vt:variant>
        <vt:i4>5</vt:i4>
      </vt:variant>
      <vt:variant>
        <vt:lpwstr/>
      </vt:variant>
      <vt:variant>
        <vt:lpwstr>_Toc123627442</vt:lpwstr>
      </vt:variant>
      <vt:variant>
        <vt:i4>1048628</vt:i4>
      </vt:variant>
      <vt:variant>
        <vt:i4>119</vt:i4>
      </vt:variant>
      <vt:variant>
        <vt:i4>0</vt:i4>
      </vt:variant>
      <vt:variant>
        <vt:i4>5</vt:i4>
      </vt:variant>
      <vt:variant>
        <vt:lpwstr/>
      </vt:variant>
      <vt:variant>
        <vt:lpwstr>_Toc123627441</vt:lpwstr>
      </vt:variant>
      <vt:variant>
        <vt:i4>1048628</vt:i4>
      </vt:variant>
      <vt:variant>
        <vt:i4>113</vt:i4>
      </vt:variant>
      <vt:variant>
        <vt:i4>0</vt:i4>
      </vt:variant>
      <vt:variant>
        <vt:i4>5</vt:i4>
      </vt:variant>
      <vt:variant>
        <vt:lpwstr/>
      </vt:variant>
      <vt:variant>
        <vt:lpwstr>_Toc123627440</vt:lpwstr>
      </vt:variant>
      <vt:variant>
        <vt:i4>1507380</vt:i4>
      </vt:variant>
      <vt:variant>
        <vt:i4>107</vt:i4>
      </vt:variant>
      <vt:variant>
        <vt:i4>0</vt:i4>
      </vt:variant>
      <vt:variant>
        <vt:i4>5</vt:i4>
      </vt:variant>
      <vt:variant>
        <vt:lpwstr/>
      </vt:variant>
      <vt:variant>
        <vt:lpwstr>_Toc123627439</vt:lpwstr>
      </vt:variant>
      <vt:variant>
        <vt:i4>1507380</vt:i4>
      </vt:variant>
      <vt:variant>
        <vt:i4>101</vt:i4>
      </vt:variant>
      <vt:variant>
        <vt:i4>0</vt:i4>
      </vt:variant>
      <vt:variant>
        <vt:i4>5</vt:i4>
      </vt:variant>
      <vt:variant>
        <vt:lpwstr/>
      </vt:variant>
      <vt:variant>
        <vt:lpwstr>_Toc123627438</vt:lpwstr>
      </vt:variant>
      <vt:variant>
        <vt:i4>1507380</vt:i4>
      </vt:variant>
      <vt:variant>
        <vt:i4>95</vt:i4>
      </vt:variant>
      <vt:variant>
        <vt:i4>0</vt:i4>
      </vt:variant>
      <vt:variant>
        <vt:i4>5</vt:i4>
      </vt:variant>
      <vt:variant>
        <vt:lpwstr/>
      </vt:variant>
      <vt:variant>
        <vt:lpwstr>_Toc123627437</vt:lpwstr>
      </vt:variant>
      <vt:variant>
        <vt:i4>4849751</vt:i4>
      </vt:variant>
      <vt:variant>
        <vt:i4>90</vt:i4>
      </vt:variant>
      <vt:variant>
        <vt:i4>0</vt:i4>
      </vt:variant>
      <vt:variant>
        <vt:i4>5</vt:i4>
      </vt:variant>
      <vt:variant>
        <vt:lpwstr>http://cerssandbox.smarterreporting.org/</vt:lpwstr>
      </vt:variant>
      <vt:variant>
        <vt:lpwstr/>
      </vt:variant>
      <vt:variant>
        <vt:i4>5898255</vt:i4>
      </vt:variant>
      <vt:variant>
        <vt:i4>87</vt:i4>
      </vt:variant>
      <vt:variant>
        <vt:i4>0</vt:i4>
      </vt:variant>
      <vt:variant>
        <vt:i4>5</vt:i4>
      </vt:variant>
      <vt:variant>
        <vt:lpwstr>https://www.caaspp.org/ta-resources/cers.html</vt:lpwstr>
      </vt:variant>
      <vt:variant>
        <vt:lpwstr/>
      </vt:variant>
      <vt:variant>
        <vt:i4>7798894</vt:i4>
      </vt:variant>
      <vt:variant>
        <vt:i4>84</vt:i4>
      </vt:variant>
      <vt:variant>
        <vt:i4>0</vt:i4>
      </vt:variant>
      <vt:variant>
        <vt:i4>5</vt:i4>
      </vt:variant>
      <vt:variant>
        <vt:lpwstr>https://www.elpac.org/test-administration/instructions/</vt:lpwstr>
      </vt:variant>
      <vt:variant>
        <vt:lpwstr/>
      </vt:variant>
      <vt:variant>
        <vt:i4>2228267</vt:i4>
      </vt:variant>
      <vt:variant>
        <vt:i4>81</vt:i4>
      </vt:variant>
      <vt:variant>
        <vt:i4>0</vt:i4>
      </vt:variant>
      <vt:variant>
        <vt:i4>5</vt:i4>
      </vt:variant>
      <vt:variant>
        <vt:lpwstr>https://www.cde.ca.gov/ta/tg/sa/documents/sbiasbygrade.pdf</vt:lpwstr>
      </vt:variant>
      <vt:variant>
        <vt:lpwstr/>
      </vt:variant>
      <vt:variant>
        <vt:i4>5898255</vt:i4>
      </vt:variant>
      <vt:variant>
        <vt:i4>78</vt:i4>
      </vt:variant>
      <vt:variant>
        <vt:i4>0</vt:i4>
      </vt:variant>
      <vt:variant>
        <vt:i4>5</vt:i4>
      </vt:variant>
      <vt:variant>
        <vt:lpwstr>https://www.caaspp.org/ta-resources/cers.html</vt:lpwstr>
      </vt:variant>
      <vt:variant>
        <vt:lpwstr/>
      </vt:variant>
      <vt:variant>
        <vt:i4>7798894</vt:i4>
      </vt:variant>
      <vt:variant>
        <vt:i4>66</vt:i4>
      </vt:variant>
      <vt:variant>
        <vt:i4>0</vt:i4>
      </vt:variant>
      <vt:variant>
        <vt:i4>5</vt:i4>
      </vt:variant>
      <vt:variant>
        <vt:lpwstr>https://www.elpac.org/test-administration/instructions/</vt:lpwstr>
      </vt:variant>
      <vt:variant>
        <vt:lpwstr/>
      </vt:variant>
      <vt:variant>
        <vt:i4>2228267</vt:i4>
      </vt:variant>
      <vt:variant>
        <vt:i4>57</vt:i4>
      </vt:variant>
      <vt:variant>
        <vt:i4>0</vt:i4>
      </vt:variant>
      <vt:variant>
        <vt:i4>5</vt:i4>
      </vt:variant>
      <vt:variant>
        <vt:lpwstr>https://www.cde.ca.gov/ta/tg/sa/documents/sbiasbygrade.pdf</vt:lpwstr>
      </vt:variant>
      <vt:variant>
        <vt:lpwstr/>
      </vt:variant>
      <vt:variant>
        <vt:i4>3801130</vt:i4>
      </vt:variant>
      <vt:variant>
        <vt:i4>48</vt:i4>
      </vt:variant>
      <vt:variant>
        <vt:i4>0</vt:i4>
      </vt:variant>
      <vt:variant>
        <vt:i4>5</vt:i4>
      </vt:variant>
      <vt:variant>
        <vt:lpwstr/>
      </vt:variant>
      <vt:variant>
        <vt:lpwstr>_Survey_Questions</vt:lpwstr>
      </vt:variant>
      <vt:variant>
        <vt:i4>1507391</vt:i4>
      </vt:variant>
      <vt:variant>
        <vt:i4>26</vt:i4>
      </vt:variant>
      <vt:variant>
        <vt:i4>0</vt:i4>
      </vt:variant>
      <vt:variant>
        <vt:i4>5</vt:i4>
      </vt:variant>
      <vt:variant>
        <vt:lpwstr/>
      </vt:variant>
      <vt:variant>
        <vt:lpwstr>_Toc115092230</vt:lpwstr>
      </vt:variant>
      <vt:variant>
        <vt:i4>1441855</vt:i4>
      </vt:variant>
      <vt:variant>
        <vt:i4>20</vt:i4>
      </vt:variant>
      <vt:variant>
        <vt:i4>0</vt:i4>
      </vt:variant>
      <vt:variant>
        <vt:i4>5</vt:i4>
      </vt:variant>
      <vt:variant>
        <vt:lpwstr/>
      </vt:variant>
      <vt:variant>
        <vt:lpwstr>_Toc115092229</vt:lpwstr>
      </vt:variant>
      <vt:variant>
        <vt:i4>1441855</vt:i4>
      </vt:variant>
      <vt:variant>
        <vt:i4>14</vt:i4>
      </vt:variant>
      <vt:variant>
        <vt:i4>0</vt:i4>
      </vt:variant>
      <vt:variant>
        <vt:i4>5</vt:i4>
      </vt:variant>
      <vt:variant>
        <vt:lpwstr/>
      </vt:variant>
      <vt:variant>
        <vt:lpwstr>_Toc115092228</vt:lpwstr>
      </vt:variant>
      <vt:variant>
        <vt:i4>1441855</vt:i4>
      </vt:variant>
      <vt:variant>
        <vt:i4>8</vt:i4>
      </vt:variant>
      <vt:variant>
        <vt:i4>0</vt:i4>
      </vt:variant>
      <vt:variant>
        <vt:i4>5</vt:i4>
      </vt:variant>
      <vt:variant>
        <vt:lpwstr/>
      </vt:variant>
      <vt:variant>
        <vt:lpwstr>_Toc115092227</vt:lpwstr>
      </vt:variant>
      <vt:variant>
        <vt:i4>1441855</vt:i4>
      </vt:variant>
      <vt:variant>
        <vt:i4>2</vt:i4>
      </vt:variant>
      <vt:variant>
        <vt:i4>0</vt:i4>
      </vt:variant>
      <vt:variant>
        <vt:i4>5</vt:i4>
      </vt:variant>
      <vt:variant>
        <vt:lpwstr/>
      </vt:variant>
      <vt:variant>
        <vt:lpwstr>_Toc115092226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2023 Memo IMAB ADAD Item 01 - Information Memorandum (CA State Board of Education)</dc:title>
  <dc:subject>California Assessment System Feedback: 2022 Assessment Coordinator Survey Report and 2022 California Assessment Conference Post-conference Report.</dc:subject>
  <cp:keywords/>
  <dc:description/>
  <cp:lastPrinted>2017-10-30T18:36:00Z</cp:lastPrinted>
  <dcterms:created xsi:type="dcterms:W3CDTF">2022-05-24T15:51:00Z</dcterms:created>
  <dcterms:modified xsi:type="dcterms:W3CDTF">2023-02-16T00:48:00Z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GrammarlyDocumentId">
    <vt:lpwstr>a1174ebc3c0bbbfa71cbb24d88fb7409ecc871b6a0235c0db4a9d1f12002d350</vt:lpwstr>
  </property>
</Properties>
</file>