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DBC0DA" w14:textId="23B11F85" w:rsidR="00D66EE3" w:rsidRDefault="00D66EE3" w:rsidP="00D66EE3">
      <w:pPr>
        <w:spacing w:before="0"/>
      </w:pPr>
      <w:r>
        <w:t>California Department of Education</w:t>
      </w:r>
      <w:r>
        <w:br/>
        <w:t>Charter Schools Division</w:t>
      </w:r>
      <w:r>
        <w:br/>
        <w:t>Created 01/2024</w:t>
      </w:r>
      <w:r>
        <w:br/>
        <w:t>memo-lacb-csd-</w:t>
      </w:r>
      <w:r w:rsidR="000B46FE">
        <w:t>jun</w:t>
      </w:r>
      <w:r>
        <w:t>24item02</w:t>
      </w:r>
      <w:r>
        <w:br/>
        <w:t>Attachment 2</w:t>
      </w:r>
      <w:r w:rsidR="009722BE">
        <w:t>5</w:t>
      </w:r>
    </w:p>
    <w:p w14:paraId="07C8D3E4" w14:textId="7038BDD5" w:rsidR="002174BD" w:rsidRPr="002A6AF3" w:rsidRDefault="00B01B86" w:rsidP="009722BE">
      <w:pPr>
        <w:pStyle w:val="Heading1"/>
      </w:pPr>
      <w:r>
        <w:t xml:space="preserve">Olive Grove </w:t>
      </w:r>
      <w:r w:rsidR="00EC3592">
        <w:t>Charter</w:t>
      </w:r>
      <w:r>
        <w:t>- Buellton</w:t>
      </w:r>
      <w:r w:rsidR="009722BE">
        <w:t xml:space="preserve"> </w:t>
      </w:r>
      <w:r w:rsidR="0022533D">
        <w:t>Academic Memo</w:t>
      </w:r>
      <w:r>
        <w:t xml:space="preserve">randum </w:t>
      </w:r>
      <w:r w:rsidR="002174BD" w:rsidRPr="002A6AF3">
        <w:t>Response</w:t>
      </w:r>
    </w:p>
    <w:p w14:paraId="3E75774B" w14:textId="77777777" w:rsidR="002174BD" w:rsidRPr="002A6AF3" w:rsidRDefault="009B0CD2" w:rsidP="00051528">
      <w:pPr>
        <w:pStyle w:val="Heading2"/>
      </w:pPr>
      <w:r>
        <w:t xml:space="preserve">Section 1. </w:t>
      </w:r>
      <w:r w:rsidR="00051528">
        <w:t>School</w:t>
      </w:r>
      <w:r w:rsidR="002174BD" w:rsidRPr="002A6AF3">
        <w:t xml:space="preserve"> Information</w:t>
      </w:r>
    </w:p>
    <w:p w14:paraId="3B6E4B31" w14:textId="77777777" w:rsidR="00051528" w:rsidRDefault="00051528" w:rsidP="00051528">
      <w:pPr>
        <w:pStyle w:val="Heading3"/>
      </w:pPr>
      <w:r>
        <w:t>General Information</w:t>
      </w:r>
    </w:p>
    <w:p w14:paraId="11477391" w14:textId="28240DAA" w:rsidR="002174BD" w:rsidRPr="00051528" w:rsidRDefault="002174BD" w:rsidP="00051528">
      <w:pPr>
        <w:pStyle w:val="ListParagraph"/>
        <w:numPr>
          <w:ilvl w:val="0"/>
          <w:numId w:val="3"/>
        </w:numPr>
        <w:contextualSpacing w:val="0"/>
        <w:rPr>
          <w:b/>
        </w:rPr>
      </w:pPr>
      <w:r w:rsidRPr="00051528">
        <w:rPr>
          <w:b/>
        </w:rPr>
        <w:t>School Address</w:t>
      </w:r>
      <w:r w:rsidR="00892BD9">
        <w:rPr>
          <w:b/>
        </w:rPr>
        <w:t>:</w:t>
      </w:r>
      <w:r w:rsidR="0016607E" w:rsidRPr="00051528">
        <w:rPr>
          <w:b/>
        </w:rPr>
        <w:t xml:space="preserve"> </w:t>
      </w:r>
      <w:r w:rsidR="00B01B86" w:rsidRPr="00B01B86">
        <w:rPr>
          <w:bCs/>
        </w:rPr>
        <w:t>240 East Highway 246, Buellton, California 93427-9645</w:t>
      </w:r>
    </w:p>
    <w:p w14:paraId="7D293034" w14:textId="076441A4" w:rsidR="009B0CD2" w:rsidRPr="00051528" w:rsidRDefault="006A5890" w:rsidP="00051528">
      <w:pPr>
        <w:pStyle w:val="ListParagraph"/>
        <w:numPr>
          <w:ilvl w:val="0"/>
          <w:numId w:val="3"/>
        </w:numPr>
        <w:contextualSpacing w:val="0"/>
        <w:rPr>
          <w:b/>
        </w:rPr>
      </w:pPr>
      <w:r>
        <w:rPr>
          <w:b/>
        </w:rPr>
        <w:t xml:space="preserve">Located in </w:t>
      </w:r>
      <w:r w:rsidR="009B0CD2" w:rsidRPr="00051528">
        <w:rPr>
          <w:b/>
        </w:rPr>
        <w:t xml:space="preserve">District: </w:t>
      </w:r>
      <w:r w:rsidR="00B01B86" w:rsidRPr="00B01B86">
        <w:rPr>
          <w:bCs/>
        </w:rPr>
        <w:t>Santa Ynez Valley Union High School District</w:t>
      </w:r>
    </w:p>
    <w:p w14:paraId="302B3360" w14:textId="28ED4F99" w:rsidR="002174BD" w:rsidRPr="00EC3592" w:rsidRDefault="002174BD" w:rsidP="00EC3592">
      <w:pPr>
        <w:pStyle w:val="ListParagraph"/>
        <w:numPr>
          <w:ilvl w:val="0"/>
          <w:numId w:val="3"/>
        </w:numPr>
        <w:contextualSpacing w:val="0"/>
        <w:rPr>
          <w:b/>
        </w:rPr>
      </w:pPr>
      <w:r w:rsidRPr="00051528">
        <w:rPr>
          <w:b/>
        </w:rPr>
        <w:t>Website Address</w:t>
      </w:r>
      <w:r w:rsidR="00EC3592">
        <w:rPr>
          <w:b/>
        </w:rPr>
        <w:t>:</w:t>
      </w:r>
      <w:r w:rsidR="00B01B86" w:rsidRPr="00B01B86">
        <w:t xml:space="preserve"> </w:t>
      </w:r>
      <w:hyperlink r:id="rId8" w:tooltip="Olive Grove Charter website" w:history="1">
        <w:r w:rsidR="00122C7B" w:rsidRPr="00724A8A">
          <w:rPr>
            <w:rStyle w:val="Hyperlink"/>
          </w:rPr>
          <w:t>http://www.olivegrovecharter.org</w:t>
        </w:r>
      </w:hyperlink>
      <w:r w:rsidR="00122C7B">
        <w:t xml:space="preserve"> </w:t>
      </w:r>
    </w:p>
    <w:p w14:paraId="045EC6B7" w14:textId="20FE1046" w:rsidR="002174BD" w:rsidRPr="00051528" w:rsidRDefault="002174BD" w:rsidP="00051528">
      <w:pPr>
        <w:pStyle w:val="ListParagraph"/>
        <w:numPr>
          <w:ilvl w:val="0"/>
          <w:numId w:val="3"/>
        </w:numPr>
        <w:contextualSpacing w:val="0"/>
        <w:rPr>
          <w:b/>
        </w:rPr>
      </w:pPr>
      <w:r w:rsidRPr="00051528">
        <w:rPr>
          <w:b/>
        </w:rPr>
        <w:t>County-District-School (CDS) Code:</w:t>
      </w:r>
      <w:r w:rsidR="009B0CD2" w:rsidRPr="00051528">
        <w:rPr>
          <w:b/>
        </w:rPr>
        <w:t xml:space="preserve"> </w:t>
      </w:r>
      <w:r w:rsidR="00B01B86">
        <w:t>42.77214.0138388</w:t>
      </w:r>
    </w:p>
    <w:p w14:paraId="42FA0FFB" w14:textId="5A05389A" w:rsidR="002174BD" w:rsidRPr="00051528" w:rsidRDefault="002174BD" w:rsidP="00051528">
      <w:pPr>
        <w:pStyle w:val="ListParagraph"/>
        <w:numPr>
          <w:ilvl w:val="0"/>
          <w:numId w:val="3"/>
        </w:numPr>
        <w:contextualSpacing w:val="0"/>
        <w:rPr>
          <w:b/>
        </w:rPr>
      </w:pPr>
      <w:r w:rsidRPr="00051528">
        <w:rPr>
          <w:b/>
        </w:rPr>
        <w:t>Charter Number:</w:t>
      </w:r>
      <w:r w:rsidR="009B0CD2" w:rsidRPr="00051528">
        <w:rPr>
          <w:b/>
        </w:rPr>
        <w:t xml:space="preserve"> </w:t>
      </w:r>
      <w:r w:rsidR="00B01B86" w:rsidRPr="00B01B86">
        <w:rPr>
          <w:bCs/>
        </w:rPr>
        <w:t>2013</w:t>
      </w:r>
    </w:p>
    <w:p w14:paraId="0E43DE30" w14:textId="399CE259" w:rsidR="002174BD" w:rsidRPr="00B97A3C" w:rsidRDefault="00B97A3C" w:rsidP="00051528">
      <w:pPr>
        <w:pStyle w:val="ListParagraph"/>
        <w:numPr>
          <w:ilvl w:val="0"/>
          <w:numId w:val="3"/>
        </w:numPr>
        <w:contextualSpacing w:val="0"/>
        <w:rPr>
          <w:b/>
        </w:rPr>
      </w:pPr>
      <w:r>
        <w:rPr>
          <w:b/>
        </w:rPr>
        <w:t xml:space="preserve">Current </w:t>
      </w:r>
      <w:r w:rsidR="002174BD" w:rsidRPr="00051528">
        <w:rPr>
          <w:b/>
        </w:rPr>
        <w:t>Charter Term</w:t>
      </w:r>
      <w:r>
        <w:rPr>
          <w:b/>
        </w:rPr>
        <w:t xml:space="preserve"> Start Date</w:t>
      </w:r>
      <w:r w:rsidR="0022533D">
        <w:rPr>
          <w:b/>
        </w:rPr>
        <w:t>:</w:t>
      </w:r>
      <w:r w:rsidR="00B01B86" w:rsidRPr="00B01B86">
        <w:rPr>
          <w:bCs/>
        </w:rPr>
        <w:t>08/10/2018.</w:t>
      </w:r>
    </w:p>
    <w:p w14:paraId="5CAF8E49" w14:textId="153478E6" w:rsidR="00B97A3C" w:rsidRPr="00051528" w:rsidRDefault="00B97A3C" w:rsidP="00051528">
      <w:pPr>
        <w:pStyle w:val="ListParagraph"/>
        <w:numPr>
          <w:ilvl w:val="0"/>
          <w:numId w:val="3"/>
        </w:numPr>
        <w:contextualSpacing w:val="0"/>
        <w:rPr>
          <w:b/>
        </w:rPr>
      </w:pPr>
      <w:r>
        <w:rPr>
          <w:b/>
        </w:rPr>
        <w:t>Current Charter Term End Date</w:t>
      </w:r>
      <w:r w:rsidR="00892BD9">
        <w:rPr>
          <w:b/>
        </w:rPr>
        <w:t>:</w:t>
      </w:r>
      <w:r>
        <w:rPr>
          <w:b/>
        </w:rPr>
        <w:t xml:space="preserve"> </w:t>
      </w:r>
      <w:r w:rsidR="00B01B86" w:rsidRPr="00B01B86">
        <w:rPr>
          <w:bCs/>
        </w:rPr>
        <w:t>06/30/2026</w:t>
      </w:r>
    </w:p>
    <w:p w14:paraId="55F25EDC" w14:textId="53ACD8A0" w:rsidR="002174BD" w:rsidRPr="00051528" w:rsidRDefault="002174BD" w:rsidP="00051528">
      <w:pPr>
        <w:pStyle w:val="ListParagraph"/>
        <w:numPr>
          <w:ilvl w:val="0"/>
          <w:numId w:val="3"/>
        </w:numPr>
        <w:contextualSpacing w:val="0"/>
        <w:rPr>
          <w:b/>
        </w:rPr>
      </w:pPr>
      <w:r w:rsidRPr="00051528">
        <w:rPr>
          <w:b/>
        </w:rPr>
        <w:t>School Description</w:t>
      </w:r>
      <w:r w:rsidRPr="00EC3592">
        <w:rPr>
          <w:bCs/>
        </w:rPr>
        <w:t>:</w:t>
      </w:r>
      <w:r w:rsidR="009B0CD2" w:rsidRPr="00EC3592">
        <w:rPr>
          <w:bCs/>
        </w:rPr>
        <w:t xml:space="preserve"> </w:t>
      </w:r>
      <w:r w:rsidR="00B01B86" w:rsidRPr="001C3DD7">
        <w:t>Olive Grove Charter-Buellton (OGC-Buellton) enables students with different learning styles and family situations to get the education they would not be able to achieve in a traditional school setting. This is achieved in a collaborative effort with parents, as primary deliverers of the educational program, certificated teachers, and the community</w:t>
      </w:r>
      <w:r w:rsidR="00B01B86" w:rsidRPr="002D77E1">
        <w:t>.</w:t>
      </w:r>
    </w:p>
    <w:p w14:paraId="4E2DFDAE" w14:textId="3D74646C" w:rsidR="002174BD" w:rsidRPr="00051528" w:rsidRDefault="002174BD" w:rsidP="00051528">
      <w:pPr>
        <w:pStyle w:val="ListParagraph"/>
        <w:numPr>
          <w:ilvl w:val="0"/>
          <w:numId w:val="3"/>
        </w:numPr>
        <w:contextualSpacing w:val="0"/>
        <w:rPr>
          <w:b/>
        </w:rPr>
      </w:pPr>
      <w:r w:rsidRPr="00051528">
        <w:rPr>
          <w:b/>
        </w:rPr>
        <w:t>Grade Levels Served:</w:t>
      </w:r>
      <w:r w:rsidR="009B0CD2" w:rsidRPr="00051528">
        <w:rPr>
          <w:b/>
        </w:rPr>
        <w:t xml:space="preserve"> </w:t>
      </w:r>
      <w:r w:rsidR="00B01B86" w:rsidRPr="00B01B86">
        <w:rPr>
          <w:bCs/>
        </w:rPr>
        <w:t>K-12</w:t>
      </w:r>
    </w:p>
    <w:p w14:paraId="5569DB4B" w14:textId="628348CF" w:rsidR="002174BD" w:rsidRPr="00051528" w:rsidRDefault="002174BD" w:rsidP="00051528">
      <w:pPr>
        <w:pStyle w:val="ListParagraph"/>
        <w:numPr>
          <w:ilvl w:val="0"/>
          <w:numId w:val="3"/>
        </w:numPr>
        <w:contextualSpacing w:val="0"/>
        <w:rPr>
          <w:b/>
        </w:rPr>
      </w:pPr>
      <w:r w:rsidRPr="00051528">
        <w:rPr>
          <w:b/>
        </w:rPr>
        <w:t>2022–23 Enrollment:</w:t>
      </w:r>
      <w:r w:rsidR="009B0CD2" w:rsidRPr="00051528">
        <w:rPr>
          <w:b/>
        </w:rPr>
        <w:t xml:space="preserve"> </w:t>
      </w:r>
      <w:r w:rsidR="004F7239" w:rsidRPr="004F7239">
        <w:rPr>
          <w:bCs/>
        </w:rPr>
        <w:t>39</w:t>
      </w:r>
    </w:p>
    <w:p w14:paraId="590EB957" w14:textId="05B83E95" w:rsidR="002174BD" w:rsidRPr="00051528" w:rsidRDefault="008D6A61" w:rsidP="00051528">
      <w:pPr>
        <w:pStyle w:val="ListParagraph"/>
        <w:numPr>
          <w:ilvl w:val="0"/>
          <w:numId w:val="3"/>
        </w:numPr>
        <w:contextualSpacing w:val="0"/>
        <w:rPr>
          <w:b/>
        </w:rPr>
      </w:pPr>
      <w:r>
        <w:rPr>
          <w:b/>
        </w:rPr>
        <w:t>Instruction Type</w:t>
      </w:r>
      <w:r w:rsidR="002174BD" w:rsidRPr="00051528">
        <w:rPr>
          <w:b/>
        </w:rPr>
        <w:t>:</w:t>
      </w:r>
      <w:r w:rsidR="009B0CD2" w:rsidRPr="00051528">
        <w:rPr>
          <w:b/>
        </w:rPr>
        <w:t xml:space="preserve"> </w:t>
      </w:r>
      <w:r w:rsidR="004F7239">
        <w:rPr>
          <w:bCs/>
        </w:rPr>
        <w:t>Nonclassroom Based</w:t>
      </w:r>
    </w:p>
    <w:p w14:paraId="24E92A6E" w14:textId="77777777" w:rsidR="009B0CD2" w:rsidRDefault="009B0CD2" w:rsidP="00051528">
      <w:pPr>
        <w:pStyle w:val="Heading3"/>
      </w:pPr>
      <w:r>
        <w:t>Demographic Information</w:t>
      </w:r>
    </w:p>
    <w:p w14:paraId="200D800D" w14:textId="77777777" w:rsidR="00051528" w:rsidRPr="00051528" w:rsidRDefault="00051528" w:rsidP="00051528">
      <w:r>
        <w:t xml:space="preserve">The following demographic information was obtained from the California School Dashboard website at </w:t>
      </w:r>
      <w:hyperlink r:id="rId9" w:tooltip="California School Dashboard website" w:history="1">
        <w:r w:rsidRPr="008E548C">
          <w:rPr>
            <w:rStyle w:val="Hyperlink"/>
          </w:rPr>
          <w:t>https://www.caschooldashboard.org/</w:t>
        </w:r>
      </w:hyperlink>
      <w:r>
        <w:t>.</w:t>
      </w:r>
    </w:p>
    <w:p w14:paraId="40F62E24" w14:textId="77777777" w:rsidR="009B0CD2" w:rsidRDefault="009B0CD2" w:rsidP="009B0CD2">
      <w:pPr>
        <w:pStyle w:val="TableHeading"/>
      </w:pPr>
      <w:r>
        <w:t xml:space="preserve">Table 1. </w:t>
      </w:r>
      <w:r w:rsidR="00051528">
        <w:t xml:space="preserve">2023 </w:t>
      </w:r>
      <w:r>
        <w:t>Student Group Information</w:t>
      </w:r>
    </w:p>
    <w:tbl>
      <w:tblPr>
        <w:tblStyle w:val="TableGrid"/>
        <w:tblW w:w="9720" w:type="dxa"/>
        <w:tblLook w:val="04A0" w:firstRow="1" w:lastRow="0" w:firstColumn="1" w:lastColumn="0" w:noHBand="0" w:noVBand="1"/>
        <w:tblDescription w:val="Section 1. School Information, Table 1. 2023 Student Group Information"/>
      </w:tblPr>
      <w:tblGrid>
        <w:gridCol w:w="3960"/>
        <w:gridCol w:w="2880"/>
        <w:gridCol w:w="2880"/>
      </w:tblGrid>
      <w:tr w:rsidR="009B0CD2" w:rsidRPr="009B0CD2" w14:paraId="19213073" w14:textId="77777777" w:rsidTr="009B0CD2">
        <w:trPr>
          <w:cantSplit/>
          <w:tblHeader/>
        </w:trPr>
        <w:tc>
          <w:tcPr>
            <w:tcW w:w="3960" w:type="dxa"/>
            <w:shd w:val="clear" w:color="auto" w:fill="D9D9D9" w:themeFill="background1" w:themeFillShade="D9"/>
            <w:vAlign w:val="center"/>
          </w:tcPr>
          <w:p w14:paraId="3F54F67E" w14:textId="77777777" w:rsidR="009B0CD2" w:rsidRPr="009B0CD2" w:rsidRDefault="009B0CD2" w:rsidP="009B0CD2">
            <w:pPr>
              <w:pStyle w:val="TableHeading"/>
              <w:spacing w:before="120" w:after="120"/>
              <w:jc w:val="center"/>
            </w:pPr>
            <w:r w:rsidRPr="009B0CD2">
              <w:lastRenderedPageBreak/>
              <w:t>Student Group</w:t>
            </w:r>
          </w:p>
        </w:tc>
        <w:tc>
          <w:tcPr>
            <w:tcW w:w="2880" w:type="dxa"/>
            <w:shd w:val="clear" w:color="auto" w:fill="D9D9D9" w:themeFill="background1" w:themeFillShade="D9"/>
            <w:vAlign w:val="center"/>
          </w:tcPr>
          <w:p w14:paraId="39810A54" w14:textId="77777777" w:rsidR="009B0CD2" w:rsidRPr="009B0CD2" w:rsidRDefault="009B0CD2" w:rsidP="009B0CD2">
            <w:pPr>
              <w:pStyle w:val="TableHeading"/>
              <w:spacing w:before="120" w:after="120"/>
              <w:jc w:val="center"/>
            </w:pPr>
            <w:r w:rsidRPr="009B0CD2">
              <w:t>School Total (Percentage)</w:t>
            </w:r>
          </w:p>
        </w:tc>
        <w:tc>
          <w:tcPr>
            <w:tcW w:w="2880" w:type="dxa"/>
            <w:shd w:val="clear" w:color="auto" w:fill="D9D9D9" w:themeFill="background1" w:themeFillShade="D9"/>
            <w:vAlign w:val="center"/>
          </w:tcPr>
          <w:p w14:paraId="26760817" w14:textId="77777777" w:rsidR="009B0CD2" w:rsidRPr="009B0CD2" w:rsidRDefault="009B0CD2" w:rsidP="009B0CD2">
            <w:pPr>
              <w:pStyle w:val="TableHeading"/>
              <w:spacing w:before="120" w:after="120"/>
              <w:jc w:val="center"/>
            </w:pPr>
            <w:r w:rsidRPr="009B0CD2">
              <w:t>District Total (Percentage)</w:t>
            </w:r>
          </w:p>
        </w:tc>
      </w:tr>
      <w:tr w:rsidR="009B0CD2" w:rsidRPr="009B0CD2" w14:paraId="0445F939" w14:textId="77777777" w:rsidTr="00051528">
        <w:trPr>
          <w:cantSplit/>
        </w:trPr>
        <w:tc>
          <w:tcPr>
            <w:tcW w:w="3960" w:type="dxa"/>
            <w:shd w:val="clear" w:color="auto" w:fill="D9D9D9" w:themeFill="background1" w:themeFillShade="D9"/>
          </w:tcPr>
          <w:p w14:paraId="294C7A4E" w14:textId="77777777" w:rsidR="009B0CD2" w:rsidRPr="009B0CD2" w:rsidRDefault="009B0CD2" w:rsidP="00051528">
            <w:pPr>
              <w:pStyle w:val="TableHeading"/>
              <w:spacing w:before="40" w:after="40"/>
            </w:pPr>
            <w:r w:rsidRPr="009B0CD2">
              <w:t>English Learners</w:t>
            </w:r>
          </w:p>
        </w:tc>
        <w:tc>
          <w:tcPr>
            <w:tcW w:w="2880" w:type="dxa"/>
            <w:vAlign w:val="center"/>
          </w:tcPr>
          <w:p w14:paraId="75FCC398" w14:textId="71F9C696" w:rsidR="009B0CD2" w:rsidRPr="00EC3592" w:rsidRDefault="004F7239" w:rsidP="00051528">
            <w:pPr>
              <w:pStyle w:val="TableHeading"/>
              <w:spacing w:before="40" w:after="40"/>
              <w:jc w:val="center"/>
            </w:pPr>
            <w:r>
              <w:t>0%</w:t>
            </w:r>
          </w:p>
        </w:tc>
        <w:tc>
          <w:tcPr>
            <w:tcW w:w="2880" w:type="dxa"/>
            <w:vAlign w:val="center"/>
          </w:tcPr>
          <w:p w14:paraId="7CE8A66F" w14:textId="57F8B747" w:rsidR="009B0CD2" w:rsidRPr="00EC3592" w:rsidRDefault="004F7239" w:rsidP="00051528">
            <w:pPr>
              <w:pStyle w:val="TableHeading"/>
              <w:spacing w:before="40" w:after="40"/>
              <w:jc w:val="center"/>
            </w:pPr>
            <w:r>
              <w:t>4%</w:t>
            </w:r>
          </w:p>
        </w:tc>
      </w:tr>
      <w:tr w:rsidR="002E587D" w:rsidRPr="009B0CD2" w14:paraId="41C1E4EB" w14:textId="77777777" w:rsidTr="00051528">
        <w:trPr>
          <w:cantSplit/>
        </w:trPr>
        <w:tc>
          <w:tcPr>
            <w:tcW w:w="3960" w:type="dxa"/>
            <w:shd w:val="clear" w:color="auto" w:fill="D9D9D9" w:themeFill="background1" w:themeFillShade="D9"/>
          </w:tcPr>
          <w:p w14:paraId="0B76ADCB" w14:textId="77777777" w:rsidR="002E587D" w:rsidRPr="009B0CD2" w:rsidRDefault="002E587D" w:rsidP="00051528">
            <w:pPr>
              <w:pStyle w:val="TableHeading"/>
              <w:spacing w:before="40" w:after="40"/>
            </w:pPr>
            <w:r>
              <w:t>Foster Youth</w:t>
            </w:r>
          </w:p>
        </w:tc>
        <w:tc>
          <w:tcPr>
            <w:tcW w:w="2880" w:type="dxa"/>
            <w:vAlign w:val="center"/>
          </w:tcPr>
          <w:p w14:paraId="62F5ED0E" w14:textId="55B967D5" w:rsidR="002E587D" w:rsidRPr="00EC3592" w:rsidRDefault="00FC05D1" w:rsidP="00051528">
            <w:pPr>
              <w:pStyle w:val="TableHeading"/>
              <w:spacing w:before="40" w:after="40"/>
              <w:jc w:val="center"/>
            </w:pPr>
            <w:r>
              <w:t>0%</w:t>
            </w:r>
          </w:p>
        </w:tc>
        <w:tc>
          <w:tcPr>
            <w:tcW w:w="2880" w:type="dxa"/>
            <w:vAlign w:val="center"/>
          </w:tcPr>
          <w:p w14:paraId="0F9427A7" w14:textId="3EEE15D4" w:rsidR="002E587D" w:rsidRPr="00EC3592" w:rsidRDefault="00CA2231" w:rsidP="00051528">
            <w:pPr>
              <w:pStyle w:val="TableHeading"/>
              <w:spacing w:before="40" w:after="40"/>
              <w:jc w:val="center"/>
            </w:pPr>
            <w:r>
              <w:t>0.2%</w:t>
            </w:r>
          </w:p>
        </w:tc>
      </w:tr>
      <w:tr w:rsidR="002E587D" w:rsidRPr="009B0CD2" w14:paraId="6E0FBECC" w14:textId="77777777" w:rsidTr="00051528">
        <w:trPr>
          <w:cantSplit/>
        </w:trPr>
        <w:tc>
          <w:tcPr>
            <w:tcW w:w="3960" w:type="dxa"/>
            <w:shd w:val="clear" w:color="auto" w:fill="D9D9D9" w:themeFill="background1" w:themeFillShade="D9"/>
          </w:tcPr>
          <w:p w14:paraId="4677EE80" w14:textId="77777777" w:rsidR="002E587D" w:rsidRDefault="002E587D" w:rsidP="00051528">
            <w:pPr>
              <w:pStyle w:val="TableHeading"/>
              <w:spacing w:before="40" w:after="40"/>
            </w:pPr>
            <w:r>
              <w:t>Homeless</w:t>
            </w:r>
          </w:p>
        </w:tc>
        <w:tc>
          <w:tcPr>
            <w:tcW w:w="2880" w:type="dxa"/>
            <w:vAlign w:val="center"/>
          </w:tcPr>
          <w:p w14:paraId="02058A42" w14:textId="2D4AD2BC" w:rsidR="002E587D" w:rsidRPr="00EC3592" w:rsidRDefault="00FC05D1" w:rsidP="00051528">
            <w:pPr>
              <w:pStyle w:val="TableHeading"/>
              <w:spacing w:before="40" w:after="40"/>
              <w:jc w:val="center"/>
            </w:pPr>
            <w:r>
              <w:t>2.6%</w:t>
            </w:r>
          </w:p>
        </w:tc>
        <w:tc>
          <w:tcPr>
            <w:tcW w:w="2880" w:type="dxa"/>
            <w:vAlign w:val="center"/>
          </w:tcPr>
          <w:p w14:paraId="2995ACB7" w14:textId="7AE14FB5" w:rsidR="002E587D" w:rsidRPr="00EC3592" w:rsidRDefault="00CA2231" w:rsidP="00051528">
            <w:pPr>
              <w:pStyle w:val="TableHeading"/>
              <w:spacing w:before="40" w:after="40"/>
              <w:jc w:val="center"/>
            </w:pPr>
            <w:r>
              <w:t>0.5%</w:t>
            </w:r>
          </w:p>
        </w:tc>
      </w:tr>
      <w:tr w:rsidR="009B0CD2" w:rsidRPr="009B0CD2" w14:paraId="0F2D4934" w14:textId="77777777" w:rsidTr="00051528">
        <w:trPr>
          <w:cantSplit/>
        </w:trPr>
        <w:tc>
          <w:tcPr>
            <w:tcW w:w="3960" w:type="dxa"/>
            <w:shd w:val="clear" w:color="auto" w:fill="D9D9D9" w:themeFill="background1" w:themeFillShade="D9"/>
          </w:tcPr>
          <w:p w14:paraId="6D17928A" w14:textId="77777777" w:rsidR="009B0CD2" w:rsidRPr="009B0CD2" w:rsidRDefault="009B0CD2" w:rsidP="00051528">
            <w:pPr>
              <w:pStyle w:val="TableHeading"/>
              <w:spacing w:before="40" w:after="40"/>
            </w:pPr>
            <w:r w:rsidRPr="009B0CD2">
              <w:t>Socioeconomically Disadvantaged</w:t>
            </w:r>
          </w:p>
        </w:tc>
        <w:tc>
          <w:tcPr>
            <w:tcW w:w="2880" w:type="dxa"/>
            <w:vAlign w:val="center"/>
          </w:tcPr>
          <w:p w14:paraId="3C5DB0D8" w14:textId="1CB3F74A" w:rsidR="009B0CD2" w:rsidRPr="00EC3592" w:rsidRDefault="004F7239" w:rsidP="00051528">
            <w:pPr>
              <w:pStyle w:val="TableHeading"/>
              <w:spacing w:before="40" w:after="40"/>
              <w:jc w:val="center"/>
            </w:pPr>
            <w:r>
              <w:t>43.6%</w:t>
            </w:r>
          </w:p>
        </w:tc>
        <w:tc>
          <w:tcPr>
            <w:tcW w:w="2880" w:type="dxa"/>
            <w:vAlign w:val="center"/>
          </w:tcPr>
          <w:p w14:paraId="715619EB" w14:textId="12889BD0" w:rsidR="009B0CD2" w:rsidRPr="00EC3592" w:rsidRDefault="004F7239" w:rsidP="00051528">
            <w:pPr>
              <w:pStyle w:val="TableHeading"/>
              <w:spacing w:before="40" w:after="40"/>
              <w:jc w:val="center"/>
            </w:pPr>
            <w:r>
              <w:t>30.4%</w:t>
            </w:r>
          </w:p>
        </w:tc>
      </w:tr>
      <w:tr w:rsidR="009B0CD2" w:rsidRPr="009B0CD2" w14:paraId="3E51BC83" w14:textId="77777777" w:rsidTr="00051528">
        <w:trPr>
          <w:cantSplit/>
        </w:trPr>
        <w:tc>
          <w:tcPr>
            <w:tcW w:w="3960" w:type="dxa"/>
            <w:shd w:val="clear" w:color="auto" w:fill="D9D9D9" w:themeFill="background1" w:themeFillShade="D9"/>
          </w:tcPr>
          <w:p w14:paraId="575E1B0B" w14:textId="77777777" w:rsidR="009B0CD2" w:rsidRPr="009B0CD2" w:rsidRDefault="009B0CD2" w:rsidP="00051528">
            <w:pPr>
              <w:pStyle w:val="TableHeading"/>
              <w:spacing w:before="40" w:after="40"/>
            </w:pPr>
            <w:r w:rsidRPr="009B0CD2">
              <w:t>Students with Disabilities</w:t>
            </w:r>
          </w:p>
        </w:tc>
        <w:tc>
          <w:tcPr>
            <w:tcW w:w="2880" w:type="dxa"/>
            <w:vAlign w:val="center"/>
          </w:tcPr>
          <w:p w14:paraId="504055F4" w14:textId="126E9A58" w:rsidR="009B0CD2" w:rsidRPr="00EC3592" w:rsidRDefault="004F7239" w:rsidP="00051528">
            <w:pPr>
              <w:pStyle w:val="TableHeading"/>
              <w:spacing w:before="40" w:after="40"/>
              <w:jc w:val="center"/>
            </w:pPr>
            <w:r>
              <w:t>17.9%</w:t>
            </w:r>
          </w:p>
        </w:tc>
        <w:tc>
          <w:tcPr>
            <w:tcW w:w="2880" w:type="dxa"/>
            <w:vAlign w:val="center"/>
          </w:tcPr>
          <w:p w14:paraId="4F2E4D21" w14:textId="240C4E5D" w:rsidR="009B0CD2" w:rsidRPr="00EC3592" w:rsidRDefault="004F7239" w:rsidP="00051528">
            <w:pPr>
              <w:pStyle w:val="TableHeading"/>
              <w:spacing w:before="40" w:after="40"/>
              <w:jc w:val="center"/>
            </w:pPr>
            <w:r>
              <w:t>11.7%</w:t>
            </w:r>
          </w:p>
        </w:tc>
      </w:tr>
    </w:tbl>
    <w:p w14:paraId="60B9B90A" w14:textId="77777777" w:rsidR="009B0CD2" w:rsidRDefault="009B0CD2" w:rsidP="009B0CD2">
      <w:pPr>
        <w:pStyle w:val="TableHeading"/>
      </w:pPr>
      <w:r>
        <w:t xml:space="preserve">Table 2. </w:t>
      </w:r>
      <w:r w:rsidR="00051528">
        <w:t xml:space="preserve">2023 </w:t>
      </w:r>
      <w:r>
        <w:t xml:space="preserve">Race/Ethnicity </w:t>
      </w:r>
      <w:r w:rsidR="00051528">
        <w:t>Information</w:t>
      </w:r>
    </w:p>
    <w:tbl>
      <w:tblPr>
        <w:tblStyle w:val="TableGrid"/>
        <w:tblW w:w="9720" w:type="dxa"/>
        <w:tblLook w:val="04A0" w:firstRow="1" w:lastRow="0" w:firstColumn="1" w:lastColumn="0" w:noHBand="0" w:noVBand="1"/>
        <w:tblDescription w:val="Section 1. School Information, Table 2. 2023 Race/Ethnicity Information"/>
      </w:tblPr>
      <w:tblGrid>
        <w:gridCol w:w="3960"/>
        <w:gridCol w:w="2880"/>
        <w:gridCol w:w="2880"/>
      </w:tblGrid>
      <w:tr w:rsidR="009B0CD2" w:rsidRPr="009B0CD2" w14:paraId="535BDAA8" w14:textId="77777777" w:rsidTr="00E45A29">
        <w:trPr>
          <w:cantSplit/>
          <w:tblHeader/>
        </w:trPr>
        <w:tc>
          <w:tcPr>
            <w:tcW w:w="3960" w:type="dxa"/>
            <w:shd w:val="clear" w:color="auto" w:fill="D9D9D9" w:themeFill="background1" w:themeFillShade="D9"/>
            <w:vAlign w:val="center"/>
          </w:tcPr>
          <w:p w14:paraId="4FFCB176" w14:textId="77777777" w:rsidR="009B0CD2" w:rsidRPr="009B0CD2" w:rsidRDefault="009B0CD2" w:rsidP="00E45A29">
            <w:pPr>
              <w:pStyle w:val="TableHeading"/>
              <w:spacing w:before="120" w:after="120"/>
              <w:jc w:val="center"/>
            </w:pPr>
            <w:r>
              <w:t>Race/Ethnicity</w:t>
            </w:r>
          </w:p>
        </w:tc>
        <w:tc>
          <w:tcPr>
            <w:tcW w:w="2880" w:type="dxa"/>
            <w:shd w:val="clear" w:color="auto" w:fill="D9D9D9" w:themeFill="background1" w:themeFillShade="D9"/>
            <w:vAlign w:val="center"/>
          </w:tcPr>
          <w:p w14:paraId="2C30ED3C" w14:textId="77777777" w:rsidR="009B0CD2" w:rsidRPr="009B0CD2" w:rsidRDefault="009B0CD2" w:rsidP="00E45A29">
            <w:pPr>
              <w:pStyle w:val="TableHeading"/>
              <w:spacing w:before="120" w:after="120"/>
              <w:jc w:val="center"/>
            </w:pPr>
            <w:r w:rsidRPr="009B0CD2">
              <w:t>School Total (Percentage)</w:t>
            </w:r>
          </w:p>
        </w:tc>
        <w:tc>
          <w:tcPr>
            <w:tcW w:w="2880" w:type="dxa"/>
            <w:shd w:val="clear" w:color="auto" w:fill="D9D9D9" w:themeFill="background1" w:themeFillShade="D9"/>
            <w:vAlign w:val="center"/>
          </w:tcPr>
          <w:p w14:paraId="6C09E9D1" w14:textId="77777777" w:rsidR="009B0CD2" w:rsidRPr="009B0CD2" w:rsidRDefault="009B0CD2" w:rsidP="00E45A29">
            <w:pPr>
              <w:pStyle w:val="TableHeading"/>
              <w:spacing w:before="120" w:after="120"/>
              <w:jc w:val="center"/>
            </w:pPr>
            <w:r w:rsidRPr="009B0CD2">
              <w:t>District Total (Percentage)</w:t>
            </w:r>
          </w:p>
        </w:tc>
      </w:tr>
      <w:tr w:rsidR="009B0CD2" w:rsidRPr="009B0CD2" w14:paraId="6803F79F" w14:textId="77777777" w:rsidTr="00051528">
        <w:trPr>
          <w:cantSplit/>
        </w:trPr>
        <w:tc>
          <w:tcPr>
            <w:tcW w:w="3960" w:type="dxa"/>
            <w:shd w:val="clear" w:color="auto" w:fill="D9D9D9" w:themeFill="background1" w:themeFillShade="D9"/>
          </w:tcPr>
          <w:p w14:paraId="05E02FE2" w14:textId="77777777" w:rsidR="009B0CD2" w:rsidRPr="009B0CD2" w:rsidRDefault="009B0CD2" w:rsidP="00051528">
            <w:pPr>
              <w:pStyle w:val="TableHeading"/>
              <w:spacing w:before="40" w:after="40"/>
            </w:pPr>
            <w:r>
              <w:t>African</w:t>
            </w:r>
            <w:r w:rsidR="002E587D">
              <w:t xml:space="preserve"> </w:t>
            </w:r>
            <w:r>
              <w:t>American</w:t>
            </w:r>
          </w:p>
        </w:tc>
        <w:tc>
          <w:tcPr>
            <w:tcW w:w="2880" w:type="dxa"/>
            <w:vAlign w:val="center"/>
          </w:tcPr>
          <w:p w14:paraId="0499A435" w14:textId="01150466" w:rsidR="009B0CD2" w:rsidRPr="003E6087" w:rsidRDefault="004F7239" w:rsidP="00051528">
            <w:pPr>
              <w:pStyle w:val="TableHeading"/>
              <w:spacing w:before="40" w:after="40"/>
              <w:jc w:val="center"/>
            </w:pPr>
            <w:r>
              <w:t>0%</w:t>
            </w:r>
          </w:p>
        </w:tc>
        <w:tc>
          <w:tcPr>
            <w:tcW w:w="2880" w:type="dxa"/>
            <w:vAlign w:val="center"/>
          </w:tcPr>
          <w:p w14:paraId="153D3416" w14:textId="587D8AA8" w:rsidR="009B0CD2" w:rsidRPr="003E6087" w:rsidRDefault="004F7239" w:rsidP="00051528">
            <w:pPr>
              <w:pStyle w:val="TableHeading"/>
              <w:spacing w:before="40" w:after="40"/>
              <w:jc w:val="center"/>
            </w:pPr>
            <w:r>
              <w:t>0.5%</w:t>
            </w:r>
          </w:p>
        </w:tc>
      </w:tr>
      <w:tr w:rsidR="002E587D" w:rsidRPr="009B0CD2" w14:paraId="7E0E59AA" w14:textId="77777777" w:rsidTr="00051528">
        <w:trPr>
          <w:cantSplit/>
        </w:trPr>
        <w:tc>
          <w:tcPr>
            <w:tcW w:w="3960" w:type="dxa"/>
            <w:shd w:val="clear" w:color="auto" w:fill="D9D9D9" w:themeFill="background1" w:themeFillShade="D9"/>
          </w:tcPr>
          <w:p w14:paraId="7B3F8179" w14:textId="77777777" w:rsidR="002E587D" w:rsidRDefault="002E587D" w:rsidP="00051528">
            <w:pPr>
              <w:pStyle w:val="TableHeading"/>
              <w:spacing w:before="40" w:after="40"/>
            </w:pPr>
            <w:r>
              <w:t>American Indian</w:t>
            </w:r>
          </w:p>
        </w:tc>
        <w:tc>
          <w:tcPr>
            <w:tcW w:w="2880" w:type="dxa"/>
            <w:vAlign w:val="center"/>
          </w:tcPr>
          <w:p w14:paraId="4E5702AE" w14:textId="12784193" w:rsidR="002E587D" w:rsidRPr="003E6087" w:rsidRDefault="00FC05D1" w:rsidP="00051528">
            <w:pPr>
              <w:pStyle w:val="TableHeading"/>
              <w:spacing w:before="40" w:after="40"/>
              <w:jc w:val="center"/>
            </w:pPr>
            <w:r>
              <w:t>0%</w:t>
            </w:r>
          </w:p>
        </w:tc>
        <w:tc>
          <w:tcPr>
            <w:tcW w:w="2880" w:type="dxa"/>
            <w:vAlign w:val="center"/>
          </w:tcPr>
          <w:p w14:paraId="7B0EB3A2" w14:textId="0EE6E839" w:rsidR="002E587D" w:rsidRPr="003E6087" w:rsidRDefault="00CA2231" w:rsidP="00051528">
            <w:pPr>
              <w:pStyle w:val="TableHeading"/>
              <w:spacing w:before="40" w:after="40"/>
              <w:jc w:val="center"/>
            </w:pPr>
            <w:r>
              <w:t>0.7%</w:t>
            </w:r>
          </w:p>
        </w:tc>
      </w:tr>
      <w:tr w:rsidR="009B0CD2" w:rsidRPr="009B0CD2" w14:paraId="5C6B1A9E" w14:textId="77777777" w:rsidTr="00051528">
        <w:trPr>
          <w:cantSplit/>
        </w:trPr>
        <w:tc>
          <w:tcPr>
            <w:tcW w:w="3960" w:type="dxa"/>
            <w:shd w:val="clear" w:color="auto" w:fill="D9D9D9" w:themeFill="background1" w:themeFillShade="D9"/>
          </w:tcPr>
          <w:p w14:paraId="0792CCDE" w14:textId="77777777" w:rsidR="009B0CD2" w:rsidRPr="009B0CD2" w:rsidRDefault="009B0CD2" w:rsidP="00051528">
            <w:pPr>
              <w:pStyle w:val="TableHeading"/>
              <w:spacing w:before="40" w:after="40"/>
            </w:pPr>
            <w:r>
              <w:t>Asian</w:t>
            </w:r>
          </w:p>
        </w:tc>
        <w:tc>
          <w:tcPr>
            <w:tcW w:w="2880" w:type="dxa"/>
            <w:vAlign w:val="center"/>
          </w:tcPr>
          <w:p w14:paraId="25CA08BD" w14:textId="74BD87DD" w:rsidR="009B0CD2" w:rsidRPr="003E6087" w:rsidRDefault="004F7239" w:rsidP="00051528">
            <w:pPr>
              <w:pStyle w:val="TableHeading"/>
              <w:spacing w:before="40" w:after="40"/>
              <w:jc w:val="center"/>
            </w:pPr>
            <w:r>
              <w:t>0%</w:t>
            </w:r>
          </w:p>
        </w:tc>
        <w:tc>
          <w:tcPr>
            <w:tcW w:w="2880" w:type="dxa"/>
            <w:vAlign w:val="center"/>
          </w:tcPr>
          <w:p w14:paraId="52BDF4F4" w14:textId="5AEE7234" w:rsidR="009B0CD2" w:rsidRPr="003E6087" w:rsidRDefault="004F7239" w:rsidP="00051528">
            <w:pPr>
              <w:pStyle w:val="TableHeading"/>
              <w:spacing w:before="40" w:after="40"/>
              <w:jc w:val="center"/>
            </w:pPr>
            <w:r>
              <w:t>0.2%</w:t>
            </w:r>
          </w:p>
        </w:tc>
      </w:tr>
      <w:tr w:rsidR="002E587D" w:rsidRPr="009B0CD2" w14:paraId="6D36E80A" w14:textId="77777777" w:rsidTr="00051528">
        <w:trPr>
          <w:cantSplit/>
        </w:trPr>
        <w:tc>
          <w:tcPr>
            <w:tcW w:w="3960" w:type="dxa"/>
            <w:shd w:val="clear" w:color="auto" w:fill="D9D9D9" w:themeFill="background1" w:themeFillShade="D9"/>
          </w:tcPr>
          <w:p w14:paraId="13E90168" w14:textId="77777777" w:rsidR="002E587D" w:rsidRDefault="002E587D" w:rsidP="00051528">
            <w:pPr>
              <w:pStyle w:val="TableHeading"/>
              <w:spacing w:before="40" w:after="40"/>
            </w:pPr>
            <w:r>
              <w:t>Filipino</w:t>
            </w:r>
          </w:p>
        </w:tc>
        <w:tc>
          <w:tcPr>
            <w:tcW w:w="2880" w:type="dxa"/>
            <w:vAlign w:val="center"/>
          </w:tcPr>
          <w:p w14:paraId="6CE7BCBC" w14:textId="67069671" w:rsidR="002E587D" w:rsidRPr="003E6087" w:rsidRDefault="00FC05D1" w:rsidP="00051528">
            <w:pPr>
              <w:pStyle w:val="TableHeading"/>
              <w:spacing w:before="40" w:after="40"/>
              <w:jc w:val="center"/>
            </w:pPr>
            <w:r>
              <w:t>0%</w:t>
            </w:r>
          </w:p>
        </w:tc>
        <w:tc>
          <w:tcPr>
            <w:tcW w:w="2880" w:type="dxa"/>
            <w:vAlign w:val="center"/>
          </w:tcPr>
          <w:p w14:paraId="11405CDB" w14:textId="396A84AC" w:rsidR="002E587D" w:rsidRPr="003E6087" w:rsidRDefault="00CA2231" w:rsidP="00051528">
            <w:pPr>
              <w:pStyle w:val="TableHeading"/>
              <w:spacing w:before="40" w:after="40"/>
              <w:jc w:val="center"/>
            </w:pPr>
            <w:r>
              <w:t>0.2%</w:t>
            </w:r>
          </w:p>
        </w:tc>
      </w:tr>
      <w:tr w:rsidR="009B0CD2" w:rsidRPr="009B0CD2" w14:paraId="23F4757F" w14:textId="77777777" w:rsidTr="00051528">
        <w:trPr>
          <w:cantSplit/>
        </w:trPr>
        <w:tc>
          <w:tcPr>
            <w:tcW w:w="3960" w:type="dxa"/>
            <w:shd w:val="clear" w:color="auto" w:fill="D9D9D9" w:themeFill="background1" w:themeFillShade="D9"/>
          </w:tcPr>
          <w:p w14:paraId="6E70C775" w14:textId="77777777" w:rsidR="009B0CD2" w:rsidRPr="009B0CD2" w:rsidRDefault="009B0CD2" w:rsidP="00051528">
            <w:pPr>
              <w:pStyle w:val="TableHeading"/>
              <w:spacing w:before="40" w:after="40"/>
            </w:pPr>
            <w:r>
              <w:t>Hispanic</w:t>
            </w:r>
          </w:p>
        </w:tc>
        <w:tc>
          <w:tcPr>
            <w:tcW w:w="2880" w:type="dxa"/>
            <w:vAlign w:val="center"/>
          </w:tcPr>
          <w:p w14:paraId="77A0CF35" w14:textId="25720B22" w:rsidR="009B0CD2" w:rsidRPr="003E6087" w:rsidRDefault="004F7239" w:rsidP="00051528">
            <w:pPr>
              <w:pStyle w:val="TableHeading"/>
              <w:spacing w:before="40" w:after="40"/>
              <w:jc w:val="center"/>
            </w:pPr>
            <w:r>
              <w:t>48.7%</w:t>
            </w:r>
          </w:p>
        </w:tc>
        <w:tc>
          <w:tcPr>
            <w:tcW w:w="2880" w:type="dxa"/>
            <w:vAlign w:val="center"/>
          </w:tcPr>
          <w:p w14:paraId="6F3A2042" w14:textId="392D75F1" w:rsidR="009B0CD2" w:rsidRPr="003E6087" w:rsidRDefault="004F7239" w:rsidP="00051528">
            <w:pPr>
              <w:pStyle w:val="TableHeading"/>
              <w:spacing w:before="40" w:after="40"/>
              <w:jc w:val="center"/>
            </w:pPr>
            <w:r>
              <w:t>49.1%</w:t>
            </w:r>
          </w:p>
        </w:tc>
      </w:tr>
      <w:tr w:rsidR="009B0CD2" w:rsidRPr="009B0CD2" w14:paraId="390FE5E0" w14:textId="77777777" w:rsidTr="00051528">
        <w:trPr>
          <w:cantSplit/>
        </w:trPr>
        <w:tc>
          <w:tcPr>
            <w:tcW w:w="3960" w:type="dxa"/>
            <w:shd w:val="clear" w:color="auto" w:fill="D9D9D9" w:themeFill="background1" w:themeFillShade="D9"/>
          </w:tcPr>
          <w:p w14:paraId="744C43CD" w14:textId="77777777" w:rsidR="009B0CD2" w:rsidRDefault="009B0CD2" w:rsidP="00051528">
            <w:pPr>
              <w:pStyle w:val="TableHeading"/>
              <w:spacing w:before="40" w:after="40"/>
            </w:pPr>
            <w:r>
              <w:t>Pacific Islander</w:t>
            </w:r>
          </w:p>
        </w:tc>
        <w:tc>
          <w:tcPr>
            <w:tcW w:w="2880" w:type="dxa"/>
            <w:vAlign w:val="center"/>
          </w:tcPr>
          <w:p w14:paraId="2CD2184B" w14:textId="62A2B65C" w:rsidR="009B0CD2" w:rsidRPr="003E6087" w:rsidRDefault="004F7239" w:rsidP="00051528">
            <w:pPr>
              <w:pStyle w:val="TableHeading"/>
              <w:spacing w:before="40" w:after="40"/>
              <w:jc w:val="center"/>
            </w:pPr>
            <w:r>
              <w:t>0%</w:t>
            </w:r>
          </w:p>
        </w:tc>
        <w:tc>
          <w:tcPr>
            <w:tcW w:w="2880" w:type="dxa"/>
            <w:vAlign w:val="center"/>
          </w:tcPr>
          <w:p w14:paraId="12FAC2CD" w14:textId="56190718" w:rsidR="009B0CD2" w:rsidRPr="003E6087" w:rsidRDefault="004F7239" w:rsidP="00051528">
            <w:pPr>
              <w:pStyle w:val="TableHeading"/>
              <w:spacing w:before="40" w:after="40"/>
              <w:jc w:val="center"/>
            </w:pPr>
            <w:r>
              <w:t>0%</w:t>
            </w:r>
          </w:p>
        </w:tc>
      </w:tr>
      <w:tr w:rsidR="002E587D" w:rsidRPr="009B0CD2" w14:paraId="1512F7B8" w14:textId="77777777" w:rsidTr="00051528">
        <w:trPr>
          <w:cantSplit/>
        </w:trPr>
        <w:tc>
          <w:tcPr>
            <w:tcW w:w="3960" w:type="dxa"/>
            <w:shd w:val="clear" w:color="auto" w:fill="D9D9D9" w:themeFill="background1" w:themeFillShade="D9"/>
          </w:tcPr>
          <w:p w14:paraId="31F28D14" w14:textId="77777777" w:rsidR="002E587D" w:rsidRDefault="002E587D" w:rsidP="00051528">
            <w:pPr>
              <w:pStyle w:val="TableHeading"/>
              <w:spacing w:before="40" w:after="40"/>
            </w:pPr>
            <w:r>
              <w:t>Two or More Races</w:t>
            </w:r>
          </w:p>
        </w:tc>
        <w:tc>
          <w:tcPr>
            <w:tcW w:w="2880" w:type="dxa"/>
            <w:vAlign w:val="center"/>
          </w:tcPr>
          <w:p w14:paraId="411B15C7" w14:textId="7B976545" w:rsidR="002E587D" w:rsidRPr="003E6087" w:rsidRDefault="00FC05D1" w:rsidP="00051528">
            <w:pPr>
              <w:pStyle w:val="TableHeading"/>
              <w:spacing w:before="40" w:after="40"/>
              <w:jc w:val="center"/>
            </w:pPr>
            <w:r>
              <w:t>5.1%</w:t>
            </w:r>
          </w:p>
        </w:tc>
        <w:tc>
          <w:tcPr>
            <w:tcW w:w="2880" w:type="dxa"/>
            <w:vAlign w:val="center"/>
          </w:tcPr>
          <w:p w14:paraId="471F4125" w14:textId="25019275" w:rsidR="002E587D" w:rsidRPr="003E6087" w:rsidRDefault="00CA2231" w:rsidP="00051528">
            <w:pPr>
              <w:pStyle w:val="TableHeading"/>
              <w:spacing w:before="40" w:after="40"/>
              <w:jc w:val="center"/>
            </w:pPr>
            <w:r>
              <w:t>4.9%</w:t>
            </w:r>
          </w:p>
        </w:tc>
      </w:tr>
      <w:tr w:rsidR="009B0CD2" w:rsidRPr="009B0CD2" w14:paraId="012D8474" w14:textId="77777777" w:rsidTr="00051528">
        <w:trPr>
          <w:cantSplit/>
        </w:trPr>
        <w:tc>
          <w:tcPr>
            <w:tcW w:w="3960" w:type="dxa"/>
            <w:shd w:val="clear" w:color="auto" w:fill="D9D9D9" w:themeFill="background1" w:themeFillShade="D9"/>
          </w:tcPr>
          <w:p w14:paraId="13B60811" w14:textId="77777777" w:rsidR="009B0CD2" w:rsidRDefault="009B0CD2" w:rsidP="00051528">
            <w:pPr>
              <w:pStyle w:val="TableHeading"/>
              <w:spacing w:before="40" w:after="40"/>
            </w:pPr>
            <w:r>
              <w:t>White</w:t>
            </w:r>
          </w:p>
        </w:tc>
        <w:tc>
          <w:tcPr>
            <w:tcW w:w="2880" w:type="dxa"/>
            <w:vAlign w:val="center"/>
          </w:tcPr>
          <w:p w14:paraId="49602CD2" w14:textId="731CD468" w:rsidR="009B0CD2" w:rsidRPr="003E6087" w:rsidRDefault="004F7239" w:rsidP="00051528">
            <w:pPr>
              <w:pStyle w:val="TableHeading"/>
              <w:spacing w:before="40" w:after="40"/>
              <w:jc w:val="center"/>
            </w:pPr>
            <w:r>
              <w:t>43.6%</w:t>
            </w:r>
          </w:p>
        </w:tc>
        <w:tc>
          <w:tcPr>
            <w:tcW w:w="2880" w:type="dxa"/>
            <w:vAlign w:val="center"/>
          </w:tcPr>
          <w:p w14:paraId="09A45A6C" w14:textId="183974FB" w:rsidR="009B0CD2" w:rsidRPr="003E6087" w:rsidRDefault="004F7239" w:rsidP="00051528">
            <w:pPr>
              <w:pStyle w:val="TableHeading"/>
              <w:spacing w:before="40" w:after="40"/>
              <w:jc w:val="center"/>
            </w:pPr>
            <w:r>
              <w:t>44.3%</w:t>
            </w:r>
          </w:p>
        </w:tc>
      </w:tr>
    </w:tbl>
    <w:p w14:paraId="4A3F17DA" w14:textId="77777777" w:rsidR="002174BD" w:rsidRDefault="00051528" w:rsidP="00051528">
      <w:pPr>
        <w:pStyle w:val="Heading2"/>
      </w:pPr>
      <w:r>
        <w:t>Section 2. California School Dashboard Data Overview</w:t>
      </w:r>
    </w:p>
    <w:p w14:paraId="7182EB7F" w14:textId="77777777" w:rsidR="004E145F" w:rsidRDefault="004E145F" w:rsidP="00051528">
      <w:pPr>
        <w:pStyle w:val="Heading3"/>
      </w:pPr>
      <w:r>
        <w:t>California School Dashboard</w:t>
      </w:r>
    </w:p>
    <w:p w14:paraId="4691629E" w14:textId="77777777" w:rsidR="004E145F" w:rsidRPr="00051528" w:rsidRDefault="004E145F" w:rsidP="004E145F">
      <w:r>
        <w:t xml:space="preserve">The following performance information was obtained from the California School Dashboard website at </w:t>
      </w:r>
      <w:hyperlink r:id="rId10" w:tooltip="California School Dashboard website" w:history="1">
        <w:r w:rsidRPr="008E548C">
          <w:rPr>
            <w:rStyle w:val="Hyperlink"/>
          </w:rPr>
          <w:t>https://www.caschooldashboard.org/</w:t>
        </w:r>
      </w:hyperlink>
      <w:r>
        <w:t>.</w:t>
      </w:r>
    </w:p>
    <w:p w14:paraId="52812E6D" w14:textId="77777777" w:rsidR="002174BD" w:rsidRDefault="004E145F" w:rsidP="004E145F">
      <w:pPr>
        <w:pStyle w:val="TableHeading"/>
      </w:pPr>
      <w:r>
        <w:t xml:space="preserve">Table </w:t>
      </w:r>
      <w:r w:rsidR="00DC5A7E">
        <w:t>1</w:t>
      </w:r>
      <w:r>
        <w:t>. 2023</w:t>
      </w:r>
      <w:r w:rsidR="00051528">
        <w:t xml:space="preserve"> </w:t>
      </w:r>
      <w:r w:rsidR="002174BD">
        <w:t>Performance Levels</w:t>
      </w:r>
    </w:p>
    <w:tbl>
      <w:tblPr>
        <w:tblStyle w:val="TableGrid"/>
        <w:tblW w:w="9720" w:type="dxa"/>
        <w:tblLook w:val="04A0" w:firstRow="1" w:lastRow="0" w:firstColumn="1" w:lastColumn="0" w:noHBand="0" w:noVBand="1"/>
        <w:tblDescription w:val="Section 2. California School Dashboard Data Overview, Table 1. 2023 Performance Levels"/>
      </w:tblPr>
      <w:tblGrid>
        <w:gridCol w:w="2520"/>
        <w:gridCol w:w="3600"/>
        <w:gridCol w:w="3600"/>
      </w:tblGrid>
      <w:tr w:rsidR="002174BD" w:rsidRPr="00051528" w14:paraId="7CD40D70" w14:textId="77777777" w:rsidTr="00AE4773">
        <w:trPr>
          <w:cantSplit/>
          <w:trHeight w:val="360"/>
          <w:tblHeader/>
        </w:trPr>
        <w:tc>
          <w:tcPr>
            <w:tcW w:w="2520" w:type="dxa"/>
            <w:shd w:val="clear" w:color="auto" w:fill="D9D9D9" w:themeFill="background1" w:themeFillShade="D9"/>
            <w:vAlign w:val="center"/>
          </w:tcPr>
          <w:p w14:paraId="40DEDC12" w14:textId="77777777" w:rsidR="002174BD" w:rsidRPr="00051528" w:rsidRDefault="002174BD" w:rsidP="004E145F">
            <w:pPr>
              <w:spacing w:before="120" w:after="120"/>
              <w:jc w:val="center"/>
              <w:rPr>
                <w:b/>
                <w:szCs w:val="28"/>
              </w:rPr>
            </w:pPr>
            <w:r w:rsidRPr="00051528">
              <w:rPr>
                <w:b/>
                <w:szCs w:val="28"/>
              </w:rPr>
              <w:t>Dashboard Indicator</w:t>
            </w:r>
          </w:p>
        </w:tc>
        <w:tc>
          <w:tcPr>
            <w:tcW w:w="3600" w:type="dxa"/>
            <w:shd w:val="clear" w:color="auto" w:fill="D9D9D9" w:themeFill="background1" w:themeFillShade="D9"/>
            <w:vAlign w:val="center"/>
          </w:tcPr>
          <w:p w14:paraId="40AD7B86" w14:textId="77777777" w:rsidR="002174BD" w:rsidRPr="00051528" w:rsidRDefault="002174BD" w:rsidP="004E145F">
            <w:pPr>
              <w:spacing w:before="120" w:after="120"/>
              <w:jc w:val="center"/>
              <w:rPr>
                <w:b/>
                <w:szCs w:val="28"/>
              </w:rPr>
            </w:pPr>
            <w:r w:rsidRPr="00051528">
              <w:rPr>
                <w:b/>
                <w:szCs w:val="28"/>
              </w:rPr>
              <w:t>School Performance Level</w:t>
            </w:r>
          </w:p>
        </w:tc>
        <w:tc>
          <w:tcPr>
            <w:tcW w:w="3600" w:type="dxa"/>
            <w:shd w:val="clear" w:color="auto" w:fill="D9D9D9" w:themeFill="background1" w:themeFillShade="D9"/>
            <w:vAlign w:val="center"/>
          </w:tcPr>
          <w:p w14:paraId="5A68AD7A" w14:textId="77777777" w:rsidR="002174BD" w:rsidRPr="00051528" w:rsidRDefault="002174BD" w:rsidP="004E145F">
            <w:pPr>
              <w:spacing w:before="120" w:after="120"/>
              <w:jc w:val="center"/>
              <w:rPr>
                <w:b/>
                <w:szCs w:val="28"/>
              </w:rPr>
            </w:pPr>
            <w:r w:rsidRPr="00051528">
              <w:rPr>
                <w:b/>
                <w:szCs w:val="28"/>
              </w:rPr>
              <w:t>State Performance Level</w:t>
            </w:r>
          </w:p>
        </w:tc>
      </w:tr>
      <w:tr w:rsidR="002174BD" w:rsidRPr="00051528" w14:paraId="2F426595" w14:textId="77777777" w:rsidTr="00AE4773">
        <w:trPr>
          <w:cantSplit/>
          <w:trHeight w:val="360"/>
        </w:trPr>
        <w:tc>
          <w:tcPr>
            <w:tcW w:w="2520" w:type="dxa"/>
            <w:shd w:val="clear" w:color="auto" w:fill="D9D9D9" w:themeFill="background1" w:themeFillShade="D9"/>
            <w:vAlign w:val="center"/>
          </w:tcPr>
          <w:p w14:paraId="6E148602" w14:textId="77777777" w:rsidR="002174BD" w:rsidRPr="00051528" w:rsidRDefault="002174BD" w:rsidP="004E145F">
            <w:pPr>
              <w:spacing w:before="40" w:after="40"/>
              <w:rPr>
                <w:b/>
                <w:szCs w:val="28"/>
              </w:rPr>
            </w:pPr>
            <w:r w:rsidRPr="00051528">
              <w:rPr>
                <w:b/>
                <w:szCs w:val="28"/>
              </w:rPr>
              <w:t>Chronic Absenteeism</w:t>
            </w:r>
          </w:p>
        </w:tc>
        <w:tc>
          <w:tcPr>
            <w:tcW w:w="3600" w:type="dxa"/>
            <w:vAlign w:val="center"/>
          </w:tcPr>
          <w:p w14:paraId="23EE7D7C" w14:textId="77777777" w:rsidR="004F7239" w:rsidRPr="000124C4" w:rsidRDefault="004F7239" w:rsidP="004F7239">
            <w:pPr>
              <w:spacing w:before="40" w:after="40"/>
              <w:jc w:val="center"/>
              <w:rPr>
                <w:b/>
                <w:bCs/>
              </w:rPr>
            </w:pPr>
            <w:r w:rsidRPr="000124C4">
              <w:rPr>
                <w:b/>
                <w:bCs/>
              </w:rPr>
              <w:t>No Performance Color</w:t>
            </w:r>
          </w:p>
          <w:p w14:paraId="2465F28A" w14:textId="456A1219" w:rsidR="002174BD" w:rsidRPr="00051528" w:rsidRDefault="004F7239" w:rsidP="004F7239">
            <w:pPr>
              <w:spacing w:before="40" w:after="40"/>
              <w:jc w:val="center"/>
              <w:rPr>
                <w:szCs w:val="28"/>
              </w:rPr>
            </w:pPr>
            <w:r>
              <w:t>29.2% chronically absent</w:t>
            </w:r>
          </w:p>
        </w:tc>
        <w:tc>
          <w:tcPr>
            <w:tcW w:w="3600" w:type="dxa"/>
            <w:vAlign w:val="center"/>
          </w:tcPr>
          <w:p w14:paraId="76165CB0" w14:textId="77777777" w:rsidR="002174BD" w:rsidRPr="00AE4773" w:rsidRDefault="00AE4773" w:rsidP="004E145F">
            <w:pPr>
              <w:spacing w:before="40" w:after="40"/>
              <w:jc w:val="center"/>
              <w:rPr>
                <w:b/>
                <w:bCs/>
                <w:szCs w:val="28"/>
              </w:rPr>
            </w:pPr>
            <w:r w:rsidRPr="00AE4773">
              <w:rPr>
                <w:b/>
                <w:bCs/>
                <w:szCs w:val="28"/>
              </w:rPr>
              <w:t>Yellow</w:t>
            </w:r>
          </w:p>
          <w:p w14:paraId="52EED3DB" w14:textId="77777777" w:rsidR="00AE4773" w:rsidRPr="00051528" w:rsidRDefault="00AE4773" w:rsidP="004E145F">
            <w:pPr>
              <w:spacing w:before="40" w:after="40"/>
              <w:jc w:val="center"/>
              <w:rPr>
                <w:szCs w:val="28"/>
              </w:rPr>
            </w:pPr>
            <w:r>
              <w:rPr>
                <w:szCs w:val="28"/>
              </w:rPr>
              <w:t>24.3% chronically absent</w:t>
            </w:r>
          </w:p>
        </w:tc>
      </w:tr>
      <w:tr w:rsidR="002174BD" w:rsidRPr="00051528" w14:paraId="1FDC0D7C" w14:textId="77777777" w:rsidTr="00AE4773">
        <w:trPr>
          <w:cantSplit/>
          <w:trHeight w:val="360"/>
        </w:trPr>
        <w:tc>
          <w:tcPr>
            <w:tcW w:w="2520" w:type="dxa"/>
            <w:shd w:val="clear" w:color="auto" w:fill="D9D9D9" w:themeFill="background1" w:themeFillShade="D9"/>
            <w:vAlign w:val="center"/>
          </w:tcPr>
          <w:p w14:paraId="213FC39F" w14:textId="77777777" w:rsidR="002174BD" w:rsidRPr="00051528" w:rsidRDefault="002174BD" w:rsidP="004E145F">
            <w:pPr>
              <w:spacing w:before="40" w:after="40"/>
              <w:rPr>
                <w:b/>
                <w:szCs w:val="28"/>
              </w:rPr>
            </w:pPr>
            <w:r w:rsidRPr="00051528">
              <w:rPr>
                <w:b/>
                <w:szCs w:val="28"/>
              </w:rPr>
              <w:lastRenderedPageBreak/>
              <w:t>Suspension Rate</w:t>
            </w:r>
          </w:p>
        </w:tc>
        <w:tc>
          <w:tcPr>
            <w:tcW w:w="3600" w:type="dxa"/>
            <w:vAlign w:val="center"/>
          </w:tcPr>
          <w:p w14:paraId="542477F2" w14:textId="77777777" w:rsidR="004F7239" w:rsidRPr="000124C4" w:rsidRDefault="004F7239" w:rsidP="004F7239">
            <w:pPr>
              <w:spacing w:before="40" w:after="40"/>
              <w:jc w:val="center"/>
              <w:rPr>
                <w:b/>
                <w:bCs/>
                <w:szCs w:val="28"/>
              </w:rPr>
            </w:pPr>
            <w:r w:rsidRPr="000124C4">
              <w:rPr>
                <w:b/>
                <w:bCs/>
              </w:rPr>
              <w:t>Blue</w:t>
            </w:r>
          </w:p>
          <w:p w14:paraId="264070F9" w14:textId="161A7321" w:rsidR="002174BD" w:rsidRPr="00051528" w:rsidRDefault="004F7239" w:rsidP="004F7239">
            <w:pPr>
              <w:spacing w:before="40" w:after="40"/>
              <w:jc w:val="center"/>
              <w:rPr>
                <w:szCs w:val="28"/>
              </w:rPr>
            </w:pPr>
            <w:r>
              <w:t>No suspensions</w:t>
            </w:r>
          </w:p>
        </w:tc>
        <w:tc>
          <w:tcPr>
            <w:tcW w:w="3600" w:type="dxa"/>
            <w:vAlign w:val="center"/>
          </w:tcPr>
          <w:p w14:paraId="113ABB81" w14:textId="77777777" w:rsidR="004E145F" w:rsidRPr="00AE4773" w:rsidRDefault="00AE4773" w:rsidP="004E145F">
            <w:pPr>
              <w:spacing w:before="40" w:after="40"/>
              <w:jc w:val="center"/>
              <w:rPr>
                <w:b/>
                <w:bCs/>
                <w:szCs w:val="28"/>
              </w:rPr>
            </w:pPr>
            <w:r w:rsidRPr="00AE4773">
              <w:rPr>
                <w:b/>
                <w:bCs/>
                <w:szCs w:val="28"/>
              </w:rPr>
              <w:t>Orange</w:t>
            </w:r>
          </w:p>
          <w:p w14:paraId="1537FC70" w14:textId="77777777" w:rsidR="00AE4773" w:rsidRPr="00051528" w:rsidRDefault="00AE4773" w:rsidP="004E145F">
            <w:pPr>
              <w:spacing w:before="40" w:after="40"/>
              <w:jc w:val="center"/>
              <w:rPr>
                <w:szCs w:val="28"/>
              </w:rPr>
            </w:pPr>
            <w:r>
              <w:rPr>
                <w:szCs w:val="28"/>
              </w:rPr>
              <w:t>3.5% suspended at least one day</w:t>
            </w:r>
          </w:p>
        </w:tc>
      </w:tr>
      <w:tr w:rsidR="002174BD" w:rsidRPr="00051528" w14:paraId="3CF6EA65" w14:textId="77777777" w:rsidTr="00AE4773">
        <w:trPr>
          <w:cantSplit/>
          <w:trHeight w:val="360"/>
        </w:trPr>
        <w:tc>
          <w:tcPr>
            <w:tcW w:w="2520" w:type="dxa"/>
            <w:shd w:val="clear" w:color="auto" w:fill="D9D9D9" w:themeFill="background1" w:themeFillShade="D9"/>
            <w:vAlign w:val="center"/>
          </w:tcPr>
          <w:p w14:paraId="57FE1BBF" w14:textId="77777777" w:rsidR="002174BD" w:rsidRPr="00051528" w:rsidRDefault="002174BD" w:rsidP="004E145F">
            <w:pPr>
              <w:spacing w:before="40" w:after="40"/>
              <w:rPr>
                <w:b/>
                <w:szCs w:val="28"/>
              </w:rPr>
            </w:pPr>
            <w:r w:rsidRPr="00051528">
              <w:rPr>
                <w:b/>
                <w:szCs w:val="28"/>
              </w:rPr>
              <w:t>English Learner Progress</w:t>
            </w:r>
          </w:p>
        </w:tc>
        <w:tc>
          <w:tcPr>
            <w:tcW w:w="3600" w:type="dxa"/>
            <w:vAlign w:val="center"/>
          </w:tcPr>
          <w:p w14:paraId="2B69B883" w14:textId="77777777" w:rsidR="004F7239" w:rsidRPr="000124C4" w:rsidRDefault="004F7239" w:rsidP="004F7239">
            <w:pPr>
              <w:spacing w:before="40" w:after="40"/>
              <w:jc w:val="center"/>
              <w:rPr>
                <w:b/>
                <w:bCs/>
              </w:rPr>
            </w:pPr>
            <w:r w:rsidRPr="000124C4">
              <w:rPr>
                <w:b/>
                <w:bCs/>
              </w:rPr>
              <w:t>No Performance Color</w:t>
            </w:r>
          </w:p>
          <w:p w14:paraId="4A7B5616" w14:textId="11D855E8" w:rsidR="002174BD" w:rsidRPr="00051528" w:rsidRDefault="004F7239" w:rsidP="004F7239">
            <w:pPr>
              <w:spacing w:before="40" w:after="40"/>
              <w:jc w:val="center"/>
              <w:rPr>
                <w:szCs w:val="28"/>
              </w:rPr>
            </w:pPr>
            <w:r>
              <w:t>Less than 11 students, data not displayed for privacy</w:t>
            </w:r>
          </w:p>
        </w:tc>
        <w:tc>
          <w:tcPr>
            <w:tcW w:w="3600" w:type="dxa"/>
            <w:vAlign w:val="center"/>
          </w:tcPr>
          <w:p w14:paraId="78A272D0" w14:textId="77777777" w:rsidR="002174BD" w:rsidRPr="00AE4773" w:rsidRDefault="004E145F" w:rsidP="004E145F">
            <w:pPr>
              <w:spacing w:before="40" w:after="40"/>
              <w:jc w:val="center"/>
              <w:rPr>
                <w:b/>
                <w:bCs/>
                <w:szCs w:val="28"/>
              </w:rPr>
            </w:pPr>
            <w:r w:rsidRPr="00AE4773">
              <w:rPr>
                <w:b/>
                <w:bCs/>
                <w:szCs w:val="28"/>
              </w:rPr>
              <w:t>Yellow</w:t>
            </w:r>
          </w:p>
          <w:p w14:paraId="0B1B9A30" w14:textId="77777777" w:rsidR="004E145F" w:rsidRPr="00051528" w:rsidRDefault="004E145F" w:rsidP="004E145F">
            <w:pPr>
              <w:spacing w:before="40" w:after="40"/>
              <w:jc w:val="center"/>
              <w:rPr>
                <w:szCs w:val="28"/>
              </w:rPr>
            </w:pPr>
            <w:r>
              <w:rPr>
                <w:szCs w:val="28"/>
              </w:rPr>
              <w:t>48.7</w:t>
            </w:r>
            <w:r w:rsidR="00AE4773">
              <w:rPr>
                <w:szCs w:val="28"/>
              </w:rPr>
              <w:t>% making progress</w:t>
            </w:r>
          </w:p>
        </w:tc>
      </w:tr>
      <w:tr w:rsidR="002174BD" w:rsidRPr="00051528" w14:paraId="189CB751" w14:textId="77777777" w:rsidTr="00AE4773">
        <w:trPr>
          <w:cantSplit/>
          <w:trHeight w:val="360"/>
        </w:trPr>
        <w:tc>
          <w:tcPr>
            <w:tcW w:w="2520" w:type="dxa"/>
            <w:shd w:val="clear" w:color="auto" w:fill="D9D9D9" w:themeFill="background1" w:themeFillShade="D9"/>
            <w:vAlign w:val="center"/>
          </w:tcPr>
          <w:p w14:paraId="678AFF0E" w14:textId="77777777" w:rsidR="002174BD" w:rsidRPr="00051528" w:rsidRDefault="002174BD" w:rsidP="004E145F">
            <w:pPr>
              <w:spacing w:before="40" w:after="40"/>
              <w:rPr>
                <w:b/>
                <w:szCs w:val="28"/>
              </w:rPr>
            </w:pPr>
            <w:r w:rsidRPr="00051528">
              <w:rPr>
                <w:b/>
                <w:szCs w:val="28"/>
              </w:rPr>
              <w:t>Graduation Rate</w:t>
            </w:r>
          </w:p>
        </w:tc>
        <w:tc>
          <w:tcPr>
            <w:tcW w:w="3600" w:type="dxa"/>
            <w:vAlign w:val="center"/>
          </w:tcPr>
          <w:p w14:paraId="62897157" w14:textId="77777777" w:rsidR="004F7239" w:rsidRPr="000124C4" w:rsidRDefault="004F7239" w:rsidP="004F7239">
            <w:pPr>
              <w:spacing w:before="40" w:after="40"/>
              <w:jc w:val="center"/>
              <w:rPr>
                <w:b/>
                <w:bCs/>
              </w:rPr>
            </w:pPr>
            <w:r w:rsidRPr="000124C4">
              <w:rPr>
                <w:b/>
                <w:bCs/>
              </w:rPr>
              <w:t>No Performance Color</w:t>
            </w:r>
          </w:p>
          <w:p w14:paraId="5A67982C" w14:textId="4DCDF6D0" w:rsidR="002174BD" w:rsidRPr="00051528" w:rsidRDefault="004F7239" w:rsidP="004F7239">
            <w:pPr>
              <w:spacing w:before="40" w:after="40"/>
              <w:jc w:val="center"/>
              <w:rPr>
                <w:szCs w:val="28"/>
              </w:rPr>
            </w:pPr>
            <w:r>
              <w:t>Less than 11 students, data not displayed for privacy</w:t>
            </w:r>
          </w:p>
        </w:tc>
        <w:tc>
          <w:tcPr>
            <w:tcW w:w="3600" w:type="dxa"/>
            <w:vAlign w:val="center"/>
          </w:tcPr>
          <w:p w14:paraId="5345B2E4" w14:textId="77777777" w:rsidR="002174BD" w:rsidRPr="00AE4773" w:rsidRDefault="00AE4773" w:rsidP="004E145F">
            <w:pPr>
              <w:spacing w:before="40" w:after="40"/>
              <w:jc w:val="center"/>
              <w:rPr>
                <w:b/>
                <w:bCs/>
                <w:szCs w:val="28"/>
              </w:rPr>
            </w:pPr>
            <w:r w:rsidRPr="00AE4773">
              <w:rPr>
                <w:b/>
                <w:bCs/>
                <w:szCs w:val="28"/>
              </w:rPr>
              <w:t>Orange</w:t>
            </w:r>
          </w:p>
          <w:p w14:paraId="33ECA5AD" w14:textId="77777777" w:rsidR="00AE4773" w:rsidRPr="00051528" w:rsidRDefault="00AE4773" w:rsidP="004E145F">
            <w:pPr>
              <w:spacing w:before="40" w:after="40"/>
              <w:jc w:val="center"/>
              <w:rPr>
                <w:szCs w:val="28"/>
              </w:rPr>
            </w:pPr>
            <w:r>
              <w:rPr>
                <w:szCs w:val="28"/>
              </w:rPr>
              <w:t>86.4% graduated</w:t>
            </w:r>
          </w:p>
        </w:tc>
      </w:tr>
      <w:tr w:rsidR="002174BD" w:rsidRPr="00051528" w14:paraId="5CF7F469" w14:textId="77777777" w:rsidTr="00AE4773">
        <w:trPr>
          <w:cantSplit/>
          <w:trHeight w:val="360"/>
        </w:trPr>
        <w:tc>
          <w:tcPr>
            <w:tcW w:w="2520" w:type="dxa"/>
            <w:shd w:val="clear" w:color="auto" w:fill="D9D9D9" w:themeFill="background1" w:themeFillShade="D9"/>
            <w:vAlign w:val="center"/>
          </w:tcPr>
          <w:p w14:paraId="4F314D41" w14:textId="77777777" w:rsidR="002174BD" w:rsidRPr="00051528" w:rsidRDefault="002174BD" w:rsidP="004E145F">
            <w:pPr>
              <w:spacing w:before="40" w:after="40"/>
              <w:rPr>
                <w:b/>
                <w:szCs w:val="28"/>
              </w:rPr>
            </w:pPr>
            <w:r w:rsidRPr="00051528">
              <w:rPr>
                <w:b/>
                <w:szCs w:val="28"/>
              </w:rPr>
              <w:t>College/Career</w:t>
            </w:r>
          </w:p>
        </w:tc>
        <w:tc>
          <w:tcPr>
            <w:tcW w:w="3600" w:type="dxa"/>
            <w:vAlign w:val="center"/>
          </w:tcPr>
          <w:p w14:paraId="77BF902A" w14:textId="77777777" w:rsidR="004F7239" w:rsidRPr="000124C4" w:rsidRDefault="004F7239" w:rsidP="004F7239">
            <w:pPr>
              <w:spacing w:before="40" w:after="40"/>
              <w:jc w:val="center"/>
              <w:rPr>
                <w:b/>
                <w:bCs/>
              </w:rPr>
            </w:pPr>
            <w:r w:rsidRPr="000124C4">
              <w:rPr>
                <w:b/>
                <w:bCs/>
              </w:rPr>
              <w:t>No Performance Level</w:t>
            </w:r>
          </w:p>
          <w:p w14:paraId="316DA49C" w14:textId="0B0A9F5C" w:rsidR="002174BD" w:rsidRPr="00051528" w:rsidRDefault="004F7239" w:rsidP="004F7239">
            <w:pPr>
              <w:spacing w:before="40" w:after="40"/>
              <w:jc w:val="center"/>
              <w:rPr>
                <w:szCs w:val="28"/>
              </w:rPr>
            </w:pPr>
            <w:r>
              <w:t>Less than 11 students, data not displayed for privacy</w:t>
            </w:r>
          </w:p>
        </w:tc>
        <w:tc>
          <w:tcPr>
            <w:tcW w:w="3600" w:type="dxa"/>
            <w:vAlign w:val="center"/>
          </w:tcPr>
          <w:p w14:paraId="5650C106" w14:textId="77777777" w:rsidR="002174BD" w:rsidRPr="00AE4773" w:rsidRDefault="004E145F" w:rsidP="004E145F">
            <w:pPr>
              <w:spacing w:before="40" w:after="40"/>
              <w:jc w:val="center"/>
              <w:rPr>
                <w:b/>
                <w:bCs/>
                <w:szCs w:val="28"/>
              </w:rPr>
            </w:pPr>
            <w:r w:rsidRPr="00AE4773">
              <w:rPr>
                <w:b/>
                <w:bCs/>
                <w:szCs w:val="28"/>
              </w:rPr>
              <w:t>Medium</w:t>
            </w:r>
          </w:p>
          <w:p w14:paraId="7309E08A" w14:textId="77777777" w:rsidR="004E145F" w:rsidRPr="00051528" w:rsidRDefault="004E145F" w:rsidP="004E145F">
            <w:pPr>
              <w:spacing w:before="40" w:after="40"/>
              <w:jc w:val="center"/>
              <w:rPr>
                <w:szCs w:val="28"/>
              </w:rPr>
            </w:pPr>
            <w:r>
              <w:rPr>
                <w:szCs w:val="28"/>
              </w:rPr>
              <w:t>43.9</w:t>
            </w:r>
            <w:r w:rsidR="00AE4773">
              <w:rPr>
                <w:szCs w:val="28"/>
              </w:rPr>
              <w:t>% prepared</w:t>
            </w:r>
          </w:p>
        </w:tc>
      </w:tr>
      <w:tr w:rsidR="00AE4773" w:rsidRPr="00051528" w14:paraId="6845D770" w14:textId="77777777" w:rsidTr="00AE4773">
        <w:trPr>
          <w:cantSplit/>
          <w:trHeight w:val="360"/>
        </w:trPr>
        <w:tc>
          <w:tcPr>
            <w:tcW w:w="2520" w:type="dxa"/>
            <w:shd w:val="clear" w:color="auto" w:fill="D9D9D9" w:themeFill="background1" w:themeFillShade="D9"/>
            <w:vAlign w:val="center"/>
          </w:tcPr>
          <w:p w14:paraId="2F6837BD" w14:textId="77777777" w:rsidR="00AE4773" w:rsidRPr="00051528" w:rsidRDefault="00AE4773" w:rsidP="00AE4773">
            <w:pPr>
              <w:spacing w:before="40" w:after="40"/>
              <w:rPr>
                <w:b/>
                <w:szCs w:val="28"/>
              </w:rPr>
            </w:pPr>
            <w:r w:rsidRPr="00051528">
              <w:rPr>
                <w:b/>
                <w:szCs w:val="28"/>
              </w:rPr>
              <w:t>English Language Arts</w:t>
            </w:r>
          </w:p>
        </w:tc>
        <w:tc>
          <w:tcPr>
            <w:tcW w:w="3600" w:type="dxa"/>
            <w:vAlign w:val="center"/>
          </w:tcPr>
          <w:p w14:paraId="1CED93BD" w14:textId="77777777" w:rsidR="004F7239" w:rsidRPr="000124C4" w:rsidRDefault="004F7239" w:rsidP="004F7239">
            <w:pPr>
              <w:spacing w:before="40" w:after="40"/>
              <w:jc w:val="center"/>
              <w:rPr>
                <w:b/>
                <w:bCs/>
                <w:noProof/>
                <w:szCs w:val="28"/>
              </w:rPr>
            </w:pPr>
            <w:r w:rsidRPr="000124C4">
              <w:rPr>
                <w:b/>
                <w:bCs/>
              </w:rPr>
              <w:t>No Performance Color</w:t>
            </w:r>
          </w:p>
          <w:p w14:paraId="4C2F0E19" w14:textId="614982CA" w:rsidR="00AE4773" w:rsidRPr="00051528" w:rsidRDefault="004F7239" w:rsidP="004F7239">
            <w:pPr>
              <w:spacing w:before="40" w:after="40"/>
              <w:jc w:val="center"/>
              <w:rPr>
                <w:szCs w:val="28"/>
              </w:rPr>
            </w:pPr>
            <w:r>
              <w:t>95.9 points below standard</w:t>
            </w:r>
          </w:p>
        </w:tc>
        <w:tc>
          <w:tcPr>
            <w:tcW w:w="3600" w:type="dxa"/>
            <w:vAlign w:val="center"/>
          </w:tcPr>
          <w:p w14:paraId="443CB703" w14:textId="77777777" w:rsidR="00AE4773" w:rsidRPr="00051528" w:rsidRDefault="00AE4773" w:rsidP="00AE4773">
            <w:pPr>
              <w:spacing w:before="40" w:after="40"/>
              <w:jc w:val="center"/>
              <w:rPr>
                <w:szCs w:val="28"/>
              </w:rPr>
            </w:pPr>
            <w:r w:rsidRPr="00AE4773">
              <w:rPr>
                <w:b/>
                <w:bCs/>
                <w:szCs w:val="28"/>
              </w:rPr>
              <w:t>Orange</w:t>
            </w:r>
            <w:r>
              <w:rPr>
                <w:szCs w:val="28"/>
              </w:rPr>
              <w:br/>
              <w:t>13.6 points below standard</w:t>
            </w:r>
          </w:p>
        </w:tc>
      </w:tr>
      <w:tr w:rsidR="00AE4773" w:rsidRPr="00051528" w14:paraId="013CEE21" w14:textId="77777777" w:rsidTr="00AE4773">
        <w:trPr>
          <w:cantSplit/>
          <w:trHeight w:val="360"/>
        </w:trPr>
        <w:tc>
          <w:tcPr>
            <w:tcW w:w="2520" w:type="dxa"/>
            <w:shd w:val="clear" w:color="auto" w:fill="D9D9D9" w:themeFill="background1" w:themeFillShade="D9"/>
            <w:vAlign w:val="center"/>
          </w:tcPr>
          <w:p w14:paraId="5A66CC5C" w14:textId="77777777" w:rsidR="00AE4773" w:rsidRPr="00051528" w:rsidRDefault="00AE4773" w:rsidP="00AE4773">
            <w:pPr>
              <w:spacing w:before="40" w:after="40"/>
              <w:rPr>
                <w:b/>
                <w:szCs w:val="28"/>
              </w:rPr>
            </w:pPr>
            <w:r w:rsidRPr="00051528">
              <w:rPr>
                <w:b/>
                <w:szCs w:val="28"/>
              </w:rPr>
              <w:t>Math</w:t>
            </w:r>
            <w:r w:rsidR="00D50328">
              <w:rPr>
                <w:b/>
                <w:szCs w:val="28"/>
              </w:rPr>
              <w:t>ematics</w:t>
            </w:r>
          </w:p>
        </w:tc>
        <w:tc>
          <w:tcPr>
            <w:tcW w:w="3600" w:type="dxa"/>
            <w:vAlign w:val="center"/>
          </w:tcPr>
          <w:p w14:paraId="6AE85E29" w14:textId="77777777" w:rsidR="004F7239" w:rsidRPr="000124C4" w:rsidRDefault="004F7239" w:rsidP="004F7239">
            <w:pPr>
              <w:spacing w:before="40" w:after="40"/>
              <w:jc w:val="center"/>
              <w:rPr>
                <w:b/>
                <w:bCs/>
                <w:szCs w:val="28"/>
              </w:rPr>
            </w:pPr>
            <w:r w:rsidRPr="000124C4">
              <w:rPr>
                <w:b/>
                <w:bCs/>
              </w:rPr>
              <w:t>No Performance Color</w:t>
            </w:r>
          </w:p>
          <w:p w14:paraId="34BADC1C" w14:textId="6F714001" w:rsidR="00AE4773" w:rsidRPr="00051528" w:rsidRDefault="004F7239" w:rsidP="004F7239">
            <w:pPr>
              <w:spacing w:before="40" w:after="40"/>
              <w:jc w:val="center"/>
              <w:rPr>
                <w:szCs w:val="28"/>
              </w:rPr>
            </w:pPr>
            <w:r>
              <w:t>139.2 points below standard</w:t>
            </w:r>
          </w:p>
        </w:tc>
        <w:tc>
          <w:tcPr>
            <w:tcW w:w="3600" w:type="dxa"/>
            <w:vAlign w:val="center"/>
          </w:tcPr>
          <w:p w14:paraId="7F9AED38" w14:textId="77777777" w:rsidR="00AE4773" w:rsidRPr="00AE4773" w:rsidRDefault="00AE4773" w:rsidP="00AE4773">
            <w:pPr>
              <w:spacing w:before="40" w:after="40"/>
              <w:jc w:val="center"/>
              <w:rPr>
                <w:b/>
                <w:bCs/>
                <w:szCs w:val="28"/>
              </w:rPr>
            </w:pPr>
            <w:r w:rsidRPr="00AE4773">
              <w:rPr>
                <w:b/>
                <w:bCs/>
                <w:szCs w:val="28"/>
              </w:rPr>
              <w:t>Orange</w:t>
            </w:r>
          </w:p>
          <w:p w14:paraId="758B6F62" w14:textId="77777777" w:rsidR="00AE4773" w:rsidRPr="00051528" w:rsidRDefault="00AE4773" w:rsidP="00AE4773">
            <w:pPr>
              <w:spacing w:before="40" w:after="40"/>
              <w:jc w:val="center"/>
              <w:rPr>
                <w:szCs w:val="28"/>
              </w:rPr>
            </w:pPr>
            <w:r>
              <w:rPr>
                <w:szCs w:val="28"/>
              </w:rPr>
              <w:t>49.1 points below standard</w:t>
            </w:r>
          </w:p>
        </w:tc>
      </w:tr>
    </w:tbl>
    <w:p w14:paraId="19880E48" w14:textId="77777777" w:rsidR="004235EF" w:rsidRDefault="004E145F" w:rsidP="004E145F">
      <w:pPr>
        <w:pStyle w:val="Heading3"/>
      </w:pPr>
      <w:r>
        <w:t>California Assessment of Student Performance and Progress</w:t>
      </w:r>
    </w:p>
    <w:p w14:paraId="13988CAB" w14:textId="67FAF230" w:rsidR="009853B6" w:rsidRDefault="004E145F">
      <w:r>
        <w:t xml:space="preserve">The School’s California Assessment of Student Performance and Progress (CAASPP) results are available on the CAASPP website at </w:t>
      </w:r>
      <w:hyperlink r:id="rId11" w:tooltip="CAASPP website" w:history="1">
        <w:r w:rsidRPr="008E548C">
          <w:rPr>
            <w:rStyle w:val="Hyperlink"/>
          </w:rPr>
          <w:t>https://caaspp-elpac.ets.org/caaspp/</w:t>
        </w:r>
      </w:hyperlink>
      <w:r>
        <w:t>.</w:t>
      </w:r>
    </w:p>
    <w:p w14:paraId="5E59370D" w14:textId="512528B5" w:rsidR="00DC5A7E" w:rsidRDefault="004E145F">
      <w:r>
        <w:t>A direct link to the School’s CAASPP English language arts/literacy and math</w:t>
      </w:r>
      <w:r w:rsidR="00D50328">
        <w:t>ematics</w:t>
      </w:r>
      <w:r>
        <w:t xml:space="preserve"> test results is available at</w:t>
      </w:r>
      <w:r w:rsidR="00B97A3C">
        <w:t xml:space="preserve"> </w:t>
      </w:r>
      <w:hyperlink r:id="rId12" w:tooltip="California School Dashboard website" w:history="1">
        <w:r w:rsidR="00883883" w:rsidRPr="007B3972">
          <w:rPr>
            <w:rStyle w:val="Hyperlink"/>
          </w:rPr>
          <w:t>www.caschooldashboard.org/reports/42772140138388/2023</w:t>
        </w:r>
      </w:hyperlink>
      <w:r>
        <w:t>.</w:t>
      </w:r>
      <w:r w:rsidR="00883883">
        <w:t xml:space="preserve"> </w:t>
      </w:r>
    </w:p>
    <w:p w14:paraId="1FA1D563" w14:textId="77777777" w:rsidR="002174BD" w:rsidRPr="00E74E6B" w:rsidRDefault="00AE4773" w:rsidP="00051528">
      <w:pPr>
        <w:pStyle w:val="Heading2"/>
      </w:pPr>
      <w:r>
        <w:t xml:space="preserve">Section 3. </w:t>
      </w:r>
      <w:r w:rsidR="002174BD" w:rsidRPr="00E74E6B">
        <w:t>Areas of Greatest Progress and Need</w:t>
      </w:r>
    </w:p>
    <w:p w14:paraId="320065CE" w14:textId="77933347" w:rsidR="0022533D" w:rsidRPr="006E68E1" w:rsidRDefault="00AE4773" w:rsidP="006E68E1">
      <w:pPr>
        <w:pStyle w:val="ListParagraph"/>
        <w:numPr>
          <w:ilvl w:val="0"/>
          <w:numId w:val="10"/>
        </w:numPr>
        <w:contextualSpacing w:val="0"/>
        <w:rPr>
          <w:b/>
          <w:bCs/>
        </w:rPr>
      </w:pPr>
      <w:r w:rsidRPr="00522F53">
        <w:rPr>
          <w:b/>
          <w:bCs/>
        </w:rPr>
        <w:t xml:space="preserve">Based on California School Dashboard (Dashboard) data, identify the </w:t>
      </w:r>
      <w:r w:rsidR="00883883">
        <w:rPr>
          <w:b/>
          <w:bCs/>
        </w:rPr>
        <w:t>s</w:t>
      </w:r>
      <w:r w:rsidR="007B0294" w:rsidRPr="00522F53">
        <w:rPr>
          <w:b/>
          <w:bCs/>
        </w:rPr>
        <w:t>c</w:t>
      </w:r>
      <w:r w:rsidRPr="00522F53">
        <w:rPr>
          <w:b/>
          <w:bCs/>
        </w:rPr>
        <w:t>hool’s areas of greatest progress.</w:t>
      </w:r>
    </w:p>
    <w:p w14:paraId="38D8D943" w14:textId="631924A6" w:rsidR="00883883" w:rsidRPr="006E68E1" w:rsidRDefault="00883883" w:rsidP="006E68E1">
      <w:pPr>
        <w:pStyle w:val="ListParagraph"/>
        <w:ind w:left="360"/>
        <w:contextualSpacing w:val="0"/>
        <w:rPr>
          <w:b/>
          <w:bCs/>
        </w:rPr>
      </w:pPr>
      <w:r>
        <w:t xml:space="preserve">The </w:t>
      </w:r>
      <w:r w:rsidRPr="0010253A">
        <w:t>school's suspension rate continues to be an area of strength. The Dashboard shows that 0% of students were suspended at least one day</w:t>
      </w:r>
      <w:r>
        <w:t>.</w:t>
      </w:r>
    </w:p>
    <w:p w14:paraId="106010B9" w14:textId="3DDFA2F5" w:rsidR="00883883" w:rsidRPr="006E68E1" w:rsidRDefault="00AE4773" w:rsidP="006E68E1">
      <w:pPr>
        <w:pStyle w:val="ListParagraph"/>
        <w:numPr>
          <w:ilvl w:val="0"/>
          <w:numId w:val="10"/>
        </w:numPr>
        <w:contextualSpacing w:val="0"/>
        <w:rPr>
          <w:b/>
          <w:bCs/>
        </w:rPr>
      </w:pPr>
      <w:r w:rsidRPr="00522F53">
        <w:rPr>
          <w:b/>
          <w:bCs/>
        </w:rPr>
        <w:t xml:space="preserve">What internal assessments (not CAASPP) are being used to demonstrate the </w:t>
      </w:r>
      <w:r w:rsidR="00883883">
        <w:rPr>
          <w:b/>
          <w:bCs/>
        </w:rPr>
        <w:t>s</w:t>
      </w:r>
      <w:r w:rsidRPr="00522F53">
        <w:rPr>
          <w:b/>
          <w:bCs/>
        </w:rPr>
        <w:t>chool’s areas of greatest progress? Are any of these assessments on the approved verified data list? If so, which ones?</w:t>
      </w:r>
    </w:p>
    <w:p w14:paraId="2BC081B3" w14:textId="37B1F020" w:rsidR="00883883" w:rsidRPr="006E68E1" w:rsidRDefault="00883883" w:rsidP="006E68E1">
      <w:pPr>
        <w:pStyle w:val="ListParagraph"/>
        <w:ind w:left="360"/>
        <w:contextualSpacing w:val="0"/>
      </w:pPr>
      <w:r>
        <w:t xml:space="preserve">There </w:t>
      </w:r>
      <w:r w:rsidRPr="0010253A">
        <w:t xml:space="preserve">is no internal assessment for suspension rates, but the school uses Renaissance STAR assessments as internal benchmarks for academic progress </w:t>
      </w:r>
      <w:r w:rsidRPr="0010253A">
        <w:lastRenderedPageBreak/>
        <w:t>monitoring in reading and mathematics. These assessments are on the approved verified data list</w:t>
      </w:r>
      <w:r>
        <w:t>.</w:t>
      </w:r>
    </w:p>
    <w:p w14:paraId="52F241F2" w14:textId="78744089" w:rsidR="00AE4773" w:rsidRDefault="00AE4773" w:rsidP="006E68E1">
      <w:pPr>
        <w:pStyle w:val="ListParagraph"/>
        <w:numPr>
          <w:ilvl w:val="0"/>
          <w:numId w:val="10"/>
        </w:numPr>
        <w:contextualSpacing w:val="0"/>
        <w:rPr>
          <w:b/>
          <w:bCs/>
        </w:rPr>
      </w:pPr>
      <w:r w:rsidRPr="00522F53">
        <w:rPr>
          <w:b/>
          <w:bCs/>
        </w:rPr>
        <w:t xml:space="preserve">Based on Dashboard data, identify the </w:t>
      </w:r>
      <w:r w:rsidR="003E6087">
        <w:rPr>
          <w:b/>
          <w:bCs/>
        </w:rPr>
        <w:t>s</w:t>
      </w:r>
      <w:r w:rsidRPr="00522F53">
        <w:rPr>
          <w:b/>
          <w:bCs/>
        </w:rPr>
        <w:t>chool’s areas of greatest need. Include references to student groups.</w:t>
      </w:r>
    </w:p>
    <w:p w14:paraId="6B3C077F" w14:textId="72FFC4F0" w:rsidR="00883883" w:rsidRDefault="00883883" w:rsidP="006E68E1">
      <w:pPr>
        <w:ind w:left="360"/>
      </w:pPr>
      <w:r>
        <w:t xml:space="preserve">Chronic </w:t>
      </w:r>
      <w:r w:rsidRPr="0010253A">
        <w:t>absenteeism is an area of need based on Dashboard data. There is no performance color, but 29.2% of all students are considered chronically absent, which exceeds the State's rate. Additionally, this represents an increase of 14.9%</w:t>
      </w:r>
      <w:r w:rsidRPr="00883883">
        <w:t xml:space="preserve"> </w:t>
      </w:r>
      <w:r w:rsidRPr="0010253A">
        <w:t>from the year prior, whereas the State's rate declined 5.7%. No student groups have enough students to display performance colors, and only the white student group is large enough to display a percentage (23.1% chronically absent)</w:t>
      </w:r>
      <w:r>
        <w:t>.</w:t>
      </w:r>
    </w:p>
    <w:p w14:paraId="03DAFA91" w14:textId="77777777" w:rsidR="00883883" w:rsidRDefault="00883883" w:rsidP="006E68E1">
      <w:pPr>
        <w:ind w:left="360"/>
      </w:pPr>
      <w:r>
        <w:t xml:space="preserve">English </w:t>
      </w:r>
      <w:r w:rsidRPr="0010253A">
        <w:t>Language Arts is an area of need based on the distance from standard and its decline from the previous year. The ELA indicator does not display a performance color but the distance from standard is 95.9 points below standard, declining 101.5 points for all students, compared to the State's distance from standard at 13.6 points below standard, declining 1.4 points. No student groups have enough students to display performance colors or distances from standard in this indicator</w:t>
      </w:r>
      <w:r>
        <w:t>.</w:t>
      </w:r>
    </w:p>
    <w:p w14:paraId="6677EA05" w14:textId="67902EF3" w:rsidR="003E6087" w:rsidRPr="006E68E1" w:rsidRDefault="00883883" w:rsidP="006E68E1">
      <w:pPr>
        <w:ind w:left="360"/>
        <w:rPr>
          <w:b/>
          <w:bCs/>
        </w:rPr>
      </w:pPr>
      <w:r>
        <w:t xml:space="preserve">Mathematics </w:t>
      </w:r>
      <w:r w:rsidRPr="0010253A">
        <w:t>is an area of need based on the distance from standard and its decline from the previous year. The Math indicator does not display a performance color but the distance from standard is 139.2 points below standard, declining 101.5 points, compared to the State's distance from standard at 49.1 points below standard, increasing 2.6 points. No student groups have enough students to display performance colors or distances from standard in this indicator</w:t>
      </w:r>
      <w:r>
        <w:t xml:space="preserve">. </w:t>
      </w:r>
    </w:p>
    <w:p w14:paraId="53E59A6C" w14:textId="22A67BA2" w:rsidR="00B722A0" w:rsidRDefault="00AE4773" w:rsidP="006E68E1">
      <w:pPr>
        <w:pStyle w:val="ListParagraph"/>
        <w:numPr>
          <w:ilvl w:val="0"/>
          <w:numId w:val="10"/>
        </w:numPr>
        <w:contextualSpacing w:val="0"/>
      </w:pPr>
      <w:r w:rsidRPr="003E6087">
        <w:rPr>
          <w:b/>
          <w:bCs/>
        </w:rPr>
        <w:t xml:space="preserve">How is the </w:t>
      </w:r>
      <w:r w:rsidR="003E6087">
        <w:rPr>
          <w:b/>
          <w:bCs/>
        </w:rPr>
        <w:t>s</w:t>
      </w:r>
      <w:r w:rsidRPr="003E6087">
        <w:rPr>
          <w:b/>
          <w:bCs/>
        </w:rPr>
        <w:t>chool addressing these areas of need? Include references to student groups.</w:t>
      </w:r>
    </w:p>
    <w:p w14:paraId="1CA9DF4D" w14:textId="77777777" w:rsidR="00B722A0" w:rsidRDefault="00B722A0" w:rsidP="006E68E1">
      <w:pPr>
        <w:pStyle w:val="ListParagraph"/>
        <w:ind w:left="360"/>
        <w:contextualSpacing w:val="0"/>
      </w:pPr>
      <w:r>
        <w:t xml:space="preserve">The </w:t>
      </w:r>
      <w:r w:rsidRPr="0010253A">
        <w:t>school is addressing these areas of need in the following ways</w:t>
      </w:r>
      <w:r>
        <w:t>:</w:t>
      </w:r>
    </w:p>
    <w:p w14:paraId="3BE8519C" w14:textId="4E8E9C72" w:rsidR="00B722A0" w:rsidRDefault="00B722A0" w:rsidP="004D6DF9">
      <w:pPr>
        <w:pStyle w:val="ListParagraph"/>
        <w:numPr>
          <w:ilvl w:val="0"/>
          <w:numId w:val="14"/>
        </w:numPr>
        <w:contextualSpacing w:val="0"/>
      </w:pPr>
      <w:r w:rsidRPr="0010253A">
        <w:t xml:space="preserve">Implementation </w:t>
      </w:r>
      <w:r>
        <w:t xml:space="preserve">of a new online curriculum </w:t>
      </w:r>
      <w:r w:rsidRPr="0010253A">
        <w:t>for our 6th-12th grade students this year</w:t>
      </w:r>
    </w:p>
    <w:p w14:paraId="5A8F8FD5" w14:textId="43274C2E" w:rsidR="00B722A0" w:rsidRDefault="00B722A0" w:rsidP="004D6DF9">
      <w:pPr>
        <w:pStyle w:val="ListParagraph"/>
        <w:numPr>
          <w:ilvl w:val="0"/>
          <w:numId w:val="14"/>
        </w:numPr>
        <w:contextualSpacing w:val="0"/>
      </w:pPr>
      <w:r w:rsidRPr="0010253A">
        <w:t xml:space="preserve">Fine tuning teacher assignments and course content expectations </w:t>
      </w:r>
    </w:p>
    <w:p w14:paraId="508DC721" w14:textId="502DE842" w:rsidR="00B722A0" w:rsidRDefault="00B722A0" w:rsidP="004D6DF9">
      <w:pPr>
        <w:pStyle w:val="ListParagraph"/>
        <w:numPr>
          <w:ilvl w:val="0"/>
          <w:numId w:val="14"/>
        </w:numPr>
        <w:contextualSpacing w:val="0"/>
      </w:pPr>
      <w:r w:rsidRPr="0010253A">
        <w:t>Currently investigating the cause of the decline in the graduation rate</w:t>
      </w:r>
    </w:p>
    <w:p w14:paraId="6A1D1447" w14:textId="418E0315" w:rsidR="00B722A0" w:rsidRDefault="00B722A0" w:rsidP="004D6DF9">
      <w:pPr>
        <w:pStyle w:val="ListParagraph"/>
        <w:numPr>
          <w:ilvl w:val="0"/>
          <w:numId w:val="14"/>
        </w:numPr>
        <w:contextualSpacing w:val="0"/>
      </w:pPr>
      <w:r w:rsidRPr="0010253A">
        <w:t>Examining our graduation requirements to look for any areas where we might be able to provide additional flexibility for students who come to us with credit deficiencies</w:t>
      </w:r>
    </w:p>
    <w:p w14:paraId="789FD915" w14:textId="5D9C89F9" w:rsidR="00B722A0" w:rsidRDefault="00B722A0" w:rsidP="004D6DF9">
      <w:pPr>
        <w:pStyle w:val="ListParagraph"/>
        <w:numPr>
          <w:ilvl w:val="0"/>
          <w:numId w:val="14"/>
        </w:numPr>
        <w:contextualSpacing w:val="0"/>
      </w:pPr>
      <w:r w:rsidRPr="0010253A">
        <w:t>One of our counselors is focused on 11th &amp; 12th grade students, conducting comprehensive transcript reviews and graduation planning</w:t>
      </w:r>
      <w:r>
        <w:t xml:space="preserve"> </w:t>
      </w:r>
    </w:p>
    <w:p w14:paraId="2757ED0C" w14:textId="361B9B9C" w:rsidR="00B722A0" w:rsidRDefault="00B722A0" w:rsidP="004D6DF9">
      <w:pPr>
        <w:pStyle w:val="ListParagraph"/>
        <w:numPr>
          <w:ilvl w:val="0"/>
          <w:numId w:val="14"/>
        </w:numPr>
        <w:contextualSpacing w:val="0"/>
      </w:pPr>
      <w:r w:rsidRPr="0010253A">
        <w:lastRenderedPageBreak/>
        <w:t xml:space="preserve">Increased credit recovery options and increasing opportunities for students to retake missed or failed a-g courses, e.g. external online course, community college courses. </w:t>
      </w:r>
    </w:p>
    <w:p w14:paraId="732DA6EB" w14:textId="58B3C743" w:rsidR="00B722A0" w:rsidRDefault="00B722A0" w:rsidP="004D6DF9">
      <w:pPr>
        <w:pStyle w:val="ListParagraph"/>
        <w:numPr>
          <w:ilvl w:val="0"/>
          <w:numId w:val="14"/>
        </w:numPr>
        <w:contextualSpacing w:val="0"/>
      </w:pPr>
      <w:r w:rsidRPr="0010253A">
        <w:t>Daily instructional opportunities for TK-5</w:t>
      </w:r>
    </w:p>
    <w:p w14:paraId="3969831A" w14:textId="32E3EBA4" w:rsidR="00B722A0" w:rsidRDefault="00B722A0" w:rsidP="004D6DF9">
      <w:pPr>
        <w:pStyle w:val="ListParagraph"/>
        <w:numPr>
          <w:ilvl w:val="0"/>
          <w:numId w:val="14"/>
        </w:numPr>
        <w:contextualSpacing w:val="0"/>
      </w:pPr>
      <w:r w:rsidRPr="0010253A">
        <w:t>At least weekly instructional opportunities for 6-12; most students have multiple direct instruction opportunities each week</w:t>
      </w:r>
    </w:p>
    <w:p w14:paraId="1FD74E7E" w14:textId="10342623" w:rsidR="00B722A0" w:rsidRDefault="00B722A0" w:rsidP="004D6DF9">
      <w:pPr>
        <w:pStyle w:val="ListParagraph"/>
        <w:numPr>
          <w:ilvl w:val="0"/>
          <w:numId w:val="14"/>
        </w:numPr>
        <w:contextualSpacing w:val="0"/>
      </w:pPr>
      <w:r w:rsidRPr="0010253A">
        <w:t>Office hours with subject-specific content teachers</w:t>
      </w:r>
    </w:p>
    <w:p w14:paraId="21EB0DA5" w14:textId="308746D1" w:rsidR="00B722A0" w:rsidRDefault="00B722A0" w:rsidP="004D6DF9">
      <w:pPr>
        <w:pStyle w:val="ListParagraph"/>
        <w:numPr>
          <w:ilvl w:val="0"/>
          <w:numId w:val="14"/>
        </w:numPr>
        <w:contextualSpacing w:val="0"/>
      </w:pPr>
      <w:r w:rsidRPr="0010253A">
        <w:t xml:space="preserve">Tutoring </w:t>
      </w:r>
    </w:p>
    <w:p w14:paraId="51772C8F" w14:textId="36E13AE6" w:rsidR="00B722A0" w:rsidRDefault="00B722A0" w:rsidP="004D6DF9">
      <w:pPr>
        <w:pStyle w:val="ListParagraph"/>
        <w:numPr>
          <w:ilvl w:val="0"/>
          <w:numId w:val="14"/>
        </w:numPr>
        <w:contextualSpacing w:val="0"/>
      </w:pPr>
      <w:r w:rsidRPr="0010253A">
        <w:t>Continuing to develop and implement strategies for learning, engagement, attendance, and parent/guardian empowerment</w:t>
      </w:r>
    </w:p>
    <w:p w14:paraId="63F55DF0" w14:textId="2628E94C" w:rsidR="00B722A0" w:rsidRDefault="00B722A0" w:rsidP="004D6DF9">
      <w:pPr>
        <w:pStyle w:val="ListParagraph"/>
        <w:numPr>
          <w:ilvl w:val="0"/>
          <w:numId w:val="14"/>
        </w:numPr>
        <w:contextualSpacing w:val="0"/>
      </w:pPr>
      <w:r w:rsidRPr="0010253A">
        <w:t>SEL opportunities</w:t>
      </w:r>
    </w:p>
    <w:p w14:paraId="5721A0EB" w14:textId="08F0D790" w:rsidR="00B722A0" w:rsidRDefault="00B722A0" w:rsidP="004D6DF9">
      <w:pPr>
        <w:pStyle w:val="ListParagraph"/>
        <w:numPr>
          <w:ilvl w:val="0"/>
          <w:numId w:val="14"/>
        </w:numPr>
        <w:contextualSpacing w:val="0"/>
      </w:pPr>
      <w:r w:rsidRPr="0010253A">
        <w:t>Enrichment opportunities</w:t>
      </w:r>
    </w:p>
    <w:p w14:paraId="40274451" w14:textId="49B1F46B" w:rsidR="00B722A0" w:rsidRDefault="00B722A0" w:rsidP="004D6DF9">
      <w:pPr>
        <w:pStyle w:val="ListParagraph"/>
        <w:numPr>
          <w:ilvl w:val="0"/>
          <w:numId w:val="14"/>
        </w:numPr>
        <w:contextualSpacing w:val="0"/>
      </w:pPr>
      <w:r w:rsidRPr="0010253A">
        <w:t>Family Support Coordinator - enhancing school-home lines of communication</w:t>
      </w:r>
    </w:p>
    <w:p w14:paraId="3D74B550" w14:textId="06CCD447" w:rsidR="00B722A0" w:rsidRDefault="00B722A0" w:rsidP="004D6DF9">
      <w:pPr>
        <w:pStyle w:val="ListParagraph"/>
        <w:numPr>
          <w:ilvl w:val="0"/>
          <w:numId w:val="14"/>
        </w:numPr>
        <w:contextualSpacing w:val="0"/>
      </w:pPr>
      <w:r w:rsidRPr="0010253A">
        <w:t xml:space="preserve">Continuing to provide individualized, multi layers of support to students </w:t>
      </w:r>
      <w:proofErr w:type="gramStart"/>
      <w:r w:rsidRPr="0010253A">
        <w:t>in order to</w:t>
      </w:r>
      <w:proofErr w:type="gramEnd"/>
      <w:r w:rsidRPr="0010253A">
        <w:t xml:space="preserve"> maximize student work completion, which translates to positive attendance in our independent study setting</w:t>
      </w:r>
    </w:p>
    <w:p w14:paraId="70FACFE3" w14:textId="33331D34" w:rsidR="00B65428" w:rsidRPr="00A658FE" w:rsidRDefault="00B722A0" w:rsidP="006E68E1">
      <w:pPr>
        <w:pStyle w:val="ListParagraph"/>
        <w:ind w:left="360"/>
        <w:contextualSpacing w:val="0"/>
      </w:pPr>
      <w:r>
        <w:t>Our</w:t>
      </w:r>
      <w:r w:rsidRPr="0010253A">
        <w:t xml:space="preserve"> current efforts are implemented schoolwide, but we are in the process of crafting actions more targeted to specific student groups</w:t>
      </w:r>
      <w:r>
        <w:t>.</w:t>
      </w:r>
    </w:p>
    <w:p w14:paraId="1025882D" w14:textId="77777777" w:rsidR="002174BD" w:rsidRDefault="00AE4773" w:rsidP="006E68E1">
      <w:pPr>
        <w:pStyle w:val="Heading2"/>
      </w:pPr>
      <w:r>
        <w:t xml:space="preserve">Section 4. </w:t>
      </w:r>
      <w:r w:rsidR="002174BD">
        <w:t>Summary of Performance on Measurable Pupil Outcomes</w:t>
      </w:r>
    </w:p>
    <w:p w14:paraId="7D288F90" w14:textId="69FDFB90" w:rsidR="00F33F19" w:rsidRPr="006E68E1" w:rsidRDefault="006C3EF7" w:rsidP="006E68E1">
      <w:pPr>
        <w:pStyle w:val="ListParagraph"/>
        <w:numPr>
          <w:ilvl w:val="0"/>
          <w:numId w:val="11"/>
        </w:numPr>
        <w:contextualSpacing w:val="0"/>
        <w:rPr>
          <w:b/>
          <w:bCs/>
        </w:rPr>
      </w:pPr>
      <w:r w:rsidRPr="00622635">
        <w:rPr>
          <w:b/>
          <w:bCs/>
        </w:rPr>
        <w:t xml:space="preserve">Identify the </w:t>
      </w:r>
      <w:r w:rsidR="00DC5A7E" w:rsidRPr="00622635">
        <w:rPr>
          <w:b/>
          <w:bCs/>
        </w:rPr>
        <w:t>Measurable Pupil Outcomes</w:t>
      </w:r>
      <w:r w:rsidRPr="00622635">
        <w:rPr>
          <w:b/>
          <w:bCs/>
        </w:rPr>
        <w:t xml:space="preserve"> in Element 2 of the petition</w:t>
      </w:r>
      <w:r w:rsidR="00DC5A7E" w:rsidRPr="00622635">
        <w:rPr>
          <w:b/>
          <w:bCs/>
        </w:rPr>
        <w:t>. Summarize</w:t>
      </w:r>
      <w:r w:rsidRPr="00622635">
        <w:rPr>
          <w:b/>
          <w:bCs/>
        </w:rPr>
        <w:t xml:space="preserve"> the performance for each outcome.</w:t>
      </w:r>
    </w:p>
    <w:p w14:paraId="18EA8803" w14:textId="420244CC" w:rsidR="00F33F19" w:rsidRDefault="00F33F19" w:rsidP="006E68E1">
      <w:pPr>
        <w:pStyle w:val="ListParagraph"/>
        <w:ind w:left="360"/>
        <w:contextualSpacing w:val="0"/>
      </w:pPr>
      <w:r w:rsidRPr="005629DC">
        <w:t>Priority 1: Basic Conditions of Learning: 100% of OGC-Buellton teachers hold a California teaching credential appropriate for independent study in California per EC 44865, and 100% of students have access to their own standards-aligned curriculum and instructional materials. All facilities meet the “good repair” standard</w:t>
      </w:r>
      <w:r>
        <w:t>.</w:t>
      </w:r>
    </w:p>
    <w:p w14:paraId="3A3D9B55" w14:textId="1FD3B7FE" w:rsidR="00F33F19" w:rsidRDefault="00F33F19" w:rsidP="006E68E1">
      <w:pPr>
        <w:pStyle w:val="ListParagraph"/>
        <w:ind w:left="360"/>
        <w:contextualSpacing w:val="0"/>
      </w:pPr>
      <w:r w:rsidRPr="005629DC">
        <w:t xml:space="preserve">Priority 2: Implementation of State Standards: OGC-Buellton is at full implementation of recently adopted academic standards and/or curriculum frameworks. 100% of students have standards-aligned curriculum and instructional materials. 100% of high school students have access to standards-aligned, UC a-g approved courses. </w:t>
      </w:r>
      <w:r w:rsidRPr="005629DC">
        <w:lastRenderedPageBreak/>
        <w:t>Additionally, 100% of students have access to a Chromebook, and all students take the Renaissance STAR benchmark testing three times per school year</w:t>
      </w:r>
      <w:r>
        <w:t>.</w:t>
      </w:r>
    </w:p>
    <w:p w14:paraId="4A1C9BC2" w14:textId="2EDEF3D9" w:rsidR="00F33F19" w:rsidRDefault="00F33F19" w:rsidP="006E68E1">
      <w:pPr>
        <w:pStyle w:val="ListParagraph"/>
        <w:ind w:left="360"/>
        <w:contextualSpacing w:val="0"/>
      </w:pPr>
      <w:r w:rsidRPr="005629DC">
        <w:t xml:space="preserve">Priority 3: Parental Involvement: As an independent study program, we view the parent/guardian as a key partner in the educational process. The parent/guardian is the at-home learning coach. There is consistent and regular communication between teachers and parents/guardians. Parents/guardians are encouraged to attend their student’s regular meetings with their teacher; parents/guardians of TK-5th grade students are required to attend every meeting and those of students in 6th-12th grade are required to attend at least once monthly. The school utilizes </w:t>
      </w:r>
      <w:proofErr w:type="spellStart"/>
      <w:r w:rsidRPr="005629DC">
        <w:t>ParentSquare</w:t>
      </w:r>
      <w:proofErr w:type="spellEnd"/>
      <w:r w:rsidRPr="005629DC">
        <w:t xml:space="preserve"> to ensure an efficient and organized system of communication with families</w:t>
      </w:r>
      <w:r>
        <w:t>.</w:t>
      </w:r>
    </w:p>
    <w:p w14:paraId="53115C2E" w14:textId="77777777" w:rsidR="00F33F19" w:rsidRDefault="00F33F19" w:rsidP="006E68E1">
      <w:pPr>
        <w:ind w:left="360"/>
      </w:pPr>
      <w:r>
        <w:t xml:space="preserve">Priority </w:t>
      </w:r>
      <w:r w:rsidRPr="005629DC">
        <w:t>4: Pupil Achievement</w:t>
      </w:r>
      <w:r>
        <w:t>:</w:t>
      </w:r>
    </w:p>
    <w:p w14:paraId="5C0A2CF2" w14:textId="77777777" w:rsidR="00F33F19" w:rsidRDefault="00F33F19" w:rsidP="006E68E1">
      <w:pPr>
        <w:ind w:left="360"/>
      </w:pPr>
      <w:r w:rsidRPr="005629DC">
        <w:t>2023 Summative Assessment (CAASPP)</w:t>
      </w:r>
      <w:r>
        <w:t xml:space="preserve">: </w:t>
      </w:r>
    </w:p>
    <w:p w14:paraId="0D6B30C2" w14:textId="2C110C14" w:rsidR="00F33F19" w:rsidRPr="005629DC" w:rsidRDefault="00F33F19" w:rsidP="004D6DF9">
      <w:pPr>
        <w:pStyle w:val="ListParagraph"/>
        <w:numPr>
          <w:ilvl w:val="0"/>
          <w:numId w:val="15"/>
        </w:numPr>
      </w:pPr>
      <w:r w:rsidRPr="005629DC">
        <w:t>33.34% of students Met or Exceeded Standard for ELA</w:t>
      </w:r>
    </w:p>
    <w:p w14:paraId="643A4B15" w14:textId="6944ECA6" w:rsidR="00F33F19" w:rsidRDefault="00F33F19" w:rsidP="004D6DF9">
      <w:pPr>
        <w:pStyle w:val="ListParagraph"/>
        <w:numPr>
          <w:ilvl w:val="0"/>
          <w:numId w:val="15"/>
        </w:numPr>
      </w:pPr>
      <w:r w:rsidRPr="005629DC">
        <w:t>9.52% of students Met or Exceeded Standard for Math</w:t>
      </w:r>
    </w:p>
    <w:p w14:paraId="2B5F3ED8" w14:textId="77777777" w:rsidR="00F33F19" w:rsidRDefault="00F33F19" w:rsidP="004D6DF9">
      <w:pPr>
        <w:pStyle w:val="ListParagraph"/>
        <w:numPr>
          <w:ilvl w:val="0"/>
          <w:numId w:val="15"/>
        </w:numPr>
      </w:pPr>
      <w:r>
        <w:t>%</w:t>
      </w:r>
      <w:r w:rsidRPr="005629DC">
        <w:t xml:space="preserve"> of pupils who have successfully completed A-G requirements or CTE pathways:</w:t>
      </w:r>
    </w:p>
    <w:p w14:paraId="7FFAB29E" w14:textId="30AD84BE" w:rsidR="00F33F19" w:rsidRDefault="00F33F19" w:rsidP="004D6DF9">
      <w:pPr>
        <w:pStyle w:val="ListParagraph"/>
        <w:numPr>
          <w:ilvl w:val="0"/>
          <w:numId w:val="15"/>
        </w:numPr>
      </w:pPr>
      <w:r w:rsidRPr="005629DC">
        <w:t xml:space="preserve">% a-g completers (not reported 10 or fewer students) </w:t>
      </w:r>
    </w:p>
    <w:p w14:paraId="4FA3428C" w14:textId="66A0A566" w:rsidR="00F33F19" w:rsidRPr="005629DC" w:rsidRDefault="00F33F19" w:rsidP="004D6DF9">
      <w:pPr>
        <w:pStyle w:val="ListParagraph"/>
        <w:numPr>
          <w:ilvl w:val="0"/>
          <w:numId w:val="15"/>
        </w:numPr>
      </w:pPr>
      <w:r w:rsidRPr="005629DC">
        <w:t xml:space="preserve">100% pupils enrolled in courses required for UC/CSU admission </w:t>
      </w:r>
    </w:p>
    <w:p w14:paraId="453CC51C" w14:textId="6EB8B812" w:rsidR="00F33F19" w:rsidRDefault="00F33F19" w:rsidP="004D6DF9">
      <w:pPr>
        <w:pStyle w:val="ListParagraph"/>
        <w:numPr>
          <w:ilvl w:val="0"/>
          <w:numId w:val="15"/>
        </w:numPr>
      </w:pPr>
      <w:r w:rsidRPr="005629DC">
        <w:t>% CTE completers (not reported 10 or fewer students</w:t>
      </w:r>
      <w:r>
        <w:t>)</w:t>
      </w:r>
    </w:p>
    <w:p w14:paraId="47628B41" w14:textId="77777777" w:rsidR="00F33F19" w:rsidRDefault="00F33F19" w:rsidP="006E68E1">
      <w:pPr>
        <w:ind w:left="360"/>
      </w:pPr>
      <w:r w:rsidRPr="00C820E9">
        <w:t>Priority 5: Pupil Engagement:</w:t>
      </w:r>
    </w:p>
    <w:p w14:paraId="2A850C6A" w14:textId="77777777" w:rsidR="00F33F19" w:rsidRDefault="00F33F19" w:rsidP="006E68E1">
      <w:pPr>
        <w:ind w:left="360"/>
      </w:pPr>
      <w:r w:rsidRPr="00C820E9">
        <w:t>2022-23 Attendance Rates: 96.25% present; 3.75% absent</w:t>
      </w:r>
    </w:p>
    <w:p w14:paraId="4D3A0324" w14:textId="77777777" w:rsidR="00F33F19" w:rsidRDefault="00F33F19" w:rsidP="006E68E1">
      <w:pPr>
        <w:ind w:left="360"/>
      </w:pPr>
      <w:r w:rsidRPr="00C820E9">
        <w:t xml:space="preserve">Chronic Absenteeism Rate: 29.2% </w:t>
      </w:r>
    </w:p>
    <w:p w14:paraId="4597649A" w14:textId="52D1B123" w:rsidR="00F33F19" w:rsidRDefault="00F33F19" w:rsidP="006E68E1">
      <w:pPr>
        <w:ind w:left="360"/>
      </w:pPr>
      <w:r w:rsidRPr="00C820E9">
        <w:t xml:space="preserve">High school graduation rate: not reported 10 or fewer students.  </w:t>
      </w:r>
    </w:p>
    <w:p w14:paraId="5BFB50B2" w14:textId="77777777" w:rsidR="00F33F19" w:rsidRDefault="00F33F19" w:rsidP="006E68E1">
      <w:pPr>
        <w:ind w:left="360"/>
      </w:pPr>
      <w:r w:rsidRPr="00C820E9">
        <w:t>Priority 6: School Climate:</w:t>
      </w:r>
      <w:r>
        <w:t xml:space="preserve"> </w:t>
      </w:r>
      <w:r w:rsidRPr="00C820E9">
        <w:t>Suspension Rate: 0%; Expulsion Rate: 0%</w:t>
      </w:r>
    </w:p>
    <w:p w14:paraId="535393F4" w14:textId="77777777" w:rsidR="00F33F19" w:rsidRDefault="00F33F19" w:rsidP="006E68E1">
      <w:pPr>
        <w:ind w:left="360"/>
      </w:pPr>
      <w:r w:rsidRPr="00C820E9">
        <w:t>Priority 7: Course Access: All students have access to, and are enrolled in, a broad course of study based on the individual needs of each student. Counselors meet with students and parents/guardians at the beginning of the year to identify student interests and educational needs. The course of study is reviewed several times a year to ensure students are on track and making educational gains. The school offers a full UC a-g course list and provides computer access to 100% of students.</w:t>
      </w:r>
    </w:p>
    <w:p w14:paraId="485FE8EF" w14:textId="77777777" w:rsidR="00F33F19" w:rsidRDefault="00F33F19" w:rsidP="006E68E1">
      <w:pPr>
        <w:ind w:left="360"/>
      </w:pPr>
      <w:r w:rsidRPr="00C820E9">
        <w:t>Priority 8: Other Pupil Outcomes:</w:t>
      </w:r>
    </w:p>
    <w:p w14:paraId="2277E4E1" w14:textId="77777777" w:rsidR="00F33F19" w:rsidRDefault="00F33F19" w:rsidP="006E68E1">
      <w:pPr>
        <w:ind w:left="360"/>
      </w:pPr>
      <w:r w:rsidRPr="00C820E9">
        <w:t xml:space="preserve">Pupil to Academic Counselor Ratio: 48.75 </w:t>
      </w:r>
    </w:p>
    <w:p w14:paraId="6C944D39" w14:textId="179EDD3B" w:rsidR="00F33F19" w:rsidRPr="00C820E9" w:rsidRDefault="00F33F19" w:rsidP="006E68E1">
      <w:pPr>
        <w:ind w:left="360"/>
      </w:pPr>
      <w:r w:rsidRPr="00C820E9">
        <w:t xml:space="preserve">Counselor # FTE assigned to school: </w:t>
      </w:r>
      <w:r w:rsidR="00B063A7" w:rsidRPr="00C820E9">
        <w:t>0.8.</w:t>
      </w:r>
      <w:r w:rsidRPr="00C820E9">
        <w:t xml:space="preserve"> </w:t>
      </w:r>
    </w:p>
    <w:p w14:paraId="3AE17E8D" w14:textId="3A9B53BB" w:rsidR="00F12DDE" w:rsidRPr="006E68E1" w:rsidRDefault="00F33F19" w:rsidP="006E68E1">
      <w:pPr>
        <w:ind w:left="360"/>
      </w:pPr>
      <w:r w:rsidRPr="00C820E9">
        <w:lastRenderedPageBreak/>
        <w:t>ELL Outcomes: OGC-Buellton had 0% EL students enrolled in 2022-2023.</w:t>
      </w:r>
    </w:p>
    <w:p w14:paraId="25E9E05F" w14:textId="77777777" w:rsidR="002174BD" w:rsidRDefault="00DC5A7E" w:rsidP="006E68E1">
      <w:pPr>
        <w:pStyle w:val="Heading2"/>
      </w:pPr>
      <w:r>
        <w:t>Section 5. L</w:t>
      </w:r>
      <w:r w:rsidR="002174BD">
        <w:t>ocal Control and Accountability Plan Progress</w:t>
      </w:r>
    </w:p>
    <w:p w14:paraId="5FF01835" w14:textId="17628BD6" w:rsidR="00334BF9" w:rsidRPr="006E68E1" w:rsidRDefault="002174BD" w:rsidP="006E68E1">
      <w:pPr>
        <w:pStyle w:val="ListParagraph"/>
        <w:numPr>
          <w:ilvl w:val="0"/>
          <w:numId w:val="9"/>
        </w:numPr>
        <w:contextualSpacing w:val="0"/>
        <w:jc w:val="both"/>
        <w:rPr>
          <w:b/>
          <w:bCs/>
        </w:rPr>
      </w:pPr>
      <w:r w:rsidRPr="00FC7A0B">
        <w:rPr>
          <w:b/>
          <w:bCs/>
        </w:rPr>
        <w:t xml:space="preserve">Provide a summary of progress made in meeting the </w:t>
      </w:r>
      <w:r w:rsidR="002A6BE7">
        <w:rPr>
          <w:b/>
          <w:bCs/>
        </w:rPr>
        <w:t>s</w:t>
      </w:r>
      <w:r w:rsidRPr="00FC7A0B">
        <w:rPr>
          <w:b/>
          <w:bCs/>
        </w:rPr>
        <w:t>chool’s 2022–23 Local Control and Accountability Plan (LCAP) goals</w:t>
      </w:r>
      <w:r w:rsidR="006C3EF7" w:rsidRPr="00FC7A0B">
        <w:rPr>
          <w:b/>
          <w:bCs/>
        </w:rPr>
        <w:t>.</w:t>
      </w:r>
    </w:p>
    <w:p w14:paraId="084AFB3E" w14:textId="3B53BD5A" w:rsidR="00334BF9" w:rsidRDefault="00334BF9" w:rsidP="006E68E1">
      <w:pPr>
        <w:pStyle w:val="ListParagraph"/>
        <w:ind w:left="360"/>
        <w:contextualSpacing w:val="0"/>
      </w:pPr>
      <w:r>
        <w:t xml:space="preserve">Key </w:t>
      </w:r>
      <w:r w:rsidRPr="00C820E9">
        <w:t>features of OGC-Buellton’s LCAP include three goals centered around the following areas: teaching and learning; health, wellness, safety, and climate; and engagement</w:t>
      </w:r>
      <w:r>
        <w:t>. The</w:t>
      </w:r>
      <w:r w:rsidRPr="00C820E9">
        <w:t xml:space="preserve"> main components of the school's LCAP goals are to</w:t>
      </w:r>
      <w:r>
        <w:t>:</w:t>
      </w:r>
    </w:p>
    <w:p w14:paraId="521518F4" w14:textId="77777777" w:rsidR="004D6DF9" w:rsidRDefault="00334BF9" w:rsidP="004D6DF9">
      <w:pPr>
        <w:pStyle w:val="ListParagraph"/>
        <w:numPr>
          <w:ilvl w:val="1"/>
          <w:numId w:val="9"/>
        </w:numPr>
        <w:contextualSpacing w:val="0"/>
      </w:pPr>
      <w:r w:rsidRPr="00C820E9">
        <w:t xml:space="preserve">Enhance academic support and interventions to address the needs of all students and to prepare students for post-graduation college and career </w:t>
      </w:r>
      <w:r w:rsidR="00B063A7" w:rsidRPr="00C820E9">
        <w:t>readiness.</w:t>
      </w:r>
    </w:p>
    <w:p w14:paraId="58CB633F" w14:textId="77777777" w:rsidR="004D6DF9" w:rsidRDefault="00334BF9" w:rsidP="004D6DF9">
      <w:pPr>
        <w:pStyle w:val="ListParagraph"/>
        <w:numPr>
          <w:ilvl w:val="1"/>
          <w:numId w:val="9"/>
        </w:numPr>
        <w:contextualSpacing w:val="0"/>
      </w:pPr>
      <w:r w:rsidRPr="00C820E9">
        <w:t>Improve the health and wellness of all students and staff, while maintaining a safe, engaging, and positive school climate; and</w:t>
      </w:r>
    </w:p>
    <w:p w14:paraId="50462FB9" w14:textId="1E630BE0" w:rsidR="00334BF9" w:rsidRDefault="00334BF9" w:rsidP="004D6DF9">
      <w:pPr>
        <w:pStyle w:val="ListParagraph"/>
        <w:numPr>
          <w:ilvl w:val="1"/>
          <w:numId w:val="9"/>
        </w:numPr>
        <w:contextualSpacing w:val="0"/>
      </w:pPr>
      <w:r w:rsidRPr="00C820E9">
        <w:t>Develop and implement learning, engagement, attendance, and parent empowerment strategies as part of a comprehensive plan to increase student academic and personal achievement</w:t>
      </w:r>
      <w:r>
        <w:t>.</w:t>
      </w:r>
    </w:p>
    <w:p w14:paraId="276DB5AF" w14:textId="324E19FC" w:rsidR="00334BF9" w:rsidRDefault="00334BF9" w:rsidP="006E68E1">
      <w:pPr>
        <w:pStyle w:val="ListParagraph"/>
        <w:ind w:left="360"/>
        <w:contextualSpacing w:val="0"/>
      </w:pPr>
      <w:r>
        <w:t xml:space="preserve">There </w:t>
      </w:r>
      <w:r w:rsidRPr="00C820E9">
        <w:t>were no substantive differences in the planned actions and actual implementation during 2022-23. There were no significant changes made to the planned goals, metrics, desired outcomes, or actions for the 2023-24 LCAP</w:t>
      </w:r>
      <w:r>
        <w:t>.</w:t>
      </w:r>
    </w:p>
    <w:p w14:paraId="44566687" w14:textId="0EDDBBF1" w:rsidR="00B65428" w:rsidRPr="006E68E1" w:rsidRDefault="002174BD" w:rsidP="006E68E1">
      <w:pPr>
        <w:pStyle w:val="ListParagraph"/>
        <w:numPr>
          <w:ilvl w:val="0"/>
          <w:numId w:val="9"/>
        </w:numPr>
        <w:contextualSpacing w:val="0"/>
        <w:rPr>
          <w:b/>
          <w:bCs/>
        </w:rPr>
      </w:pPr>
      <w:r w:rsidRPr="00FC7A0B">
        <w:rPr>
          <w:b/>
          <w:bCs/>
        </w:rPr>
        <w:t xml:space="preserve">Provide a summary of </w:t>
      </w:r>
      <w:r w:rsidR="00A0719E" w:rsidRPr="00FC7A0B">
        <w:rPr>
          <w:b/>
          <w:bCs/>
        </w:rPr>
        <w:t xml:space="preserve">the </w:t>
      </w:r>
      <w:r w:rsidR="00BA3EEC">
        <w:rPr>
          <w:b/>
          <w:bCs/>
        </w:rPr>
        <w:t>s</w:t>
      </w:r>
      <w:r w:rsidR="00DC5A7E" w:rsidRPr="00FC7A0B">
        <w:rPr>
          <w:b/>
          <w:bCs/>
        </w:rPr>
        <w:t>chool’s</w:t>
      </w:r>
      <w:r w:rsidRPr="00FC7A0B">
        <w:rPr>
          <w:b/>
          <w:bCs/>
        </w:rPr>
        <w:t xml:space="preserve"> 2023–24 LCAP</w:t>
      </w:r>
      <w:r w:rsidR="00DC5A7E" w:rsidRPr="00FC7A0B">
        <w:rPr>
          <w:b/>
          <w:bCs/>
        </w:rPr>
        <w:t xml:space="preserve"> mid-year update that describes what the </w:t>
      </w:r>
      <w:r w:rsidR="00B063A7">
        <w:rPr>
          <w:b/>
          <w:bCs/>
        </w:rPr>
        <w:t>s</w:t>
      </w:r>
      <w:r w:rsidR="00DC5A7E" w:rsidRPr="00FC7A0B">
        <w:rPr>
          <w:b/>
          <w:bCs/>
        </w:rPr>
        <w:t>chool is doing to increase community input.</w:t>
      </w:r>
    </w:p>
    <w:p w14:paraId="6C689196" w14:textId="3EC73592" w:rsidR="00B65428" w:rsidRDefault="00334BF9" w:rsidP="006E68E1">
      <w:pPr>
        <w:pStyle w:val="ListParagraph"/>
        <w:ind w:left="360"/>
        <w:contextualSpacing w:val="0"/>
      </w:pPr>
      <w:proofErr w:type="gramStart"/>
      <w:r w:rsidRPr="00A43763">
        <w:t>The majority of</w:t>
      </w:r>
      <w:proofErr w:type="gramEnd"/>
      <w:r w:rsidRPr="00A43763">
        <w:t xml:space="preserve"> actions across the three goals (9 actions out 13) are partially implemented, 3 are fully implemented, and 1 is planned. Expenditures are generally trending on track, though some </w:t>
      </w:r>
      <w:r w:rsidR="00BA3EEC" w:rsidRPr="00A43763">
        <w:t>year-to-date</w:t>
      </w:r>
      <w:r w:rsidRPr="00A43763">
        <w:t xml:space="preserve"> spending is lower than anticipated </w:t>
      </w:r>
      <w:proofErr w:type="gramStart"/>
      <w:r w:rsidRPr="00A43763">
        <w:t>due to the fact that</w:t>
      </w:r>
      <w:proofErr w:type="gramEnd"/>
      <w:r w:rsidRPr="00A43763">
        <w:t xml:space="preserve"> revenue amounts anticipated at the time of adopting the budget in June exceeded actual amounts due to lower enrollment</w:t>
      </w:r>
      <w:r>
        <w:t>.</w:t>
      </w:r>
    </w:p>
    <w:p w14:paraId="78097871" w14:textId="56874492" w:rsidR="00FC7A0B" w:rsidRPr="00334BF9" w:rsidRDefault="00334BF9" w:rsidP="006E68E1">
      <w:pPr>
        <w:pStyle w:val="ListParagraph"/>
        <w:ind w:left="360"/>
        <w:contextualSpacing w:val="0"/>
        <w:rPr>
          <w:rFonts w:cs="Arial"/>
        </w:rPr>
      </w:pPr>
      <w:r>
        <w:t xml:space="preserve">To </w:t>
      </w:r>
      <w:r w:rsidRPr="00A43763">
        <w:t xml:space="preserve">increase community input the school is conducting recurring discussions with staff regarding our mission/vision/core values and analyzing data and action effectiveness. LCAP-related check-ins and conversations are built into leadership and team meetings throughout the year. Goals and actions are considered when implementing programs, making decisions, and making purchases. There is regular consideration given </w:t>
      </w:r>
      <w:r w:rsidR="00B063A7" w:rsidRPr="00A43763">
        <w:t>to</w:t>
      </w:r>
      <w:r w:rsidRPr="00A43763">
        <w:t xml:space="preserve"> monitoring and analysis of metrics, and student outcomes. In the spring, we will implement additional</w:t>
      </w:r>
      <w:r>
        <w:t xml:space="preserve"> educational partner</w:t>
      </w:r>
      <w:r w:rsidRPr="00A43763">
        <w:t xml:space="preserve"> opportunities for reflection, progress monitoring, and identifying and refining goals and actions for the next LCAP</w:t>
      </w:r>
      <w:r>
        <w:t xml:space="preserve">, </w:t>
      </w:r>
      <w:r w:rsidR="00B063A7">
        <w:t>including</w:t>
      </w:r>
      <w:r>
        <w:t xml:space="preserve"> e</w:t>
      </w:r>
      <w:r w:rsidRPr="00A43763">
        <w:t>ducational partner surveys</w:t>
      </w:r>
      <w:r>
        <w:t>;</w:t>
      </w:r>
      <w:r w:rsidRPr="00A43763">
        <w:t xml:space="preserve"> in-person sessions with </w:t>
      </w:r>
      <w:r w:rsidRPr="00A43763">
        <w:lastRenderedPageBreak/>
        <w:t>educational partners</w:t>
      </w:r>
      <w:r>
        <w:t>; A</w:t>
      </w:r>
      <w:r w:rsidRPr="00A43763">
        <w:t>dvisory Council review and approval</w:t>
      </w:r>
      <w:r>
        <w:t xml:space="preserve">; and </w:t>
      </w:r>
      <w:r w:rsidRPr="00A43763">
        <w:t xml:space="preserve">Board review </w:t>
      </w:r>
      <w:r>
        <w:t>and</w:t>
      </w:r>
      <w:r w:rsidRPr="00A43763">
        <w:t xml:space="preserve"> approval</w:t>
      </w:r>
      <w:r>
        <w:t>.</w:t>
      </w:r>
      <w:r w:rsidR="00FC7A0B" w:rsidRPr="00334BF9">
        <w:rPr>
          <w:rFonts w:cs="Arial"/>
        </w:rPr>
        <w:t xml:space="preserve"> </w:t>
      </w:r>
    </w:p>
    <w:sectPr w:rsidR="00FC7A0B" w:rsidRPr="00334BF9" w:rsidSect="009776AC">
      <w:headerReference w:type="default" r:id="rId13"/>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44E72E" w14:textId="77777777" w:rsidR="009776AC" w:rsidRDefault="009776AC" w:rsidP="002174BD">
      <w:pPr>
        <w:spacing w:after="0"/>
      </w:pPr>
      <w:r>
        <w:separator/>
      </w:r>
    </w:p>
  </w:endnote>
  <w:endnote w:type="continuationSeparator" w:id="0">
    <w:p w14:paraId="1FDDCD17" w14:textId="77777777" w:rsidR="009776AC" w:rsidRDefault="009776AC" w:rsidP="002174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98816E" w14:textId="77777777" w:rsidR="009776AC" w:rsidRDefault="009776AC" w:rsidP="002174BD">
      <w:pPr>
        <w:spacing w:after="0"/>
      </w:pPr>
      <w:r>
        <w:separator/>
      </w:r>
    </w:p>
  </w:footnote>
  <w:footnote w:type="continuationSeparator" w:id="0">
    <w:p w14:paraId="5C452554" w14:textId="77777777" w:rsidR="009776AC" w:rsidRDefault="009776AC" w:rsidP="002174B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381352"/>
      <w:docPartObj>
        <w:docPartGallery w:val="Page Numbers (Top of Page)"/>
        <w:docPartUnique/>
      </w:docPartObj>
    </w:sdtPr>
    <w:sdtEndPr/>
    <w:sdtContent>
      <w:p w14:paraId="6996FC0A" w14:textId="2B809488" w:rsidR="00AC0320" w:rsidRPr="005E02E9" w:rsidRDefault="00AC0320" w:rsidP="00AC0320">
        <w:pPr>
          <w:pStyle w:val="Header"/>
          <w:jc w:val="right"/>
          <w:rPr>
            <w:rFonts w:cs="Arial"/>
          </w:rPr>
        </w:pPr>
        <w:r>
          <w:rPr>
            <w:rFonts w:cs="Arial"/>
          </w:rPr>
          <w:t>m</w:t>
        </w:r>
        <w:r w:rsidRPr="005E02E9">
          <w:rPr>
            <w:rFonts w:cs="Arial"/>
          </w:rPr>
          <w:t>emo-</w:t>
        </w:r>
        <w:r>
          <w:rPr>
            <w:rFonts w:cs="Arial"/>
          </w:rPr>
          <w:t>l</w:t>
        </w:r>
        <w:r w:rsidRPr="005E02E9">
          <w:rPr>
            <w:rFonts w:cs="Arial"/>
          </w:rPr>
          <w:t>a</w:t>
        </w:r>
        <w:r>
          <w:rPr>
            <w:rFonts w:cs="Arial"/>
          </w:rPr>
          <w:t>c</w:t>
        </w:r>
        <w:r w:rsidRPr="005E02E9">
          <w:rPr>
            <w:rFonts w:cs="Arial"/>
          </w:rPr>
          <w:t>b-csd-</w:t>
        </w:r>
        <w:r w:rsidR="00735A69">
          <w:rPr>
            <w:rFonts w:cs="Arial"/>
          </w:rPr>
          <w:t>jun</w:t>
        </w:r>
        <w:r>
          <w:rPr>
            <w:rFonts w:cs="Arial"/>
          </w:rPr>
          <w:t>24</w:t>
        </w:r>
        <w:r w:rsidRPr="005E02E9">
          <w:rPr>
            <w:rFonts w:cs="Arial"/>
          </w:rPr>
          <w:t>item02</w:t>
        </w:r>
        <w:r w:rsidRPr="005E02E9">
          <w:rPr>
            <w:rFonts w:cs="Arial"/>
          </w:rPr>
          <w:br/>
          <w:t xml:space="preserve">Attachment </w:t>
        </w:r>
        <w:r w:rsidR="009722BE">
          <w:rPr>
            <w:rFonts w:cs="Arial"/>
          </w:rPr>
          <w:t>25</w:t>
        </w:r>
      </w:p>
      <w:p w14:paraId="60500983" w14:textId="77777777" w:rsidR="00AC0320" w:rsidRDefault="00AC0320" w:rsidP="00AC0320">
        <w:pPr>
          <w:pStyle w:val="Header"/>
          <w:spacing w:after="240"/>
          <w:jc w:val="right"/>
        </w:pPr>
        <w:r w:rsidRPr="009B6267">
          <w:rPr>
            <w:rFonts w:cs="Arial"/>
          </w:rPr>
          <w:t xml:space="preserve">Page </w:t>
        </w:r>
        <w:r w:rsidRPr="009B6267">
          <w:rPr>
            <w:rFonts w:cs="Arial"/>
            <w:bCs/>
          </w:rPr>
          <w:fldChar w:fldCharType="begin"/>
        </w:r>
        <w:r w:rsidRPr="009B6267">
          <w:rPr>
            <w:rFonts w:cs="Arial"/>
            <w:bCs/>
          </w:rPr>
          <w:instrText xml:space="preserve"> PAGE </w:instrText>
        </w:r>
        <w:r w:rsidRPr="009B6267">
          <w:rPr>
            <w:rFonts w:cs="Arial"/>
            <w:bCs/>
          </w:rPr>
          <w:fldChar w:fldCharType="separate"/>
        </w:r>
        <w:r>
          <w:rPr>
            <w:rFonts w:cs="Arial"/>
            <w:bCs/>
          </w:rPr>
          <w:t>1</w:t>
        </w:r>
        <w:r w:rsidRPr="009B6267">
          <w:rPr>
            <w:rFonts w:cs="Arial"/>
            <w:bCs/>
          </w:rPr>
          <w:fldChar w:fldCharType="end"/>
        </w:r>
        <w:r w:rsidRPr="009B6267">
          <w:rPr>
            <w:rFonts w:cs="Arial"/>
          </w:rPr>
          <w:t xml:space="preserve"> of </w:t>
        </w:r>
        <w:r w:rsidRPr="009B6267">
          <w:rPr>
            <w:rFonts w:cs="Arial"/>
            <w:bCs/>
          </w:rPr>
          <w:fldChar w:fldCharType="begin"/>
        </w:r>
        <w:r w:rsidRPr="009B6267">
          <w:rPr>
            <w:rFonts w:cs="Arial"/>
            <w:bCs/>
          </w:rPr>
          <w:instrText xml:space="preserve"> NUMPAGES  </w:instrText>
        </w:r>
        <w:r w:rsidRPr="009B6267">
          <w:rPr>
            <w:rFonts w:cs="Arial"/>
            <w:bCs/>
          </w:rPr>
          <w:fldChar w:fldCharType="separate"/>
        </w:r>
        <w:r>
          <w:rPr>
            <w:rFonts w:cs="Arial"/>
            <w:bCs/>
          </w:rPr>
          <w:t>7</w:t>
        </w:r>
        <w:r w:rsidRPr="009B6267">
          <w:rPr>
            <w:rFonts w:cs="Arial"/>
            <w:bCs/>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262E0"/>
    <w:multiLevelType w:val="hybridMultilevel"/>
    <w:tmpl w:val="43DE27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7E5ADC"/>
    <w:multiLevelType w:val="hybridMultilevel"/>
    <w:tmpl w:val="4DA40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CC229A"/>
    <w:multiLevelType w:val="hybridMultilevel"/>
    <w:tmpl w:val="8BE43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8C686C"/>
    <w:multiLevelType w:val="hybridMultilevel"/>
    <w:tmpl w:val="A1DAA7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2E86441"/>
    <w:multiLevelType w:val="hybridMultilevel"/>
    <w:tmpl w:val="DF5C8AD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622D21"/>
    <w:multiLevelType w:val="hybridMultilevel"/>
    <w:tmpl w:val="112AB708"/>
    <w:lvl w:ilvl="0" w:tplc="1F183C4E">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B42094C"/>
    <w:multiLevelType w:val="hybridMultilevel"/>
    <w:tmpl w:val="94B68D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57D1CCC"/>
    <w:multiLevelType w:val="hybridMultilevel"/>
    <w:tmpl w:val="16AA0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F033D5"/>
    <w:multiLevelType w:val="hybridMultilevel"/>
    <w:tmpl w:val="D6621864"/>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64060763"/>
    <w:multiLevelType w:val="hybridMultilevel"/>
    <w:tmpl w:val="69EAC490"/>
    <w:lvl w:ilvl="0" w:tplc="FFFFFFFF">
      <w:start w:val="1"/>
      <w:numFmt w:val="decimal"/>
      <w:lvlText w:val="%1."/>
      <w:lvlJc w:val="left"/>
      <w:pPr>
        <w:ind w:left="360" w:hanging="360"/>
      </w:pPr>
      <w:rPr>
        <w:rFonts w:hint="default"/>
      </w:rPr>
    </w:lvl>
    <w:lvl w:ilvl="1" w:tplc="443870DA">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66510A94"/>
    <w:multiLevelType w:val="hybridMultilevel"/>
    <w:tmpl w:val="1E0629E2"/>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CE737C1"/>
    <w:multiLevelType w:val="hybridMultilevel"/>
    <w:tmpl w:val="A4ACDD0A"/>
    <w:lvl w:ilvl="0" w:tplc="079439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D90E97"/>
    <w:multiLevelType w:val="hybridMultilevel"/>
    <w:tmpl w:val="DE8E97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2737E83"/>
    <w:multiLevelType w:val="hybridMultilevel"/>
    <w:tmpl w:val="8306F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4429F4"/>
    <w:multiLevelType w:val="hybridMultilevel"/>
    <w:tmpl w:val="2E386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3168971">
    <w:abstractNumId w:val="4"/>
  </w:num>
  <w:num w:numId="2" w16cid:durableId="1828935111">
    <w:abstractNumId w:val="11"/>
  </w:num>
  <w:num w:numId="3" w16cid:durableId="1104766695">
    <w:abstractNumId w:val="1"/>
  </w:num>
  <w:num w:numId="4" w16cid:durableId="170995635">
    <w:abstractNumId w:val="0"/>
  </w:num>
  <w:num w:numId="5" w16cid:durableId="263461374">
    <w:abstractNumId w:val="2"/>
  </w:num>
  <w:num w:numId="6" w16cid:durableId="1051996253">
    <w:abstractNumId w:val="7"/>
  </w:num>
  <w:num w:numId="7" w16cid:durableId="1691372666">
    <w:abstractNumId w:val="14"/>
  </w:num>
  <w:num w:numId="8" w16cid:durableId="181359244">
    <w:abstractNumId w:val="10"/>
  </w:num>
  <w:num w:numId="9" w16cid:durableId="351763976">
    <w:abstractNumId w:val="9"/>
  </w:num>
  <w:num w:numId="10" w16cid:durableId="801118180">
    <w:abstractNumId w:val="5"/>
  </w:num>
  <w:num w:numId="11" w16cid:durableId="659895021">
    <w:abstractNumId w:val="8"/>
  </w:num>
  <w:num w:numId="12" w16cid:durableId="1813711758">
    <w:abstractNumId w:val="12"/>
  </w:num>
  <w:num w:numId="13" w16cid:durableId="2046246414">
    <w:abstractNumId w:val="13"/>
  </w:num>
  <w:num w:numId="14" w16cid:durableId="172111192">
    <w:abstractNumId w:val="6"/>
  </w:num>
  <w:num w:numId="15" w16cid:durableId="20670256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EE3"/>
    <w:rsid w:val="000124C4"/>
    <w:rsid w:val="00045F06"/>
    <w:rsid w:val="00051528"/>
    <w:rsid w:val="000B46FE"/>
    <w:rsid w:val="000E067F"/>
    <w:rsid w:val="001173E5"/>
    <w:rsid w:val="00122C7B"/>
    <w:rsid w:val="00137EF9"/>
    <w:rsid w:val="00140B3A"/>
    <w:rsid w:val="00145B44"/>
    <w:rsid w:val="0016607E"/>
    <w:rsid w:val="001B482D"/>
    <w:rsid w:val="001C7C23"/>
    <w:rsid w:val="001D3296"/>
    <w:rsid w:val="0020095A"/>
    <w:rsid w:val="00203DA8"/>
    <w:rsid w:val="002174BD"/>
    <w:rsid w:val="00224F8B"/>
    <w:rsid w:val="0022533D"/>
    <w:rsid w:val="002278F5"/>
    <w:rsid w:val="00264C5D"/>
    <w:rsid w:val="002A6AF3"/>
    <w:rsid w:val="002A6BE7"/>
    <w:rsid w:val="002E587D"/>
    <w:rsid w:val="003002B4"/>
    <w:rsid w:val="00332D6D"/>
    <w:rsid w:val="00334354"/>
    <w:rsid w:val="00334BF9"/>
    <w:rsid w:val="003418E1"/>
    <w:rsid w:val="003425F0"/>
    <w:rsid w:val="00387368"/>
    <w:rsid w:val="003878C5"/>
    <w:rsid w:val="003E6087"/>
    <w:rsid w:val="004235EF"/>
    <w:rsid w:val="004A3C99"/>
    <w:rsid w:val="004B2CCB"/>
    <w:rsid w:val="004D6DF9"/>
    <w:rsid w:val="004E145F"/>
    <w:rsid w:val="004F7239"/>
    <w:rsid w:val="00510405"/>
    <w:rsid w:val="00516803"/>
    <w:rsid w:val="00521C29"/>
    <w:rsid w:val="00522F53"/>
    <w:rsid w:val="00527163"/>
    <w:rsid w:val="005302B7"/>
    <w:rsid w:val="005428AF"/>
    <w:rsid w:val="0056718B"/>
    <w:rsid w:val="0057088A"/>
    <w:rsid w:val="00570E5D"/>
    <w:rsid w:val="00577450"/>
    <w:rsid w:val="005A596B"/>
    <w:rsid w:val="005E21DD"/>
    <w:rsid w:val="00617D8F"/>
    <w:rsid w:val="00622635"/>
    <w:rsid w:val="006758A6"/>
    <w:rsid w:val="006A5890"/>
    <w:rsid w:val="006B74F2"/>
    <w:rsid w:val="006C3EF7"/>
    <w:rsid w:val="006E3AA9"/>
    <w:rsid w:val="006E68E1"/>
    <w:rsid w:val="00735A69"/>
    <w:rsid w:val="00753806"/>
    <w:rsid w:val="00757322"/>
    <w:rsid w:val="007B0294"/>
    <w:rsid w:val="0081529E"/>
    <w:rsid w:val="00816861"/>
    <w:rsid w:val="00834891"/>
    <w:rsid w:val="0084020F"/>
    <w:rsid w:val="008676F5"/>
    <w:rsid w:val="00883883"/>
    <w:rsid w:val="00892BD9"/>
    <w:rsid w:val="008A0EE3"/>
    <w:rsid w:val="008B759D"/>
    <w:rsid w:val="008D6A61"/>
    <w:rsid w:val="008F4090"/>
    <w:rsid w:val="00936EC5"/>
    <w:rsid w:val="00966DD8"/>
    <w:rsid w:val="009722BE"/>
    <w:rsid w:val="009767A1"/>
    <w:rsid w:val="009776AC"/>
    <w:rsid w:val="009853B6"/>
    <w:rsid w:val="009A4E4A"/>
    <w:rsid w:val="009B0CD2"/>
    <w:rsid w:val="009F66A3"/>
    <w:rsid w:val="00A0610A"/>
    <w:rsid w:val="00A0719E"/>
    <w:rsid w:val="00A658FE"/>
    <w:rsid w:val="00A971A6"/>
    <w:rsid w:val="00AC0320"/>
    <w:rsid w:val="00AC2B91"/>
    <w:rsid w:val="00AE4773"/>
    <w:rsid w:val="00AE4D5B"/>
    <w:rsid w:val="00B01B86"/>
    <w:rsid w:val="00B063A7"/>
    <w:rsid w:val="00B214D8"/>
    <w:rsid w:val="00B34987"/>
    <w:rsid w:val="00B65428"/>
    <w:rsid w:val="00B722A0"/>
    <w:rsid w:val="00B97A3C"/>
    <w:rsid w:val="00BA3EEC"/>
    <w:rsid w:val="00BE1ECA"/>
    <w:rsid w:val="00C235D2"/>
    <w:rsid w:val="00C31395"/>
    <w:rsid w:val="00CA2231"/>
    <w:rsid w:val="00CE2B5A"/>
    <w:rsid w:val="00D06EC2"/>
    <w:rsid w:val="00D11CF3"/>
    <w:rsid w:val="00D1322F"/>
    <w:rsid w:val="00D33CCE"/>
    <w:rsid w:val="00D50328"/>
    <w:rsid w:val="00D66EE3"/>
    <w:rsid w:val="00DC5A7E"/>
    <w:rsid w:val="00DD7575"/>
    <w:rsid w:val="00E15034"/>
    <w:rsid w:val="00E41950"/>
    <w:rsid w:val="00E50B16"/>
    <w:rsid w:val="00E810BB"/>
    <w:rsid w:val="00E97638"/>
    <w:rsid w:val="00EC3592"/>
    <w:rsid w:val="00EE1B3F"/>
    <w:rsid w:val="00EF0E1C"/>
    <w:rsid w:val="00F12DDE"/>
    <w:rsid w:val="00F33F19"/>
    <w:rsid w:val="00F35436"/>
    <w:rsid w:val="00F80ACD"/>
    <w:rsid w:val="00FA37C1"/>
    <w:rsid w:val="00FB4A55"/>
    <w:rsid w:val="00FC05D1"/>
    <w:rsid w:val="00FC7A0B"/>
    <w:rsid w:val="00FD3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BCBD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528"/>
    <w:pPr>
      <w:spacing w:before="240"/>
    </w:pPr>
    <w:rPr>
      <w:rFonts w:ascii="Arial" w:eastAsia="Times New Roman" w:hAnsi="Arial" w:cs="Times New Roman"/>
      <w:kern w:val="0"/>
      <w:sz w:val="24"/>
      <w:szCs w:val="24"/>
    </w:rPr>
  </w:style>
  <w:style w:type="paragraph" w:styleId="Heading1">
    <w:name w:val="heading 1"/>
    <w:basedOn w:val="Normal"/>
    <w:next w:val="Normal"/>
    <w:link w:val="Heading1Char"/>
    <w:autoRedefine/>
    <w:qFormat/>
    <w:rsid w:val="00051528"/>
    <w:pPr>
      <w:keepNext/>
      <w:keepLines/>
      <w:pBdr>
        <w:top w:val="nil"/>
        <w:left w:val="nil"/>
        <w:bottom w:val="nil"/>
        <w:right w:val="nil"/>
        <w:between w:val="nil"/>
        <w:bar w:val="nil"/>
      </w:pBdr>
      <w:spacing w:before="0"/>
      <w:jc w:val="center"/>
      <w:outlineLvl w:val="0"/>
    </w:pPr>
    <w:rPr>
      <w:rFonts w:eastAsiaTheme="majorEastAsia" w:cstheme="majorBidi"/>
      <w:b/>
      <w:sz w:val="40"/>
      <w:szCs w:val="36"/>
    </w:rPr>
  </w:style>
  <w:style w:type="paragraph" w:styleId="Heading2">
    <w:name w:val="heading 2"/>
    <w:basedOn w:val="Normal"/>
    <w:next w:val="Normal"/>
    <w:link w:val="Heading2Char"/>
    <w:autoRedefine/>
    <w:uiPriority w:val="9"/>
    <w:unhideWhenUsed/>
    <w:qFormat/>
    <w:rsid w:val="00051528"/>
    <w:pPr>
      <w:keepNext/>
      <w:keepLines/>
      <w:outlineLvl w:val="1"/>
    </w:pPr>
    <w:rPr>
      <w:rFonts w:eastAsiaTheme="majorEastAsia" w:cstheme="majorBidi"/>
      <w:b/>
      <w:kern w:val="2"/>
      <w:sz w:val="36"/>
      <w:szCs w:val="28"/>
    </w:rPr>
  </w:style>
  <w:style w:type="paragraph" w:styleId="Heading3">
    <w:name w:val="heading 3"/>
    <w:basedOn w:val="Normal"/>
    <w:next w:val="Normal"/>
    <w:link w:val="Heading3Char"/>
    <w:autoRedefine/>
    <w:uiPriority w:val="9"/>
    <w:unhideWhenUsed/>
    <w:qFormat/>
    <w:rsid w:val="00051528"/>
    <w:pPr>
      <w:keepNext/>
      <w:keepLines/>
      <w:outlineLvl w:val="2"/>
    </w:pPr>
    <w:rPr>
      <w:rFonts w:eastAsiaTheme="majorEastAsia"/>
      <w:b/>
      <w:bCs/>
      <w:sz w:val="28"/>
      <w:szCs w:val="28"/>
    </w:rPr>
  </w:style>
  <w:style w:type="paragraph" w:styleId="Heading4">
    <w:name w:val="heading 4"/>
    <w:basedOn w:val="Normal"/>
    <w:next w:val="Normal"/>
    <w:link w:val="Heading4Char"/>
    <w:autoRedefine/>
    <w:qFormat/>
    <w:rsid w:val="009767A1"/>
    <w:pPr>
      <w:keepNext/>
      <w:outlineLvl w:val="3"/>
    </w:pPr>
    <w:rPr>
      <w:b/>
    </w:rPr>
  </w:style>
  <w:style w:type="paragraph" w:styleId="Heading5">
    <w:name w:val="heading 5"/>
    <w:basedOn w:val="Normal"/>
    <w:next w:val="Normal"/>
    <w:link w:val="Heading5Char"/>
    <w:autoRedefine/>
    <w:uiPriority w:val="9"/>
    <w:unhideWhenUsed/>
    <w:qFormat/>
    <w:rsid w:val="005A596B"/>
    <w:pPr>
      <w:keepNext/>
      <w:keepLines/>
      <w:outlineLvl w:val="4"/>
    </w:pPr>
    <w:rPr>
      <w:rFonts w:eastAsiaTheme="majorEastAsia" w:cstheme="majorBidi"/>
      <w:i/>
    </w:rPr>
  </w:style>
  <w:style w:type="paragraph" w:styleId="Heading6">
    <w:name w:val="heading 6"/>
    <w:basedOn w:val="Normal"/>
    <w:next w:val="Normal"/>
    <w:link w:val="Heading6Char"/>
    <w:uiPriority w:val="9"/>
    <w:semiHidden/>
    <w:unhideWhenUsed/>
    <w:qFormat/>
    <w:rsid w:val="002174B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174B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174B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174B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4E4A"/>
    <w:pPr>
      <w:spacing w:after="0"/>
    </w:pPr>
    <w:rPr>
      <w:rFonts w:ascii="Arial" w:hAnsi="Arial"/>
      <w:sz w:val="24"/>
    </w:rPr>
  </w:style>
  <w:style w:type="character" w:customStyle="1" w:styleId="Heading1Char">
    <w:name w:val="Heading 1 Char"/>
    <w:basedOn w:val="DefaultParagraphFont"/>
    <w:link w:val="Heading1"/>
    <w:rsid w:val="00051528"/>
    <w:rPr>
      <w:rFonts w:ascii="Arial" w:eastAsiaTheme="majorEastAsia" w:hAnsi="Arial" w:cstheme="majorBidi"/>
      <w:b/>
      <w:kern w:val="0"/>
      <w:sz w:val="40"/>
      <w:szCs w:val="36"/>
    </w:rPr>
  </w:style>
  <w:style w:type="character" w:customStyle="1" w:styleId="Heading2Char">
    <w:name w:val="Heading 2 Char"/>
    <w:basedOn w:val="DefaultParagraphFont"/>
    <w:link w:val="Heading2"/>
    <w:uiPriority w:val="9"/>
    <w:rsid w:val="00051528"/>
    <w:rPr>
      <w:rFonts w:ascii="Arial" w:eastAsiaTheme="majorEastAsia" w:hAnsi="Arial" w:cstheme="majorBidi"/>
      <w:b/>
      <w:sz w:val="36"/>
      <w:szCs w:val="28"/>
    </w:rPr>
  </w:style>
  <w:style w:type="character" w:customStyle="1" w:styleId="Heading3Char">
    <w:name w:val="Heading 3 Char"/>
    <w:basedOn w:val="DefaultParagraphFont"/>
    <w:link w:val="Heading3"/>
    <w:uiPriority w:val="9"/>
    <w:rsid w:val="00051528"/>
    <w:rPr>
      <w:rFonts w:ascii="Arial" w:eastAsiaTheme="majorEastAsia" w:hAnsi="Arial" w:cs="Times New Roman"/>
      <w:b/>
      <w:bCs/>
      <w:kern w:val="0"/>
      <w:sz w:val="28"/>
      <w:szCs w:val="28"/>
    </w:rPr>
  </w:style>
  <w:style w:type="character" w:customStyle="1" w:styleId="Heading4Char">
    <w:name w:val="Heading 4 Char"/>
    <w:basedOn w:val="DefaultParagraphFont"/>
    <w:link w:val="Heading4"/>
    <w:rsid w:val="009767A1"/>
    <w:rPr>
      <w:rFonts w:ascii="Arial" w:hAnsi="Arial" w:cs="Times New Roman"/>
      <w:b/>
      <w:sz w:val="24"/>
      <w:szCs w:val="20"/>
    </w:rPr>
  </w:style>
  <w:style w:type="character" w:customStyle="1" w:styleId="Heading5Char">
    <w:name w:val="Heading 5 Char"/>
    <w:basedOn w:val="DefaultParagraphFont"/>
    <w:link w:val="Heading5"/>
    <w:uiPriority w:val="9"/>
    <w:rsid w:val="005A596B"/>
    <w:rPr>
      <w:rFonts w:ascii="Arial" w:eastAsiaTheme="majorEastAsia" w:hAnsi="Arial" w:cstheme="majorBidi"/>
      <w:i/>
      <w:sz w:val="24"/>
    </w:rPr>
  </w:style>
  <w:style w:type="character" w:customStyle="1" w:styleId="Heading6Char">
    <w:name w:val="Heading 6 Char"/>
    <w:basedOn w:val="DefaultParagraphFont"/>
    <w:link w:val="Heading6"/>
    <w:uiPriority w:val="9"/>
    <w:semiHidden/>
    <w:rsid w:val="002174BD"/>
    <w:rPr>
      <w:rFonts w:eastAsiaTheme="majorEastAsia" w:cstheme="majorBidi"/>
      <w:i/>
      <w:iCs/>
      <w:color w:val="595959" w:themeColor="text1" w:themeTint="A6"/>
      <w:sz w:val="24"/>
      <w:szCs w:val="24"/>
    </w:rPr>
  </w:style>
  <w:style w:type="character" w:customStyle="1" w:styleId="Heading7Char">
    <w:name w:val="Heading 7 Char"/>
    <w:basedOn w:val="DefaultParagraphFont"/>
    <w:link w:val="Heading7"/>
    <w:uiPriority w:val="9"/>
    <w:semiHidden/>
    <w:rsid w:val="002174BD"/>
    <w:rPr>
      <w:rFonts w:eastAsiaTheme="majorEastAsia"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2174BD"/>
    <w:rPr>
      <w:rFonts w:eastAsiaTheme="majorEastAsia" w:cstheme="majorBidi"/>
      <w:i/>
      <w:iCs/>
      <w:color w:val="272727" w:themeColor="text1" w:themeTint="D8"/>
      <w:sz w:val="24"/>
      <w:szCs w:val="24"/>
    </w:rPr>
  </w:style>
  <w:style w:type="character" w:customStyle="1" w:styleId="Heading9Char">
    <w:name w:val="Heading 9 Char"/>
    <w:basedOn w:val="DefaultParagraphFont"/>
    <w:link w:val="Heading9"/>
    <w:uiPriority w:val="9"/>
    <w:semiHidden/>
    <w:rsid w:val="002174BD"/>
    <w:rPr>
      <w:rFonts w:eastAsiaTheme="majorEastAsia" w:cstheme="majorBidi"/>
      <w:color w:val="272727" w:themeColor="text1" w:themeTint="D8"/>
      <w:sz w:val="24"/>
      <w:szCs w:val="24"/>
    </w:rPr>
  </w:style>
  <w:style w:type="paragraph" w:styleId="Title">
    <w:name w:val="Title"/>
    <w:basedOn w:val="Normal"/>
    <w:next w:val="Normal"/>
    <w:link w:val="TitleChar"/>
    <w:uiPriority w:val="10"/>
    <w:qFormat/>
    <w:rsid w:val="002174B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74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74B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74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74B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174BD"/>
    <w:rPr>
      <w:rFonts w:ascii="Arial" w:hAnsi="Arial" w:cs="Arial"/>
      <w:i/>
      <w:iCs/>
      <w:color w:val="404040" w:themeColor="text1" w:themeTint="BF"/>
      <w:sz w:val="24"/>
      <w:szCs w:val="24"/>
    </w:rPr>
  </w:style>
  <w:style w:type="paragraph" w:styleId="ListParagraph">
    <w:name w:val="List Paragraph"/>
    <w:basedOn w:val="Normal"/>
    <w:uiPriority w:val="34"/>
    <w:qFormat/>
    <w:rsid w:val="002174BD"/>
    <w:pPr>
      <w:ind w:left="720"/>
      <w:contextualSpacing/>
    </w:pPr>
  </w:style>
  <w:style w:type="character" w:styleId="IntenseEmphasis">
    <w:name w:val="Intense Emphasis"/>
    <w:basedOn w:val="DefaultParagraphFont"/>
    <w:uiPriority w:val="21"/>
    <w:qFormat/>
    <w:rsid w:val="002174BD"/>
    <w:rPr>
      <w:i/>
      <w:iCs/>
      <w:color w:val="0F4761" w:themeColor="accent1" w:themeShade="BF"/>
    </w:rPr>
  </w:style>
  <w:style w:type="paragraph" w:styleId="IntenseQuote">
    <w:name w:val="Intense Quote"/>
    <w:basedOn w:val="Normal"/>
    <w:next w:val="Normal"/>
    <w:link w:val="IntenseQuoteChar"/>
    <w:uiPriority w:val="30"/>
    <w:qFormat/>
    <w:rsid w:val="002174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74BD"/>
    <w:rPr>
      <w:rFonts w:ascii="Arial" w:hAnsi="Arial" w:cs="Arial"/>
      <w:i/>
      <w:iCs/>
      <w:color w:val="0F4761" w:themeColor="accent1" w:themeShade="BF"/>
      <w:sz w:val="24"/>
      <w:szCs w:val="24"/>
    </w:rPr>
  </w:style>
  <w:style w:type="character" w:styleId="IntenseReference">
    <w:name w:val="Intense Reference"/>
    <w:basedOn w:val="DefaultParagraphFont"/>
    <w:uiPriority w:val="32"/>
    <w:qFormat/>
    <w:rsid w:val="002174BD"/>
    <w:rPr>
      <w:b/>
      <w:bCs/>
      <w:smallCaps/>
      <w:color w:val="0F4761" w:themeColor="accent1" w:themeShade="BF"/>
      <w:spacing w:val="5"/>
    </w:rPr>
  </w:style>
  <w:style w:type="character" w:styleId="Hyperlink">
    <w:name w:val="Hyperlink"/>
    <w:basedOn w:val="DefaultParagraphFont"/>
    <w:uiPriority w:val="99"/>
    <w:unhideWhenUsed/>
    <w:rsid w:val="002174BD"/>
    <w:rPr>
      <w:color w:val="467886" w:themeColor="hyperlink"/>
      <w:u w:val="single"/>
    </w:rPr>
  </w:style>
  <w:style w:type="table" w:styleId="TableGrid">
    <w:name w:val="Table Grid"/>
    <w:basedOn w:val="TableNormal"/>
    <w:uiPriority w:val="39"/>
    <w:rsid w:val="002174BD"/>
    <w:pPr>
      <w:spacing w:after="0"/>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174BD"/>
    <w:pPr>
      <w:spacing w:after="0"/>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2174BD"/>
    <w:rPr>
      <w:rFonts w:ascii="Arial" w:hAnsi="Arial"/>
      <w:kern w:val="0"/>
      <w:sz w:val="20"/>
      <w:szCs w:val="20"/>
    </w:rPr>
  </w:style>
  <w:style w:type="character" w:styleId="FootnoteReference">
    <w:name w:val="footnote reference"/>
    <w:basedOn w:val="DefaultParagraphFont"/>
    <w:uiPriority w:val="99"/>
    <w:semiHidden/>
    <w:unhideWhenUsed/>
    <w:rsid w:val="002174BD"/>
    <w:rPr>
      <w:vertAlign w:val="superscript"/>
    </w:rPr>
  </w:style>
  <w:style w:type="paragraph" w:customStyle="1" w:styleId="TableHeading">
    <w:name w:val="Table Heading"/>
    <w:basedOn w:val="Normal"/>
    <w:link w:val="TableHeadingChar"/>
    <w:autoRedefine/>
    <w:qFormat/>
    <w:rsid w:val="009B0CD2"/>
    <w:rPr>
      <w:b/>
    </w:rPr>
  </w:style>
  <w:style w:type="character" w:customStyle="1" w:styleId="TableHeadingChar">
    <w:name w:val="Table Heading Char"/>
    <w:basedOn w:val="DefaultParagraphFont"/>
    <w:link w:val="TableHeading"/>
    <w:rsid w:val="009B0CD2"/>
    <w:rPr>
      <w:rFonts w:ascii="Arial" w:eastAsia="Times New Roman" w:hAnsi="Arial" w:cs="Times New Roman"/>
      <w:b/>
      <w:kern w:val="0"/>
      <w:sz w:val="24"/>
      <w:szCs w:val="24"/>
    </w:rPr>
  </w:style>
  <w:style w:type="character" w:styleId="UnresolvedMention">
    <w:name w:val="Unresolved Mention"/>
    <w:basedOn w:val="DefaultParagraphFont"/>
    <w:uiPriority w:val="99"/>
    <w:semiHidden/>
    <w:unhideWhenUsed/>
    <w:rsid w:val="00051528"/>
    <w:rPr>
      <w:color w:val="605E5C"/>
      <w:shd w:val="clear" w:color="auto" w:fill="E1DFDD"/>
    </w:rPr>
  </w:style>
  <w:style w:type="paragraph" w:styleId="Header">
    <w:name w:val="header"/>
    <w:basedOn w:val="Normal"/>
    <w:link w:val="HeaderChar"/>
    <w:uiPriority w:val="99"/>
    <w:unhideWhenUsed/>
    <w:rsid w:val="00AC0320"/>
    <w:pPr>
      <w:tabs>
        <w:tab w:val="center" w:pos="4680"/>
        <w:tab w:val="right" w:pos="9360"/>
      </w:tabs>
      <w:spacing w:before="0" w:after="0"/>
    </w:pPr>
  </w:style>
  <w:style w:type="character" w:customStyle="1" w:styleId="HeaderChar">
    <w:name w:val="Header Char"/>
    <w:basedOn w:val="DefaultParagraphFont"/>
    <w:link w:val="Header"/>
    <w:uiPriority w:val="99"/>
    <w:rsid w:val="00AC0320"/>
    <w:rPr>
      <w:rFonts w:ascii="Arial" w:eastAsia="Times New Roman" w:hAnsi="Arial" w:cs="Times New Roman"/>
      <w:kern w:val="0"/>
      <w:sz w:val="24"/>
      <w:szCs w:val="24"/>
    </w:rPr>
  </w:style>
  <w:style w:type="paragraph" w:styleId="Footer">
    <w:name w:val="footer"/>
    <w:basedOn w:val="Normal"/>
    <w:link w:val="FooterChar"/>
    <w:uiPriority w:val="99"/>
    <w:unhideWhenUsed/>
    <w:rsid w:val="00AC0320"/>
    <w:pPr>
      <w:tabs>
        <w:tab w:val="center" w:pos="4680"/>
        <w:tab w:val="right" w:pos="9360"/>
      </w:tabs>
      <w:spacing w:before="0" w:after="0"/>
    </w:pPr>
  </w:style>
  <w:style w:type="character" w:customStyle="1" w:styleId="FooterChar">
    <w:name w:val="Footer Char"/>
    <w:basedOn w:val="DefaultParagraphFont"/>
    <w:link w:val="Footer"/>
    <w:uiPriority w:val="99"/>
    <w:rsid w:val="00AC0320"/>
    <w:rPr>
      <w:rFonts w:ascii="Arial" w:eastAsia="Times New Roman" w:hAnsi="Arial"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ivegrovecharter.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schooldashboard.org/reports/42772140138388/202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aspp-elpac.ets.org/caasp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aschooldashboard.org/" TargetMode="External"/><Relationship Id="rId4" Type="http://schemas.openxmlformats.org/officeDocument/2006/relationships/settings" Target="settings.xml"/><Relationship Id="rId9" Type="http://schemas.openxmlformats.org/officeDocument/2006/relationships/hyperlink" Target="https://www.caschooldashboard.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A54E4-440F-47D3-B0A9-4C7F54BB8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1930</Words>
  <Characters>11002</Characters>
  <DocSecurity>0</DocSecurity>
  <Lines>91</Lines>
  <Paragraphs>25</Paragraphs>
  <ScaleCrop>false</ScaleCrop>
  <HeadingPairs>
    <vt:vector size="2" baseType="variant">
      <vt:variant>
        <vt:lpstr>Title</vt:lpstr>
      </vt:variant>
      <vt:variant>
        <vt:i4>1</vt:i4>
      </vt:variant>
    </vt:vector>
  </HeadingPairs>
  <TitlesOfParts>
    <vt:vector size="1" baseType="lpstr">
      <vt:lpstr>June 2024 Memorandum Item XX Attachment 25 - Information Memorandum (CA State Board of Education)</vt:lpstr>
    </vt:vector>
  </TitlesOfParts>
  <Company>California State Board of Education</Company>
  <LinksUpToDate>false</LinksUpToDate>
  <CharactersWithSpaces>12907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2024 Memo LAB CSD Item 02 Attachment 25 - Information Memorandum (CA State Board of Education)</dc:title>
  <dc:subject>Olive Grove Charter - Buellton - Academic Memorandum Response.</dc:subject>
  <dc:creator/>
  <dc:description/>
  <cp:lastModifiedBy/>
  <dcterms:created xsi:type="dcterms:W3CDTF">2024-05-08T17:15:00Z</dcterms:created>
  <dcterms:modified xsi:type="dcterms:W3CDTF">2024-05-13T20:13:00Z</dcterms:modified>
  <cp:category/>
</cp:coreProperties>
</file>