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2BA7" w14:textId="279FB36F" w:rsidR="009E5AF3" w:rsidRPr="004E0933" w:rsidRDefault="009E5AF3" w:rsidP="009E5AF3">
      <w:pPr>
        <w:spacing w:after="0"/>
        <w:sectPr w:rsidR="009E5AF3" w:rsidRPr="004E0933" w:rsidSect="009E5AF3">
          <w:headerReference w:type="default" r:id="rId11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14:paraId="714DAE6B" w14:textId="5E446E56" w:rsidR="009E5AF3" w:rsidRDefault="009E5AF3" w:rsidP="009E5AF3">
      <w:pPr>
        <w:tabs>
          <w:tab w:val="right" w:pos="9360"/>
        </w:tabs>
        <w:spacing w:after="0"/>
        <w:ind w:right="-3600"/>
      </w:pPr>
      <w:r w:rsidRPr="004E0933">
        <w:t>California</w:t>
      </w:r>
      <w:r>
        <w:t xml:space="preserve"> </w:t>
      </w:r>
      <w:r w:rsidRPr="004E0933">
        <w:t>Department</w:t>
      </w:r>
      <w:r>
        <w:t xml:space="preserve"> </w:t>
      </w:r>
      <w:r w:rsidRPr="004E0933">
        <w:t>of</w:t>
      </w:r>
      <w:r>
        <w:t xml:space="preserve"> </w:t>
      </w:r>
      <w:r w:rsidRPr="004E0933">
        <w:t>Education</w:t>
      </w:r>
      <w:r>
        <w:tab/>
      </w:r>
      <w:r w:rsidRPr="00B30A1A">
        <w:t>memo-</w:t>
      </w:r>
      <w:r>
        <w:t>sscrb</w:t>
      </w:r>
      <w:r w:rsidRPr="00B30A1A">
        <w:t>-</w:t>
      </w:r>
      <w:r>
        <w:t>cctd</w:t>
      </w:r>
      <w:r w:rsidRPr="00B30A1A">
        <w:t>-item0</w:t>
      </w:r>
      <w:r>
        <w:t>1</w:t>
      </w:r>
      <w:r>
        <w:tab/>
      </w:r>
    </w:p>
    <w:p w14:paraId="4C293FD3" w14:textId="77777777" w:rsidR="009E5AF3" w:rsidRPr="004E0933" w:rsidRDefault="009E5AF3" w:rsidP="009E5AF3">
      <w:pPr>
        <w:spacing w:after="0"/>
        <w:ind w:right="-3600"/>
      </w:pPr>
      <w:r w:rsidRPr="004E0933">
        <w:t>Executive</w:t>
      </w:r>
      <w:r>
        <w:t xml:space="preserve"> </w:t>
      </w:r>
      <w:r w:rsidRPr="004E0933">
        <w:t>Office</w:t>
      </w:r>
    </w:p>
    <w:p w14:paraId="020412B0" w14:textId="65826348" w:rsidR="009E5AF3" w:rsidRPr="009E5AF3" w:rsidRDefault="009E5AF3" w:rsidP="009E5AF3">
      <w:pPr>
        <w:pStyle w:val="Heading1"/>
        <w:spacing w:before="0"/>
        <w:rPr>
          <w:b w:val="0"/>
          <w:bCs w:val="0"/>
          <w:sz w:val="24"/>
          <w:szCs w:val="24"/>
        </w:rPr>
      </w:pPr>
      <w:r w:rsidRPr="009E5AF3">
        <w:rPr>
          <w:b w:val="0"/>
          <w:bCs w:val="0"/>
          <w:sz w:val="24"/>
          <w:szCs w:val="24"/>
        </w:rPr>
        <w:t>SBE-002 (REV. 11/2017)</w:t>
      </w:r>
    </w:p>
    <w:p w14:paraId="2432F224" w14:textId="1B901861" w:rsidR="00877931" w:rsidRPr="00877931" w:rsidRDefault="00877931" w:rsidP="00877931">
      <w:pPr>
        <w:pStyle w:val="Heading1"/>
      </w:pPr>
      <w:r w:rsidRPr="00877931">
        <w:t>MEMORANDUM</w:t>
      </w:r>
    </w:p>
    <w:p w14:paraId="07010C3E" w14:textId="7DC66AD2" w:rsidR="00057A96" w:rsidRPr="004E0933" w:rsidRDefault="008F6CA0" w:rsidP="00877931">
      <w:pPr>
        <w:pStyle w:val="MessageHeader"/>
      </w:pPr>
      <w:r w:rsidRPr="00877931">
        <w:rPr>
          <w:b/>
          <w:bCs/>
        </w:rPr>
        <w:t>DATE</w:t>
      </w:r>
      <w:r w:rsidRPr="004E0933">
        <w:t>:</w:t>
      </w:r>
      <w:r w:rsidRPr="004E0933">
        <w:tab/>
      </w:r>
      <w:r w:rsidR="00F16F95" w:rsidRPr="00F16F95">
        <w:t>June</w:t>
      </w:r>
      <w:r w:rsidR="00C24D98">
        <w:t xml:space="preserve"> </w:t>
      </w:r>
      <w:r w:rsidR="00F16F95">
        <w:t>13,</w:t>
      </w:r>
      <w:r w:rsidR="00C24D98">
        <w:t xml:space="preserve"> </w:t>
      </w:r>
      <w:r w:rsidR="00F16F95">
        <w:t>2025</w:t>
      </w:r>
    </w:p>
    <w:p w14:paraId="4E3F4E03" w14:textId="3B40F8F9" w:rsidR="00057A96" w:rsidRPr="004E0933" w:rsidRDefault="00057A96" w:rsidP="00877931">
      <w:pPr>
        <w:pStyle w:val="MessageHeader"/>
      </w:pPr>
      <w:r w:rsidRPr="004E0933">
        <w:rPr>
          <w:b/>
        </w:rPr>
        <w:t>TO:</w:t>
      </w:r>
      <w:r w:rsidRPr="004E0933">
        <w:rPr>
          <w:b/>
        </w:rPr>
        <w:tab/>
      </w:r>
      <w:r w:rsidRPr="004E0933">
        <w:t>MEMBERS,</w:t>
      </w:r>
      <w:r w:rsidR="00C24D98">
        <w:t xml:space="preserve"> </w:t>
      </w:r>
      <w:r w:rsidRPr="004E0933">
        <w:t>State</w:t>
      </w:r>
      <w:r w:rsidR="00C24D98">
        <w:t xml:space="preserve"> </w:t>
      </w:r>
      <w:r w:rsidRPr="004E0933">
        <w:t>Board</w:t>
      </w:r>
      <w:r w:rsidR="00C24D98">
        <w:t xml:space="preserve"> </w:t>
      </w:r>
      <w:r w:rsidRPr="004E0933">
        <w:t>of</w:t>
      </w:r>
      <w:r w:rsidR="00C24D98">
        <w:t xml:space="preserve"> </w:t>
      </w:r>
      <w:r w:rsidRPr="004E0933">
        <w:t>Education</w:t>
      </w:r>
    </w:p>
    <w:p w14:paraId="6DA0985D" w14:textId="302A18CD" w:rsidR="00057A96" w:rsidRPr="004E0933" w:rsidRDefault="00057A96" w:rsidP="00877931">
      <w:pPr>
        <w:pStyle w:val="MessageHeader"/>
      </w:pPr>
      <w:r w:rsidRPr="004E0933">
        <w:rPr>
          <w:b/>
        </w:rPr>
        <w:t>FROM:</w:t>
      </w:r>
      <w:r w:rsidR="00C61F78" w:rsidRPr="004E0933">
        <w:tab/>
        <w:t>TO</w:t>
      </w:r>
      <w:r w:rsidR="001D4A5B" w:rsidRPr="004E0933">
        <w:t>NY</w:t>
      </w:r>
      <w:r w:rsidR="00C24D98">
        <w:t xml:space="preserve"> </w:t>
      </w:r>
      <w:r w:rsidR="001D4A5B" w:rsidRPr="004E0933">
        <w:t>THURMOND</w:t>
      </w:r>
      <w:r w:rsidR="00C61F78" w:rsidRPr="004E0933">
        <w:t>,</w:t>
      </w:r>
      <w:r w:rsidR="00C24D98">
        <w:t xml:space="preserve"> </w:t>
      </w:r>
      <w:r w:rsidRPr="004E0933">
        <w:t>State</w:t>
      </w:r>
      <w:r w:rsidR="00C24D98">
        <w:t xml:space="preserve"> </w:t>
      </w:r>
      <w:r w:rsidRPr="004E0933">
        <w:t>Superintendent</w:t>
      </w:r>
      <w:r w:rsidR="00C24D98">
        <w:t xml:space="preserve"> </w:t>
      </w:r>
      <w:r w:rsidRPr="004E0933">
        <w:t>of</w:t>
      </w:r>
      <w:r w:rsidR="00C24D98">
        <w:t xml:space="preserve"> </w:t>
      </w:r>
      <w:r w:rsidRPr="004E0933">
        <w:t>Public</w:t>
      </w:r>
      <w:r w:rsidR="00C24D98">
        <w:t xml:space="preserve"> </w:t>
      </w:r>
      <w:r w:rsidRPr="004E0933">
        <w:t>Instruction</w:t>
      </w:r>
    </w:p>
    <w:p w14:paraId="4502085E" w14:textId="5B24383A" w:rsidR="005662E7" w:rsidRPr="004E0933" w:rsidRDefault="00057A96" w:rsidP="00877931">
      <w:pPr>
        <w:pStyle w:val="MessageHeader"/>
      </w:pPr>
      <w:r w:rsidRPr="004E0933">
        <w:rPr>
          <w:b/>
        </w:rPr>
        <w:t>SUBJECT:</w:t>
      </w:r>
      <w:r w:rsidRPr="004E0933">
        <w:rPr>
          <w:b/>
        </w:rPr>
        <w:tab/>
      </w:r>
      <w:r w:rsidR="0091541C" w:rsidRPr="004E0933">
        <w:t>Career</w:t>
      </w:r>
      <w:r w:rsidR="00C24D98">
        <w:t xml:space="preserve"> </w:t>
      </w:r>
      <w:r w:rsidR="0091541C" w:rsidRPr="004E0933">
        <w:t>Technical</w:t>
      </w:r>
      <w:r w:rsidR="00C24D98">
        <w:t xml:space="preserve"> </w:t>
      </w:r>
      <w:r w:rsidR="0091541C" w:rsidRPr="004E0933">
        <w:t>Education</w:t>
      </w:r>
      <w:r w:rsidR="00C24D98">
        <w:t xml:space="preserve"> </w:t>
      </w:r>
      <w:r w:rsidR="0091541C" w:rsidRPr="004E0933">
        <w:t>Model</w:t>
      </w:r>
      <w:r w:rsidR="00C24D98">
        <w:t xml:space="preserve"> </w:t>
      </w:r>
      <w:r w:rsidR="0091541C" w:rsidRPr="004E0933">
        <w:t>Curriculum</w:t>
      </w:r>
      <w:r w:rsidR="00C24D98">
        <w:t xml:space="preserve"> </w:t>
      </w:r>
      <w:r w:rsidR="0091541C" w:rsidRPr="004E0933">
        <w:t>Standards</w:t>
      </w:r>
      <w:r w:rsidR="00C24D98">
        <w:t xml:space="preserve"> </w:t>
      </w:r>
      <w:r w:rsidR="002A56F3" w:rsidRPr="004E0933">
        <w:t>Update</w:t>
      </w:r>
    </w:p>
    <w:p w14:paraId="7A07DD3B" w14:textId="04BDDC07" w:rsidR="00057A96" w:rsidRPr="00877931" w:rsidRDefault="00474A2F" w:rsidP="00C24D98">
      <w:pPr>
        <w:pStyle w:val="Heading2"/>
        <w:spacing w:before="480"/>
      </w:pPr>
      <w:r w:rsidRPr="00877931">
        <w:t>Summary</w:t>
      </w:r>
      <w:r w:rsidR="00C24D98">
        <w:t xml:space="preserve"> </w:t>
      </w:r>
      <w:r w:rsidRPr="00877931">
        <w:t>o</w:t>
      </w:r>
      <w:r w:rsidR="00057A96" w:rsidRPr="00877931">
        <w:t>f</w:t>
      </w:r>
      <w:r w:rsidR="00C24D98">
        <w:t xml:space="preserve"> </w:t>
      </w:r>
      <w:r w:rsidR="00057A96" w:rsidRPr="00877931">
        <w:t>Key</w:t>
      </w:r>
      <w:r w:rsidR="00C24D98">
        <w:t xml:space="preserve"> </w:t>
      </w:r>
      <w:r w:rsidR="00057A96" w:rsidRPr="00877931">
        <w:t>Issues</w:t>
      </w:r>
    </w:p>
    <w:p w14:paraId="2ED7090A" w14:textId="01CA6EA9" w:rsidR="00463D41" w:rsidRDefault="00B35534" w:rsidP="00877931">
      <w:r w:rsidRPr="00877931">
        <w:t>T</w:t>
      </w:r>
      <w:r w:rsidR="00036B9D" w:rsidRPr="00877931">
        <w:t>he</w:t>
      </w:r>
      <w:r w:rsidR="00C24D98">
        <w:t xml:space="preserve"> </w:t>
      </w:r>
      <w:r w:rsidR="00036B9D" w:rsidRPr="00877931">
        <w:t>purpose</w:t>
      </w:r>
      <w:r w:rsidR="00C24D98">
        <w:t xml:space="preserve"> </w:t>
      </w:r>
      <w:r w:rsidR="00036B9D" w:rsidRPr="3B47C267">
        <w:t>of</w:t>
      </w:r>
      <w:r w:rsidR="00C24D98">
        <w:t xml:space="preserve"> </w:t>
      </w:r>
      <w:r w:rsidRPr="3B47C267">
        <w:t>this</w:t>
      </w:r>
      <w:r w:rsidR="00C24D98">
        <w:t xml:space="preserve"> </w:t>
      </w:r>
      <w:r w:rsidRPr="3B47C267">
        <w:t>memo</w:t>
      </w:r>
      <w:r w:rsidR="00463D41">
        <w:t>randum</w:t>
      </w:r>
      <w:r w:rsidR="00C24D98">
        <w:t xml:space="preserve"> </w:t>
      </w:r>
      <w:r w:rsidRPr="3B47C267">
        <w:t>is</w:t>
      </w:r>
      <w:r w:rsidR="00C24D98">
        <w:t xml:space="preserve"> </w:t>
      </w:r>
      <w:r w:rsidRPr="3B47C267">
        <w:t>t</w:t>
      </w:r>
      <w:r w:rsidR="00625D24" w:rsidRPr="3B47C267">
        <w:t>o</w:t>
      </w:r>
      <w:r w:rsidR="00C24D98">
        <w:t xml:space="preserve"> </w:t>
      </w:r>
      <w:r w:rsidR="00625D24" w:rsidRPr="3B47C267">
        <w:t>i</w:t>
      </w:r>
      <w:r w:rsidRPr="3B47C267">
        <w:t>nform</w:t>
      </w:r>
      <w:r w:rsidR="00C24D98">
        <w:t xml:space="preserve"> </w:t>
      </w:r>
      <w:r w:rsidRPr="3B47C267">
        <w:t>the</w:t>
      </w:r>
      <w:r w:rsidR="00C24D98">
        <w:t xml:space="preserve"> </w:t>
      </w:r>
      <w:r w:rsidRPr="3B47C267">
        <w:t>State</w:t>
      </w:r>
      <w:r w:rsidR="00C24D98">
        <w:t xml:space="preserve"> </w:t>
      </w:r>
      <w:r w:rsidRPr="3B47C267">
        <w:t>Board</w:t>
      </w:r>
      <w:r w:rsidR="00C24D98">
        <w:t xml:space="preserve"> </w:t>
      </w:r>
      <w:r w:rsidRPr="3B47C267">
        <w:t>of</w:t>
      </w:r>
      <w:r w:rsidR="00C24D98">
        <w:t xml:space="preserve"> </w:t>
      </w:r>
      <w:r w:rsidRPr="3B47C267">
        <w:t>Education</w:t>
      </w:r>
      <w:r w:rsidR="00C24D98">
        <w:t xml:space="preserve"> </w:t>
      </w:r>
      <w:r w:rsidRPr="3B47C267">
        <w:t>(SBE)</w:t>
      </w:r>
      <w:r w:rsidR="00C24D98">
        <w:t xml:space="preserve"> </w:t>
      </w:r>
      <w:r w:rsidR="000178AA">
        <w:t>that</w:t>
      </w:r>
      <w:r w:rsidR="00C24D98">
        <w:t xml:space="preserve"> </w:t>
      </w:r>
      <w:r w:rsidR="00463D41">
        <w:t>t</w:t>
      </w:r>
      <w:r w:rsidRPr="3B47C267">
        <w:t>he</w:t>
      </w:r>
      <w:r w:rsidR="00C24D98">
        <w:t xml:space="preserve"> </w:t>
      </w:r>
      <w:r w:rsidRPr="3B47C267">
        <w:t>California</w:t>
      </w:r>
      <w:r w:rsidR="00C24D98">
        <w:t xml:space="preserve"> </w:t>
      </w:r>
      <w:r w:rsidRPr="3B47C267">
        <w:t>Department</w:t>
      </w:r>
      <w:r w:rsidR="00C24D98">
        <w:t xml:space="preserve"> </w:t>
      </w:r>
      <w:r w:rsidRPr="3B47C267">
        <w:t>of</w:t>
      </w:r>
      <w:r w:rsidR="00C24D98">
        <w:t xml:space="preserve"> </w:t>
      </w:r>
      <w:r w:rsidRPr="3B47C267">
        <w:t>Education</w:t>
      </w:r>
      <w:r w:rsidR="00C24D98">
        <w:t xml:space="preserve"> </w:t>
      </w:r>
      <w:r w:rsidRPr="3B47C267">
        <w:t>(CDE)</w:t>
      </w:r>
      <w:r w:rsidR="00C24D98">
        <w:t xml:space="preserve"> </w:t>
      </w:r>
      <w:r w:rsidR="00463D41">
        <w:t>has</w:t>
      </w:r>
      <w:r w:rsidR="00C24D98">
        <w:t xml:space="preserve"> </w:t>
      </w:r>
      <w:r w:rsidR="00463D41">
        <w:t>begun</w:t>
      </w:r>
      <w:r w:rsidR="00C24D98">
        <w:t xml:space="preserve"> </w:t>
      </w:r>
      <w:r w:rsidR="00463D41">
        <w:t>leading</w:t>
      </w:r>
      <w:r w:rsidR="00C24D98">
        <w:t xml:space="preserve"> </w:t>
      </w:r>
      <w:r w:rsidR="00463D41">
        <w:t>the</w:t>
      </w:r>
      <w:r w:rsidR="00C24D98">
        <w:t xml:space="preserve"> </w:t>
      </w:r>
      <w:r w:rsidR="00463D41">
        <w:t>work</w:t>
      </w:r>
      <w:r w:rsidR="00C24D98">
        <w:t xml:space="preserve"> </w:t>
      </w:r>
      <w:r w:rsidRPr="3B47C267">
        <w:t>to</w:t>
      </w:r>
      <w:r w:rsidR="00C24D98">
        <w:t xml:space="preserve"> </w:t>
      </w:r>
      <w:r w:rsidRPr="3B47C267">
        <w:t>update</w:t>
      </w:r>
      <w:r w:rsidR="00C24D98">
        <w:t xml:space="preserve"> </w:t>
      </w:r>
      <w:r w:rsidRPr="3B47C267">
        <w:t>the</w:t>
      </w:r>
      <w:r w:rsidR="00C24D98">
        <w:t xml:space="preserve"> </w:t>
      </w:r>
      <w:r w:rsidR="004B74FC" w:rsidRPr="3B47C267">
        <w:t>Career</w:t>
      </w:r>
      <w:r w:rsidR="00C24D98">
        <w:t xml:space="preserve"> </w:t>
      </w:r>
      <w:r w:rsidR="004B74FC" w:rsidRPr="3B47C267">
        <w:t>Technical</w:t>
      </w:r>
      <w:r w:rsidR="00C24D98">
        <w:t xml:space="preserve"> </w:t>
      </w:r>
      <w:r w:rsidR="004B74FC" w:rsidRPr="3B47C267">
        <w:t>Education</w:t>
      </w:r>
      <w:r w:rsidR="00C24D98">
        <w:t xml:space="preserve"> </w:t>
      </w:r>
      <w:r w:rsidR="004B74FC" w:rsidRPr="3B47C267">
        <w:t>(CTE)</w:t>
      </w:r>
      <w:r w:rsidR="00C24D98">
        <w:t xml:space="preserve"> </w:t>
      </w:r>
      <w:r w:rsidR="004B74FC" w:rsidRPr="3B47C267">
        <w:t>Model</w:t>
      </w:r>
      <w:r w:rsidR="00C24D98">
        <w:t xml:space="preserve"> </w:t>
      </w:r>
      <w:r w:rsidR="004B74FC" w:rsidRPr="3B47C267">
        <w:t>Curriculum</w:t>
      </w:r>
      <w:r w:rsidR="00C24D98">
        <w:t xml:space="preserve"> </w:t>
      </w:r>
      <w:r w:rsidR="004B74FC" w:rsidRPr="3B47C267">
        <w:t>Standards</w:t>
      </w:r>
      <w:r w:rsidR="00C24D98">
        <w:t xml:space="preserve"> </w:t>
      </w:r>
      <w:r w:rsidR="00463D41">
        <w:t>and</w:t>
      </w:r>
      <w:r w:rsidR="00C24D98">
        <w:t xml:space="preserve"> </w:t>
      </w:r>
      <w:r w:rsidR="00463D41">
        <w:t>Framework</w:t>
      </w:r>
      <w:r w:rsidR="00C24D98">
        <w:t xml:space="preserve"> </w:t>
      </w:r>
      <w:r w:rsidR="004B74FC" w:rsidRPr="3B47C267">
        <w:t>(MCS)</w:t>
      </w:r>
      <w:r w:rsidR="00972F37">
        <w:t>,</w:t>
      </w:r>
      <w:r w:rsidR="00C24D98">
        <w:t xml:space="preserve"> </w:t>
      </w:r>
      <w:r w:rsidR="00972F37">
        <w:t>with</w:t>
      </w:r>
      <w:r w:rsidR="00C24D98">
        <w:t xml:space="preserve"> </w:t>
      </w:r>
      <w:r w:rsidR="00463D41">
        <w:t>plans</w:t>
      </w:r>
      <w:r w:rsidR="00C24D98">
        <w:t xml:space="preserve"> </w:t>
      </w:r>
      <w:r w:rsidR="00625D24" w:rsidRPr="3B47C267">
        <w:t>to</w:t>
      </w:r>
      <w:r w:rsidR="00C24D98">
        <w:t xml:space="preserve"> </w:t>
      </w:r>
      <w:r w:rsidR="00463D41">
        <w:t>propose</w:t>
      </w:r>
      <w:r w:rsidR="00C24D98">
        <w:t xml:space="preserve"> </w:t>
      </w:r>
      <w:r w:rsidR="00463D41">
        <w:t>updated</w:t>
      </w:r>
      <w:r w:rsidR="00C24D98">
        <w:t xml:space="preserve"> </w:t>
      </w:r>
      <w:r w:rsidR="00625D24" w:rsidRPr="3B47C267">
        <w:t>MCS</w:t>
      </w:r>
      <w:r w:rsidR="00C24D98">
        <w:t xml:space="preserve"> </w:t>
      </w:r>
      <w:r w:rsidR="00463D41">
        <w:t>for</w:t>
      </w:r>
      <w:r w:rsidR="00C24D98">
        <w:t xml:space="preserve"> </w:t>
      </w:r>
      <w:r w:rsidR="00463D41">
        <w:t>approval</w:t>
      </w:r>
      <w:r w:rsidR="00C24D98">
        <w:t xml:space="preserve"> </w:t>
      </w:r>
      <w:r w:rsidR="00463D41">
        <w:t>in</w:t>
      </w:r>
      <w:r w:rsidR="00C24D98">
        <w:t xml:space="preserve"> </w:t>
      </w:r>
      <w:r w:rsidR="00463D41">
        <w:t>three</w:t>
      </w:r>
      <w:r w:rsidR="00C24D98">
        <w:t xml:space="preserve"> </w:t>
      </w:r>
      <w:r w:rsidR="00463D41">
        <w:t>phases</w:t>
      </w:r>
      <w:r w:rsidR="00C24D98">
        <w:t xml:space="preserve"> </w:t>
      </w:r>
      <w:r w:rsidR="00463D41">
        <w:t>grouped</w:t>
      </w:r>
      <w:r w:rsidR="00C24D98">
        <w:t xml:space="preserve"> </w:t>
      </w:r>
      <w:r w:rsidR="00463D41">
        <w:t>by</w:t>
      </w:r>
      <w:r w:rsidR="00C24D98">
        <w:t xml:space="preserve"> </w:t>
      </w:r>
      <w:r w:rsidR="00463D41">
        <w:t>industry</w:t>
      </w:r>
      <w:r w:rsidR="00C24D98">
        <w:t xml:space="preserve"> </w:t>
      </w:r>
      <w:r w:rsidR="00463D41">
        <w:t>sector,</w:t>
      </w:r>
      <w:r w:rsidR="00C24D98">
        <w:t xml:space="preserve"> </w:t>
      </w:r>
      <w:r w:rsidR="00972F37">
        <w:t>beginning</w:t>
      </w:r>
      <w:r w:rsidR="00C24D98">
        <w:t xml:space="preserve"> </w:t>
      </w:r>
      <w:r w:rsidR="00972F37">
        <w:t>in</w:t>
      </w:r>
      <w:r w:rsidR="00C24D98">
        <w:t xml:space="preserve"> </w:t>
      </w:r>
      <w:r w:rsidR="000178AA">
        <w:t>f</w:t>
      </w:r>
      <w:r w:rsidR="00463D41">
        <w:t>all</w:t>
      </w:r>
      <w:r w:rsidR="00C24D98">
        <w:t xml:space="preserve"> </w:t>
      </w:r>
      <w:r w:rsidR="00463D41">
        <w:t>2025.</w:t>
      </w:r>
    </w:p>
    <w:p w14:paraId="7165C5BE" w14:textId="1AE47609" w:rsidR="00E63BFF" w:rsidRPr="00663C5E" w:rsidRDefault="00944D6B" w:rsidP="00877931">
      <w:r w:rsidRPr="00663C5E">
        <w:t>With</w:t>
      </w:r>
      <w:r w:rsidR="00C24D98">
        <w:t xml:space="preserve"> </w:t>
      </w:r>
      <w:r w:rsidRPr="00663C5E">
        <w:t>the</w:t>
      </w:r>
      <w:r w:rsidR="00C24D98">
        <w:t xml:space="preserve"> </w:t>
      </w:r>
      <w:r w:rsidRPr="00663C5E">
        <w:t>increase</w:t>
      </w:r>
      <w:r w:rsidR="00C24D98">
        <w:t xml:space="preserve"> </w:t>
      </w:r>
      <w:r w:rsidRPr="00663C5E">
        <w:t>in</w:t>
      </w:r>
      <w:r w:rsidR="00C24D98">
        <w:t xml:space="preserve"> </w:t>
      </w:r>
      <w:r w:rsidRPr="00663C5E">
        <w:t>CTE</w:t>
      </w:r>
      <w:r w:rsidR="00C24D98">
        <w:t xml:space="preserve"> </w:t>
      </w:r>
      <w:r w:rsidRPr="00663C5E">
        <w:t>enrollment</w:t>
      </w:r>
      <w:r w:rsidR="00C24D98">
        <w:t xml:space="preserve"> </w:t>
      </w:r>
      <w:r w:rsidR="000178AA" w:rsidRPr="00663C5E">
        <w:t>of</w:t>
      </w:r>
      <w:r w:rsidR="00C24D98">
        <w:t xml:space="preserve"> </w:t>
      </w:r>
      <w:r w:rsidRPr="00663C5E">
        <w:t>approximately</w:t>
      </w:r>
      <w:r w:rsidR="00C24D98">
        <w:t xml:space="preserve"> </w:t>
      </w:r>
      <w:r w:rsidRPr="00663C5E">
        <w:t>200,000</w:t>
      </w:r>
      <w:r w:rsidR="00C24D98">
        <w:t xml:space="preserve"> </w:t>
      </w:r>
      <w:r w:rsidRPr="00663C5E">
        <w:t>students</w:t>
      </w:r>
      <w:r w:rsidR="00C24D98">
        <w:t xml:space="preserve"> </w:t>
      </w:r>
      <w:r w:rsidRPr="00663C5E">
        <w:t>between</w:t>
      </w:r>
      <w:r w:rsidR="00C24D98">
        <w:t xml:space="preserve"> </w:t>
      </w:r>
      <w:r w:rsidRPr="00663C5E">
        <w:t>2012</w:t>
      </w:r>
      <w:r w:rsidR="00C24D98">
        <w:t xml:space="preserve"> </w:t>
      </w:r>
      <w:r w:rsidRPr="00663C5E">
        <w:t>and</w:t>
      </w:r>
      <w:r w:rsidR="00C24D98">
        <w:t xml:space="preserve"> </w:t>
      </w:r>
      <w:r w:rsidRPr="00663C5E">
        <w:t>2025,</w:t>
      </w:r>
      <w:r w:rsidR="00C24D98">
        <w:t xml:space="preserve"> </w:t>
      </w:r>
      <w:r w:rsidRPr="00663C5E">
        <w:t>and</w:t>
      </w:r>
      <w:r w:rsidR="00C24D98">
        <w:t xml:space="preserve"> </w:t>
      </w:r>
      <w:r w:rsidRPr="00663C5E">
        <w:t>California’s</w:t>
      </w:r>
      <w:r w:rsidR="00C24D98">
        <w:t xml:space="preserve"> </w:t>
      </w:r>
      <w:r w:rsidRPr="00663C5E">
        <w:t>investment</w:t>
      </w:r>
      <w:r w:rsidR="00C24D98">
        <w:t xml:space="preserve"> </w:t>
      </w:r>
      <w:r w:rsidRPr="00663C5E">
        <w:t>in</w:t>
      </w:r>
      <w:r w:rsidR="00C24D98">
        <w:t xml:space="preserve"> </w:t>
      </w:r>
      <w:r w:rsidRPr="00663C5E">
        <w:t>high</w:t>
      </w:r>
      <w:r w:rsidR="00C24D98">
        <w:t xml:space="preserve"> </w:t>
      </w:r>
      <w:r w:rsidRPr="00663C5E">
        <w:t>quality,</w:t>
      </w:r>
      <w:r w:rsidR="00C24D98">
        <w:t xml:space="preserve"> </w:t>
      </w:r>
      <w:r w:rsidRPr="00663C5E">
        <w:t>industry-aligned</w:t>
      </w:r>
      <w:r w:rsidR="00C24D98">
        <w:t xml:space="preserve"> </w:t>
      </w:r>
      <w:r w:rsidRPr="00663C5E">
        <w:t>pathways,</w:t>
      </w:r>
      <w:r w:rsidR="00C24D98">
        <w:t xml:space="preserve"> </w:t>
      </w:r>
      <w:r w:rsidRPr="00663C5E">
        <w:t>the</w:t>
      </w:r>
      <w:r w:rsidR="00C24D98">
        <w:t xml:space="preserve"> </w:t>
      </w:r>
      <w:r w:rsidR="00702964">
        <w:t>CDE</w:t>
      </w:r>
      <w:r w:rsidR="00C24D98">
        <w:t xml:space="preserve"> </w:t>
      </w:r>
      <w:r w:rsidRPr="00663C5E">
        <w:t>is</w:t>
      </w:r>
      <w:r w:rsidR="00C24D98">
        <w:t xml:space="preserve"> </w:t>
      </w:r>
      <w:r w:rsidRPr="00663C5E">
        <w:t>responsible</w:t>
      </w:r>
      <w:r w:rsidR="00C24D98">
        <w:t xml:space="preserve"> </w:t>
      </w:r>
      <w:r w:rsidRPr="00663C5E">
        <w:t>for</w:t>
      </w:r>
      <w:r w:rsidR="00C24D98">
        <w:t xml:space="preserve"> </w:t>
      </w:r>
      <w:r w:rsidRPr="00663C5E">
        <w:t>ensuring</w:t>
      </w:r>
      <w:r w:rsidR="00C24D98">
        <w:t xml:space="preserve"> </w:t>
      </w:r>
      <w:r w:rsidRPr="00663C5E">
        <w:t>CTE</w:t>
      </w:r>
      <w:r w:rsidR="00C24D98">
        <w:t xml:space="preserve"> </w:t>
      </w:r>
      <w:r w:rsidRPr="00663C5E">
        <w:t>programs</w:t>
      </w:r>
      <w:r w:rsidR="00C24D98">
        <w:t xml:space="preserve"> </w:t>
      </w:r>
      <w:r w:rsidRPr="00663C5E">
        <w:t>are</w:t>
      </w:r>
      <w:r w:rsidR="00C24D98">
        <w:t xml:space="preserve"> </w:t>
      </w:r>
      <w:r w:rsidRPr="00663C5E">
        <w:t>linked</w:t>
      </w:r>
      <w:r w:rsidR="00C24D98">
        <w:t xml:space="preserve"> </w:t>
      </w:r>
      <w:r w:rsidRPr="00663C5E">
        <w:t>directly</w:t>
      </w:r>
      <w:r w:rsidR="00C24D98">
        <w:t xml:space="preserve"> </w:t>
      </w:r>
      <w:r w:rsidRPr="00663C5E">
        <w:t>to</w:t>
      </w:r>
      <w:r w:rsidR="00C24D98">
        <w:t xml:space="preserve"> </w:t>
      </w:r>
      <w:r w:rsidRPr="00663C5E">
        <w:t>workforce</w:t>
      </w:r>
      <w:r w:rsidR="00C24D98">
        <w:t xml:space="preserve"> </w:t>
      </w:r>
      <w:r w:rsidRPr="00663C5E">
        <w:t>needs</w:t>
      </w:r>
      <w:r w:rsidR="00C24D98">
        <w:t xml:space="preserve"> </w:t>
      </w:r>
      <w:r w:rsidRPr="00663C5E">
        <w:t>and</w:t>
      </w:r>
      <w:r w:rsidR="00C24D98">
        <w:t xml:space="preserve"> </w:t>
      </w:r>
      <w:r w:rsidRPr="00663C5E">
        <w:t>for</w:t>
      </w:r>
      <w:r w:rsidR="00C24D98">
        <w:t xml:space="preserve"> </w:t>
      </w:r>
      <w:r w:rsidRPr="00663C5E">
        <w:t>ensuring</w:t>
      </w:r>
      <w:r w:rsidR="00C24D98">
        <w:t xml:space="preserve"> </w:t>
      </w:r>
      <w:r w:rsidRPr="00663C5E">
        <w:t>that</w:t>
      </w:r>
      <w:r w:rsidR="00C24D98">
        <w:t xml:space="preserve"> </w:t>
      </w:r>
      <w:r w:rsidR="00702964">
        <w:t>students</w:t>
      </w:r>
      <w:r w:rsidR="00C24D98">
        <w:t xml:space="preserve"> </w:t>
      </w:r>
      <w:r w:rsidRPr="00663C5E">
        <w:t>have</w:t>
      </w:r>
      <w:r w:rsidR="00C24D98">
        <w:t xml:space="preserve"> </w:t>
      </w:r>
      <w:r w:rsidRPr="00663C5E">
        <w:t>access</w:t>
      </w:r>
      <w:r w:rsidR="00C24D98">
        <w:t xml:space="preserve"> </w:t>
      </w:r>
      <w:r w:rsidRPr="00663C5E">
        <w:t>to</w:t>
      </w:r>
      <w:r w:rsidR="00C24D98">
        <w:t xml:space="preserve"> </w:t>
      </w:r>
      <w:r w:rsidR="00702964">
        <w:t>meaningful</w:t>
      </w:r>
      <w:r w:rsidR="00C24D98">
        <w:t xml:space="preserve"> </w:t>
      </w:r>
      <w:r w:rsidR="00702964">
        <w:t>and</w:t>
      </w:r>
      <w:r w:rsidR="00C24D98">
        <w:t xml:space="preserve"> </w:t>
      </w:r>
      <w:r w:rsidR="00702964">
        <w:t>relevant</w:t>
      </w:r>
      <w:r w:rsidR="00C24D98">
        <w:t xml:space="preserve"> </w:t>
      </w:r>
      <w:r w:rsidR="00702964">
        <w:t>opportunities</w:t>
      </w:r>
      <w:r w:rsidR="00C24D98">
        <w:t xml:space="preserve"> </w:t>
      </w:r>
      <w:r w:rsidR="00702964">
        <w:t>for</w:t>
      </w:r>
      <w:r w:rsidR="00C24D98">
        <w:t xml:space="preserve"> </w:t>
      </w:r>
      <w:r w:rsidR="00702964">
        <w:t>career</w:t>
      </w:r>
      <w:r w:rsidR="00C24D98">
        <w:t xml:space="preserve"> </w:t>
      </w:r>
      <w:r w:rsidR="00702964">
        <w:t>exploration</w:t>
      </w:r>
      <w:r w:rsidR="00C24D98">
        <w:t xml:space="preserve"> </w:t>
      </w:r>
      <w:r w:rsidR="00702964">
        <w:t>and</w:t>
      </w:r>
      <w:r w:rsidR="00C24D98">
        <w:t xml:space="preserve"> </w:t>
      </w:r>
      <w:r w:rsidR="00702964">
        <w:t>preparation</w:t>
      </w:r>
      <w:r w:rsidRPr="00663C5E">
        <w:t>.</w:t>
      </w:r>
      <w:r w:rsidR="00C24D98">
        <w:t xml:space="preserve"> </w:t>
      </w:r>
    </w:p>
    <w:p w14:paraId="33C179E8" w14:textId="7B5BB6DE" w:rsidR="00663C5E" w:rsidRPr="00663C5E" w:rsidRDefault="00663C5E" w:rsidP="00C24D9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eastAsiaTheme="minorHAnsi"/>
          <w:color w:val="000000"/>
        </w:rPr>
      </w:pPr>
      <w:r w:rsidRPr="00663C5E">
        <w:rPr>
          <w:rFonts w:eastAsiaTheme="minorHAnsi"/>
          <w:color w:val="000000"/>
        </w:rPr>
        <w:t>Since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the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most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recent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update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to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the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MCS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in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2013</w:t>
      </w:r>
      <w:r w:rsidRPr="00663C5E">
        <w:rPr>
          <w:rFonts w:eastAsiaTheme="minorHAnsi"/>
          <w:color w:val="000000"/>
        </w:rPr>
        <w:t>,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there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have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been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significant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technological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advancements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and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changes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across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industries.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Additionally,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the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state’s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education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and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workforce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priorities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have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shifted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in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response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to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industry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needs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as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outlined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in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California’s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Master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Plan</w:t>
      </w:r>
      <w:r w:rsidR="00C24D98">
        <w:rPr>
          <w:rFonts w:eastAsiaTheme="minorHAnsi"/>
          <w:color w:val="000000"/>
        </w:rPr>
        <w:t xml:space="preserve"> </w:t>
      </w:r>
      <w:r w:rsidR="006E08D8">
        <w:rPr>
          <w:rFonts w:eastAsiaTheme="minorHAnsi"/>
          <w:color w:val="000000"/>
        </w:rPr>
        <w:t>for</w:t>
      </w:r>
      <w:r w:rsidR="00C24D98">
        <w:rPr>
          <w:rFonts w:eastAsiaTheme="minorHAnsi"/>
          <w:color w:val="000000"/>
        </w:rPr>
        <w:t xml:space="preserve"> </w:t>
      </w:r>
      <w:r w:rsidR="006E08D8">
        <w:rPr>
          <w:rFonts w:eastAsiaTheme="minorHAnsi"/>
          <w:color w:val="000000"/>
        </w:rPr>
        <w:t>Career</w:t>
      </w:r>
      <w:r w:rsidR="00C24D98">
        <w:rPr>
          <w:rFonts w:eastAsiaTheme="minorHAnsi"/>
          <w:color w:val="000000"/>
        </w:rPr>
        <w:t xml:space="preserve"> </w:t>
      </w:r>
      <w:r w:rsidR="006E08D8">
        <w:rPr>
          <w:rFonts w:eastAsiaTheme="minorHAnsi"/>
          <w:color w:val="000000"/>
        </w:rPr>
        <w:t>Education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and</w:t>
      </w:r>
      <w:r w:rsidR="00C24D98">
        <w:rPr>
          <w:rFonts w:eastAsiaTheme="minorHAnsi"/>
          <w:color w:val="000000"/>
        </w:rPr>
        <w:t xml:space="preserve"> </w:t>
      </w:r>
      <w:r w:rsidR="000178AA">
        <w:rPr>
          <w:rFonts w:eastAsiaTheme="minorHAnsi"/>
          <w:color w:val="000000"/>
        </w:rPr>
        <w:t>t</w:t>
      </w:r>
      <w:r w:rsidR="003A4EE6">
        <w:rPr>
          <w:rFonts w:eastAsiaTheme="minorHAnsi"/>
          <w:color w:val="000000"/>
        </w:rPr>
        <w:t>he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State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Superintendent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of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Public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Instruction</w:t>
      </w:r>
      <w:r w:rsidR="0021722D">
        <w:rPr>
          <w:rFonts w:eastAsiaTheme="minorHAnsi"/>
          <w:color w:val="000000"/>
        </w:rPr>
        <w:t>’</w:t>
      </w:r>
      <w:r w:rsidR="003A4EE6">
        <w:rPr>
          <w:rFonts w:eastAsiaTheme="minorHAnsi"/>
          <w:color w:val="000000"/>
        </w:rPr>
        <w:t>s</w:t>
      </w:r>
      <w:r w:rsidR="00C24D98">
        <w:rPr>
          <w:rFonts w:eastAsiaTheme="minorHAnsi"/>
          <w:color w:val="000000"/>
        </w:rPr>
        <w:t xml:space="preserve"> </w:t>
      </w:r>
      <w:r w:rsidR="0021722D">
        <w:rPr>
          <w:rFonts w:eastAsiaTheme="minorHAnsi"/>
          <w:color w:val="000000"/>
        </w:rPr>
        <w:t>(SSPI)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initiatives</w:t>
      </w:r>
      <w:r>
        <w:rPr>
          <w:rFonts w:eastAsiaTheme="minorHAnsi"/>
          <w:color w:val="000000"/>
        </w:rPr>
        <w:t>.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The</w:t>
      </w:r>
      <w:r w:rsidR="00C24D98">
        <w:rPr>
          <w:rFonts w:eastAsiaTheme="minorHAnsi"/>
          <w:color w:val="000000"/>
        </w:rPr>
        <w:t xml:space="preserve"> </w:t>
      </w:r>
      <w:r w:rsidR="0021722D">
        <w:rPr>
          <w:rFonts w:eastAsiaTheme="minorHAnsi"/>
          <w:color w:val="000000"/>
        </w:rPr>
        <w:t>updated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MCS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will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better</w:t>
      </w:r>
      <w:r w:rsidR="00C24D98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align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CTE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and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apprenticeship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programs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throughout</w:t>
      </w:r>
      <w:r w:rsidR="00C24D98">
        <w:rPr>
          <w:rFonts w:eastAsiaTheme="minorHAnsi"/>
          <w:color w:val="000000"/>
        </w:rPr>
        <w:t xml:space="preserve"> </w:t>
      </w:r>
      <w:r w:rsidR="0021722D">
        <w:rPr>
          <w:rFonts w:eastAsiaTheme="minorHAnsi"/>
          <w:color w:val="000000"/>
        </w:rPr>
        <w:t>California’s</w:t>
      </w:r>
      <w:r w:rsidR="00C24D98">
        <w:rPr>
          <w:rFonts w:eastAsiaTheme="minorHAnsi"/>
          <w:color w:val="000000"/>
        </w:rPr>
        <w:t xml:space="preserve"> </w:t>
      </w:r>
      <w:r w:rsidR="0021722D">
        <w:rPr>
          <w:rFonts w:eastAsiaTheme="minorHAnsi"/>
          <w:color w:val="000000"/>
        </w:rPr>
        <w:t>kindergarten</w:t>
      </w:r>
      <w:r w:rsidR="00C24D98">
        <w:rPr>
          <w:rFonts w:eastAsiaTheme="minorHAnsi"/>
          <w:color w:val="000000"/>
        </w:rPr>
        <w:t xml:space="preserve"> </w:t>
      </w:r>
      <w:r w:rsidR="0021722D">
        <w:rPr>
          <w:rFonts w:eastAsiaTheme="minorHAnsi"/>
          <w:color w:val="000000"/>
        </w:rPr>
        <w:t>through</w:t>
      </w:r>
      <w:r w:rsidR="00C24D98">
        <w:rPr>
          <w:rFonts w:eastAsiaTheme="minorHAnsi"/>
          <w:color w:val="000000"/>
        </w:rPr>
        <w:t xml:space="preserve"> </w:t>
      </w:r>
      <w:r w:rsidR="0021722D">
        <w:rPr>
          <w:rFonts w:eastAsiaTheme="minorHAnsi"/>
          <w:color w:val="000000"/>
        </w:rPr>
        <w:t>grade</w:t>
      </w:r>
      <w:r w:rsidR="00C24D98">
        <w:rPr>
          <w:rFonts w:eastAsiaTheme="minorHAnsi"/>
          <w:color w:val="000000"/>
        </w:rPr>
        <w:t xml:space="preserve"> </w:t>
      </w:r>
      <w:r w:rsidR="0021722D">
        <w:rPr>
          <w:rFonts w:eastAsiaTheme="minorHAnsi"/>
          <w:color w:val="000000"/>
        </w:rPr>
        <w:t>twelve</w:t>
      </w:r>
      <w:r w:rsidR="00C24D98">
        <w:rPr>
          <w:rFonts w:eastAsiaTheme="minorHAnsi"/>
          <w:color w:val="000000"/>
        </w:rPr>
        <w:t xml:space="preserve"> </w:t>
      </w:r>
      <w:r w:rsidR="0021722D">
        <w:rPr>
          <w:rFonts w:eastAsiaTheme="minorHAnsi"/>
          <w:color w:val="000000"/>
        </w:rPr>
        <w:br/>
        <w:t>(K–12)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and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community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college</w:t>
      </w:r>
      <w:r w:rsidR="00C24D98">
        <w:rPr>
          <w:rFonts w:eastAsiaTheme="minorHAnsi"/>
          <w:color w:val="000000"/>
        </w:rPr>
        <w:t xml:space="preserve"> </w:t>
      </w:r>
      <w:r w:rsidR="003A4EE6">
        <w:rPr>
          <w:rFonts w:eastAsiaTheme="minorHAnsi"/>
          <w:color w:val="000000"/>
        </w:rPr>
        <w:t>systems</w:t>
      </w:r>
      <w:r w:rsidR="00702964">
        <w:rPr>
          <w:rFonts w:eastAsiaTheme="minorHAnsi"/>
          <w:color w:val="000000"/>
        </w:rPr>
        <w:t>,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grounding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programs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in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a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skills-based</w:t>
      </w:r>
      <w:r w:rsidR="00C24D98">
        <w:rPr>
          <w:rFonts w:eastAsiaTheme="minorHAnsi"/>
          <w:color w:val="000000"/>
        </w:rPr>
        <w:t xml:space="preserve"> </w:t>
      </w:r>
      <w:r w:rsidRPr="00663C5E">
        <w:rPr>
          <w:rFonts w:eastAsiaTheme="minorHAnsi"/>
          <w:color w:val="000000"/>
        </w:rPr>
        <w:t>framework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that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more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effectively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develops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California’s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future</w:t>
      </w:r>
      <w:r w:rsidR="00C24D98">
        <w:rPr>
          <w:rFonts w:eastAsiaTheme="minorHAnsi"/>
          <w:color w:val="000000"/>
        </w:rPr>
        <w:t xml:space="preserve"> </w:t>
      </w:r>
      <w:r w:rsidR="00702964">
        <w:rPr>
          <w:rFonts w:eastAsiaTheme="minorHAnsi"/>
          <w:color w:val="000000"/>
        </w:rPr>
        <w:t>workforce.</w:t>
      </w:r>
    </w:p>
    <w:p w14:paraId="559C6660" w14:textId="0C7ACF5D" w:rsidR="0B99627C" w:rsidRDefault="00D00E76" w:rsidP="00B4644A">
      <w:pPr>
        <w:pStyle w:val="NormalWeb"/>
      </w:pPr>
      <w:r>
        <w:t>The</w:t>
      </w:r>
      <w:r w:rsidR="00C24D98">
        <w:t xml:space="preserve"> </w:t>
      </w:r>
      <w:r w:rsidR="007736E0">
        <w:t>proposed</w:t>
      </w:r>
      <w:r w:rsidR="00C24D98">
        <w:t xml:space="preserve"> </w:t>
      </w:r>
      <w:r w:rsidR="007736E0">
        <w:t>updates</w:t>
      </w:r>
      <w:r w:rsidR="00C24D98">
        <w:t xml:space="preserve"> </w:t>
      </w:r>
      <w:r w:rsidR="007736E0">
        <w:t>the</w:t>
      </w:r>
      <w:r w:rsidR="00C24D98">
        <w:t xml:space="preserve"> </w:t>
      </w:r>
      <w:r w:rsidR="007736E0">
        <w:t>MCS</w:t>
      </w:r>
      <w:r w:rsidR="00C24D98">
        <w:t xml:space="preserve"> </w:t>
      </w:r>
      <w:r w:rsidR="007736E0">
        <w:t>will</w:t>
      </w:r>
      <w:r w:rsidR="00C24D98">
        <w:t xml:space="preserve"> </w:t>
      </w:r>
      <w:r w:rsidR="007736E0">
        <w:t>be</w:t>
      </w:r>
      <w:r w:rsidR="00C24D98">
        <w:t xml:space="preserve"> </w:t>
      </w:r>
      <w:r w:rsidR="007736E0">
        <w:t>developed</w:t>
      </w:r>
      <w:r w:rsidR="00C24D98">
        <w:t xml:space="preserve"> </w:t>
      </w:r>
      <w:r w:rsidR="007736E0">
        <w:t>in</w:t>
      </w:r>
      <w:r w:rsidR="00C24D98">
        <w:t xml:space="preserve"> </w:t>
      </w:r>
      <w:r w:rsidR="007736E0">
        <w:t>alignment</w:t>
      </w:r>
      <w:r w:rsidR="00C24D98">
        <w:t xml:space="preserve"> </w:t>
      </w:r>
      <w:r w:rsidR="007736E0">
        <w:t>with</w:t>
      </w:r>
      <w:r w:rsidR="00C24D98">
        <w:t xml:space="preserve"> </w:t>
      </w:r>
      <w:r w:rsidR="00B53365" w:rsidRPr="004E0933">
        <w:t>the</w:t>
      </w:r>
      <w:r w:rsidR="00C24D98">
        <w:t xml:space="preserve"> </w:t>
      </w:r>
      <w:r w:rsidR="00B53365" w:rsidRPr="004E0933">
        <w:t>Advance</w:t>
      </w:r>
      <w:r w:rsidR="00C24D98">
        <w:t xml:space="preserve"> </w:t>
      </w:r>
      <w:r w:rsidR="00B53365" w:rsidRPr="004E0933">
        <w:t>CTE</w:t>
      </w:r>
      <w:r w:rsidR="007736E0">
        <w:t>’s</w:t>
      </w:r>
      <w:r w:rsidR="00C24D98">
        <w:t xml:space="preserve"> </w:t>
      </w:r>
      <w:r w:rsidR="007736E0">
        <w:t>National</w:t>
      </w:r>
      <w:r w:rsidR="00C24D98">
        <w:t xml:space="preserve"> </w:t>
      </w:r>
      <w:r w:rsidR="007736E0">
        <w:t>Career</w:t>
      </w:r>
      <w:r w:rsidR="00C24D98">
        <w:t xml:space="preserve"> </w:t>
      </w:r>
      <w:r w:rsidR="007736E0">
        <w:t>Clusters</w:t>
      </w:r>
      <w:r w:rsidR="00C24D98">
        <w:t xml:space="preserve"> </w:t>
      </w:r>
      <w:r w:rsidR="00B53365" w:rsidRPr="004E0933">
        <w:t>Framework</w:t>
      </w:r>
      <w:r w:rsidR="00C24D98">
        <w:t xml:space="preserve"> </w:t>
      </w:r>
      <w:r w:rsidR="00B53365" w:rsidRPr="004E0933">
        <w:t>(Framework)</w:t>
      </w:r>
      <w:r w:rsidR="00C24D98">
        <w:t xml:space="preserve"> </w:t>
      </w:r>
      <w:r w:rsidR="00B53365" w:rsidRPr="004E0933">
        <w:t>and</w:t>
      </w:r>
      <w:r w:rsidR="00C24D98">
        <w:t xml:space="preserve"> </w:t>
      </w:r>
      <w:r w:rsidR="00B53365" w:rsidRPr="004E0933">
        <w:t>reorganizing</w:t>
      </w:r>
      <w:r w:rsidR="00C24D98">
        <w:t xml:space="preserve"> </w:t>
      </w:r>
      <w:r w:rsidR="00B53365" w:rsidRPr="004E0933">
        <w:t>of</w:t>
      </w:r>
      <w:r w:rsidR="00C24D98">
        <w:t xml:space="preserve"> </w:t>
      </w:r>
      <w:r w:rsidR="00B53365" w:rsidRPr="004E0933">
        <w:t>the</w:t>
      </w:r>
      <w:r w:rsidR="00C24D98">
        <w:t xml:space="preserve"> </w:t>
      </w:r>
      <w:r w:rsidR="0014360C">
        <w:t>current</w:t>
      </w:r>
      <w:r w:rsidR="00C24D98">
        <w:t xml:space="preserve"> </w:t>
      </w:r>
      <w:r w:rsidR="00B53365" w:rsidRPr="004E0933">
        <w:t>15</w:t>
      </w:r>
      <w:r w:rsidR="00C24D98">
        <w:t xml:space="preserve"> </w:t>
      </w:r>
      <w:r w:rsidR="00B53365" w:rsidRPr="004E0933">
        <w:t>industry</w:t>
      </w:r>
      <w:r w:rsidR="00C24D98">
        <w:t xml:space="preserve"> </w:t>
      </w:r>
      <w:r w:rsidR="00B53365" w:rsidRPr="004E0933">
        <w:t>sectors</w:t>
      </w:r>
      <w:r w:rsidR="00C24D98">
        <w:t xml:space="preserve"> </w:t>
      </w:r>
      <w:r w:rsidR="00B53365" w:rsidRPr="004E0933">
        <w:t>into</w:t>
      </w:r>
      <w:r w:rsidR="00C24D98">
        <w:t xml:space="preserve"> </w:t>
      </w:r>
      <w:r w:rsidR="00B53365" w:rsidRPr="004E0933">
        <w:t>14</w:t>
      </w:r>
      <w:r w:rsidR="00C24D98">
        <w:t xml:space="preserve"> </w:t>
      </w:r>
      <w:r w:rsidR="00741AA8">
        <w:t>“industry-oriented,</w:t>
      </w:r>
      <w:r w:rsidR="00C24D98">
        <w:t xml:space="preserve"> </w:t>
      </w:r>
      <w:r w:rsidR="00741AA8">
        <w:t>sector-specific</w:t>
      </w:r>
      <w:r w:rsidR="00C24D98">
        <w:t xml:space="preserve"> </w:t>
      </w:r>
      <w:r w:rsidR="00B53365" w:rsidRPr="003F1C3C">
        <w:t>Career</w:t>
      </w:r>
      <w:r w:rsidR="00C24D98">
        <w:t xml:space="preserve"> </w:t>
      </w:r>
      <w:r w:rsidR="00B53365" w:rsidRPr="003F1C3C">
        <w:t>Clusters</w:t>
      </w:r>
      <w:r w:rsidR="00C24D98">
        <w:t xml:space="preserve"> </w:t>
      </w:r>
      <w:r w:rsidR="00741AA8">
        <w:t>defined</w:t>
      </w:r>
      <w:r w:rsidR="00C24D98">
        <w:t xml:space="preserve"> </w:t>
      </w:r>
      <w:r w:rsidR="00741AA8">
        <w:t>by</w:t>
      </w:r>
      <w:r w:rsidR="00C24D98">
        <w:t xml:space="preserve"> </w:t>
      </w:r>
      <w:r w:rsidR="00741AA8">
        <w:t>labor</w:t>
      </w:r>
      <w:r w:rsidR="00C24D98">
        <w:t xml:space="preserve"> </w:t>
      </w:r>
      <w:r w:rsidR="00741AA8">
        <w:t>market</w:t>
      </w:r>
      <w:r w:rsidR="00C24D98">
        <w:t xml:space="preserve"> </w:t>
      </w:r>
      <w:r w:rsidR="00741AA8">
        <w:t>information</w:t>
      </w:r>
      <w:r w:rsidR="00C24D98">
        <w:t xml:space="preserve"> </w:t>
      </w:r>
      <w:r w:rsidR="00741AA8">
        <w:t>and</w:t>
      </w:r>
      <w:r w:rsidR="00C24D98">
        <w:t xml:space="preserve"> </w:t>
      </w:r>
      <w:r w:rsidR="00741AA8">
        <w:t>industry</w:t>
      </w:r>
      <w:r w:rsidR="00C24D98">
        <w:t xml:space="preserve"> </w:t>
      </w:r>
      <w:r w:rsidR="00741AA8">
        <w:t>sector</w:t>
      </w:r>
      <w:r w:rsidR="00C24D98">
        <w:t xml:space="preserve"> </w:t>
      </w:r>
      <w:r w:rsidR="00741AA8">
        <w:t>research</w:t>
      </w:r>
      <w:r w:rsidR="00C24D98">
        <w:t xml:space="preserve"> </w:t>
      </w:r>
      <w:r w:rsidR="00741AA8">
        <w:t>and</w:t>
      </w:r>
      <w:r w:rsidR="00C24D98">
        <w:t xml:space="preserve"> </w:t>
      </w:r>
      <w:r w:rsidR="00741AA8">
        <w:t>validation”</w:t>
      </w:r>
      <w:r w:rsidR="00B53365" w:rsidRPr="004E0933">
        <w:t>.</w:t>
      </w:r>
      <w:r w:rsidR="00894D0D">
        <w:rPr>
          <w:rStyle w:val="FootnoteReference"/>
        </w:rPr>
        <w:footnoteReference w:id="2"/>
      </w:r>
      <w:r w:rsidR="00C24D98">
        <w:t xml:space="preserve"> </w:t>
      </w:r>
      <w:r w:rsidR="00B53365" w:rsidRPr="004E0933">
        <w:t>By</w:t>
      </w:r>
      <w:r w:rsidR="00C24D98">
        <w:t xml:space="preserve"> </w:t>
      </w:r>
      <w:r w:rsidR="00B53365" w:rsidRPr="004E0933">
        <w:t>adopting</w:t>
      </w:r>
      <w:r w:rsidR="00C24D98">
        <w:t xml:space="preserve"> </w:t>
      </w:r>
      <w:r w:rsidR="00B53365" w:rsidRPr="004E0933">
        <w:t>the</w:t>
      </w:r>
      <w:r w:rsidR="00C24D98">
        <w:t xml:space="preserve"> </w:t>
      </w:r>
      <w:r w:rsidR="00B53365" w:rsidRPr="004E0933">
        <w:lastRenderedPageBreak/>
        <w:t>Advance</w:t>
      </w:r>
      <w:r w:rsidR="00C24D98">
        <w:t xml:space="preserve"> </w:t>
      </w:r>
      <w:r w:rsidR="00B53365" w:rsidRPr="004E0933">
        <w:t>CTE</w:t>
      </w:r>
      <w:r w:rsidR="00C24D98">
        <w:t xml:space="preserve"> </w:t>
      </w:r>
      <w:r w:rsidR="00B53365" w:rsidRPr="004E0933">
        <w:t>Framework,</w:t>
      </w:r>
      <w:r w:rsidR="00C24D98">
        <w:t xml:space="preserve"> </w:t>
      </w:r>
      <w:r w:rsidR="00B53365" w:rsidRPr="004E0933">
        <w:t>California</w:t>
      </w:r>
      <w:r w:rsidR="00C24D98">
        <w:t xml:space="preserve"> </w:t>
      </w:r>
      <w:r w:rsidR="00B53365" w:rsidRPr="004E0933">
        <w:rPr>
          <w:color w:val="000000"/>
          <w:shd w:val="clear" w:color="auto" w:fill="FFFFFF"/>
        </w:rPr>
        <w:t>CTE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will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align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with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the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same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sector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names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and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code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sets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(i.e.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O-Net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S</w:t>
      </w:r>
      <w:r w:rsidR="00FB018D">
        <w:rPr>
          <w:color w:val="000000"/>
          <w:shd w:val="clear" w:color="auto" w:fill="FFFFFF"/>
        </w:rPr>
        <w:t>tandard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O</w:t>
      </w:r>
      <w:r w:rsidR="00FB018D">
        <w:rPr>
          <w:color w:val="000000"/>
          <w:shd w:val="clear" w:color="auto" w:fill="FFFFFF"/>
        </w:rPr>
        <w:t>ccupational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C</w:t>
      </w:r>
      <w:r w:rsidR="00FB018D">
        <w:rPr>
          <w:color w:val="000000"/>
          <w:shd w:val="clear" w:color="auto" w:fill="FFFFFF"/>
        </w:rPr>
        <w:t>lassification</w:t>
      </w:r>
      <w:r w:rsidR="00C24D98">
        <w:rPr>
          <w:color w:val="000000"/>
          <w:shd w:val="clear" w:color="auto" w:fill="FFFFFF"/>
        </w:rPr>
        <w:t xml:space="preserve"> </w:t>
      </w:r>
      <w:r w:rsidR="00FB018D">
        <w:rPr>
          <w:color w:val="000000"/>
          <w:shd w:val="clear" w:color="auto" w:fill="FFFFFF"/>
        </w:rPr>
        <w:t>[SOC]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and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N</w:t>
      </w:r>
      <w:r w:rsidR="00FB018D">
        <w:rPr>
          <w:color w:val="000000"/>
          <w:shd w:val="clear" w:color="auto" w:fill="FFFFFF"/>
        </w:rPr>
        <w:t>orth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A</w:t>
      </w:r>
      <w:r w:rsidR="00FB018D">
        <w:rPr>
          <w:color w:val="000000"/>
          <w:shd w:val="clear" w:color="auto" w:fill="FFFFFF"/>
        </w:rPr>
        <w:t>merican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I</w:t>
      </w:r>
      <w:r w:rsidR="00FB018D">
        <w:rPr>
          <w:color w:val="000000"/>
          <w:shd w:val="clear" w:color="auto" w:fill="FFFFFF"/>
        </w:rPr>
        <w:t>ndustry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C</w:t>
      </w:r>
      <w:r w:rsidR="00FB018D">
        <w:rPr>
          <w:color w:val="000000"/>
          <w:shd w:val="clear" w:color="auto" w:fill="FFFFFF"/>
        </w:rPr>
        <w:t>lassification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S</w:t>
      </w:r>
      <w:r w:rsidR="00FB018D">
        <w:rPr>
          <w:color w:val="000000"/>
          <w:shd w:val="clear" w:color="auto" w:fill="FFFFFF"/>
        </w:rPr>
        <w:t>ystem</w:t>
      </w:r>
      <w:r w:rsidR="00C24D98">
        <w:rPr>
          <w:color w:val="000000"/>
          <w:shd w:val="clear" w:color="auto" w:fill="FFFFFF"/>
        </w:rPr>
        <w:t xml:space="preserve"> </w:t>
      </w:r>
      <w:r w:rsidR="00FB018D">
        <w:rPr>
          <w:color w:val="000000"/>
          <w:shd w:val="clear" w:color="auto" w:fill="FFFFFF"/>
        </w:rPr>
        <w:t>[NAICS]</w:t>
      </w:r>
      <w:r w:rsidR="00B53365" w:rsidRPr="004E0933">
        <w:rPr>
          <w:color w:val="000000"/>
          <w:shd w:val="clear" w:color="auto" w:fill="FFFFFF"/>
        </w:rPr>
        <w:t>)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used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by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the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Bureau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of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Labor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Statistics,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making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labor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market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information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easier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to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collect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and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streamlining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alignment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to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workforce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development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efforts.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If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adopted,</w:t>
      </w:r>
      <w:r w:rsidR="00C24D98">
        <w:rPr>
          <w:color w:val="000000"/>
          <w:shd w:val="clear" w:color="auto" w:fill="FFFFFF"/>
        </w:rPr>
        <w:t xml:space="preserve"> </w:t>
      </w:r>
      <w:r w:rsidR="00A61EAA">
        <w:rPr>
          <w:color w:val="000000"/>
          <w:shd w:val="clear" w:color="auto" w:fill="FFFFFF"/>
        </w:rPr>
        <w:t>l</w:t>
      </w:r>
      <w:r w:rsidR="00A61EAA" w:rsidRPr="004E0933">
        <w:rPr>
          <w:color w:val="000000"/>
          <w:shd w:val="clear" w:color="auto" w:fill="FFFFFF"/>
        </w:rPr>
        <w:t>abor</w:t>
      </w:r>
      <w:r w:rsidR="00C24D98">
        <w:rPr>
          <w:color w:val="000000"/>
          <w:shd w:val="clear" w:color="auto" w:fill="FFFFFF"/>
        </w:rPr>
        <w:t xml:space="preserve"> </w:t>
      </w:r>
      <w:r w:rsidR="00A61EAA">
        <w:rPr>
          <w:color w:val="000000"/>
          <w:shd w:val="clear" w:color="auto" w:fill="FFFFFF"/>
        </w:rPr>
        <w:t>m</w:t>
      </w:r>
      <w:r w:rsidR="00A61EAA" w:rsidRPr="004E0933">
        <w:rPr>
          <w:color w:val="000000"/>
          <w:shd w:val="clear" w:color="auto" w:fill="FFFFFF"/>
        </w:rPr>
        <w:t>arket</w:t>
      </w:r>
      <w:r w:rsidR="00C24D98">
        <w:rPr>
          <w:color w:val="000000"/>
          <w:shd w:val="clear" w:color="auto" w:fill="FFFFFF"/>
        </w:rPr>
        <w:t xml:space="preserve"> </w:t>
      </w:r>
      <w:r w:rsidR="00A61EAA">
        <w:rPr>
          <w:color w:val="000000"/>
          <w:shd w:val="clear" w:color="auto" w:fill="FFFFFF"/>
        </w:rPr>
        <w:t>i</w:t>
      </w:r>
      <w:r w:rsidR="00A61EAA" w:rsidRPr="004E0933">
        <w:rPr>
          <w:color w:val="000000"/>
          <w:shd w:val="clear" w:color="auto" w:fill="FFFFFF"/>
        </w:rPr>
        <w:t>nformation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will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directly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map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to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pathways,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and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CTE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programs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will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have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updated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guidance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on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how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to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teach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competencies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specific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to</w:t>
      </w:r>
      <w:r w:rsidR="00C24D98">
        <w:rPr>
          <w:color w:val="000000"/>
          <w:shd w:val="clear" w:color="auto" w:fill="FFFFFF"/>
        </w:rPr>
        <w:t xml:space="preserve"> </w:t>
      </w:r>
      <w:r w:rsidR="00B53365" w:rsidRPr="004E0933">
        <w:rPr>
          <w:color w:val="000000"/>
          <w:shd w:val="clear" w:color="auto" w:fill="FFFFFF"/>
        </w:rPr>
        <w:t>occupations.</w:t>
      </w:r>
      <w:r w:rsidR="00C24D98">
        <w:rPr>
          <w:color w:val="000000"/>
          <w:shd w:val="clear" w:color="auto" w:fill="FFFFFF"/>
        </w:rPr>
        <w:t xml:space="preserve"> </w:t>
      </w:r>
      <w:r w:rsidR="00F76D27">
        <w:t>These</w:t>
      </w:r>
      <w:r w:rsidR="00646996">
        <w:t xml:space="preserve"> data</w:t>
      </w:r>
      <w:r w:rsidR="00C24D98">
        <w:t xml:space="preserve"> </w:t>
      </w:r>
      <w:r w:rsidR="062025F7" w:rsidRPr="3B47C267">
        <w:t>coding</w:t>
      </w:r>
      <w:r w:rsidR="00C24D98">
        <w:t xml:space="preserve"> </w:t>
      </w:r>
      <w:r w:rsidR="062025F7" w:rsidRPr="3B47C267">
        <w:t>systems</w:t>
      </w:r>
      <w:r w:rsidR="00C24D98">
        <w:t xml:space="preserve"> </w:t>
      </w:r>
      <w:r w:rsidR="00F76D27">
        <w:t>are</w:t>
      </w:r>
      <w:r w:rsidR="00C24D98">
        <w:t xml:space="preserve"> </w:t>
      </w:r>
      <w:r w:rsidR="06C4893F" w:rsidRPr="3B47C267">
        <w:t>used</w:t>
      </w:r>
      <w:r w:rsidR="00C24D98">
        <w:t xml:space="preserve"> </w:t>
      </w:r>
      <w:r w:rsidR="06C4893F" w:rsidRPr="3B47C267">
        <w:t>by</w:t>
      </w:r>
      <w:r w:rsidR="00C24D98">
        <w:t xml:space="preserve"> </w:t>
      </w:r>
      <w:r w:rsidR="7C7B126D" w:rsidRPr="3B47C267">
        <w:t>all</w:t>
      </w:r>
      <w:r w:rsidR="00C24D98">
        <w:t xml:space="preserve"> </w:t>
      </w:r>
      <w:r w:rsidR="06C4893F" w:rsidRPr="3B47C267">
        <w:t>workforce</w:t>
      </w:r>
      <w:r w:rsidR="00C24D98">
        <w:t xml:space="preserve"> </w:t>
      </w:r>
      <w:r w:rsidR="06C4893F" w:rsidRPr="3B47C267">
        <w:t>systems</w:t>
      </w:r>
      <w:r w:rsidR="00C24D98">
        <w:t xml:space="preserve"> </w:t>
      </w:r>
      <w:r w:rsidR="4C937A76" w:rsidRPr="3B47C267">
        <w:t>in</w:t>
      </w:r>
      <w:r w:rsidR="00C24D98">
        <w:t xml:space="preserve"> </w:t>
      </w:r>
      <w:r w:rsidR="4C937A76" w:rsidRPr="3B47C267">
        <w:t>the</w:t>
      </w:r>
      <w:r w:rsidR="00C24D98">
        <w:t xml:space="preserve"> </w:t>
      </w:r>
      <w:r w:rsidR="4C937A76" w:rsidRPr="3B47C267">
        <w:t>state</w:t>
      </w:r>
      <w:r w:rsidR="00C24D98">
        <w:t xml:space="preserve"> </w:t>
      </w:r>
      <w:r w:rsidR="4C937A76" w:rsidRPr="3B47C267">
        <w:t>and</w:t>
      </w:r>
      <w:r w:rsidR="00C24D98">
        <w:t xml:space="preserve"> </w:t>
      </w:r>
      <w:r w:rsidR="0021722D" w:rsidRPr="3B47C267">
        <w:t>nation</w:t>
      </w:r>
      <w:r w:rsidR="00C24D98">
        <w:t xml:space="preserve"> </w:t>
      </w:r>
      <w:r w:rsidR="0021722D">
        <w:t>and</w:t>
      </w:r>
      <w:r w:rsidR="00C24D98">
        <w:t xml:space="preserve"> </w:t>
      </w:r>
      <w:r w:rsidR="00F76D27">
        <w:t>aligning</w:t>
      </w:r>
      <w:r w:rsidR="00C24D98">
        <w:t xml:space="preserve"> </w:t>
      </w:r>
      <w:r w:rsidR="00F76D27">
        <w:t>K</w:t>
      </w:r>
      <w:r w:rsidR="0021722D">
        <w:t>–</w:t>
      </w:r>
      <w:r w:rsidR="00F76D27">
        <w:t>12</w:t>
      </w:r>
      <w:r w:rsidR="00C24D98">
        <w:t xml:space="preserve"> </w:t>
      </w:r>
      <w:r w:rsidR="00F76D27">
        <w:t>programs</w:t>
      </w:r>
      <w:r w:rsidR="00C24D98">
        <w:t xml:space="preserve"> </w:t>
      </w:r>
      <w:r w:rsidR="00F76D27">
        <w:t>with</w:t>
      </w:r>
      <w:r w:rsidR="00C24D98">
        <w:t xml:space="preserve"> </w:t>
      </w:r>
      <w:r w:rsidR="4C937A76" w:rsidRPr="3B47C267">
        <w:t>these</w:t>
      </w:r>
      <w:r w:rsidR="00C24D98">
        <w:t xml:space="preserve"> </w:t>
      </w:r>
      <w:r w:rsidR="4C937A76" w:rsidRPr="3B47C267">
        <w:t>systems</w:t>
      </w:r>
      <w:r w:rsidR="00C24D98">
        <w:t xml:space="preserve"> </w:t>
      </w:r>
      <w:r w:rsidR="4C937A76" w:rsidRPr="3B47C267">
        <w:t>will</w:t>
      </w:r>
      <w:r w:rsidR="00C24D98">
        <w:t xml:space="preserve"> </w:t>
      </w:r>
      <w:r w:rsidR="00F76D27">
        <w:t>facilitate</w:t>
      </w:r>
      <w:r w:rsidR="00C24D98">
        <w:t xml:space="preserve"> </w:t>
      </w:r>
      <w:r w:rsidR="00F76D27">
        <w:t>the</w:t>
      </w:r>
      <w:r w:rsidR="00C24D98">
        <w:t xml:space="preserve"> </w:t>
      </w:r>
      <w:r w:rsidR="00F76D27">
        <w:t>development</w:t>
      </w:r>
      <w:r w:rsidR="00C24D98">
        <w:t xml:space="preserve"> </w:t>
      </w:r>
      <w:r w:rsidR="00F76D27">
        <w:t>of</w:t>
      </w:r>
      <w:r w:rsidR="00C24D98">
        <w:t xml:space="preserve"> </w:t>
      </w:r>
      <w:r w:rsidR="00F76D27">
        <w:t>CTE</w:t>
      </w:r>
      <w:r w:rsidR="00C24D98">
        <w:t xml:space="preserve"> </w:t>
      </w:r>
      <w:r w:rsidR="00F76D27">
        <w:t>programs</w:t>
      </w:r>
      <w:r w:rsidR="00C24D98">
        <w:t xml:space="preserve"> </w:t>
      </w:r>
      <w:r w:rsidR="00F76D27">
        <w:t>informed</w:t>
      </w:r>
      <w:r w:rsidR="00C24D98">
        <w:t xml:space="preserve"> </w:t>
      </w:r>
      <w:r w:rsidR="00F76D27">
        <w:t>by</w:t>
      </w:r>
      <w:r w:rsidR="00C24D98">
        <w:t xml:space="preserve"> </w:t>
      </w:r>
      <w:r w:rsidR="062025F7" w:rsidRPr="3B47C267">
        <w:t>labor</w:t>
      </w:r>
      <w:r w:rsidR="00C24D98">
        <w:t xml:space="preserve"> </w:t>
      </w:r>
      <w:r w:rsidR="062025F7" w:rsidRPr="3B47C267">
        <w:t>market</w:t>
      </w:r>
      <w:r w:rsidR="00C24D98">
        <w:t xml:space="preserve"> </w:t>
      </w:r>
      <w:r w:rsidR="00F76D27">
        <w:t>data</w:t>
      </w:r>
      <w:r w:rsidR="00C24D98">
        <w:t xml:space="preserve"> </w:t>
      </w:r>
      <w:r w:rsidR="55B83AD3" w:rsidRPr="3B47C267">
        <w:t>and</w:t>
      </w:r>
      <w:r w:rsidR="00C24D98">
        <w:t xml:space="preserve"> </w:t>
      </w:r>
      <w:r w:rsidR="003A4EE6">
        <w:t>offer</w:t>
      </w:r>
      <w:r w:rsidR="00C24D98">
        <w:t xml:space="preserve"> </w:t>
      </w:r>
      <w:r w:rsidR="1DE149A6" w:rsidRPr="3B47C267">
        <w:t>visibility</w:t>
      </w:r>
      <w:r w:rsidR="00C24D98">
        <w:t xml:space="preserve"> </w:t>
      </w:r>
      <w:r w:rsidR="64BEA828" w:rsidRPr="3B47C267">
        <w:t>into</w:t>
      </w:r>
      <w:r w:rsidR="00C24D98">
        <w:t xml:space="preserve"> </w:t>
      </w:r>
      <w:r w:rsidR="64BEA828" w:rsidRPr="3B47C267">
        <w:t>high-wage,</w:t>
      </w:r>
      <w:r w:rsidR="00C24D98">
        <w:t xml:space="preserve"> </w:t>
      </w:r>
      <w:r w:rsidR="64BEA828" w:rsidRPr="3B47C267">
        <w:t>high</w:t>
      </w:r>
      <w:r w:rsidR="00F76D27">
        <w:t>-</w:t>
      </w:r>
      <w:r w:rsidR="64BEA828" w:rsidRPr="3B47C267">
        <w:t>need</w:t>
      </w:r>
      <w:r w:rsidR="00C24D98">
        <w:t xml:space="preserve"> </w:t>
      </w:r>
      <w:r w:rsidR="64BEA828" w:rsidRPr="3B47C267">
        <w:t>occupations</w:t>
      </w:r>
      <w:r w:rsidR="00C24D98">
        <w:t xml:space="preserve"> </w:t>
      </w:r>
      <w:r w:rsidR="64BEA828" w:rsidRPr="3B47C267">
        <w:t>and</w:t>
      </w:r>
      <w:r w:rsidR="00C24D98">
        <w:t xml:space="preserve"> </w:t>
      </w:r>
      <w:r w:rsidR="64BEA828" w:rsidRPr="3B47C267">
        <w:t>industry</w:t>
      </w:r>
      <w:r w:rsidR="00C24D98">
        <w:t xml:space="preserve"> </w:t>
      </w:r>
      <w:r w:rsidR="64BEA828" w:rsidRPr="3B47C267">
        <w:t>sectors</w:t>
      </w:r>
      <w:r w:rsidR="00C24D98">
        <w:t xml:space="preserve"> </w:t>
      </w:r>
      <w:r w:rsidR="64BEA828" w:rsidRPr="3B47C267">
        <w:t>for</w:t>
      </w:r>
      <w:r w:rsidR="00C24D98">
        <w:t xml:space="preserve"> </w:t>
      </w:r>
      <w:r w:rsidR="00AC2A68" w:rsidRPr="3B47C267">
        <w:t>their</w:t>
      </w:r>
      <w:r w:rsidR="00C24D98">
        <w:t xml:space="preserve"> </w:t>
      </w:r>
      <w:r w:rsidR="00F76D27">
        <w:t>respective</w:t>
      </w:r>
      <w:r w:rsidR="00C24D98">
        <w:t xml:space="preserve"> </w:t>
      </w:r>
      <w:r w:rsidR="00AC2A68" w:rsidRPr="3B47C267">
        <w:t>regions.</w:t>
      </w:r>
      <w:r w:rsidR="00C24D98">
        <w:t xml:space="preserve"> </w:t>
      </w:r>
      <w:r w:rsidR="000C5E63">
        <w:t>Additionally,</w:t>
      </w:r>
      <w:r w:rsidR="00C24D98">
        <w:t xml:space="preserve"> </w:t>
      </w:r>
      <w:r w:rsidR="000C5E63">
        <w:t>the</w:t>
      </w:r>
      <w:r w:rsidR="00C24D98">
        <w:t xml:space="preserve"> </w:t>
      </w:r>
      <w:r w:rsidR="00D109A2">
        <w:t>Framework</w:t>
      </w:r>
      <w:r w:rsidR="00C24D98">
        <w:t xml:space="preserve"> </w:t>
      </w:r>
      <w:r w:rsidR="00D109A2">
        <w:t>allows</w:t>
      </w:r>
      <w:r w:rsidR="00C24D98">
        <w:t xml:space="preserve"> </w:t>
      </w:r>
      <w:r w:rsidR="00D109A2">
        <w:t>for</w:t>
      </w:r>
      <w:r w:rsidR="00C24D98">
        <w:t xml:space="preserve"> </w:t>
      </w:r>
      <w:r w:rsidR="00D109A2">
        <w:t>responsiveness</w:t>
      </w:r>
      <w:r w:rsidR="00C24D98">
        <w:t xml:space="preserve"> </w:t>
      </w:r>
      <w:r w:rsidR="008D1140">
        <w:t>to</w:t>
      </w:r>
      <w:r w:rsidR="00C24D98">
        <w:t xml:space="preserve"> </w:t>
      </w:r>
      <w:r w:rsidR="008D1140">
        <w:t>shifting</w:t>
      </w:r>
      <w:r w:rsidR="00C24D98">
        <w:t xml:space="preserve"> </w:t>
      </w:r>
      <w:r w:rsidR="008D1140">
        <w:t>industry</w:t>
      </w:r>
      <w:r w:rsidR="00C24D98">
        <w:t xml:space="preserve"> </w:t>
      </w:r>
      <w:r w:rsidR="008D1140">
        <w:t>priorities</w:t>
      </w:r>
      <w:r w:rsidR="00C24D98">
        <w:t xml:space="preserve"> </w:t>
      </w:r>
      <w:r w:rsidR="008D1140">
        <w:t>and</w:t>
      </w:r>
      <w:r w:rsidR="00C24D98">
        <w:t xml:space="preserve"> </w:t>
      </w:r>
      <w:r w:rsidR="000C5E63">
        <w:t>a</w:t>
      </w:r>
      <w:r w:rsidR="00C24D98">
        <w:t xml:space="preserve"> </w:t>
      </w:r>
      <w:r w:rsidR="000C5E63">
        <w:t>streamlined</w:t>
      </w:r>
      <w:r w:rsidR="00C24D98">
        <w:t xml:space="preserve"> </w:t>
      </w:r>
      <w:r w:rsidR="000C5E63">
        <w:t>cyclical</w:t>
      </w:r>
      <w:r w:rsidR="00C24D98">
        <w:t xml:space="preserve"> </w:t>
      </w:r>
      <w:r w:rsidR="000C5E63">
        <w:t>review</w:t>
      </w:r>
      <w:r w:rsidR="00C24D98">
        <w:t xml:space="preserve"> </w:t>
      </w:r>
      <w:r w:rsidR="000C5E63">
        <w:t>process</w:t>
      </w:r>
      <w:r w:rsidR="00C24D98">
        <w:t xml:space="preserve"> </w:t>
      </w:r>
      <w:r w:rsidR="00D109A2">
        <w:t>conducted</w:t>
      </w:r>
      <w:r w:rsidR="00C24D98">
        <w:t xml:space="preserve"> </w:t>
      </w:r>
      <w:r w:rsidR="00D109A2">
        <w:t>by</w:t>
      </w:r>
      <w:r w:rsidR="00C24D98">
        <w:t xml:space="preserve"> </w:t>
      </w:r>
      <w:r w:rsidR="00D109A2">
        <w:t>the</w:t>
      </w:r>
      <w:r w:rsidR="00C24D98">
        <w:t xml:space="preserve"> </w:t>
      </w:r>
      <w:r w:rsidR="00D109A2">
        <w:t>CDE’s</w:t>
      </w:r>
      <w:r w:rsidR="00C24D98">
        <w:t xml:space="preserve"> </w:t>
      </w:r>
      <w:r w:rsidR="008D1140">
        <w:t>industry</w:t>
      </w:r>
      <w:r w:rsidR="00C24D98">
        <w:t xml:space="preserve"> </w:t>
      </w:r>
      <w:r w:rsidR="000C5E63">
        <w:t>advisory</w:t>
      </w:r>
      <w:r w:rsidR="00C24D98">
        <w:t xml:space="preserve"> </w:t>
      </w:r>
      <w:r w:rsidR="00D109A2">
        <w:t>groups</w:t>
      </w:r>
      <w:r w:rsidR="008D1140">
        <w:t>.</w:t>
      </w:r>
    </w:p>
    <w:p w14:paraId="5A98924D" w14:textId="43C3ED36" w:rsidR="00DB082A" w:rsidRDefault="00521ABD" w:rsidP="00877931">
      <w:r>
        <w:t>As</w:t>
      </w:r>
      <w:r w:rsidR="00C24D98">
        <w:t xml:space="preserve"> </w:t>
      </w:r>
      <w:r>
        <w:t>this</w:t>
      </w:r>
      <w:r w:rsidR="00C24D98">
        <w:t xml:space="preserve"> </w:t>
      </w:r>
      <w:r>
        <w:t>update</w:t>
      </w:r>
      <w:r w:rsidR="00C24D98">
        <w:t xml:space="preserve"> </w:t>
      </w:r>
      <w:r>
        <w:t>to</w:t>
      </w:r>
      <w:r w:rsidR="00C24D98">
        <w:t xml:space="preserve"> </w:t>
      </w:r>
      <w:r>
        <w:t>the</w:t>
      </w:r>
      <w:r w:rsidR="00C24D98">
        <w:t xml:space="preserve"> </w:t>
      </w:r>
      <w:r>
        <w:t>MCS</w:t>
      </w:r>
      <w:r w:rsidR="00C24D98">
        <w:t xml:space="preserve"> </w:t>
      </w:r>
      <w:r>
        <w:t>entails</w:t>
      </w:r>
      <w:r w:rsidR="00C24D98">
        <w:t xml:space="preserve"> </w:t>
      </w:r>
      <w:r>
        <w:t>the</w:t>
      </w:r>
      <w:r w:rsidR="00C24D98">
        <w:t xml:space="preserve"> </w:t>
      </w:r>
      <w:r w:rsidRPr="3B47C267">
        <w:t>development</w:t>
      </w:r>
      <w:r w:rsidR="00C24D98">
        <w:t xml:space="preserve"> </w:t>
      </w:r>
      <w:r w:rsidRPr="3B47C267">
        <w:t>of</w:t>
      </w:r>
      <w:r w:rsidR="00C24D98">
        <w:t xml:space="preserve"> </w:t>
      </w:r>
      <w:r w:rsidRPr="3B47C267">
        <w:t>skills-based</w:t>
      </w:r>
      <w:r w:rsidR="00C24D98">
        <w:t xml:space="preserve"> </w:t>
      </w:r>
      <w:r w:rsidRPr="3B47C267">
        <w:t>programs</w:t>
      </w:r>
      <w:r w:rsidR="00C24D98">
        <w:t xml:space="preserve"> </w:t>
      </w:r>
      <w:r>
        <w:t>and</w:t>
      </w:r>
      <w:r w:rsidR="00C24D98">
        <w:t xml:space="preserve"> </w:t>
      </w:r>
      <w:r w:rsidR="3A8EF013" w:rsidRPr="3B47C267">
        <w:t>alignmen</w:t>
      </w:r>
      <w:r w:rsidR="29592808" w:rsidRPr="3B47C267">
        <w:t>t</w:t>
      </w:r>
      <w:r w:rsidR="00C24D98">
        <w:t xml:space="preserve"> </w:t>
      </w:r>
      <w:r>
        <w:t>with</w:t>
      </w:r>
      <w:r w:rsidR="00C24D98">
        <w:t xml:space="preserve"> </w:t>
      </w:r>
      <w:r>
        <w:t>other</w:t>
      </w:r>
      <w:r w:rsidR="00C24D98">
        <w:t xml:space="preserve"> </w:t>
      </w:r>
      <w:r>
        <w:t>labor-related</w:t>
      </w:r>
      <w:r w:rsidR="00C24D98">
        <w:t xml:space="preserve"> </w:t>
      </w:r>
      <w:r>
        <w:t>data</w:t>
      </w:r>
      <w:r w:rsidR="00C24D98">
        <w:t xml:space="preserve"> </w:t>
      </w:r>
      <w:r>
        <w:t>systems,</w:t>
      </w:r>
      <w:r w:rsidR="00C24D98">
        <w:t xml:space="preserve"> </w:t>
      </w:r>
      <w:r>
        <w:t>this</w:t>
      </w:r>
      <w:r w:rsidR="00C24D98">
        <w:t xml:space="preserve"> </w:t>
      </w:r>
      <w:r>
        <w:t>work</w:t>
      </w:r>
      <w:r w:rsidR="00C24D98">
        <w:t xml:space="preserve"> </w:t>
      </w:r>
      <w:r>
        <w:t>is</w:t>
      </w:r>
      <w:r w:rsidR="00C24D98">
        <w:t xml:space="preserve"> </w:t>
      </w:r>
      <w:r>
        <w:t>a</w:t>
      </w:r>
      <w:r w:rsidR="00C24D98">
        <w:t xml:space="preserve"> </w:t>
      </w:r>
      <w:r>
        <w:t>timely</w:t>
      </w:r>
      <w:r w:rsidR="00C24D98">
        <w:t xml:space="preserve"> </w:t>
      </w:r>
      <w:r>
        <w:t>reflection</w:t>
      </w:r>
      <w:r w:rsidR="00C24D98">
        <w:t xml:space="preserve"> </w:t>
      </w:r>
      <w:r>
        <w:t>of</w:t>
      </w:r>
      <w:r w:rsidR="00C24D98">
        <w:t xml:space="preserve"> </w:t>
      </w:r>
      <w:r>
        <w:t>the</w:t>
      </w:r>
      <w:r w:rsidR="00C24D98">
        <w:t xml:space="preserve"> </w:t>
      </w:r>
      <w:r>
        <w:t>vision</w:t>
      </w:r>
      <w:r w:rsidR="00C24D98">
        <w:t xml:space="preserve"> </w:t>
      </w:r>
      <w:r>
        <w:t>set</w:t>
      </w:r>
      <w:r w:rsidR="00C24D98">
        <w:t xml:space="preserve"> </w:t>
      </w:r>
      <w:r>
        <w:t>forth</w:t>
      </w:r>
      <w:r w:rsidR="00C24D98">
        <w:t xml:space="preserve"> </w:t>
      </w:r>
      <w:r>
        <w:t>in</w:t>
      </w:r>
      <w:r w:rsidR="00C24D98">
        <w:t xml:space="preserve"> </w:t>
      </w:r>
      <w:r>
        <w:t>the</w:t>
      </w:r>
      <w:r w:rsidR="00C24D98">
        <w:t xml:space="preserve"> </w:t>
      </w:r>
      <w:r>
        <w:t>Governor’s</w:t>
      </w:r>
      <w:r w:rsidR="00C24D98">
        <w:t xml:space="preserve"> </w:t>
      </w:r>
      <w:r w:rsidR="28B7E566" w:rsidRPr="3B47C267">
        <w:t>Master</w:t>
      </w:r>
      <w:r w:rsidR="00C24D98">
        <w:t xml:space="preserve"> </w:t>
      </w:r>
      <w:r w:rsidR="28B7E566" w:rsidRPr="3B47C267">
        <w:t>Plan</w:t>
      </w:r>
      <w:r w:rsidR="00C24D98">
        <w:t xml:space="preserve"> </w:t>
      </w:r>
      <w:r w:rsidR="28B7E566" w:rsidRPr="3B47C267">
        <w:t>for</w:t>
      </w:r>
      <w:r w:rsidR="00C24D98">
        <w:t xml:space="preserve"> </w:t>
      </w:r>
      <w:r w:rsidR="28B7E566" w:rsidRPr="3B47C267">
        <w:t>Career</w:t>
      </w:r>
      <w:r w:rsidR="00C24D98">
        <w:t xml:space="preserve"> </w:t>
      </w:r>
      <w:r w:rsidR="28B7E566" w:rsidRPr="3B47C267">
        <w:t>Education</w:t>
      </w:r>
      <w:r w:rsidR="00C24D98">
        <w:t xml:space="preserve"> </w:t>
      </w:r>
      <w:r w:rsidR="24BEA626" w:rsidRPr="3B47C267">
        <w:t>and</w:t>
      </w:r>
      <w:r w:rsidR="00C24D98">
        <w:t xml:space="preserve"> </w:t>
      </w:r>
      <w:r>
        <w:t>the</w:t>
      </w:r>
      <w:r w:rsidR="00C24D98">
        <w:t xml:space="preserve"> </w:t>
      </w:r>
      <w:r w:rsidR="24BEA626" w:rsidRPr="3B47C267">
        <w:t>SSPI’s</w:t>
      </w:r>
      <w:r w:rsidR="00C24D98">
        <w:t xml:space="preserve"> </w:t>
      </w:r>
      <w:r w:rsidR="009567D3">
        <w:t>CTE</w:t>
      </w:r>
      <w:r w:rsidR="00C24D98">
        <w:t xml:space="preserve"> </w:t>
      </w:r>
      <w:r w:rsidR="24BEA626" w:rsidRPr="3B47C267">
        <w:t>Initiatives</w:t>
      </w:r>
      <w:r w:rsidR="00BB23A1">
        <w:t>,</w:t>
      </w:r>
      <w:r w:rsidR="00C24D98">
        <w:t xml:space="preserve"> </w:t>
      </w:r>
      <w:r w:rsidR="00BB23A1">
        <w:t>ensuring</w:t>
      </w:r>
      <w:r w:rsidR="00C24D98">
        <w:t xml:space="preserve"> </w:t>
      </w:r>
      <w:r w:rsidR="00BB23A1">
        <w:t>that</w:t>
      </w:r>
      <w:r w:rsidR="00C24D98">
        <w:t xml:space="preserve"> </w:t>
      </w:r>
      <w:r w:rsidR="00BB23A1">
        <w:t>California’s</w:t>
      </w:r>
      <w:r w:rsidR="00C24D98">
        <w:t xml:space="preserve"> </w:t>
      </w:r>
      <w:r w:rsidR="00B4644A">
        <w:t>T</w:t>
      </w:r>
      <w:r w:rsidR="3B905B61" w:rsidRPr="3B47C267">
        <w:t>K</w:t>
      </w:r>
      <w:r w:rsidR="0021722D">
        <w:t>–</w:t>
      </w:r>
      <w:r w:rsidR="3B905B61" w:rsidRPr="3B47C267">
        <w:t>12</w:t>
      </w:r>
      <w:r w:rsidR="00C24D98">
        <w:t xml:space="preserve"> </w:t>
      </w:r>
      <w:r w:rsidR="3B905B61" w:rsidRPr="3B47C267">
        <w:t>CTE</w:t>
      </w:r>
      <w:r w:rsidR="00C24D98">
        <w:t xml:space="preserve"> </w:t>
      </w:r>
      <w:r w:rsidR="33712BAE" w:rsidRPr="3B47C267">
        <w:t>teachers</w:t>
      </w:r>
      <w:r w:rsidR="00C24D98">
        <w:t xml:space="preserve"> </w:t>
      </w:r>
      <w:r w:rsidR="7FE0AE0C" w:rsidRPr="3B47C267">
        <w:t>are</w:t>
      </w:r>
      <w:r w:rsidR="00C24D98">
        <w:t xml:space="preserve"> </w:t>
      </w:r>
      <w:r w:rsidR="590F9FE9" w:rsidRPr="3B47C267">
        <w:t>provide</w:t>
      </w:r>
      <w:r w:rsidR="4F68E2D9" w:rsidRPr="3B47C267">
        <w:t>d</w:t>
      </w:r>
      <w:r w:rsidR="00C24D98">
        <w:t xml:space="preserve"> </w:t>
      </w:r>
      <w:r w:rsidR="590F9FE9" w:rsidRPr="3B47C267">
        <w:t>with</w:t>
      </w:r>
      <w:r w:rsidR="00C24D98">
        <w:t xml:space="preserve"> </w:t>
      </w:r>
      <w:r w:rsidR="590F9FE9" w:rsidRPr="3B47C267">
        <w:t>updated</w:t>
      </w:r>
      <w:r w:rsidR="00C24D98">
        <w:t xml:space="preserve"> </w:t>
      </w:r>
      <w:r w:rsidR="00560F83">
        <w:t>instructional</w:t>
      </w:r>
      <w:r w:rsidR="00C24D98">
        <w:t xml:space="preserve"> </w:t>
      </w:r>
      <w:r w:rsidR="590F9FE9" w:rsidRPr="3B47C267">
        <w:t>guidance</w:t>
      </w:r>
      <w:r w:rsidR="00C24D98">
        <w:t xml:space="preserve"> </w:t>
      </w:r>
      <w:r w:rsidR="00560F83">
        <w:t>and</w:t>
      </w:r>
      <w:r w:rsidR="00C24D98">
        <w:t xml:space="preserve"> </w:t>
      </w:r>
      <w:r w:rsidR="00560F83">
        <w:t>students</w:t>
      </w:r>
      <w:r w:rsidR="00C24D98">
        <w:t xml:space="preserve"> </w:t>
      </w:r>
      <w:r w:rsidR="00560F83">
        <w:t>are</w:t>
      </w:r>
      <w:r w:rsidR="00C24D98">
        <w:t xml:space="preserve"> </w:t>
      </w:r>
      <w:r w:rsidR="00560F83">
        <w:t>well-</w:t>
      </w:r>
      <w:r w:rsidR="7F72755C" w:rsidRPr="3B47C267">
        <w:t>prepare</w:t>
      </w:r>
      <w:r w:rsidR="00560F83">
        <w:t>d</w:t>
      </w:r>
      <w:r w:rsidR="00C24D98">
        <w:t xml:space="preserve"> </w:t>
      </w:r>
      <w:r w:rsidR="590F9FE9" w:rsidRPr="3B47C267">
        <w:t>for</w:t>
      </w:r>
      <w:r w:rsidR="00C24D98">
        <w:t xml:space="preserve"> </w:t>
      </w:r>
      <w:r w:rsidR="0EFFC18F" w:rsidRPr="3B47C267">
        <w:t>the</w:t>
      </w:r>
      <w:r w:rsidR="00C24D98">
        <w:t xml:space="preserve"> </w:t>
      </w:r>
      <w:r w:rsidR="00560F83">
        <w:t>ever-evolving</w:t>
      </w:r>
      <w:r w:rsidR="00C24D98">
        <w:t xml:space="preserve"> </w:t>
      </w:r>
      <w:r w:rsidR="0EFFC18F" w:rsidRPr="3B47C267">
        <w:t>world</w:t>
      </w:r>
      <w:r w:rsidR="00C24D98">
        <w:t xml:space="preserve"> </w:t>
      </w:r>
      <w:r w:rsidR="0EFFC18F" w:rsidRPr="3B47C267">
        <w:t>of</w:t>
      </w:r>
      <w:r w:rsidR="00C24D98">
        <w:t xml:space="preserve"> </w:t>
      </w:r>
      <w:r w:rsidR="0EFFC18F" w:rsidRPr="3B47C267">
        <w:t>work</w:t>
      </w:r>
      <w:r w:rsidR="6F822BFD" w:rsidRPr="3B47C267">
        <w:t>.</w:t>
      </w:r>
    </w:p>
    <w:p w14:paraId="292839B2" w14:textId="6FD899E6" w:rsidR="00A71EEB" w:rsidRDefault="00C24D98" w:rsidP="00877931">
      <w:r>
        <w:t>The following table s</w:t>
      </w:r>
      <w:r w:rsidR="00A71EEB">
        <w:t>hows</w:t>
      </w:r>
      <w:r>
        <w:t xml:space="preserve"> </w:t>
      </w:r>
      <w:r w:rsidR="00A71EEB">
        <w:t>the</w:t>
      </w:r>
      <w:r>
        <w:t xml:space="preserve"> </w:t>
      </w:r>
      <w:r w:rsidR="00A71EEB">
        <w:t>CDE’s</w:t>
      </w:r>
      <w:r>
        <w:t xml:space="preserve"> </w:t>
      </w:r>
      <w:r w:rsidR="00A71EEB">
        <w:t>timeline</w:t>
      </w:r>
      <w:r>
        <w:t xml:space="preserve"> </w:t>
      </w:r>
      <w:r w:rsidR="00A71EEB">
        <w:t>for</w:t>
      </w:r>
      <w:r>
        <w:t xml:space="preserve"> </w:t>
      </w:r>
      <w:r w:rsidR="00A71EEB">
        <w:t>the</w:t>
      </w:r>
      <w:r>
        <w:t xml:space="preserve"> </w:t>
      </w:r>
      <w:r w:rsidR="00A71EEB">
        <w:t>phases</w:t>
      </w:r>
      <w:r>
        <w:t xml:space="preserve"> </w:t>
      </w:r>
      <w:r w:rsidR="00A71EEB">
        <w:t>of</w:t>
      </w:r>
      <w:r>
        <w:t xml:space="preserve"> </w:t>
      </w:r>
      <w:r w:rsidR="00A71EEB">
        <w:t>update</w:t>
      </w:r>
      <w:r>
        <w:t xml:space="preserve"> </w:t>
      </w:r>
      <w:r w:rsidR="00A71EEB">
        <w:t>the</w:t>
      </w:r>
      <w:r>
        <w:t xml:space="preserve"> </w:t>
      </w:r>
      <w:r w:rsidR="00A71EEB">
        <w:t>MCS</w:t>
      </w:r>
      <w:r>
        <w:t>:</w:t>
      </w:r>
    </w:p>
    <w:tbl>
      <w:tblPr>
        <w:tblW w:w="92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California Department of Education's timeline for the process of updating the Career Technical Education Model Curriculum Standards and Framework. Three phases are outlined. "/>
      </w:tblPr>
      <w:tblGrid>
        <w:gridCol w:w="1970"/>
        <w:gridCol w:w="3060"/>
        <w:gridCol w:w="4263"/>
      </w:tblGrid>
      <w:tr w:rsidR="00CF0256" w:rsidRPr="004E0933" w14:paraId="36A4D418" w14:textId="77777777" w:rsidTr="00A10811">
        <w:trPr>
          <w:cantSplit/>
          <w:tblHeader/>
          <w:jc w:val="center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vAlign w:val="center"/>
          </w:tcPr>
          <w:p w14:paraId="48A9363B" w14:textId="33A80D53" w:rsidR="00CF0256" w:rsidRPr="00624264" w:rsidRDefault="00CF0256" w:rsidP="00CF0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Phase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AC54E8" w14:textId="1544505F" w:rsidR="00CF0256" w:rsidRPr="00624264" w:rsidRDefault="00CF0256" w:rsidP="00CF0256">
            <w:pPr>
              <w:spacing w:after="0"/>
              <w:jc w:val="center"/>
              <w:rPr>
                <w:b/>
                <w:bCs/>
              </w:rPr>
            </w:pPr>
            <w:r w:rsidRPr="00624264">
              <w:rPr>
                <w:b/>
                <w:bCs/>
              </w:rPr>
              <w:t>Timeline</w:t>
            </w:r>
          </w:p>
        </w:tc>
        <w:tc>
          <w:tcPr>
            <w:tcW w:w="4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4232D4" w14:textId="6681F288" w:rsidR="00CF0256" w:rsidRPr="00624264" w:rsidRDefault="00CF0256" w:rsidP="00CF0256">
            <w:pPr>
              <w:spacing w:after="0"/>
              <w:jc w:val="center"/>
              <w:rPr>
                <w:b/>
                <w:bCs/>
              </w:rPr>
            </w:pPr>
            <w:r w:rsidRPr="00624264">
              <w:rPr>
                <w:b/>
                <w:bCs/>
              </w:rPr>
              <w:t>Project</w:t>
            </w:r>
            <w:r w:rsidR="00C24D98">
              <w:rPr>
                <w:b/>
                <w:bCs/>
              </w:rPr>
              <w:t xml:space="preserve"> </w:t>
            </w:r>
            <w:r w:rsidRPr="00624264">
              <w:rPr>
                <w:b/>
                <w:bCs/>
              </w:rPr>
              <w:t>Work</w:t>
            </w:r>
          </w:p>
        </w:tc>
      </w:tr>
      <w:tr w:rsidR="00CF0256" w:rsidRPr="004E0933" w14:paraId="51CEA82F" w14:textId="77777777" w:rsidTr="00A10811">
        <w:trPr>
          <w:cantSplit/>
          <w:jc w:val="center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926627" w14:textId="6178B294" w:rsidR="00CF0256" w:rsidRPr="004E0933" w:rsidRDefault="00CF0256" w:rsidP="00A10811">
            <w:pPr>
              <w:ind w:firstLine="60"/>
            </w:pPr>
            <w:r>
              <w:t>Planning</w:t>
            </w:r>
            <w:r w:rsidR="00C24D98">
              <w:t xml:space="preserve"> </w:t>
            </w:r>
            <w:r>
              <w:t>Phase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6977E7" w14:textId="1E82118A" w:rsidR="00CF0256" w:rsidRPr="004E0933" w:rsidRDefault="00CF0256" w:rsidP="00CF0256">
            <w:r w:rsidRPr="004E0933">
              <w:t>January</w:t>
            </w:r>
            <w:r w:rsidR="00C24D98">
              <w:t xml:space="preserve"> </w:t>
            </w:r>
            <w:r w:rsidRPr="004E0933">
              <w:t>2025</w:t>
            </w:r>
          </w:p>
        </w:tc>
        <w:tc>
          <w:tcPr>
            <w:tcW w:w="4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29DB4C" w14:textId="456C7CFB" w:rsidR="00CF0256" w:rsidRPr="004E0933" w:rsidRDefault="00CF0256" w:rsidP="00657335">
            <w:pPr>
              <w:spacing w:after="0"/>
            </w:pPr>
            <w:r w:rsidRPr="004E0933">
              <w:t>Project</w:t>
            </w:r>
            <w:r w:rsidR="00C24D98">
              <w:t xml:space="preserve"> </w:t>
            </w:r>
            <w:r>
              <w:t>Planning</w:t>
            </w:r>
            <w:r w:rsidR="00C24D98">
              <w:t xml:space="preserve"> </w:t>
            </w:r>
            <w:r>
              <w:t>&amp;</w:t>
            </w:r>
            <w:r w:rsidR="00C24D98">
              <w:t xml:space="preserve"> </w:t>
            </w:r>
            <w:r>
              <w:t>Initiation</w:t>
            </w:r>
          </w:p>
        </w:tc>
      </w:tr>
      <w:tr w:rsidR="00CF0256" w:rsidRPr="004E0933" w14:paraId="29726FB6" w14:textId="77777777" w:rsidTr="00A10811">
        <w:trPr>
          <w:cantSplit/>
          <w:jc w:val="center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5BCFBF" w14:textId="15D7E519" w:rsidR="00CF0256" w:rsidRPr="004E0933" w:rsidRDefault="00CF0256" w:rsidP="00A10811">
            <w:pPr>
              <w:ind w:firstLine="60"/>
            </w:pPr>
            <w:r>
              <w:t>Planning</w:t>
            </w:r>
            <w:r w:rsidR="00C24D98">
              <w:t xml:space="preserve"> </w:t>
            </w:r>
            <w:r>
              <w:t>Phase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16E80C" w14:textId="10ED1DF1" w:rsidR="00CF0256" w:rsidRPr="004E0933" w:rsidRDefault="00CF0256" w:rsidP="00CF0256">
            <w:r w:rsidRPr="004E0933">
              <w:t>February</w:t>
            </w:r>
            <w:r w:rsidR="00C24D98">
              <w:t xml:space="preserve"> </w:t>
            </w:r>
            <w:r>
              <w:t>–</w:t>
            </w:r>
            <w:r w:rsidR="00C24D98">
              <w:t xml:space="preserve"> </w:t>
            </w:r>
            <w:r w:rsidRPr="004E0933">
              <w:t>March</w:t>
            </w:r>
            <w:r w:rsidR="00C24D98">
              <w:t xml:space="preserve"> </w:t>
            </w:r>
            <w:r w:rsidRPr="004E0933">
              <w:t>2025</w:t>
            </w:r>
          </w:p>
        </w:tc>
        <w:tc>
          <w:tcPr>
            <w:tcW w:w="4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D0C717" w14:textId="3C87F7EB" w:rsidR="00CF0256" w:rsidRPr="004E0933" w:rsidRDefault="00CF0256" w:rsidP="00657335">
            <w:pPr>
              <w:spacing w:after="0"/>
            </w:pPr>
            <w:r>
              <w:t>CDE</w:t>
            </w:r>
            <w:r w:rsidR="00C24D98">
              <w:t xml:space="preserve"> </w:t>
            </w:r>
            <w:r>
              <w:t>Internal</w:t>
            </w:r>
            <w:r w:rsidR="00C24D98">
              <w:t xml:space="preserve"> </w:t>
            </w:r>
            <w:r w:rsidRPr="7917BF60">
              <w:t>Workgroup</w:t>
            </w:r>
            <w:r>
              <w:t>:</w:t>
            </w:r>
            <w:r w:rsidR="00C24D98">
              <w:t xml:space="preserve"> </w:t>
            </w:r>
            <w:r>
              <w:t>Alignment</w:t>
            </w:r>
            <w:r w:rsidR="00C24D98">
              <w:t xml:space="preserve"> </w:t>
            </w:r>
            <w:r>
              <w:t>of</w:t>
            </w:r>
            <w:r w:rsidR="00C24D98">
              <w:t xml:space="preserve"> </w:t>
            </w:r>
            <w:r>
              <w:t>CA</w:t>
            </w:r>
            <w:r w:rsidR="00C24D98">
              <w:t xml:space="preserve"> </w:t>
            </w:r>
            <w:r>
              <w:t>CTE</w:t>
            </w:r>
            <w:r w:rsidR="00C24D98">
              <w:t xml:space="preserve"> </w:t>
            </w:r>
            <w:r>
              <w:t>Framework</w:t>
            </w:r>
            <w:r w:rsidR="00C24D98">
              <w:t xml:space="preserve"> </w:t>
            </w:r>
            <w:r>
              <w:t>with</w:t>
            </w:r>
            <w:r w:rsidR="00C24D98">
              <w:t xml:space="preserve"> </w:t>
            </w:r>
            <w:r>
              <w:t>Advance</w:t>
            </w:r>
            <w:r w:rsidR="00C24D98">
              <w:t xml:space="preserve"> </w:t>
            </w:r>
            <w:r>
              <w:t>CTE</w:t>
            </w:r>
          </w:p>
        </w:tc>
      </w:tr>
      <w:tr w:rsidR="00CF0256" w:rsidRPr="004E0933" w14:paraId="4F6296F9" w14:textId="77777777" w:rsidTr="00657335">
        <w:trPr>
          <w:cantSplit/>
          <w:trHeight w:val="2490"/>
          <w:jc w:val="center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CDC688" w14:textId="4E66AE36" w:rsidR="00CF0256" w:rsidRPr="02B7E7DC" w:rsidRDefault="00CF0256" w:rsidP="00A10811">
            <w:pPr>
              <w:ind w:firstLine="60"/>
            </w:pPr>
            <w:r>
              <w:t>Phase</w:t>
            </w:r>
            <w:r w:rsidR="00C24D98">
              <w:t xml:space="preserve"> </w:t>
            </w:r>
            <w:r>
              <w:t>One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464F53" w14:textId="18E4DC17" w:rsidR="00CF0256" w:rsidRPr="004E0933" w:rsidRDefault="00CF0256" w:rsidP="00CF0256">
            <w:r w:rsidRPr="02B7E7DC">
              <w:t>March</w:t>
            </w:r>
            <w:r w:rsidR="00C24D98">
              <w:t xml:space="preserve"> </w:t>
            </w:r>
            <w:r>
              <w:t>–</w:t>
            </w:r>
            <w:r w:rsidR="00C24D98">
              <w:t xml:space="preserve"> </w:t>
            </w:r>
            <w:r w:rsidRPr="02B7E7DC">
              <w:t>October</w:t>
            </w:r>
            <w:r w:rsidR="00C24D98">
              <w:t xml:space="preserve"> </w:t>
            </w:r>
            <w:r w:rsidRPr="02B7E7DC">
              <w:t>2025</w:t>
            </w:r>
          </w:p>
        </w:tc>
        <w:tc>
          <w:tcPr>
            <w:tcW w:w="4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5DFF89" w14:textId="41869EA3" w:rsidR="00CF0256" w:rsidRPr="003F1C3C" w:rsidRDefault="00CF0256" w:rsidP="00CF0256">
            <w:pPr>
              <w:rPr>
                <w:b/>
                <w:bCs/>
              </w:rPr>
            </w:pPr>
            <w:r w:rsidRPr="003F1C3C">
              <w:rPr>
                <w:b/>
                <w:bCs/>
              </w:rPr>
              <w:t>Career</w:t>
            </w:r>
            <w:r w:rsidR="00C24D98">
              <w:rPr>
                <w:b/>
                <w:bCs/>
              </w:rPr>
              <w:t xml:space="preserve"> </w:t>
            </w:r>
            <w:r w:rsidRPr="003F1C3C">
              <w:rPr>
                <w:b/>
                <w:bCs/>
              </w:rPr>
              <w:t>Clusters:</w:t>
            </w:r>
          </w:p>
          <w:p w14:paraId="2621298D" w14:textId="21DA6F1F" w:rsidR="00CF0256" w:rsidRDefault="00CF0256" w:rsidP="00CF0256">
            <w:r w:rsidRPr="145235B9">
              <w:t>Arts,</w:t>
            </w:r>
            <w:r w:rsidR="00C24D98">
              <w:t xml:space="preserve"> </w:t>
            </w:r>
            <w:r w:rsidRPr="145235B9">
              <w:t>Entertainment</w:t>
            </w:r>
            <w:r>
              <w:t>,</w:t>
            </w:r>
            <w:r w:rsidR="00C24D98">
              <w:t xml:space="preserve"> </w:t>
            </w:r>
            <w:r w:rsidRPr="145235B9">
              <w:t>and</w:t>
            </w:r>
            <w:r w:rsidR="00C24D98">
              <w:t xml:space="preserve"> </w:t>
            </w:r>
            <w:r w:rsidRPr="145235B9">
              <w:t>Desig</w:t>
            </w:r>
            <w:r>
              <w:t>n</w:t>
            </w:r>
          </w:p>
          <w:p w14:paraId="6143C696" w14:textId="4FA5950E" w:rsidR="00CF0256" w:rsidRDefault="00CF0256" w:rsidP="00CF0256">
            <w:r w:rsidRPr="145235B9">
              <w:t>Management</w:t>
            </w:r>
            <w:r w:rsidR="00C24D98">
              <w:t xml:space="preserve"> </w:t>
            </w:r>
            <w:r w:rsidRPr="145235B9">
              <w:t>and</w:t>
            </w:r>
            <w:r w:rsidR="00C24D98">
              <w:t xml:space="preserve"> </w:t>
            </w:r>
            <w:r w:rsidRPr="145235B9">
              <w:t>Entrepreneurship</w:t>
            </w:r>
          </w:p>
          <w:p w14:paraId="00264376" w14:textId="16F1A547" w:rsidR="00CF0256" w:rsidRDefault="00CF0256" w:rsidP="00CF0256">
            <w:r w:rsidRPr="145235B9">
              <w:t>Marketing</w:t>
            </w:r>
            <w:r w:rsidR="00C24D98">
              <w:t xml:space="preserve"> </w:t>
            </w:r>
            <w:r w:rsidRPr="145235B9">
              <w:t>and</w:t>
            </w:r>
            <w:r w:rsidR="00C24D98">
              <w:t xml:space="preserve"> </w:t>
            </w:r>
            <w:r w:rsidRPr="145235B9">
              <w:t>Sale</w:t>
            </w:r>
            <w:r>
              <w:t>s</w:t>
            </w:r>
          </w:p>
          <w:p w14:paraId="56F6A69C" w14:textId="13A062AE" w:rsidR="00CF0256" w:rsidRPr="004E0933" w:rsidRDefault="00CF0256" w:rsidP="00657335">
            <w:pPr>
              <w:spacing w:after="0"/>
            </w:pPr>
            <w:r w:rsidRPr="145235B9">
              <w:t>Education</w:t>
            </w:r>
          </w:p>
        </w:tc>
      </w:tr>
      <w:tr w:rsidR="00CF0256" w14:paraId="3711204D" w14:textId="77777777" w:rsidTr="00A10811">
        <w:trPr>
          <w:cantSplit/>
          <w:trHeight w:val="300"/>
          <w:jc w:val="center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DC7266" w14:textId="72266CC8" w:rsidR="00CF0256" w:rsidRPr="145235B9" w:rsidRDefault="00CF0256" w:rsidP="00A10811">
            <w:pPr>
              <w:ind w:firstLine="60"/>
            </w:pPr>
            <w:r>
              <w:lastRenderedPageBreak/>
              <w:t>Phase</w:t>
            </w:r>
            <w:r w:rsidR="00C24D98">
              <w:t xml:space="preserve"> </w:t>
            </w:r>
            <w:r>
              <w:t>One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46B0B1" w14:textId="6D38A564" w:rsidR="00CF0256" w:rsidRDefault="00CF0256" w:rsidP="00CF0256">
            <w:r w:rsidRPr="145235B9">
              <w:t>November</w:t>
            </w:r>
            <w:r w:rsidR="00C24D98">
              <w:t xml:space="preserve"> </w:t>
            </w:r>
            <w:r w:rsidRPr="145235B9">
              <w:t>2025</w:t>
            </w:r>
          </w:p>
        </w:tc>
        <w:tc>
          <w:tcPr>
            <w:tcW w:w="4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F52ECB" w14:textId="576B867C" w:rsidR="00CF0256" w:rsidRDefault="00CF0256" w:rsidP="00657335">
            <w:pPr>
              <w:spacing w:after="0"/>
            </w:pPr>
            <w:r>
              <w:t>Phase</w:t>
            </w:r>
            <w:r w:rsidR="00C24D98">
              <w:t xml:space="preserve"> </w:t>
            </w:r>
            <w:r w:rsidR="00A10811">
              <w:t>One</w:t>
            </w:r>
            <w:r w:rsidR="00C24D98">
              <w:t xml:space="preserve"> </w:t>
            </w:r>
            <w:r>
              <w:t>MCS</w:t>
            </w:r>
            <w:r w:rsidR="00C24D98">
              <w:t xml:space="preserve"> </w:t>
            </w:r>
            <w:r>
              <w:t>Proposed</w:t>
            </w:r>
            <w:r w:rsidR="00C24D98">
              <w:t xml:space="preserve"> </w:t>
            </w:r>
            <w:r>
              <w:t>for</w:t>
            </w:r>
            <w:r w:rsidR="00C24D98">
              <w:t xml:space="preserve"> </w:t>
            </w:r>
            <w:r w:rsidRPr="145235B9">
              <w:t>SBE</w:t>
            </w:r>
            <w:r w:rsidR="00C24D98">
              <w:t xml:space="preserve"> </w:t>
            </w:r>
            <w:r w:rsidRPr="145235B9">
              <w:t>Approval</w:t>
            </w:r>
          </w:p>
        </w:tc>
      </w:tr>
      <w:tr w:rsidR="00CF0256" w:rsidRPr="004E0933" w14:paraId="05C7F2A2" w14:textId="77777777" w:rsidTr="00A10811">
        <w:trPr>
          <w:cantSplit/>
          <w:jc w:val="center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AB9DCC" w14:textId="20AF51F9" w:rsidR="00CF0256" w:rsidRDefault="00CF0256" w:rsidP="00A10811">
            <w:pPr>
              <w:ind w:firstLine="60"/>
            </w:pPr>
            <w:r>
              <w:t>Phase</w:t>
            </w:r>
            <w:r w:rsidR="00C24D98">
              <w:t xml:space="preserve"> </w:t>
            </w:r>
            <w:r>
              <w:t>Two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0942C6" w14:textId="09AF9DC5" w:rsidR="00CF0256" w:rsidRPr="004E0933" w:rsidRDefault="00CF0256" w:rsidP="00CF0256">
            <w:r>
              <w:t>July</w:t>
            </w:r>
            <w:r w:rsidR="00C24D98">
              <w:t xml:space="preserve"> </w:t>
            </w:r>
            <w:r>
              <w:t>2025</w:t>
            </w:r>
            <w:r w:rsidR="00C24D98">
              <w:t xml:space="preserve"> </w:t>
            </w:r>
            <w:r>
              <w:t>–</w:t>
            </w:r>
            <w:r w:rsidR="00C24D98">
              <w:t xml:space="preserve"> </w:t>
            </w:r>
            <w:r>
              <w:t>February</w:t>
            </w:r>
            <w:r w:rsidR="00C24D98">
              <w:t xml:space="preserve"> </w:t>
            </w:r>
            <w:r w:rsidRPr="02B7E7DC">
              <w:t>202</w:t>
            </w:r>
            <w:r>
              <w:t>6</w:t>
            </w:r>
          </w:p>
        </w:tc>
        <w:tc>
          <w:tcPr>
            <w:tcW w:w="4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53992B" w14:textId="5EDC19D0" w:rsidR="00CF0256" w:rsidRPr="00DB082A" w:rsidRDefault="00CF0256" w:rsidP="00CF0256">
            <w:pPr>
              <w:rPr>
                <w:b/>
                <w:bCs/>
              </w:rPr>
            </w:pPr>
            <w:r w:rsidRPr="00DB082A">
              <w:rPr>
                <w:b/>
                <w:bCs/>
              </w:rPr>
              <w:t>Career</w:t>
            </w:r>
            <w:r w:rsidR="00C24D98">
              <w:rPr>
                <w:b/>
                <w:bCs/>
              </w:rPr>
              <w:t xml:space="preserve"> </w:t>
            </w:r>
            <w:r w:rsidRPr="00DB082A">
              <w:rPr>
                <w:b/>
                <w:bCs/>
              </w:rPr>
              <w:t>Clusters:</w:t>
            </w:r>
            <w:r w:rsidR="00C24D98">
              <w:rPr>
                <w:b/>
                <w:bCs/>
              </w:rPr>
              <w:t xml:space="preserve"> </w:t>
            </w:r>
          </w:p>
          <w:p w14:paraId="0127EE67" w14:textId="7AB26F35" w:rsidR="00CF0256" w:rsidRPr="004E0933" w:rsidRDefault="00CF0256" w:rsidP="00CF0256">
            <w:pPr>
              <w:rPr>
                <w:rFonts w:eastAsia="Arial"/>
              </w:rPr>
            </w:pPr>
            <w:r w:rsidRPr="145235B9">
              <w:rPr>
                <w:rFonts w:eastAsia="Arial"/>
                <w:lang w:val="en"/>
              </w:rPr>
              <w:t>Hospitality,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Events,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and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Tourism</w:t>
            </w:r>
          </w:p>
          <w:p w14:paraId="73F1888E" w14:textId="70978DBB" w:rsidR="00CF0256" w:rsidRPr="004E0933" w:rsidRDefault="00CF0256" w:rsidP="00CF0256">
            <w:pPr>
              <w:rPr>
                <w:rFonts w:eastAsia="Arial"/>
              </w:rPr>
            </w:pPr>
            <w:r w:rsidRPr="145235B9">
              <w:rPr>
                <w:rFonts w:eastAsia="Arial"/>
                <w:lang w:val="en"/>
              </w:rPr>
              <w:t>Digital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Technology</w:t>
            </w:r>
          </w:p>
          <w:p w14:paraId="1410B70F" w14:textId="2359F6BE" w:rsidR="00CF0256" w:rsidRPr="004E0933" w:rsidRDefault="00CF0256" w:rsidP="00CF0256">
            <w:pPr>
              <w:rPr>
                <w:rFonts w:eastAsia="Arial"/>
              </w:rPr>
            </w:pPr>
            <w:r w:rsidRPr="145235B9">
              <w:rPr>
                <w:rFonts w:eastAsia="Arial"/>
                <w:lang w:val="en"/>
              </w:rPr>
              <w:t>Public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Safety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and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Services</w:t>
            </w:r>
          </w:p>
          <w:p w14:paraId="604B890C" w14:textId="02762FA8" w:rsidR="00CF0256" w:rsidRPr="004E0933" w:rsidRDefault="00CF0256" w:rsidP="00CF0256">
            <w:pPr>
              <w:rPr>
                <w:rFonts w:eastAsia="Arial"/>
              </w:rPr>
            </w:pPr>
            <w:r w:rsidRPr="145235B9">
              <w:rPr>
                <w:rFonts w:eastAsia="Arial"/>
                <w:lang w:val="en"/>
              </w:rPr>
              <w:t>Energy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and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Natural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Resources</w:t>
            </w:r>
          </w:p>
          <w:p w14:paraId="359A9160" w14:textId="247B7E6C" w:rsidR="00CF0256" w:rsidRPr="004E0933" w:rsidRDefault="00CF0256" w:rsidP="00657335">
            <w:pPr>
              <w:spacing w:after="0"/>
            </w:pPr>
            <w:r w:rsidRPr="145235B9">
              <w:rPr>
                <w:rFonts w:eastAsia="Arial"/>
                <w:lang w:val="en"/>
              </w:rPr>
              <w:t>Healthcare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and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Human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Services</w:t>
            </w:r>
          </w:p>
        </w:tc>
      </w:tr>
      <w:tr w:rsidR="00CF0256" w14:paraId="5FFA0C4D" w14:textId="77777777" w:rsidTr="00A10811">
        <w:trPr>
          <w:cantSplit/>
          <w:trHeight w:val="300"/>
          <w:jc w:val="center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E73897" w14:textId="1697A175" w:rsidR="00CF0256" w:rsidRDefault="00CF0256" w:rsidP="00A10811">
            <w:pPr>
              <w:ind w:firstLine="60"/>
            </w:pPr>
            <w:r>
              <w:t>Phase</w:t>
            </w:r>
            <w:r w:rsidR="00C24D98">
              <w:t xml:space="preserve"> </w:t>
            </w:r>
            <w:r>
              <w:t>Two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B3F3C3" w14:textId="4110B8E3" w:rsidR="00CF0256" w:rsidRDefault="00CF0256" w:rsidP="00CF0256">
            <w:r>
              <w:t>March</w:t>
            </w:r>
            <w:r w:rsidR="00C24D98">
              <w:t xml:space="preserve"> </w:t>
            </w:r>
            <w:r w:rsidRPr="145235B9">
              <w:t>202</w:t>
            </w:r>
            <w:r>
              <w:t>6</w:t>
            </w:r>
          </w:p>
        </w:tc>
        <w:tc>
          <w:tcPr>
            <w:tcW w:w="4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B618C" w14:textId="4666D54A" w:rsidR="00CF0256" w:rsidRDefault="00CF0256" w:rsidP="00657335">
            <w:pPr>
              <w:spacing w:after="0"/>
            </w:pPr>
            <w:r>
              <w:t>Phase</w:t>
            </w:r>
            <w:r w:rsidR="00C24D98">
              <w:t xml:space="preserve"> </w:t>
            </w:r>
            <w:r w:rsidR="00A10811">
              <w:t>Two</w:t>
            </w:r>
            <w:r w:rsidR="00C24D98">
              <w:t xml:space="preserve"> </w:t>
            </w:r>
            <w:r>
              <w:t>MCS</w:t>
            </w:r>
            <w:r w:rsidR="00C24D98">
              <w:t xml:space="preserve"> </w:t>
            </w:r>
            <w:r>
              <w:t>Proposed</w:t>
            </w:r>
            <w:r w:rsidR="00C24D98">
              <w:t xml:space="preserve"> </w:t>
            </w:r>
            <w:r>
              <w:t>for</w:t>
            </w:r>
            <w:r w:rsidR="00C24D98">
              <w:t xml:space="preserve"> </w:t>
            </w:r>
            <w:r w:rsidRPr="145235B9">
              <w:t>SBE</w:t>
            </w:r>
            <w:r w:rsidR="00C24D98">
              <w:t xml:space="preserve"> </w:t>
            </w:r>
            <w:r w:rsidRPr="145235B9">
              <w:t>Approval</w:t>
            </w:r>
          </w:p>
        </w:tc>
      </w:tr>
      <w:tr w:rsidR="00CF0256" w:rsidRPr="004E0933" w14:paraId="7B6B27E7" w14:textId="77777777" w:rsidTr="00A10811">
        <w:trPr>
          <w:cantSplit/>
          <w:jc w:val="center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B332C0" w14:textId="1E0E7128" w:rsidR="00CF0256" w:rsidRDefault="00CF0256" w:rsidP="00A10811">
            <w:pPr>
              <w:ind w:firstLine="60"/>
            </w:pPr>
            <w:r>
              <w:t>Phase</w:t>
            </w:r>
            <w:r w:rsidR="00C24D98">
              <w:t xml:space="preserve"> </w:t>
            </w:r>
            <w:r>
              <w:t>Three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F5DD80" w14:textId="74D76077" w:rsidR="00CF0256" w:rsidRPr="004E0933" w:rsidRDefault="00CF0256" w:rsidP="00CF0256">
            <w:r>
              <w:t>July</w:t>
            </w:r>
            <w:r w:rsidR="00C24D98">
              <w:t xml:space="preserve"> </w:t>
            </w:r>
            <w:r>
              <w:t>2025</w:t>
            </w:r>
            <w:r w:rsidR="00C24D98">
              <w:t xml:space="preserve"> </w:t>
            </w:r>
            <w:r>
              <w:t>–</w:t>
            </w:r>
            <w:r w:rsidR="00C24D98">
              <w:t xml:space="preserve"> </w:t>
            </w:r>
            <w:r>
              <w:t>February</w:t>
            </w:r>
            <w:r w:rsidR="00C24D98">
              <w:t xml:space="preserve"> </w:t>
            </w:r>
            <w:r w:rsidRPr="02B7E7DC">
              <w:t>202</w:t>
            </w:r>
            <w:r>
              <w:t>7</w:t>
            </w:r>
          </w:p>
        </w:tc>
        <w:tc>
          <w:tcPr>
            <w:tcW w:w="4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3F3445" w14:textId="63ECCE72" w:rsidR="00CF0256" w:rsidRPr="00DB082A" w:rsidRDefault="00CF0256" w:rsidP="00CF0256">
            <w:pPr>
              <w:rPr>
                <w:b/>
                <w:bCs/>
              </w:rPr>
            </w:pPr>
            <w:r w:rsidRPr="00DB082A">
              <w:rPr>
                <w:b/>
                <w:bCs/>
              </w:rPr>
              <w:t>Career</w:t>
            </w:r>
            <w:r w:rsidR="00C24D98">
              <w:rPr>
                <w:b/>
                <w:bCs/>
              </w:rPr>
              <w:t xml:space="preserve"> </w:t>
            </w:r>
            <w:r w:rsidRPr="00DB082A">
              <w:rPr>
                <w:b/>
                <w:bCs/>
              </w:rPr>
              <w:t>Clusters:</w:t>
            </w:r>
          </w:p>
          <w:p w14:paraId="7AC4FA74" w14:textId="6200F9F2" w:rsidR="00CF0256" w:rsidRDefault="00CF0256" w:rsidP="00CF0256">
            <w:pPr>
              <w:rPr>
                <w:rFonts w:eastAsia="Arial"/>
                <w:lang w:val="en"/>
              </w:rPr>
            </w:pPr>
            <w:r w:rsidRPr="145235B9">
              <w:rPr>
                <w:rFonts w:eastAsia="Arial"/>
                <w:lang w:val="en"/>
              </w:rPr>
              <w:t>Agriculture</w:t>
            </w:r>
            <w:r w:rsidR="00C24D98">
              <w:rPr>
                <w:rFonts w:eastAsia="Arial"/>
                <w:lang w:val="en"/>
              </w:rPr>
              <w:t xml:space="preserve"> </w:t>
            </w:r>
          </w:p>
          <w:p w14:paraId="71C9279A" w14:textId="3C1237CE" w:rsidR="00CF0256" w:rsidRPr="004E0933" w:rsidRDefault="00CF0256" w:rsidP="00CF0256">
            <w:pPr>
              <w:rPr>
                <w:rFonts w:eastAsia="Arial"/>
              </w:rPr>
            </w:pPr>
            <w:r w:rsidRPr="145235B9">
              <w:rPr>
                <w:rFonts w:eastAsia="Arial"/>
                <w:lang w:val="en"/>
              </w:rPr>
              <w:t>Finance</w:t>
            </w:r>
            <w:r w:rsidR="00C24D98">
              <w:rPr>
                <w:rFonts w:eastAsia="Arial"/>
                <w:lang w:val="en"/>
              </w:rPr>
              <w:t xml:space="preserve"> </w:t>
            </w:r>
          </w:p>
          <w:p w14:paraId="4D013BB3" w14:textId="1E071C99" w:rsidR="00CF0256" w:rsidRPr="004E0933" w:rsidRDefault="00CF0256" w:rsidP="00CF0256">
            <w:pPr>
              <w:rPr>
                <w:rFonts w:eastAsia="Arial"/>
              </w:rPr>
            </w:pPr>
            <w:r w:rsidRPr="145235B9">
              <w:rPr>
                <w:rFonts w:eastAsia="Arial"/>
                <w:lang w:val="en"/>
              </w:rPr>
              <w:t>Construction</w:t>
            </w:r>
            <w:r w:rsidR="00C24D98">
              <w:rPr>
                <w:rFonts w:eastAsia="Arial"/>
                <w:lang w:val="en"/>
              </w:rPr>
              <w:t xml:space="preserve"> </w:t>
            </w:r>
          </w:p>
          <w:p w14:paraId="435C2C80" w14:textId="541260B5" w:rsidR="00CF0256" w:rsidRPr="004E0933" w:rsidRDefault="00CF0256" w:rsidP="00CF0256">
            <w:pPr>
              <w:rPr>
                <w:rFonts w:eastAsia="Arial"/>
              </w:rPr>
            </w:pPr>
            <w:r w:rsidRPr="145235B9">
              <w:rPr>
                <w:rFonts w:eastAsia="Arial"/>
                <w:lang w:val="en"/>
              </w:rPr>
              <w:t>Advanced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Manufacturing</w:t>
            </w:r>
            <w:r w:rsidR="00C24D98">
              <w:rPr>
                <w:rFonts w:eastAsia="Arial"/>
                <w:lang w:val="en"/>
              </w:rPr>
              <w:t xml:space="preserve"> </w:t>
            </w:r>
          </w:p>
          <w:p w14:paraId="4224089C" w14:textId="26D0FD3F" w:rsidR="00CF0256" w:rsidRPr="00DB082A" w:rsidRDefault="00CF0256" w:rsidP="00657335">
            <w:pPr>
              <w:spacing w:after="0"/>
              <w:rPr>
                <w:rFonts w:eastAsia="Arial"/>
                <w:lang w:val="en"/>
              </w:rPr>
            </w:pPr>
            <w:r w:rsidRPr="145235B9">
              <w:rPr>
                <w:rFonts w:eastAsia="Arial"/>
                <w:lang w:val="en"/>
              </w:rPr>
              <w:t>Supply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Chain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and</w:t>
            </w:r>
            <w:r w:rsidR="00C24D98">
              <w:rPr>
                <w:rFonts w:eastAsia="Arial"/>
                <w:lang w:val="en"/>
              </w:rPr>
              <w:t xml:space="preserve"> </w:t>
            </w:r>
            <w:r w:rsidRPr="145235B9">
              <w:rPr>
                <w:rFonts w:eastAsia="Arial"/>
                <w:lang w:val="en"/>
              </w:rPr>
              <w:t>Transportation</w:t>
            </w:r>
          </w:p>
        </w:tc>
      </w:tr>
      <w:tr w:rsidR="00CF0256" w14:paraId="75B08E7F" w14:textId="77777777" w:rsidTr="00A10811">
        <w:trPr>
          <w:cantSplit/>
          <w:trHeight w:val="300"/>
          <w:jc w:val="center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3CFBBC" w14:textId="4920181D" w:rsidR="00CF0256" w:rsidRDefault="00CF0256" w:rsidP="00A10811">
            <w:pPr>
              <w:ind w:firstLine="60"/>
            </w:pPr>
            <w:r>
              <w:t>Phase</w:t>
            </w:r>
            <w:r w:rsidR="00C24D98">
              <w:t xml:space="preserve"> </w:t>
            </w:r>
            <w:r>
              <w:t>Three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E6C3F3" w14:textId="0101DE71" w:rsidR="00CF0256" w:rsidRDefault="00CF0256" w:rsidP="00CF0256">
            <w:r>
              <w:t>March</w:t>
            </w:r>
            <w:r w:rsidR="00C24D98">
              <w:t xml:space="preserve"> </w:t>
            </w:r>
            <w:r w:rsidRPr="145235B9">
              <w:t>202</w:t>
            </w:r>
            <w:r>
              <w:t>7</w:t>
            </w:r>
          </w:p>
        </w:tc>
        <w:tc>
          <w:tcPr>
            <w:tcW w:w="4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F82502" w14:textId="00148745" w:rsidR="00CF0256" w:rsidRDefault="00CF0256" w:rsidP="00657335">
            <w:pPr>
              <w:spacing w:after="0"/>
            </w:pPr>
            <w:r>
              <w:t>Phase</w:t>
            </w:r>
            <w:r w:rsidR="00C24D98">
              <w:t xml:space="preserve"> </w:t>
            </w:r>
            <w:r w:rsidR="00A10811">
              <w:t>Three</w:t>
            </w:r>
            <w:r w:rsidR="00C24D98">
              <w:t xml:space="preserve"> </w:t>
            </w:r>
            <w:r>
              <w:t>MCS</w:t>
            </w:r>
            <w:r w:rsidR="00C24D98">
              <w:t xml:space="preserve"> </w:t>
            </w:r>
            <w:r>
              <w:t>Proposed</w:t>
            </w:r>
            <w:r w:rsidR="00C24D98">
              <w:t xml:space="preserve"> </w:t>
            </w:r>
            <w:r>
              <w:t>for</w:t>
            </w:r>
            <w:r w:rsidR="00C24D98">
              <w:t xml:space="preserve"> </w:t>
            </w:r>
            <w:r w:rsidRPr="145235B9">
              <w:t>SBE</w:t>
            </w:r>
            <w:r w:rsidR="00C24D98">
              <w:t xml:space="preserve"> </w:t>
            </w:r>
            <w:r w:rsidRPr="145235B9">
              <w:t>Approval</w:t>
            </w:r>
          </w:p>
        </w:tc>
      </w:tr>
    </w:tbl>
    <w:p w14:paraId="4DECE3C6" w14:textId="1FB2331D" w:rsidR="00E6606C" w:rsidRPr="00E6606C" w:rsidRDefault="00E6606C" w:rsidP="00C24D98">
      <w:pPr>
        <w:spacing w:before="240"/>
        <w:rPr>
          <w:b/>
          <w:bCs/>
        </w:rPr>
      </w:pPr>
      <w:r>
        <w:rPr>
          <w:rFonts w:eastAsia="Arial"/>
          <w:color w:val="000000" w:themeColor="text1"/>
          <w:lang w:val="en"/>
        </w:rPr>
        <w:t>Note:</w:t>
      </w:r>
      <w:r w:rsidR="00C24D98">
        <w:rPr>
          <w:rFonts w:eastAsia="Arial"/>
          <w:color w:val="000000" w:themeColor="text1"/>
          <w:lang w:val="en"/>
        </w:rPr>
        <w:t xml:space="preserve"> </w:t>
      </w:r>
      <w:r w:rsidRPr="145235B9">
        <w:rPr>
          <w:i/>
          <w:iCs/>
        </w:rPr>
        <w:t>Arts,</w:t>
      </w:r>
      <w:r w:rsidR="00C24D98">
        <w:rPr>
          <w:i/>
          <w:iCs/>
        </w:rPr>
        <w:t xml:space="preserve"> </w:t>
      </w:r>
      <w:r w:rsidRPr="145235B9">
        <w:rPr>
          <w:i/>
          <w:iCs/>
        </w:rPr>
        <w:t>Entertainment</w:t>
      </w:r>
      <w:r w:rsidR="0021722D">
        <w:rPr>
          <w:i/>
          <w:iCs/>
        </w:rPr>
        <w:t>,</w:t>
      </w:r>
      <w:r w:rsidR="00C24D98">
        <w:rPr>
          <w:i/>
          <w:iCs/>
        </w:rPr>
        <w:t xml:space="preserve"> </w:t>
      </w:r>
      <w:r w:rsidRPr="145235B9">
        <w:rPr>
          <w:i/>
          <w:iCs/>
        </w:rPr>
        <w:t>and</w:t>
      </w:r>
      <w:r w:rsidR="00C24D98">
        <w:rPr>
          <w:i/>
          <w:iCs/>
        </w:rPr>
        <w:t xml:space="preserve"> </w:t>
      </w:r>
      <w:r w:rsidRPr="145235B9">
        <w:rPr>
          <w:i/>
          <w:iCs/>
        </w:rPr>
        <w:t>Design</w:t>
      </w:r>
      <w:r w:rsidR="0021722D">
        <w:rPr>
          <w:i/>
          <w:iCs/>
        </w:rPr>
        <w:t>;</w:t>
      </w:r>
      <w:r w:rsidR="00C24D98">
        <w:t xml:space="preserve"> </w:t>
      </w:r>
      <w:r w:rsidRPr="145235B9">
        <w:rPr>
          <w:i/>
          <w:iCs/>
        </w:rPr>
        <w:t>Marketing</w:t>
      </w:r>
      <w:r w:rsidR="00C24D98">
        <w:rPr>
          <w:i/>
          <w:iCs/>
        </w:rPr>
        <w:t xml:space="preserve"> </w:t>
      </w:r>
      <w:r w:rsidRPr="145235B9">
        <w:rPr>
          <w:i/>
          <w:iCs/>
        </w:rPr>
        <w:t>and</w:t>
      </w:r>
      <w:r w:rsidR="00C24D98">
        <w:rPr>
          <w:i/>
          <w:iCs/>
        </w:rPr>
        <w:t xml:space="preserve"> </w:t>
      </w:r>
      <w:r w:rsidRPr="145235B9">
        <w:rPr>
          <w:i/>
          <w:iCs/>
        </w:rPr>
        <w:t>Sales</w:t>
      </w:r>
      <w:r w:rsidR="0021722D">
        <w:rPr>
          <w:i/>
          <w:iCs/>
        </w:rPr>
        <w:t>;</w:t>
      </w:r>
      <w:r w:rsidR="00C24D98">
        <w:t xml:space="preserve"> </w:t>
      </w:r>
      <w:r w:rsidRPr="145235B9">
        <w:t>and</w:t>
      </w:r>
      <w:r w:rsidR="00C24D98">
        <w:t xml:space="preserve"> </w:t>
      </w:r>
      <w:r w:rsidRPr="145235B9">
        <w:rPr>
          <w:rFonts w:eastAsia="Arial"/>
          <w:i/>
          <w:iCs/>
        </w:rPr>
        <w:t>Management</w:t>
      </w:r>
      <w:r w:rsidR="00C24D98">
        <w:rPr>
          <w:rFonts w:eastAsia="Arial"/>
          <w:i/>
          <w:iCs/>
        </w:rPr>
        <w:t xml:space="preserve"> </w:t>
      </w:r>
      <w:r w:rsidRPr="145235B9">
        <w:rPr>
          <w:rFonts w:eastAsia="Arial"/>
          <w:i/>
          <w:iCs/>
        </w:rPr>
        <w:t>and</w:t>
      </w:r>
      <w:r w:rsidR="00C24D98">
        <w:rPr>
          <w:rFonts w:eastAsia="Arial"/>
          <w:i/>
          <w:iCs/>
        </w:rPr>
        <w:t xml:space="preserve"> </w:t>
      </w:r>
      <w:r w:rsidRPr="145235B9">
        <w:rPr>
          <w:rFonts w:eastAsia="Arial"/>
          <w:i/>
          <w:iCs/>
        </w:rPr>
        <w:t>Entrepreneurship</w:t>
      </w:r>
      <w:r w:rsidR="0021722D">
        <w:rPr>
          <w:rFonts w:eastAsia="Arial"/>
          <w:i/>
          <w:iCs/>
        </w:rPr>
        <w:t>;</w:t>
      </w:r>
      <w:r w:rsidR="00C24D98">
        <w:rPr>
          <w:rFonts w:eastAsia="Arial"/>
          <w:i/>
          <w:iCs/>
        </w:rPr>
        <w:t xml:space="preserve"> </w:t>
      </w:r>
      <w:r>
        <w:rPr>
          <w:rFonts w:eastAsia="Arial"/>
          <w:i/>
          <w:iCs/>
        </w:rPr>
        <w:t>and</w:t>
      </w:r>
      <w:r w:rsidR="00C24D98">
        <w:rPr>
          <w:rFonts w:eastAsia="Arial"/>
          <w:i/>
          <w:iCs/>
        </w:rPr>
        <w:t xml:space="preserve"> </w:t>
      </w:r>
      <w:r>
        <w:rPr>
          <w:rFonts w:eastAsia="Arial"/>
          <w:i/>
          <w:iCs/>
        </w:rPr>
        <w:t>Education</w:t>
      </w:r>
      <w:r w:rsidR="00C24D98">
        <w:rPr>
          <w:rFonts w:eastAsia="Arial"/>
          <w:i/>
          <w:iCs/>
        </w:rPr>
        <w:t xml:space="preserve"> </w:t>
      </w:r>
      <w:r w:rsidRPr="145235B9">
        <w:rPr>
          <w:rFonts w:eastAsia="Arial"/>
        </w:rPr>
        <w:t>will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be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first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MCS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documents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to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be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submitted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for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approval</w:t>
      </w:r>
      <w:r w:rsidR="00C24D98">
        <w:rPr>
          <w:rFonts w:eastAsia="Arial"/>
        </w:rPr>
        <w:t xml:space="preserve"> </w:t>
      </w:r>
      <w:r w:rsidR="004D0BB7">
        <w:rPr>
          <w:rFonts w:eastAsia="Arial"/>
        </w:rPr>
        <w:t>by</w:t>
      </w:r>
      <w:r w:rsidR="00C24D98">
        <w:rPr>
          <w:rFonts w:eastAsia="Arial"/>
        </w:rPr>
        <w:t xml:space="preserve"> </w:t>
      </w:r>
      <w:r w:rsidR="004D0BB7">
        <w:rPr>
          <w:rFonts w:eastAsia="Arial"/>
        </w:rPr>
        <w:t>November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2025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based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on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work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already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completed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for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those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sectors.</w:t>
      </w:r>
      <w:r w:rsidR="00C24D98">
        <w:rPr>
          <w:rFonts w:eastAsia="Arial"/>
        </w:rPr>
        <w:t xml:space="preserve"> </w:t>
      </w:r>
      <w:r>
        <w:rPr>
          <w:rFonts w:eastAsia="Arial"/>
        </w:rPr>
        <w:t>Phase</w:t>
      </w:r>
      <w:r w:rsidR="00C24D98">
        <w:rPr>
          <w:rFonts w:eastAsia="Arial"/>
        </w:rPr>
        <w:t xml:space="preserve"> </w:t>
      </w:r>
      <w:r>
        <w:rPr>
          <w:rFonts w:eastAsia="Arial"/>
        </w:rPr>
        <w:t>2</w:t>
      </w:r>
      <w:r w:rsidR="00C24D98">
        <w:rPr>
          <w:rFonts w:eastAsia="Arial"/>
        </w:rPr>
        <w:t xml:space="preserve"> </w:t>
      </w:r>
      <w:r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>
        <w:rPr>
          <w:rFonts w:eastAsia="Arial"/>
        </w:rPr>
        <w:t>Phase</w:t>
      </w:r>
      <w:r w:rsidR="00C24D98">
        <w:rPr>
          <w:rFonts w:eastAsia="Arial"/>
        </w:rPr>
        <w:t xml:space="preserve"> </w:t>
      </w:r>
      <w:r>
        <w:rPr>
          <w:rFonts w:eastAsia="Arial"/>
        </w:rPr>
        <w:t>3</w:t>
      </w:r>
      <w:r w:rsidR="00C24D98">
        <w:rPr>
          <w:rFonts w:eastAsia="Arial"/>
        </w:rPr>
        <w:t xml:space="preserve"> </w:t>
      </w:r>
      <w:r>
        <w:rPr>
          <w:rFonts w:eastAsia="Arial"/>
        </w:rPr>
        <w:t>Career</w:t>
      </w:r>
      <w:r w:rsidR="00C24D98">
        <w:rPr>
          <w:rFonts w:eastAsia="Arial"/>
        </w:rPr>
        <w:t xml:space="preserve"> </w:t>
      </w:r>
      <w:r>
        <w:rPr>
          <w:rFonts w:eastAsia="Arial"/>
        </w:rPr>
        <w:t>Clusters</w:t>
      </w:r>
      <w:r w:rsidR="00C24D98">
        <w:rPr>
          <w:rFonts w:eastAsia="Arial"/>
        </w:rPr>
        <w:t xml:space="preserve"> </w:t>
      </w:r>
      <w:r>
        <w:rPr>
          <w:rFonts w:eastAsia="Arial"/>
        </w:rPr>
        <w:t>are</w:t>
      </w:r>
      <w:r w:rsidR="00C24D98">
        <w:rPr>
          <w:rFonts w:eastAsia="Arial"/>
        </w:rPr>
        <w:t xml:space="preserve"> </w:t>
      </w:r>
      <w:r w:rsidRPr="145235B9">
        <w:t>subject</w:t>
      </w:r>
      <w:r w:rsidR="00C24D98">
        <w:t xml:space="preserve"> </w:t>
      </w:r>
      <w:r w:rsidRPr="145235B9">
        <w:t>to</w:t>
      </w:r>
      <w:r w:rsidR="00C24D98">
        <w:t xml:space="preserve"> </w:t>
      </w:r>
      <w:r w:rsidRPr="145235B9">
        <w:t>change</w:t>
      </w:r>
      <w:r w:rsidR="00C24D98">
        <w:t xml:space="preserve"> </w:t>
      </w:r>
      <w:r w:rsidRPr="145235B9">
        <w:t>based</w:t>
      </w:r>
      <w:r w:rsidR="00C24D98">
        <w:t xml:space="preserve"> </w:t>
      </w:r>
      <w:r w:rsidRPr="145235B9">
        <w:t>on</w:t>
      </w:r>
      <w:r w:rsidR="00C24D98">
        <w:t xml:space="preserve"> </w:t>
      </w:r>
      <w:r w:rsidRPr="145235B9">
        <w:t>state</w:t>
      </w:r>
      <w:r w:rsidR="00C24D98">
        <w:t xml:space="preserve"> </w:t>
      </w:r>
      <w:r w:rsidRPr="145235B9">
        <w:t>workforce</w:t>
      </w:r>
      <w:r w:rsidR="00C24D98">
        <w:t xml:space="preserve"> </w:t>
      </w:r>
      <w:r w:rsidRPr="145235B9">
        <w:t>priorities</w:t>
      </w:r>
      <w:r w:rsidR="00265AEA">
        <w:t>.</w:t>
      </w:r>
    </w:p>
    <w:p w14:paraId="6810CB8E" w14:textId="5CB074EC" w:rsidR="3A8EF013" w:rsidRDefault="000C5E63" w:rsidP="000C5E63">
      <w:pPr>
        <w:pStyle w:val="Heading2"/>
      </w:pPr>
      <w:r w:rsidRPr="4D484846">
        <w:t>Attachment(s)</w:t>
      </w:r>
    </w:p>
    <w:p w14:paraId="3FAC2976" w14:textId="56B5524B" w:rsidR="00001067" w:rsidRDefault="00001067" w:rsidP="009B29CE">
      <w:pPr>
        <w:pStyle w:val="ListParagraph"/>
        <w:numPr>
          <w:ilvl w:val="0"/>
          <w:numId w:val="32"/>
        </w:numPr>
        <w:spacing w:after="240"/>
        <w:contextualSpacing w:val="0"/>
      </w:pPr>
      <w:r w:rsidRPr="009B29CE">
        <w:rPr>
          <w:b/>
          <w:bCs/>
        </w:rPr>
        <w:t>Attachment</w:t>
      </w:r>
      <w:r w:rsidR="00C24D98">
        <w:rPr>
          <w:b/>
          <w:bCs/>
        </w:rPr>
        <w:t xml:space="preserve"> </w:t>
      </w:r>
      <w:r w:rsidRPr="009B29CE">
        <w:rPr>
          <w:b/>
          <w:bCs/>
        </w:rPr>
        <w:t>1:</w:t>
      </w:r>
      <w:r w:rsidR="00C24D98">
        <w:t xml:space="preserve"> </w:t>
      </w:r>
      <w:r w:rsidR="00265AEA">
        <w:t>National</w:t>
      </w:r>
      <w:r w:rsidR="00C24D98">
        <w:t xml:space="preserve"> </w:t>
      </w:r>
      <w:r w:rsidR="00265AEA">
        <w:t>Career</w:t>
      </w:r>
      <w:r w:rsidR="00C24D98">
        <w:t xml:space="preserve"> </w:t>
      </w:r>
      <w:r w:rsidR="00265AEA">
        <w:t>Clusters</w:t>
      </w:r>
      <w:r w:rsidR="00C24D98">
        <w:t xml:space="preserve"> </w:t>
      </w:r>
      <w:r w:rsidR="00265AEA">
        <w:t>Framework</w:t>
      </w:r>
      <w:r w:rsidR="00C24D98">
        <w:t xml:space="preserve"> </w:t>
      </w:r>
      <w:r>
        <w:t>Background</w:t>
      </w:r>
      <w:r w:rsidR="00C24D98">
        <w:t xml:space="preserve"> </w:t>
      </w:r>
      <w:r w:rsidR="00265AEA">
        <w:t>and</w:t>
      </w:r>
      <w:r w:rsidR="00C24D98">
        <w:t xml:space="preserve"> </w:t>
      </w:r>
      <w:r>
        <w:t>Alignmen</w:t>
      </w:r>
      <w:r w:rsidR="009B29CE">
        <w:t>t</w:t>
      </w:r>
      <w:r w:rsidR="00C24D98">
        <w:t xml:space="preserve"> </w:t>
      </w:r>
      <w:r w:rsidR="009B29CE">
        <w:t>(</w:t>
      </w:r>
      <w:r w:rsidR="00C24D98">
        <w:t xml:space="preserve">2 </w:t>
      </w:r>
      <w:r w:rsidR="009B29CE">
        <w:t>Pages)</w:t>
      </w:r>
    </w:p>
    <w:p w14:paraId="241DCD1B" w14:textId="047875F8" w:rsidR="00A10811" w:rsidRDefault="00001067" w:rsidP="009B29CE">
      <w:pPr>
        <w:pStyle w:val="ListParagraph"/>
        <w:numPr>
          <w:ilvl w:val="0"/>
          <w:numId w:val="32"/>
        </w:numPr>
        <w:sectPr w:rsidR="00A10811" w:rsidSect="002A6AAF">
          <w:headerReference w:type="default" r:id="rId12"/>
          <w:head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9B29CE">
        <w:rPr>
          <w:b/>
          <w:bCs/>
        </w:rPr>
        <w:t>Attachment</w:t>
      </w:r>
      <w:r w:rsidR="00C24D98">
        <w:rPr>
          <w:b/>
          <w:bCs/>
        </w:rPr>
        <w:t xml:space="preserve"> </w:t>
      </w:r>
      <w:r w:rsidRPr="009B29CE">
        <w:rPr>
          <w:b/>
          <w:bCs/>
        </w:rPr>
        <w:t>2:</w:t>
      </w:r>
      <w:r w:rsidR="00C24D98">
        <w:t xml:space="preserve"> </w:t>
      </w:r>
      <w:r>
        <w:t>Definitions</w:t>
      </w:r>
      <w:r w:rsidR="00C24D98">
        <w:t xml:space="preserve"> </w:t>
      </w:r>
      <w:r w:rsidR="00265AEA">
        <w:t>of</w:t>
      </w:r>
      <w:r w:rsidR="00C24D98">
        <w:t xml:space="preserve"> </w:t>
      </w:r>
      <w:r w:rsidR="00265AEA">
        <w:t>Key</w:t>
      </w:r>
      <w:r w:rsidR="00C24D98">
        <w:t xml:space="preserve"> </w:t>
      </w:r>
      <w:r w:rsidR="00265AEA">
        <w:t>Terms</w:t>
      </w:r>
      <w:r w:rsidR="00C24D98">
        <w:t xml:space="preserve"> (1 Page)</w:t>
      </w:r>
    </w:p>
    <w:p w14:paraId="61B7F328" w14:textId="208F86DE" w:rsidR="00250CB2" w:rsidRDefault="00250CB2" w:rsidP="00C24D98">
      <w:pPr>
        <w:pStyle w:val="Heading1"/>
        <w:spacing w:before="0"/>
        <w:rPr>
          <w:caps w:val="0"/>
          <w:sz w:val="36"/>
          <w:szCs w:val="36"/>
        </w:rPr>
      </w:pPr>
      <w:r w:rsidRPr="00040143">
        <w:rPr>
          <w:caps w:val="0"/>
          <w:sz w:val="36"/>
          <w:szCs w:val="36"/>
        </w:rPr>
        <w:lastRenderedPageBreak/>
        <w:t>Attachment</w:t>
      </w:r>
      <w:r w:rsidR="00C24D98">
        <w:rPr>
          <w:caps w:val="0"/>
          <w:sz w:val="36"/>
          <w:szCs w:val="36"/>
        </w:rPr>
        <w:t xml:space="preserve"> </w:t>
      </w:r>
      <w:r w:rsidRPr="00040143">
        <w:rPr>
          <w:caps w:val="0"/>
          <w:sz w:val="36"/>
          <w:szCs w:val="36"/>
        </w:rPr>
        <w:t>1</w:t>
      </w:r>
    </w:p>
    <w:p w14:paraId="0CD442CE" w14:textId="1216417A" w:rsidR="00DB082A" w:rsidRPr="00DB082A" w:rsidRDefault="00DB082A" w:rsidP="00C24D98">
      <w:pPr>
        <w:pStyle w:val="Heading2"/>
        <w:rPr>
          <w:sz w:val="32"/>
          <w:szCs w:val="32"/>
        </w:rPr>
      </w:pPr>
      <w:r w:rsidRPr="00DB082A">
        <w:rPr>
          <w:sz w:val="32"/>
          <w:szCs w:val="32"/>
        </w:rPr>
        <w:t>Background</w:t>
      </w:r>
      <w:r w:rsidR="00C24D98">
        <w:rPr>
          <w:sz w:val="32"/>
          <w:szCs w:val="32"/>
        </w:rPr>
        <w:t xml:space="preserve"> </w:t>
      </w:r>
      <w:r w:rsidRPr="00DB082A">
        <w:rPr>
          <w:sz w:val="32"/>
          <w:szCs w:val="32"/>
        </w:rPr>
        <w:t>on</w:t>
      </w:r>
      <w:r w:rsidR="00C24D98">
        <w:rPr>
          <w:sz w:val="32"/>
          <w:szCs w:val="32"/>
        </w:rPr>
        <w:t xml:space="preserve"> </w:t>
      </w:r>
      <w:r w:rsidR="00001067">
        <w:rPr>
          <w:sz w:val="32"/>
          <w:szCs w:val="32"/>
        </w:rPr>
        <w:t>the</w:t>
      </w:r>
      <w:r w:rsidR="00C24D98">
        <w:rPr>
          <w:sz w:val="32"/>
          <w:szCs w:val="32"/>
        </w:rPr>
        <w:t xml:space="preserve"> </w:t>
      </w:r>
      <w:r w:rsidRPr="00DB082A">
        <w:rPr>
          <w:sz w:val="32"/>
          <w:szCs w:val="32"/>
        </w:rPr>
        <w:t>Advance</w:t>
      </w:r>
      <w:r w:rsidR="00C24D98">
        <w:rPr>
          <w:sz w:val="32"/>
          <w:szCs w:val="32"/>
        </w:rPr>
        <w:t xml:space="preserve"> </w:t>
      </w:r>
      <w:r w:rsidRPr="00DB082A">
        <w:rPr>
          <w:sz w:val="32"/>
          <w:szCs w:val="32"/>
        </w:rPr>
        <w:t>CTE</w:t>
      </w:r>
      <w:r w:rsidR="00C24D98">
        <w:rPr>
          <w:sz w:val="32"/>
          <w:szCs w:val="32"/>
        </w:rPr>
        <w:t xml:space="preserve"> </w:t>
      </w:r>
      <w:r w:rsidRPr="00DB082A">
        <w:rPr>
          <w:sz w:val="32"/>
          <w:szCs w:val="32"/>
        </w:rPr>
        <w:t>Framework</w:t>
      </w:r>
    </w:p>
    <w:p w14:paraId="1B364A7C" w14:textId="6ACFF5E5" w:rsidR="00DB082A" w:rsidRPr="00CF0256" w:rsidRDefault="00DB082A" w:rsidP="00DB082A">
      <w:pPr>
        <w:pStyle w:val="NormalWeb"/>
      </w:pPr>
      <w:r w:rsidRPr="004E0933">
        <w:rPr>
          <w:shd w:val="clear" w:color="auto" w:fill="FFFFFF"/>
        </w:rPr>
        <w:t>Advance</w:t>
      </w:r>
      <w:r w:rsidR="00C24D98">
        <w:rPr>
          <w:shd w:val="clear" w:color="auto" w:fill="FFFFFF"/>
        </w:rPr>
        <w:t xml:space="preserve"> </w:t>
      </w:r>
      <w:r w:rsidRPr="004E0933">
        <w:rPr>
          <w:shd w:val="clear" w:color="auto" w:fill="FFFFFF"/>
        </w:rPr>
        <w:t>C</w:t>
      </w:r>
      <w:r w:rsidR="0088362D">
        <w:rPr>
          <w:shd w:val="clear" w:color="auto" w:fill="FFFFFF"/>
        </w:rPr>
        <w:t>areer</w:t>
      </w:r>
      <w:r w:rsidR="00C24D98">
        <w:rPr>
          <w:shd w:val="clear" w:color="auto" w:fill="FFFFFF"/>
        </w:rPr>
        <w:t xml:space="preserve"> </w:t>
      </w:r>
      <w:r w:rsidR="0088362D">
        <w:rPr>
          <w:shd w:val="clear" w:color="auto" w:fill="FFFFFF"/>
        </w:rPr>
        <w:t>Technical</w:t>
      </w:r>
      <w:r w:rsidR="00C24D98">
        <w:rPr>
          <w:shd w:val="clear" w:color="auto" w:fill="FFFFFF"/>
        </w:rPr>
        <w:t xml:space="preserve"> </w:t>
      </w:r>
      <w:r w:rsidR="0088362D">
        <w:rPr>
          <w:shd w:val="clear" w:color="auto" w:fill="FFFFFF"/>
        </w:rPr>
        <w:t>Education</w:t>
      </w:r>
      <w:r w:rsidR="00C24D98">
        <w:rPr>
          <w:shd w:val="clear" w:color="auto" w:fill="FFFFFF"/>
        </w:rPr>
        <w:t xml:space="preserve"> </w:t>
      </w:r>
      <w:r w:rsidR="0088362D">
        <w:rPr>
          <w:shd w:val="clear" w:color="auto" w:fill="FFFFFF"/>
        </w:rPr>
        <w:t>(C</w:t>
      </w:r>
      <w:r w:rsidRPr="004E0933">
        <w:rPr>
          <w:shd w:val="clear" w:color="auto" w:fill="FFFFFF"/>
        </w:rPr>
        <w:t>TE</w:t>
      </w:r>
      <w:r w:rsidR="0088362D">
        <w:rPr>
          <w:shd w:val="clear" w:color="auto" w:fill="FFFFFF"/>
        </w:rPr>
        <w:t>)</w:t>
      </w:r>
      <w:r w:rsidR="00C24D98">
        <w:rPr>
          <w:shd w:val="clear" w:color="auto" w:fill="FFFFFF"/>
        </w:rPr>
        <w:t xml:space="preserve"> </w:t>
      </w:r>
      <w:r w:rsidRPr="004E0933">
        <w:rPr>
          <w:shd w:val="clear" w:color="auto" w:fill="FFFFFF"/>
        </w:rPr>
        <w:t>is</w:t>
      </w:r>
      <w:r w:rsidR="00C24D98">
        <w:rPr>
          <w:shd w:val="clear" w:color="auto" w:fill="FFFFFF"/>
        </w:rPr>
        <w:t xml:space="preserve"> </w:t>
      </w:r>
      <w:r w:rsidRPr="004E0933">
        <w:rPr>
          <w:shd w:val="clear" w:color="auto" w:fill="FFFFFF"/>
        </w:rPr>
        <w:t>the</w:t>
      </w:r>
      <w:r w:rsidR="00C24D98">
        <w:rPr>
          <w:shd w:val="clear" w:color="auto" w:fill="FFFFFF"/>
        </w:rPr>
        <w:t xml:space="preserve"> </w:t>
      </w:r>
      <w:r w:rsidRPr="004E0933">
        <w:rPr>
          <w:shd w:val="clear" w:color="auto" w:fill="FFFFFF"/>
        </w:rPr>
        <w:t>national</w:t>
      </w:r>
      <w:r w:rsidR="00C24D98">
        <w:rPr>
          <w:shd w:val="clear" w:color="auto" w:fill="FFFFFF"/>
        </w:rPr>
        <w:t xml:space="preserve"> </w:t>
      </w:r>
      <w:r w:rsidRPr="004E0933">
        <w:rPr>
          <w:shd w:val="clear" w:color="auto" w:fill="FFFFFF"/>
        </w:rPr>
        <w:t>association</w:t>
      </w:r>
      <w:r w:rsidR="00C24D98">
        <w:rPr>
          <w:shd w:val="clear" w:color="auto" w:fill="FFFFFF"/>
        </w:rPr>
        <w:t xml:space="preserve"> </w:t>
      </w:r>
      <w:r w:rsidRPr="004E0933">
        <w:rPr>
          <w:shd w:val="clear" w:color="auto" w:fill="FFFFFF"/>
        </w:rPr>
        <w:t>of</w:t>
      </w:r>
      <w:r w:rsidR="00C24D98">
        <w:rPr>
          <w:shd w:val="clear" w:color="auto" w:fill="FFFFFF"/>
        </w:rPr>
        <w:t xml:space="preserve"> </w:t>
      </w:r>
      <w:r w:rsidRPr="004E0933">
        <w:rPr>
          <w:shd w:val="clear" w:color="auto" w:fill="FFFFFF"/>
        </w:rPr>
        <w:t>State</w:t>
      </w:r>
      <w:r w:rsidR="00C24D98">
        <w:rPr>
          <w:shd w:val="clear" w:color="auto" w:fill="FFFFFF"/>
        </w:rPr>
        <w:t xml:space="preserve"> </w:t>
      </w:r>
      <w:r w:rsidRPr="004E0933">
        <w:rPr>
          <w:shd w:val="clear" w:color="auto" w:fill="FFFFFF"/>
        </w:rPr>
        <w:t>CTE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Directors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and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related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professionals.</w:t>
      </w:r>
      <w:r w:rsidR="00C24D98">
        <w:t xml:space="preserve"> </w:t>
      </w:r>
      <w:r w:rsidRPr="00CF0256">
        <w:rPr>
          <w:shd w:val="clear" w:color="auto" w:fill="FFFFFF"/>
        </w:rPr>
        <w:t>The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Framework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serves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guiding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organizational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structure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for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CTE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leaders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and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partners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to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create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inclusive,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industry-responsive,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and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learner-centered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CTE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programs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and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experiences.</w:t>
      </w:r>
      <w:r w:rsidR="00C24D98">
        <w:t xml:space="preserve"> </w:t>
      </w:r>
      <w:r w:rsidRPr="00CF0256">
        <w:rPr>
          <w:shd w:val="clear" w:color="auto" w:fill="FFFFFF"/>
        </w:rPr>
        <w:t>The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Framework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was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first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established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in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2002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through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collaborative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effort</w:t>
      </w:r>
      <w:r w:rsidR="00C24D98">
        <w:rPr>
          <w:shd w:val="clear" w:color="auto" w:fill="FFFFFF"/>
        </w:rPr>
        <w:t xml:space="preserve"> </w:t>
      </w:r>
      <w:r w:rsidR="0088362D" w:rsidRPr="00CF0256">
        <w:rPr>
          <w:shd w:val="clear" w:color="auto" w:fill="FFFFFF"/>
        </w:rPr>
        <w:t>by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the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federal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government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and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states,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facilitated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by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Advance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CTE.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Since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that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time,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Advance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CTE,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on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behalf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of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the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states,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has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continued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to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serve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its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steward.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The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original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Framework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design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was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used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in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some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form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in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all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50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states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and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multiple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territories,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and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it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was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used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around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the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world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to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inform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career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development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tools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and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platforms.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In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2022,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Advance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CTE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launched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the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multiyear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initiative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to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modernize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the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Framework</w:t>
      </w:r>
      <w:r w:rsidR="00981729">
        <w:rPr>
          <w:shd w:val="clear" w:color="auto" w:fill="FFFFFF"/>
        </w:rPr>
        <w:t>, releasing the updated Framework in October 2024</w:t>
      </w:r>
      <w:r w:rsidRPr="00CF0256">
        <w:rPr>
          <w:shd w:val="clear" w:color="auto" w:fill="FFFFFF"/>
        </w:rPr>
        <w:t>.</w:t>
      </w:r>
      <w:r w:rsidR="00C24D98">
        <w:t xml:space="preserve"> </w:t>
      </w:r>
      <w:r w:rsidRPr="00CF0256">
        <w:rPr>
          <w:shd w:val="clear" w:color="auto" w:fill="FFFFFF"/>
        </w:rPr>
        <w:t>For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more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information</w:t>
      </w:r>
      <w:r w:rsidR="00C24D98">
        <w:rPr>
          <w:shd w:val="clear" w:color="auto" w:fill="FFFFFF"/>
        </w:rPr>
        <w:t xml:space="preserve"> </w:t>
      </w:r>
      <w:r w:rsidRPr="00CF0256">
        <w:rPr>
          <w:shd w:val="clear" w:color="auto" w:fill="FFFFFF"/>
        </w:rPr>
        <w:t>visit</w:t>
      </w:r>
      <w:r w:rsidR="005036D2">
        <w:rPr>
          <w:shd w:val="clear" w:color="auto" w:fill="FFFFFF"/>
        </w:rPr>
        <w:t xml:space="preserve"> the </w:t>
      </w:r>
      <w:r w:rsidR="00981729" w:rsidRPr="00F87A0C">
        <w:t>Advance CTE</w:t>
      </w:r>
      <w:r w:rsidR="005036D2">
        <w:rPr>
          <w:shd w:val="clear" w:color="auto" w:fill="FFFFFF"/>
        </w:rPr>
        <w:t xml:space="preserve"> webpage</w:t>
      </w:r>
      <w:r w:rsidR="00981729">
        <w:rPr>
          <w:shd w:val="clear" w:color="auto" w:fill="FFFFFF"/>
        </w:rPr>
        <w:t xml:space="preserve"> at </w:t>
      </w:r>
      <w:hyperlink r:id="rId14" w:tooltip="Advance CTE Webpage" w:history="1">
        <w:r w:rsidR="00981729" w:rsidRPr="00971EC9">
          <w:rPr>
            <w:rStyle w:val="Hyperlink"/>
            <w:shd w:val="clear" w:color="auto" w:fill="FFFFFF"/>
          </w:rPr>
          <w:t>https://careertech.org/</w:t>
        </w:r>
      </w:hyperlink>
      <w:r w:rsidR="005036D2">
        <w:rPr>
          <w:shd w:val="clear" w:color="auto" w:fill="FFFFFF"/>
        </w:rPr>
        <w:t>.</w:t>
      </w:r>
    </w:p>
    <w:p w14:paraId="3FE63399" w14:textId="39AA9D01" w:rsidR="00DB082A" w:rsidRPr="00DB082A" w:rsidRDefault="00DB082A" w:rsidP="00DB082A">
      <w:pPr>
        <w:pStyle w:val="Heading2"/>
        <w:rPr>
          <w:sz w:val="32"/>
          <w:szCs w:val="32"/>
        </w:rPr>
      </w:pPr>
      <w:r w:rsidRPr="00DB082A">
        <w:rPr>
          <w:sz w:val="32"/>
          <w:szCs w:val="32"/>
        </w:rPr>
        <w:t>California</w:t>
      </w:r>
      <w:r w:rsidR="00C24D98">
        <w:rPr>
          <w:sz w:val="32"/>
          <w:szCs w:val="32"/>
        </w:rPr>
        <w:t xml:space="preserve"> </w:t>
      </w:r>
      <w:r w:rsidRPr="00DB082A">
        <w:rPr>
          <w:sz w:val="32"/>
          <w:szCs w:val="32"/>
        </w:rPr>
        <w:t>CTE</w:t>
      </w:r>
      <w:r w:rsidR="00C24D98">
        <w:rPr>
          <w:sz w:val="32"/>
          <w:szCs w:val="32"/>
        </w:rPr>
        <w:t xml:space="preserve"> </w:t>
      </w:r>
      <w:r w:rsidRPr="00DB082A">
        <w:rPr>
          <w:sz w:val="32"/>
          <w:szCs w:val="32"/>
        </w:rPr>
        <w:t>Framework</w:t>
      </w:r>
      <w:r w:rsidR="00C24D98">
        <w:rPr>
          <w:sz w:val="32"/>
          <w:szCs w:val="32"/>
        </w:rPr>
        <w:t xml:space="preserve"> </w:t>
      </w:r>
      <w:r w:rsidRPr="00DB082A">
        <w:rPr>
          <w:sz w:val="32"/>
          <w:szCs w:val="32"/>
        </w:rPr>
        <w:t>Alignment</w:t>
      </w:r>
    </w:p>
    <w:p w14:paraId="7D565E01" w14:textId="1DF83337" w:rsidR="00DB082A" w:rsidRPr="003E2AA4" w:rsidRDefault="00DB082A" w:rsidP="00DB082A">
      <w:pPr>
        <w:rPr>
          <w:rFonts w:eastAsia="Arial"/>
        </w:rPr>
      </w:pPr>
      <w:r w:rsidRPr="7215C934">
        <w:t>California</w:t>
      </w:r>
      <w:r w:rsidR="00C24D98">
        <w:t xml:space="preserve"> </w:t>
      </w:r>
      <w:r w:rsidRPr="7215C934">
        <w:t>will</w:t>
      </w:r>
      <w:r w:rsidR="00C24D98">
        <w:t xml:space="preserve"> </w:t>
      </w:r>
      <w:r w:rsidRPr="7215C934">
        <w:t>reorganize</w:t>
      </w:r>
      <w:r w:rsidR="00C24D98">
        <w:t xml:space="preserve"> </w:t>
      </w:r>
      <w:r w:rsidRPr="7215C934">
        <w:t>industry</w:t>
      </w:r>
      <w:r w:rsidR="00C24D98">
        <w:t xml:space="preserve"> </w:t>
      </w:r>
      <w:r w:rsidRPr="7215C934">
        <w:t>sectors</w:t>
      </w:r>
      <w:r w:rsidR="00C24D98">
        <w:t xml:space="preserve"> </w:t>
      </w:r>
      <w:r w:rsidRPr="7215C934">
        <w:t>and</w:t>
      </w:r>
      <w:r w:rsidR="00C24D98">
        <w:t xml:space="preserve"> </w:t>
      </w:r>
      <w:r w:rsidRPr="7215C934">
        <w:t>pathways</w:t>
      </w:r>
      <w:r w:rsidR="00C24D98">
        <w:t xml:space="preserve"> </w:t>
      </w:r>
      <w:r w:rsidRPr="7215C934">
        <w:t>to</w:t>
      </w:r>
      <w:r w:rsidR="00C24D98">
        <w:t xml:space="preserve"> </w:t>
      </w:r>
      <w:r w:rsidRPr="7215C934">
        <w:t>align</w:t>
      </w:r>
      <w:r w:rsidR="00C24D98">
        <w:t xml:space="preserve"> </w:t>
      </w:r>
      <w:r w:rsidRPr="7215C934">
        <w:t>with</w:t>
      </w:r>
      <w:r w:rsidR="00C24D98">
        <w:t xml:space="preserve"> </w:t>
      </w:r>
      <w:r w:rsidRPr="7215C934">
        <w:t>the</w:t>
      </w:r>
      <w:r w:rsidR="00C24D98">
        <w:t xml:space="preserve"> </w:t>
      </w:r>
      <w:r w:rsidRPr="7215C934">
        <w:t>Advance</w:t>
      </w:r>
      <w:r w:rsidR="00C24D98">
        <w:t xml:space="preserve"> </w:t>
      </w:r>
      <w:r w:rsidRPr="7215C934">
        <w:t>CTE</w:t>
      </w:r>
      <w:r w:rsidR="00C24D98">
        <w:t xml:space="preserve"> </w:t>
      </w:r>
      <w:r w:rsidRPr="7215C934">
        <w:t>National</w:t>
      </w:r>
      <w:r w:rsidR="00C24D98">
        <w:t xml:space="preserve"> </w:t>
      </w:r>
      <w:r w:rsidR="00311CA1">
        <w:t>Career</w:t>
      </w:r>
      <w:r w:rsidR="00C24D98">
        <w:t xml:space="preserve"> </w:t>
      </w:r>
      <w:r w:rsidR="00311CA1">
        <w:t>Clusters</w:t>
      </w:r>
      <w:r w:rsidR="00C24D98">
        <w:t xml:space="preserve"> </w:t>
      </w:r>
      <w:r w:rsidRPr="7215C934">
        <w:t>Framework,</w:t>
      </w:r>
      <w:r w:rsidR="00C24D98">
        <w:t xml:space="preserve"> </w:t>
      </w:r>
      <w:r w:rsidR="00311CA1">
        <w:t>with</w:t>
      </w:r>
      <w:r w:rsidR="00C24D98">
        <w:t xml:space="preserve"> </w:t>
      </w:r>
      <w:r w:rsidRPr="7215C934">
        <w:t>minimal</w:t>
      </w:r>
      <w:r w:rsidR="00C24D98">
        <w:t xml:space="preserve"> </w:t>
      </w:r>
      <w:r w:rsidRPr="7215C934">
        <w:t>disruption</w:t>
      </w:r>
      <w:r w:rsidR="00C24D98">
        <w:t xml:space="preserve"> </w:t>
      </w:r>
      <w:r w:rsidRPr="7215C934">
        <w:t>to</w:t>
      </w:r>
      <w:r w:rsidR="00C24D98">
        <w:t xml:space="preserve"> </w:t>
      </w:r>
      <w:r w:rsidRPr="7215C934">
        <w:t>local</w:t>
      </w:r>
      <w:r w:rsidR="00C24D98">
        <w:t xml:space="preserve"> </w:t>
      </w:r>
      <w:r w:rsidRPr="7215C934">
        <w:t>educational</w:t>
      </w:r>
      <w:r w:rsidR="00C24D98">
        <w:t xml:space="preserve"> </w:t>
      </w:r>
      <w:r w:rsidRPr="7215C934">
        <w:t>agencies</w:t>
      </w:r>
      <w:r w:rsidR="00C24D98">
        <w:t xml:space="preserve"> </w:t>
      </w:r>
      <w:r w:rsidR="00311CA1">
        <w:t>(LEAs)</w:t>
      </w:r>
      <w:r w:rsidRPr="7215C934">
        <w:t>.</w:t>
      </w:r>
      <w:r w:rsidR="00C24D98">
        <w:t xml:space="preserve"> </w:t>
      </w:r>
      <w:r w:rsidR="00F945AB">
        <w:t>The</w:t>
      </w:r>
      <w:r w:rsidR="00C24D98">
        <w:t xml:space="preserve"> </w:t>
      </w:r>
      <w:r w:rsidR="00F945AB">
        <w:t>updated</w:t>
      </w:r>
      <w:r w:rsidR="00C24D98">
        <w:t xml:space="preserve"> </w:t>
      </w:r>
      <w:r w:rsidR="00F945AB">
        <w:t>MCS</w:t>
      </w:r>
      <w:r w:rsidR="00C24D98">
        <w:t xml:space="preserve"> </w:t>
      </w:r>
      <w:r w:rsidR="00F945AB">
        <w:t>will</w:t>
      </w:r>
      <w:r w:rsidR="00C24D98">
        <w:t xml:space="preserve"> </w:t>
      </w:r>
      <w:r w:rsidR="00F945AB">
        <w:t>include</w:t>
      </w:r>
      <w:r w:rsidR="00C24D98">
        <w:t xml:space="preserve"> </w:t>
      </w:r>
      <w:r w:rsidR="00F945AB">
        <w:t>career</w:t>
      </w:r>
      <w:r w:rsidR="00C24D98">
        <w:t xml:space="preserve"> </w:t>
      </w:r>
      <w:r w:rsidR="00F945AB">
        <w:t>pathways</w:t>
      </w:r>
      <w:r w:rsidR="00C24D98">
        <w:t xml:space="preserve"> </w:t>
      </w:r>
      <w:r w:rsidR="00F945AB">
        <w:t>organized</w:t>
      </w:r>
      <w:r w:rsidR="00C24D98">
        <w:t xml:space="preserve"> </w:t>
      </w:r>
      <w:r w:rsidRPr="7215C934">
        <w:t>by</w:t>
      </w:r>
      <w:r w:rsidR="00C24D98">
        <w:t xml:space="preserve"> </w:t>
      </w:r>
      <w:r w:rsidRPr="7215C934">
        <w:t>Career</w:t>
      </w:r>
      <w:r w:rsidR="00C24D98">
        <w:t xml:space="preserve"> </w:t>
      </w:r>
      <w:r w:rsidRPr="7215C934">
        <w:t>Cluster,</w:t>
      </w:r>
      <w:r w:rsidR="00C24D98">
        <w:t xml:space="preserve"> </w:t>
      </w:r>
      <w:r w:rsidR="00F945AB">
        <w:t>which</w:t>
      </w:r>
      <w:r w:rsidR="00C24D98">
        <w:t xml:space="preserve"> </w:t>
      </w:r>
      <w:r w:rsidR="00F945AB">
        <w:t>require</w:t>
      </w:r>
      <w:r w:rsidR="00C24D98">
        <w:t xml:space="preserve"> </w:t>
      </w:r>
      <w:r w:rsidRPr="7215C934">
        <w:t>moving</w:t>
      </w:r>
      <w:r w:rsidR="00C24D98">
        <w:t xml:space="preserve"> </w:t>
      </w:r>
      <w:r w:rsidRPr="7215C934">
        <w:t>pathways</w:t>
      </w:r>
      <w:r w:rsidR="00C24D98">
        <w:t xml:space="preserve"> </w:t>
      </w:r>
      <w:r w:rsidRPr="7215C934">
        <w:t>to</w:t>
      </w:r>
      <w:r w:rsidR="00C24D98">
        <w:t xml:space="preserve"> </w:t>
      </w:r>
      <w:r w:rsidRPr="7215C934">
        <w:t>the</w:t>
      </w:r>
      <w:r w:rsidR="00C24D98">
        <w:t xml:space="preserve"> </w:t>
      </w:r>
      <w:r w:rsidRPr="7215C934">
        <w:t>appropriate</w:t>
      </w:r>
      <w:r w:rsidR="00C24D98">
        <w:t xml:space="preserve"> </w:t>
      </w:r>
      <w:r w:rsidRPr="7215C934">
        <w:t>Career</w:t>
      </w:r>
      <w:r w:rsidR="00C24D98">
        <w:t xml:space="preserve"> </w:t>
      </w:r>
      <w:r w:rsidRPr="7215C934">
        <w:t>Cluster,</w:t>
      </w:r>
      <w:r w:rsidR="00C24D98">
        <w:t xml:space="preserve"> </w:t>
      </w:r>
      <w:r w:rsidRPr="7215C934">
        <w:t>and</w:t>
      </w:r>
      <w:r w:rsidR="00C24D98">
        <w:t xml:space="preserve"> </w:t>
      </w:r>
      <w:r w:rsidRPr="7215C934">
        <w:t>adding</w:t>
      </w:r>
      <w:r w:rsidR="00C24D98">
        <w:t xml:space="preserve"> </w:t>
      </w:r>
      <w:r w:rsidRPr="7215C934">
        <w:t>additional</w:t>
      </w:r>
      <w:r w:rsidR="00C24D98">
        <w:t xml:space="preserve"> </w:t>
      </w:r>
      <w:r w:rsidRPr="7215C934">
        <w:t>sub-clusters</w:t>
      </w:r>
      <w:r w:rsidR="00C24D98">
        <w:t xml:space="preserve"> </w:t>
      </w:r>
      <w:r w:rsidRPr="7215C934">
        <w:t>when</w:t>
      </w:r>
      <w:r w:rsidR="00C24D98">
        <w:t xml:space="preserve"> </w:t>
      </w:r>
      <w:r w:rsidRPr="7215C934">
        <w:t>necessary</w:t>
      </w:r>
      <w:r w:rsidR="00C24D98">
        <w:t xml:space="preserve"> </w:t>
      </w:r>
      <w:r w:rsidRPr="7215C934">
        <w:t>and</w:t>
      </w:r>
      <w:r w:rsidR="00C24D98">
        <w:t xml:space="preserve"> </w:t>
      </w:r>
      <w:r w:rsidRPr="7215C934">
        <w:t>as</w:t>
      </w:r>
      <w:r w:rsidR="00C24D98">
        <w:t xml:space="preserve"> </w:t>
      </w:r>
      <w:r w:rsidRPr="7215C934">
        <w:t>determined</w:t>
      </w:r>
      <w:r w:rsidR="00C24D98">
        <w:t xml:space="preserve"> </w:t>
      </w:r>
      <w:r w:rsidRPr="7215C934">
        <w:t>by</w:t>
      </w:r>
      <w:r w:rsidR="00C24D98">
        <w:t xml:space="preserve"> </w:t>
      </w:r>
      <w:r w:rsidRPr="7215C934">
        <w:t>the</w:t>
      </w:r>
      <w:r w:rsidR="00C24D98">
        <w:t xml:space="preserve"> </w:t>
      </w:r>
      <w:r w:rsidRPr="7215C934">
        <w:t>CA</w:t>
      </w:r>
      <w:r w:rsidR="00C24D98">
        <w:t xml:space="preserve"> </w:t>
      </w:r>
      <w:r w:rsidRPr="7215C934">
        <w:t>CTE</w:t>
      </w:r>
      <w:r w:rsidR="00C24D98">
        <w:t xml:space="preserve"> </w:t>
      </w:r>
      <w:r w:rsidRPr="7215C934">
        <w:t>Industry</w:t>
      </w:r>
      <w:r w:rsidR="00C24D98">
        <w:t xml:space="preserve"> </w:t>
      </w:r>
      <w:r w:rsidRPr="7215C934">
        <w:t>Sector</w:t>
      </w:r>
      <w:r w:rsidR="00C24D98">
        <w:t xml:space="preserve"> </w:t>
      </w:r>
      <w:r w:rsidRPr="7215C934">
        <w:t>Advisories.</w:t>
      </w:r>
    </w:p>
    <w:p w14:paraId="75613C01" w14:textId="1723E779" w:rsidR="00DB082A" w:rsidRPr="003E2AA4" w:rsidRDefault="00DB082A" w:rsidP="00CF0256">
      <w:pPr>
        <w:rPr>
          <w:rFonts w:eastAsia="Arial"/>
        </w:rPr>
      </w:pPr>
      <w:r w:rsidRPr="7917BF60">
        <w:rPr>
          <w:rFonts w:eastAsia="Arial"/>
        </w:rPr>
        <w:t>Only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few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organizational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changes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are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needed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for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current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industry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sectors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to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align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with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National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Career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Clusters</w:t>
      </w:r>
      <w:r w:rsidR="00C24D98">
        <w:rPr>
          <w:rFonts w:eastAsia="Arial"/>
        </w:rPr>
        <w:t xml:space="preserve"> </w:t>
      </w:r>
      <w:r w:rsidR="002D79F1">
        <w:rPr>
          <w:rFonts w:eastAsia="Arial"/>
        </w:rPr>
        <w:t>Framework</w:t>
      </w:r>
      <w:r w:rsidRPr="7917BF60">
        <w:rPr>
          <w:rFonts w:eastAsia="Arial"/>
        </w:rPr>
        <w:t>.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These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organizational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changes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are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summarized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here:</w:t>
      </w:r>
    </w:p>
    <w:p w14:paraId="2E47E514" w14:textId="30FE254D" w:rsidR="00DB082A" w:rsidRPr="003E2AA4" w:rsidRDefault="00DB082A" w:rsidP="00CF0256">
      <w:pPr>
        <w:pStyle w:val="ListParagraph"/>
        <w:numPr>
          <w:ilvl w:val="0"/>
          <w:numId w:val="2"/>
        </w:numPr>
        <w:spacing w:after="240"/>
        <w:contextualSpacing w:val="0"/>
        <w:rPr>
          <w:szCs w:val="24"/>
        </w:rPr>
      </w:pPr>
      <w:r w:rsidRPr="7917BF60">
        <w:t>California’s</w:t>
      </w:r>
      <w:r w:rsidR="00C24D98">
        <w:t xml:space="preserve"> </w:t>
      </w:r>
      <w:r w:rsidRPr="7917BF60">
        <w:t>Fashion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Interior</w:t>
      </w:r>
      <w:r w:rsidR="00C24D98">
        <w:t xml:space="preserve"> </w:t>
      </w:r>
      <w:r w:rsidRPr="7917BF60">
        <w:t>Design</w:t>
      </w:r>
      <w:r w:rsidR="00C24D98">
        <w:t xml:space="preserve"> </w:t>
      </w:r>
      <w:r w:rsidRPr="7917BF60">
        <w:t>industry</w:t>
      </w:r>
      <w:r w:rsidR="00C24D98">
        <w:t xml:space="preserve"> </w:t>
      </w:r>
      <w:r w:rsidRPr="7917BF60">
        <w:t>sector</w:t>
      </w:r>
      <w:r w:rsidR="00C24D98">
        <w:t xml:space="preserve"> </w:t>
      </w:r>
      <w:r w:rsidRPr="7917BF60">
        <w:t>will</w:t>
      </w:r>
      <w:r w:rsidR="00C24D98">
        <w:t xml:space="preserve"> </w:t>
      </w:r>
      <w:r w:rsidRPr="7917BF60">
        <w:t>merge</w:t>
      </w:r>
      <w:r w:rsidR="00C24D98">
        <w:t xml:space="preserve"> </w:t>
      </w:r>
      <w:r w:rsidRPr="7917BF60">
        <w:t>with</w:t>
      </w:r>
      <w:r w:rsidR="00C24D98">
        <w:t xml:space="preserve"> </w:t>
      </w:r>
      <w:r w:rsidRPr="7917BF60">
        <w:t>Arts,</w:t>
      </w:r>
      <w:r w:rsidR="00C24D98">
        <w:t xml:space="preserve"> </w:t>
      </w:r>
      <w:r w:rsidRPr="7917BF60">
        <w:t>Media,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Entertainment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become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Arts,</w:t>
      </w:r>
      <w:r w:rsidR="00C24D98">
        <w:t xml:space="preserve"> </w:t>
      </w:r>
      <w:r w:rsidRPr="7917BF60">
        <w:t>Entertainment,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Design</w:t>
      </w:r>
      <w:r w:rsidR="00C24D98">
        <w:t xml:space="preserve"> </w:t>
      </w:r>
      <w:r w:rsidRPr="7917BF60">
        <w:t>Career</w:t>
      </w:r>
      <w:r w:rsidR="00C24D98">
        <w:t xml:space="preserve"> </w:t>
      </w:r>
      <w:r w:rsidRPr="7917BF60">
        <w:t>Cluster.</w:t>
      </w:r>
      <w:r w:rsidR="00C24D98">
        <w:t xml:space="preserve">  </w:t>
      </w:r>
    </w:p>
    <w:p w14:paraId="172C0DB4" w14:textId="6066A9E4" w:rsidR="00DB082A" w:rsidRPr="003E2AA4" w:rsidRDefault="00DB082A" w:rsidP="00CF0256">
      <w:pPr>
        <w:pStyle w:val="ListParagraph"/>
        <w:numPr>
          <w:ilvl w:val="0"/>
          <w:numId w:val="2"/>
        </w:numPr>
        <w:spacing w:after="240"/>
        <w:contextualSpacing w:val="0"/>
      </w:pPr>
      <w:r w:rsidRPr="7917BF60">
        <w:t>California’s</w:t>
      </w:r>
      <w:r w:rsidR="00C24D98">
        <w:t xml:space="preserve"> </w:t>
      </w:r>
      <w:r w:rsidRPr="7917BF60">
        <w:t>Engineering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Architecture</w:t>
      </w:r>
      <w:r w:rsidR="00C24D98">
        <w:t xml:space="preserve"> </w:t>
      </w:r>
      <w:r w:rsidRPr="7917BF60">
        <w:t>industry</w:t>
      </w:r>
      <w:r w:rsidR="00C24D98">
        <w:t xml:space="preserve"> </w:t>
      </w:r>
      <w:proofErr w:type="gramStart"/>
      <w:r w:rsidRPr="7917BF60">
        <w:t>sector</w:t>
      </w:r>
      <w:proofErr w:type="gramEnd"/>
      <w:r w:rsidR="00C24D98">
        <w:t xml:space="preserve"> </w:t>
      </w:r>
      <w:r w:rsidRPr="7917BF60">
        <w:t>will</w:t>
      </w:r>
      <w:r w:rsidR="00C24D98">
        <w:t xml:space="preserve"> </w:t>
      </w:r>
      <w:r w:rsidRPr="7917BF60">
        <w:t>merge</w:t>
      </w:r>
      <w:r w:rsidR="00C24D98">
        <w:t xml:space="preserve"> </w:t>
      </w:r>
      <w:r w:rsidRPr="7917BF60">
        <w:t>with</w:t>
      </w:r>
      <w:r w:rsidR="00C24D98">
        <w:t xml:space="preserve"> </w:t>
      </w:r>
      <w:r w:rsidRPr="7917BF60">
        <w:t>Manufacturing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Product</w:t>
      </w:r>
      <w:r w:rsidR="00C24D98">
        <w:t xml:space="preserve"> </w:t>
      </w:r>
      <w:r w:rsidRPr="7917BF60">
        <w:t>Development</w:t>
      </w:r>
      <w:r w:rsidR="00C24D98">
        <w:t xml:space="preserve"> </w:t>
      </w:r>
      <w:r w:rsidRPr="7917BF60">
        <w:t>to</w:t>
      </w:r>
      <w:r w:rsidR="00C24D98">
        <w:t xml:space="preserve"> </w:t>
      </w:r>
      <w:r w:rsidRPr="7917BF60">
        <w:t>become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Advanced</w:t>
      </w:r>
      <w:r w:rsidR="00C24D98">
        <w:t xml:space="preserve"> </w:t>
      </w:r>
      <w:r w:rsidRPr="7917BF60">
        <w:t>Manufacturing</w:t>
      </w:r>
      <w:r w:rsidR="00C24D98">
        <w:t xml:space="preserve"> </w:t>
      </w:r>
      <w:r w:rsidRPr="7917BF60">
        <w:t>Career</w:t>
      </w:r>
      <w:r w:rsidR="00C24D98">
        <w:t xml:space="preserve"> </w:t>
      </w:r>
      <w:r w:rsidRPr="7917BF60">
        <w:t>Cluster</w:t>
      </w:r>
    </w:p>
    <w:p w14:paraId="10167947" w14:textId="04636A2B" w:rsidR="00DB082A" w:rsidRPr="003E2AA4" w:rsidRDefault="00DB082A" w:rsidP="00CF0256">
      <w:pPr>
        <w:pStyle w:val="ListParagraph"/>
        <w:numPr>
          <w:ilvl w:val="0"/>
          <w:numId w:val="2"/>
        </w:numPr>
        <w:spacing w:after="240"/>
        <w:contextualSpacing w:val="0"/>
      </w:pPr>
      <w:r w:rsidRPr="002D79F1">
        <w:t>California’s</w:t>
      </w:r>
      <w:r w:rsidR="00C24D98">
        <w:t xml:space="preserve"> </w:t>
      </w:r>
      <w:r w:rsidRPr="003F1C3C">
        <w:t>Business</w:t>
      </w:r>
      <w:r w:rsidR="00C24D98">
        <w:t xml:space="preserve"> </w:t>
      </w:r>
      <w:r w:rsidRPr="003F1C3C">
        <w:t>and</w:t>
      </w:r>
      <w:r w:rsidR="00C24D98">
        <w:t xml:space="preserve"> </w:t>
      </w:r>
      <w:r w:rsidRPr="003F1C3C">
        <w:t>Finance</w:t>
      </w:r>
      <w:r w:rsidR="00C24D98">
        <w:t xml:space="preserve"> </w:t>
      </w:r>
      <w:r w:rsidRPr="002D79F1">
        <w:t>industry</w:t>
      </w:r>
      <w:r w:rsidR="00C24D98">
        <w:t xml:space="preserve"> </w:t>
      </w:r>
      <w:r w:rsidRPr="002D79F1">
        <w:t>sector</w:t>
      </w:r>
      <w:r w:rsidR="00C24D98">
        <w:t xml:space="preserve"> </w:t>
      </w:r>
      <w:r w:rsidRPr="002D79F1">
        <w:t>is</w:t>
      </w:r>
      <w:r w:rsidR="00C24D98">
        <w:t xml:space="preserve"> </w:t>
      </w:r>
      <w:r w:rsidRPr="002D79F1">
        <w:t>divided</w:t>
      </w:r>
      <w:r w:rsidR="00C24D98">
        <w:t xml:space="preserve"> </w:t>
      </w:r>
      <w:r w:rsidRPr="002D79F1">
        <w:t>into</w:t>
      </w:r>
      <w:r w:rsidR="00C24D98">
        <w:t xml:space="preserve"> </w:t>
      </w:r>
      <w:r w:rsidRPr="002D79F1">
        <w:t>two</w:t>
      </w:r>
      <w:r w:rsidR="00C24D98">
        <w:t xml:space="preserve"> </w:t>
      </w:r>
      <w:r w:rsidRPr="002D79F1">
        <w:t>new</w:t>
      </w:r>
      <w:r w:rsidR="00C24D98">
        <w:t xml:space="preserve"> </w:t>
      </w:r>
      <w:r w:rsidRPr="002D79F1">
        <w:t>Career</w:t>
      </w:r>
      <w:r w:rsidR="00C24D98">
        <w:t xml:space="preserve"> </w:t>
      </w:r>
      <w:r w:rsidRPr="002D79F1">
        <w:t>Clusters:</w:t>
      </w:r>
      <w:r w:rsidR="00C24D98">
        <w:t xml:space="preserve"> </w:t>
      </w:r>
      <w:r w:rsidRPr="003F1C3C">
        <w:t>Financial</w:t>
      </w:r>
      <w:r w:rsidR="00C24D98">
        <w:t xml:space="preserve"> </w:t>
      </w:r>
      <w:r w:rsidRPr="003F1C3C">
        <w:t>Services</w:t>
      </w:r>
      <w:r w:rsidR="00C24D98">
        <w:t xml:space="preserve"> </w:t>
      </w:r>
      <w:r w:rsidRPr="002D79F1">
        <w:t>and</w:t>
      </w:r>
      <w:r w:rsidR="00C24D98">
        <w:t xml:space="preserve"> </w:t>
      </w:r>
      <w:r w:rsidRPr="003F1C3C">
        <w:t>Management</w:t>
      </w:r>
      <w:r w:rsidR="00C24D98">
        <w:t xml:space="preserve"> </w:t>
      </w:r>
      <w:r w:rsidRPr="003F1C3C">
        <w:t>and</w:t>
      </w:r>
      <w:r w:rsidR="00C24D98">
        <w:t xml:space="preserve"> </w:t>
      </w:r>
      <w:r w:rsidRPr="003F1C3C">
        <w:t>Entrepreneurship</w:t>
      </w:r>
      <w:r w:rsidRPr="7917BF60">
        <w:t>.</w:t>
      </w:r>
    </w:p>
    <w:p w14:paraId="493745D3" w14:textId="7FEB5B9D" w:rsidR="00DB082A" w:rsidRPr="003E2AA4" w:rsidRDefault="00DB082A" w:rsidP="00CF0256">
      <w:pPr>
        <w:rPr>
          <w:rFonts w:eastAsia="Arial"/>
        </w:rPr>
      </w:pPr>
      <w:r w:rsidRPr="7917BF60">
        <w:rPr>
          <w:rFonts w:eastAsia="Arial"/>
        </w:rPr>
        <w:t>Other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notable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changes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will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take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place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in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re-organization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of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pathways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alignment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of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pathways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to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sub-clusters.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Many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of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these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changes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will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occur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in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our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least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enrolled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pathways,</w:t>
      </w:r>
      <w:r w:rsidR="00C24D98">
        <w:rPr>
          <w:rFonts w:eastAsia="Arial"/>
        </w:rPr>
        <w:t xml:space="preserve"> </w:t>
      </w:r>
      <w:r w:rsidR="00EB6599" w:rsidRPr="7917BF60">
        <w:rPr>
          <w:rFonts w:eastAsia="Arial"/>
        </w:rPr>
        <w:t>so</w:t>
      </w:r>
      <w:r w:rsidR="00C24D98">
        <w:rPr>
          <w:rFonts w:eastAsia="Arial"/>
        </w:rPr>
        <w:t xml:space="preserve"> </w:t>
      </w:r>
      <w:r w:rsidR="00EB6599" w:rsidRPr="7917BF60">
        <w:rPr>
          <w:rFonts w:eastAsia="Arial"/>
        </w:rPr>
        <w:t>we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should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have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minimal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disruption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to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field.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most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significant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changes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occur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with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following:</w:t>
      </w:r>
    </w:p>
    <w:p w14:paraId="687E8FDC" w14:textId="2C27510F" w:rsidR="00DB082A" w:rsidRPr="003E2AA4" w:rsidRDefault="00DB082A" w:rsidP="00CF0256">
      <w:pPr>
        <w:pStyle w:val="ListParagraph"/>
        <w:numPr>
          <w:ilvl w:val="0"/>
          <w:numId w:val="1"/>
        </w:numPr>
        <w:spacing w:after="240"/>
        <w:contextualSpacing w:val="0"/>
      </w:pPr>
      <w:r w:rsidRPr="7917BF60">
        <w:t>The</w:t>
      </w:r>
      <w:r w:rsidR="00C24D98">
        <w:t xml:space="preserve"> </w:t>
      </w:r>
      <w:r w:rsidRPr="7917BF60">
        <w:t>Natural</w:t>
      </w:r>
      <w:r w:rsidR="00C24D98">
        <w:t xml:space="preserve"> </w:t>
      </w:r>
      <w:r w:rsidRPr="7917BF60">
        <w:t>Resources</w:t>
      </w:r>
      <w:r w:rsidR="00C24D98">
        <w:t xml:space="preserve"> </w:t>
      </w:r>
      <w:r w:rsidRPr="7917BF60">
        <w:t>pathway</w:t>
      </w:r>
      <w:r w:rsidR="00C24D98">
        <w:t xml:space="preserve"> </w:t>
      </w:r>
      <w:r w:rsidRPr="7917BF60">
        <w:t>will</w:t>
      </w:r>
      <w:r w:rsidR="00C24D98">
        <w:t xml:space="preserve"> </w:t>
      </w:r>
      <w:r w:rsidRPr="7917BF60">
        <w:t>move</w:t>
      </w:r>
      <w:r w:rsidR="00C24D98">
        <w:t xml:space="preserve"> </w:t>
      </w:r>
      <w:r w:rsidRPr="7917BF60">
        <w:t>from</w:t>
      </w:r>
      <w:r w:rsidR="00C24D98">
        <w:t xml:space="preserve"> </w:t>
      </w:r>
      <w:r w:rsidRPr="7917BF60">
        <w:t>Agriculture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Natural</w:t>
      </w:r>
      <w:r w:rsidR="00C24D98">
        <w:t xml:space="preserve"> </w:t>
      </w:r>
      <w:r w:rsidRPr="7917BF60">
        <w:lastRenderedPageBreak/>
        <w:t>Resources</w:t>
      </w:r>
      <w:r w:rsidR="00C24D98">
        <w:t xml:space="preserve"> </w:t>
      </w:r>
      <w:r w:rsidRPr="7917BF60">
        <w:t>to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Energy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Natural</w:t>
      </w:r>
      <w:r w:rsidR="00C24D98">
        <w:t xml:space="preserve"> </w:t>
      </w:r>
      <w:r w:rsidRPr="7917BF60">
        <w:t>Resources</w:t>
      </w:r>
      <w:r w:rsidR="00C24D98">
        <w:t xml:space="preserve"> </w:t>
      </w:r>
      <w:r w:rsidRPr="7917BF60">
        <w:t>Career</w:t>
      </w:r>
      <w:r w:rsidR="00C24D98">
        <w:t xml:space="preserve"> </w:t>
      </w:r>
      <w:r w:rsidRPr="7917BF60">
        <w:t>Cluster</w:t>
      </w:r>
      <w:r w:rsidR="00EA62AC">
        <w:t>.</w:t>
      </w:r>
    </w:p>
    <w:p w14:paraId="5A61CD74" w14:textId="036B8BC3" w:rsidR="00DB082A" w:rsidRPr="003E2AA4" w:rsidRDefault="00DB082A" w:rsidP="00CF0256">
      <w:pPr>
        <w:pStyle w:val="ListParagraph"/>
        <w:numPr>
          <w:ilvl w:val="0"/>
          <w:numId w:val="1"/>
        </w:numPr>
        <w:spacing w:after="240"/>
        <w:contextualSpacing w:val="0"/>
        <w:rPr>
          <w:szCs w:val="24"/>
        </w:rPr>
      </w:pPr>
      <w:r w:rsidRPr="7917BF60">
        <w:t>The</w:t>
      </w:r>
      <w:r w:rsidR="00C24D98">
        <w:t xml:space="preserve"> </w:t>
      </w:r>
      <w:r w:rsidRPr="7917BF60">
        <w:t>Welding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Materials</w:t>
      </w:r>
      <w:r w:rsidR="00C24D98">
        <w:t xml:space="preserve"> </w:t>
      </w:r>
      <w:r w:rsidRPr="7917BF60">
        <w:t>Joining</w:t>
      </w:r>
      <w:r w:rsidR="00C24D98">
        <w:t xml:space="preserve"> </w:t>
      </w:r>
      <w:r w:rsidRPr="7917BF60">
        <w:t>pathway</w:t>
      </w:r>
      <w:r w:rsidR="00C24D98">
        <w:t xml:space="preserve"> </w:t>
      </w:r>
      <w:r w:rsidRPr="7917BF60">
        <w:t>will</w:t>
      </w:r>
      <w:r w:rsidR="00C24D98">
        <w:t xml:space="preserve"> </w:t>
      </w:r>
      <w:r w:rsidRPr="7917BF60">
        <w:t>move</w:t>
      </w:r>
      <w:r w:rsidR="00C24D98">
        <w:t xml:space="preserve"> </w:t>
      </w:r>
      <w:r w:rsidRPr="7917BF60">
        <w:t>from</w:t>
      </w:r>
      <w:r w:rsidR="00C24D98">
        <w:t xml:space="preserve"> </w:t>
      </w:r>
      <w:r w:rsidRPr="7917BF60">
        <w:t>Manufacturing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Product</w:t>
      </w:r>
      <w:r w:rsidR="00C24D98">
        <w:t xml:space="preserve"> </w:t>
      </w:r>
      <w:r w:rsidRPr="7917BF60">
        <w:t>Development</w:t>
      </w:r>
      <w:r w:rsidR="00C24D98">
        <w:t xml:space="preserve"> </w:t>
      </w:r>
      <w:r w:rsidRPr="7917BF60">
        <w:t>to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Construction</w:t>
      </w:r>
      <w:r w:rsidR="00C24D98">
        <w:t xml:space="preserve"> </w:t>
      </w:r>
      <w:r w:rsidRPr="7917BF60">
        <w:t>(Skilled</w:t>
      </w:r>
      <w:r w:rsidR="00C24D98">
        <w:t xml:space="preserve"> </w:t>
      </w:r>
      <w:r w:rsidRPr="7917BF60">
        <w:t>Trades)</w:t>
      </w:r>
      <w:r w:rsidR="00C24D98">
        <w:t xml:space="preserve"> </w:t>
      </w:r>
      <w:r w:rsidRPr="7917BF60">
        <w:t>Career</w:t>
      </w:r>
      <w:r w:rsidR="00C24D98">
        <w:t xml:space="preserve"> </w:t>
      </w:r>
      <w:r w:rsidRPr="7917BF60">
        <w:t>Cluster</w:t>
      </w:r>
      <w:r w:rsidR="00EA62AC">
        <w:t>.</w:t>
      </w:r>
    </w:p>
    <w:p w14:paraId="7513AF82" w14:textId="0A430A0E" w:rsidR="00DB082A" w:rsidRPr="003E2AA4" w:rsidRDefault="00DB082A" w:rsidP="00CF0256">
      <w:pPr>
        <w:pStyle w:val="ListParagraph"/>
        <w:numPr>
          <w:ilvl w:val="0"/>
          <w:numId w:val="1"/>
        </w:numPr>
        <w:spacing w:after="240"/>
        <w:contextualSpacing w:val="0"/>
        <w:rPr>
          <w:szCs w:val="24"/>
        </w:rPr>
      </w:pPr>
      <w:r w:rsidRPr="7917BF60">
        <w:t>The</w:t>
      </w:r>
      <w:r w:rsidR="00C24D98">
        <w:t xml:space="preserve"> </w:t>
      </w:r>
      <w:r w:rsidRPr="7917BF60">
        <w:t>Personal</w:t>
      </w:r>
      <w:r w:rsidR="00C24D98">
        <w:t xml:space="preserve"> </w:t>
      </w:r>
      <w:r w:rsidRPr="7917BF60">
        <w:t>Services</w:t>
      </w:r>
      <w:r w:rsidR="00C24D98">
        <w:t xml:space="preserve"> </w:t>
      </w:r>
      <w:r w:rsidRPr="7917BF60">
        <w:t>pathway</w:t>
      </w:r>
      <w:r w:rsidR="00C24D98">
        <w:t xml:space="preserve"> </w:t>
      </w:r>
      <w:r w:rsidRPr="7917BF60">
        <w:t>will</w:t>
      </w:r>
      <w:r w:rsidR="00C24D98">
        <w:t xml:space="preserve"> </w:t>
      </w:r>
      <w:r w:rsidRPr="7917BF60">
        <w:t>move</w:t>
      </w:r>
      <w:r w:rsidR="00C24D98">
        <w:t xml:space="preserve"> </w:t>
      </w:r>
      <w:r w:rsidRPr="7917BF60">
        <w:t>from</w:t>
      </w:r>
      <w:r w:rsidR="00C24D98">
        <w:t xml:space="preserve"> </w:t>
      </w:r>
      <w:r w:rsidRPr="7917BF60">
        <w:t>Fashion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Interior</w:t>
      </w:r>
      <w:r w:rsidR="00C24D98">
        <w:t xml:space="preserve"> </w:t>
      </w:r>
      <w:r w:rsidRPr="7917BF60">
        <w:t>Design</w:t>
      </w:r>
      <w:r w:rsidR="00C24D98">
        <w:t xml:space="preserve"> </w:t>
      </w:r>
      <w:r w:rsidRPr="7917BF60">
        <w:t>to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Health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Human</w:t>
      </w:r>
      <w:r w:rsidR="00C24D98">
        <w:t xml:space="preserve"> </w:t>
      </w:r>
      <w:r w:rsidRPr="7917BF60">
        <w:t>Services</w:t>
      </w:r>
      <w:r w:rsidR="00C24D98">
        <w:t xml:space="preserve"> </w:t>
      </w:r>
      <w:r w:rsidRPr="7917BF60">
        <w:t>Career</w:t>
      </w:r>
      <w:r w:rsidR="00C24D98">
        <w:t xml:space="preserve"> </w:t>
      </w:r>
      <w:r w:rsidRPr="7917BF60">
        <w:t>Cluster</w:t>
      </w:r>
      <w:r w:rsidR="00EA62AC">
        <w:t>.</w:t>
      </w:r>
    </w:p>
    <w:p w14:paraId="0F40FC4D" w14:textId="066D2791" w:rsidR="00DB082A" w:rsidRPr="003E2AA4" w:rsidRDefault="00DB082A" w:rsidP="00CF0256">
      <w:pPr>
        <w:pStyle w:val="ListParagraph"/>
        <w:numPr>
          <w:ilvl w:val="0"/>
          <w:numId w:val="1"/>
        </w:numPr>
        <w:spacing w:after="240"/>
        <w:contextualSpacing w:val="0"/>
      </w:pPr>
      <w:r w:rsidRPr="003F1C3C">
        <w:t>The</w:t>
      </w:r>
      <w:r w:rsidR="00C24D98">
        <w:t xml:space="preserve"> </w:t>
      </w:r>
      <w:r w:rsidR="002D79F1" w:rsidRPr="003F1C3C">
        <w:t>Architectural</w:t>
      </w:r>
      <w:r w:rsidR="00C24D98">
        <w:t xml:space="preserve"> </w:t>
      </w:r>
      <w:r w:rsidRPr="003F1C3C">
        <w:t>Design</w:t>
      </w:r>
      <w:r w:rsidR="00C24D98">
        <w:t xml:space="preserve"> </w:t>
      </w:r>
      <w:r w:rsidRPr="003F1C3C">
        <w:t>pathway</w:t>
      </w:r>
      <w:r w:rsidR="00C24D98">
        <w:t xml:space="preserve"> </w:t>
      </w:r>
      <w:r w:rsidRPr="002D79F1">
        <w:t>will</w:t>
      </w:r>
      <w:r w:rsidR="00C24D98">
        <w:t xml:space="preserve"> </w:t>
      </w:r>
      <w:r w:rsidRPr="7917BF60">
        <w:t>move</w:t>
      </w:r>
      <w:r w:rsidR="00C24D98">
        <w:t xml:space="preserve"> </w:t>
      </w:r>
      <w:r w:rsidRPr="7917BF60">
        <w:t>from</w:t>
      </w:r>
      <w:r w:rsidR="00C24D98">
        <w:t xml:space="preserve"> </w:t>
      </w:r>
      <w:r w:rsidRPr="7917BF60">
        <w:t>Engineering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Architecture</w:t>
      </w:r>
      <w:r w:rsidR="00C24D98">
        <w:t xml:space="preserve"> </w:t>
      </w:r>
      <w:r w:rsidRPr="7917BF60">
        <w:t>to</w:t>
      </w:r>
      <w:r w:rsidR="00C24D98">
        <w:t xml:space="preserve"> </w:t>
      </w:r>
      <w:r w:rsidRPr="002D79F1">
        <w:t>Construction</w:t>
      </w:r>
      <w:r w:rsidR="00C24D98">
        <w:t xml:space="preserve"> </w:t>
      </w:r>
      <w:r w:rsidRPr="003F1C3C">
        <w:t>Career</w:t>
      </w:r>
      <w:r w:rsidR="00C24D98">
        <w:t xml:space="preserve"> </w:t>
      </w:r>
      <w:r w:rsidRPr="003F1C3C">
        <w:t>Cluster</w:t>
      </w:r>
      <w:r w:rsidRPr="7917BF60">
        <w:t>.</w:t>
      </w:r>
    </w:p>
    <w:p w14:paraId="4B1BC301" w14:textId="10EED9E0" w:rsidR="00DB082A" w:rsidRPr="003E2AA4" w:rsidRDefault="00DB082A" w:rsidP="00CF0256">
      <w:pPr>
        <w:rPr>
          <w:rFonts w:eastAsia="Arial"/>
        </w:rPr>
      </w:pPr>
      <w:r w:rsidRPr="7917BF60">
        <w:rPr>
          <w:rFonts w:eastAsia="Arial"/>
        </w:rPr>
        <w:t>Some</w:t>
      </w:r>
      <w:r w:rsidR="00C24D98">
        <w:rPr>
          <w:rFonts w:eastAsia="Arial"/>
        </w:rPr>
        <w:t xml:space="preserve"> </w:t>
      </w:r>
      <w:r w:rsidR="00A64D07">
        <w:rPr>
          <w:rFonts w:eastAsia="Arial"/>
        </w:rPr>
        <w:t>i</w:t>
      </w:r>
      <w:r w:rsidRPr="7917BF60">
        <w:rPr>
          <w:rFonts w:eastAsia="Arial"/>
        </w:rPr>
        <w:t>ndustry</w:t>
      </w:r>
      <w:r w:rsidR="00C24D98">
        <w:rPr>
          <w:rFonts w:eastAsia="Arial"/>
        </w:rPr>
        <w:t xml:space="preserve"> </w:t>
      </w:r>
      <w:r w:rsidR="00A64D07">
        <w:rPr>
          <w:rFonts w:eastAsia="Arial"/>
        </w:rPr>
        <w:t>s</w:t>
      </w:r>
      <w:r w:rsidRPr="7917BF60">
        <w:rPr>
          <w:rFonts w:eastAsia="Arial"/>
        </w:rPr>
        <w:t>ectors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will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take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more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work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than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others.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For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instance,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Health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Sciences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Medical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Technology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industry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sector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(Health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Human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Services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Career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Cluster)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is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perfectly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aligned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to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new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Career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Clusters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Sub-Clusters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will</w:t>
      </w:r>
      <w:r w:rsidR="00C24D98">
        <w:rPr>
          <w:rFonts w:eastAsia="Arial"/>
        </w:rPr>
        <w:t xml:space="preserve"> </w:t>
      </w:r>
      <w:r w:rsidR="0088362D">
        <w:rPr>
          <w:rFonts w:eastAsia="Arial"/>
        </w:rPr>
        <w:t>require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minimal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effort.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Other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sectors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like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Information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Communication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Technology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(Digital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Technology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Career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Cluster),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Business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Finance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(Financial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Services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Career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Cluster)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Transportation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(Transportation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Logistics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Career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Cluster)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will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need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to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incorporate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new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subclusters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not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currently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represented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will</w:t>
      </w:r>
      <w:r w:rsidR="00C24D98">
        <w:rPr>
          <w:rFonts w:eastAsia="Arial"/>
        </w:rPr>
        <w:t xml:space="preserve"> </w:t>
      </w:r>
      <w:r w:rsidR="0088362D">
        <w:rPr>
          <w:rFonts w:eastAsia="Arial"/>
        </w:rPr>
        <w:t>require</w:t>
      </w:r>
      <w:r w:rsidR="00C24D98">
        <w:rPr>
          <w:rFonts w:eastAsia="Arial"/>
        </w:rPr>
        <w:t xml:space="preserve"> </w:t>
      </w:r>
      <w:r w:rsidRPr="7917BF60">
        <w:rPr>
          <w:rFonts w:eastAsia="Arial"/>
        </w:rPr>
        <w:t>more</w:t>
      </w:r>
      <w:r w:rsidR="00C24D98">
        <w:rPr>
          <w:rFonts w:eastAsia="Arial"/>
        </w:rPr>
        <w:t xml:space="preserve"> </w:t>
      </w:r>
      <w:r w:rsidR="0088362D">
        <w:rPr>
          <w:rFonts w:eastAsia="Arial"/>
        </w:rPr>
        <w:t>effort</w:t>
      </w:r>
      <w:r w:rsidRPr="7917BF60">
        <w:rPr>
          <w:rFonts w:eastAsia="Arial"/>
        </w:rPr>
        <w:t>.</w:t>
      </w:r>
    </w:p>
    <w:p w14:paraId="4D7C03A4" w14:textId="6FF96ADD" w:rsidR="00C24D98" w:rsidRDefault="00DB082A" w:rsidP="00CF0256">
      <w:pPr>
        <w:rPr>
          <w:rFonts w:eastAsia="Arial"/>
        </w:rPr>
        <w:sectPr w:rsidR="00C24D98" w:rsidSect="00A10811">
          <w:headerReference w:type="default" r:id="rId15"/>
          <w:headerReference w:type="first" r:id="rId1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3C69A4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Arts,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Entertainment,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Design</w:t>
      </w:r>
      <w:r w:rsidR="00C24D98">
        <w:rPr>
          <w:rFonts w:eastAsia="Arial"/>
        </w:rPr>
        <w:t xml:space="preserve"> </w:t>
      </w:r>
      <w:r w:rsidR="002C66EA">
        <w:rPr>
          <w:rFonts w:eastAsia="Arial"/>
        </w:rPr>
        <w:t xml:space="preserve">Model </w:t>
      </w:r>
      <w:r w:rsidR="00C24D98">
        <w:rPr>
          <w:rFonts w:eastAsia="Arial"/>
        </w:rPr>
        <w:t>Curriculum Standards (M</w:t>
      </w:r>
      <w:r w:rsidRPr="003C69A4">
        <w:rPr>
          <w:rFonts w:eastAsia="Arial"/>
        </w:rPr>
        <w:t>CS</w:t>
      </w:r>
      <w:r w:rsidR="00C24D98">
        <w:rPr>
          <w:rFonts w:eastAsia="Arial"/>
        </w:rPr>
        <w:t xml:space="preserve">) </w:t>
      </w:r>
      <w:r w:rsidRPr="003C69A4">
        <w:rPr>
          <w:rFonts w:eastAsia="Arial"/>
        </w:rPr>
        <w:t>update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is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complete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once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Fashion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Interior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Design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pathways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are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added.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Marketing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Sales</w:t>
      </w:r>
      <w:r w:rsidRPr="003C69A4">
        <w:rPr>
          <w:rFonts w:eastAsia="Arial"/>
        </w:rPr>
        <w:t>,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Management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Entrepreneurship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MCS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update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has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already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been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through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an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industry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validation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process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is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nearly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complete,</w:t>
      </w:r>
      <w:r w:rsidR="00C24D98">
        <w:rPr>
          <w:rFonts w:eastAsia="Arial"/>
        </w:rPr>
        <w:t xml:space="preserve"> </w:t>
      </w:r>
      <w:r w:rsidRPr="003C69A4">
        <w:rPr>
          <w:rFonts w:eastAsia="Arial"/>
        </w:rPr>
        <w:t>and</w:t>
      </w:r>
      <w:r w:rsidR="00C24D98">
        <w:rPr>
          <w:rFonts w:eastAsia="Arial"/>
        </w:rPr>
        <w:t xml:space="preserve"> </w:t>
      </w:r>
      <w:r w:rsidR="003C69A4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003F1C3C">
        <w:rPr>
          <w:rFonts w:eastAsia="Arial"/>
        </w:rPr>
        <w:t>Education</w:t>
      </w:r>
      <w:r w:rsidR="00C24D98">
        <w:rPr>
          <w:rFonts w:eastAsia="Arial"/>
          <w:i/>
          <w:iCs/>
        </w:rPr>
        <w:t xml:space="preserve"> </w:t>
      </w:r>
      <w:r w:rsidR="003C69A4">
        <w:rPr>
          <w:rFonts w:eastAsia="Arial"/>
        </w:rPr>
        <w:t>pathway</w:t>
      </w:r>
      <w:r w:rsidR="00C24D98">
        <w:rPr>
          <w:rFonts w:eastAsia="Arial"/>
        </w:rPr>
        <w:t xml:space="preserve"> </w:t>
      </w:r>
      <w:r w:rsidR="003232A9">
        <w:rPr>
          <w:rFonts w:eastAsia="Arial"/>
        </w:rPr>
        <w:t xml:space="preserve">will </w:t>
      </w:r>
      <w:r w:rsidRPr="145235B9">
        <w:rPr>
          <w:rFonts w:eastAsia="Arial"/>
        </w:rPr>
        <w:t>be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completed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for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submission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in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November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of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2025.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These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sectors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will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be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first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to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be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submitted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for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approval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in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alignment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with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the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National</w:t>
      </w:r>
      <w:r w:rsidR="00C24D98">
        <w:rPr>
          <w:rFonts w:eastAsia="Arial"/>
        </w:rPr>
        <w:t xml:space="preserve"> </w:t>
      </w:r>
      <w:r w:rsidRPr="145235B9">
        <w:rPr>
          <w:rFonts w:eastAsia="Arial"/>
        </w:rPr>
        <w:t>Framework.</w:t>
      </w:r>
    </w:p>
    <w:p w14:paraId="17F37CD4" w14:textId="76698BC7" w:rsidR="000C5E63" w:rsidRPr="000C5E63" w:rsidRDefault="000C5E63" w:rsidP="000C5E63">
      <w:pPr>
        <w:pStyle w:val="Heading1"/>
        <w:spacing w:after="240"/>
        <w:rPr>
          <w:caps w:val="0"/>
          <w:sz w:val="36"/>
          <w:szCs w:val="36"/>
        </w:rPr>
      </w:pPr>
      <w:r w:rsidRPr="00040143">
        <w:rPr>
          <w:caps w:val="0"/>
          <w:sz w:val="36"/>
          <w:szCs w:val="36"/>
        </w:rPr>
        <w:lastRenderedPageBreak/>
        <w:t>Attachment</w:t>
      </w:r>
      <w:r w:rsidR="00C24D98">
        <w:rPr>
          <w:caps w:val="0"/>
          <w:sz w:val="36"/>
          <w:szCs w:val="36"/>
        </w:rPr>
        <w:t xml:space="preserve"> </w:t>
      </w:r>
      <w:r w:rsidR="00265AEA">
        <w:rPr>
          <w:caps w:val="0"/>
          <w:sz w:val="36"/>
          <w:szCs w:val="36"/>
        </w:rPr>
        <w:t>2</w:t>
      </w:r>
    </w:p>
    <w:p w14:paraId="240AA8DF" w14:textId="299CC88D" w:rsidR="007B202E" w:rsidRPr="004E0933" w:rsidRDefault="57A9285C" w:rsidP="000C5E63">
      <w:pPr>
        <w:pStyle w:val="Heading2"/>
      </w:pPr>
      <w:r w:rsidRPr="145235B9">
        <w:t>Definitions</w:t>
      </w:r>
      <w:r w:rsidR="00C24D98">
        <w:t xml:space="preserve"> </w:t>
      </w:r>
      <w:r w:rsidR="00353AB3">
        <w:t>of</w:t>
      </w:r>
      <w:r w:rsidR="00C24D98">
        <w:t xml:space="preserve"> </w:t>
      </w:r>
      <w:r w:rsidR="00353AB3">
        <w:t>Key</w:t>
      </w:r>
      <w:r w:rsidR="00C24D98">
        <w:t xml:space="preserve"> </w:t>
      </w:r>
      <w:r w:rsidR="00353AB3">
        <w:t>Terms</w:t>
      </w:r>
    </w:p>
    <w:p w14:paraId="61D0E83D" w14:textId="17A60D26" w:rsidR="007B202E" w:rsidRPr="004E0933" w:rsidRDefault="57A9285C" w:rsidP="00877931">
      <w:r w:rsidRPr="7917BF60">
        <w:t>Cluster</w:t>
      </w:r>
      <w:r w:rsidR="00C24D98">
        <w:t xml:space="preserve"> </w:t>
      </w:r>
      <w:r w:rsidRPr="7917BF60">
        <w:t>Groupings:</w:t>
      </w:r>
      <w:r w:rsidR="00C24D98">
        <w:t xml:space="preserve"> </w:t>
      </w:r>
      <w:r w:rsidRPr="7917BF60">
        <w:t>Large</w:t>
      </w:r>
      <w:r w:rsidR="00C24D98">
        <w:t xml:space="preserve"> </w:t>
      </w:r>
      <w:r w:rsidRPr="7917BF60">
        <w:t>purpose-driven</w:t>
      </w:r>
      <w:r w:rsidR="00C24D98">
        <w:t xml:space="preserve"> </w:t>
      </w:r>
      <w:r w:rsidRPr="7917BF60">
        <w:t>meta-sectors</w:t>
      </w:r>
      <w:r w:rsidR="00C24D98">
        <w:t xml:space="preserve"> </w:t>
      </w:r>
      <w:r w:rsidRPr="7917BF60">
        <w:t>that</w:t>
      </w:r>
      <w:r w:rsidR="00C24D98">
        <w:t xml:space="preserve"> </w:t>
      </w:r>
      <w:r w:rsidRPr="7917BF60">
        <w:t>help</w:t>
      </w:r>
      <w:r w:rsidR="00C24D98">
        <w:t xml:space="preserve"> </w:t>
      </w:r>
      <w:r w:rsidRPr="7917BF60">
        <w:t>guide</w:t>
      </w:r>
      <w:r w:rsidR="00C24D98">
        <w:t xml:space="preserve"> </w:t>
      </w:r>
      <w:r w:rsidRPr="7917BF60">
        <w:t>young</w:t>
      </w:r>
      <w:r w:rsidR="00C24D98">
        <w:t xml:space="preserve"> </w:t>
      </w:r>
      <w:r w:rsidRPr="7917BF60">
        <w:t>people</w:t>
      </w:r>
      <w:r w:rsidR="00C24D98">
        <w:t xml:space="preserve"> </w:t>
      </w:r>
      <w:r w:rsidRPr="7917BF60">
        <w:t>toward</w:t>
      </w:r>
      <w:r w:rsidR="00C24D98">
        <w:t xml:space="preserve"> </w:t>
      </w:r>
      <w:r w:rsidRPr="7917BF60">
        <w:t>Clusters</w:t>
      </w:r>
      <w:r w:rsidR="00C24D98">
        <w:t xml:space="preserve"> </w:t>
      </w:r>
      <w:r w:rsidRPr="7917BF60">
        <w:t>that</w:t>
      </w:r>
      <w:r w:rsidR="00C24D98">
        <w:t xml:space="preserve"> </w:t>
      </w:r>
      <w:r w:rsidRPr="7917BF60">
        <w:t>are</w:t>
      </w:r>
      <w:r w:rsidR="00C24D98">
        <w:t xml:space="preserve"> </w:t>
      </w:r>
      <w:r w:rsidRPr="7917BF60">
        <w:t>aligned</w:t>
      </w:r>
      <w:r w:rsidR="00C24D98">
        <w:t xml:space="preserve"> </w:t>
      </w:r>
      <w:r w:rsidRPr="7917BF60">
        <w:t>with</w:t>
      </w:r>
      <w:r w:rsidR="00C24D98">
        <w:t xml:space="preserve"> </w:t>
      </w:r>
      <w:r w:rsidRPr="7917BF60">
        <w:t>their</w:t>
      </w:r>
      <w:r w:rsidR="00C24D98">
        <w:t xml:space="preserve"> </w:t>
      </w:r>
      <w:r w:rsidRPr="7917BF60">
        <w:t>interests,</w:t>
      </w:r>
      <w:r w:rsidR="00C24D98">
        <w:t xml:space="preserve"> </w:t>
      </w:r>
      <w:r w:rsidRPr="7917BF60">
        <w:t>their</w:t>
      </w:r>
      <w:r w:rsidR="00C24D98">
        <w:t xml:space="preserve"> </w:t>
      </w:r>
      <w:r w:rsidRPr="7917BF60">
        <w:t>sense</w:t>
      </w:r>
      <w:r w:rsidR="00C24D98">
        <w:t xml:space="preserve"> </w:t>
      </w:r>
      <w:r w:rsidRPr="7917BF60">
        <w:t>of</w:t>
      </w:r>
      <w:r w:rsidR="00C24D98">
        <w:t xml:space="preserve"> </w:t>
      </w:r>
      <w:r w:rsidRPr="7917BF60">
        <w:t>purpose,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impact</w:t>
      </w:r>
      <w:r w:rsidR="00C24D98">
        <w:t xml:space="preserve"> </w:t>
      </w:r>
      <w:r w:rsidRPr="7917BF60">
        <w:t>they</w:t>
      </w:r>
      <w:r w:rsidR="00C24D98">
        <w:t xml:space="preserve"> </w:t>
      </w:r>
      <w:r w:rsidRPr="7917BF60">
        <w:t>want</w:t>
      </w:r>
      <w:r w:rsidR="00C24D98">
        <w:t xml:space="preserve"> </w:t>
      </w:r>
      <w:r w:rsidRPr="7917BF60">
        <w:t>to</w:t>
      </w:r>
      <w:r w:rsidR="00C24D98">
        <w:t xml:space="preserve"> </w:t>
      </w:r>
      <w:r w:rsidRPr="7917BF60">
        <w:t>make</w:t>
      </w:r>
      <w:r w:rsidR="00C24D98">
        <w:t xml:space="preserve"> </w:t>
      </w:r>
      <w:r w:rsidRPr="7917BF60">
        <w:t>on</w:t>
      </w:r>
      <w:r w:rsidR="00C24D98">
        <w:t xml:space="preserve"> </w:t>
      </w:r>
      <w:r w:rsidRPr="7917BF60">
        <w:t>their</w:t>
      </w:r>
      <w:r w:rsidR="00C24D98">
        <w:t xml:space="preserve"> </w:t>
      </w:r>
      <w:r w:rsidRPr="7917BF60">
        <w:t>communities</w:t>
      </w:r>
      <w:r w:rsidR="00C24D98">
        <w:t xml:space="preserve"> </w:t>
      </w:r>
      <w:r w:rsidRPr="7917BF60">
        <w:t>including</w:t>
      </w:r>
      <w:r w:rsidR="00C24D98">
        <w:t xml:space="preserve"> </w:t>
      </w:r>
      <w:r w:rsidRPr="7917BF60">
        <w:t>Caring</w:t>
      </w:r>
      <w:r w:rsidR="00C24D98">
        <w:t xml:space="preserve"> </w:t>
      </w:r>
      <w:r w:rsidRPr="7917BF60">
        <w:t>for</w:t>
      </w:r>
      <w:r w:rsidR="00C24D98">
        <w:t xml:space="preserve"> </w:t>
      </w:r>
      <w:r w:rsidRPr="7917BF60">
        <w:t>Communities,</w:t>
      </w:r>
      <w:r w:rsidR="00C24D98">
        <w:t xml:space="preserve"> </w:t>
      </w:r>
      <w:proofErr w:type="gramStart"/>
      <w:r w:rsidRPr="7917BF60">
        <w:t>Investing</w:t>
      </w:r>
      <w:proofErr w:type="gramEnd"/>
      <w:r w:rsidR="00C24D98">
        <w:t xml:space="preserve"> </w:t>
      </w:r>
      <w:r w:rsidRPr="7917BF60">
        <w:t>in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Future,</w:t>
      </w:r>
      <w:r w:rsidR="00C24D98">
        <w:t xml:space="preserve"> </w:t>
      </w:r>
      <w:r w:rsidRPr="7917BF60">
        <w:t>Building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Moving,</w:t>
      </w:r>
      <w:r w:rsidR="00C24D98">
        <w:t xml:space="preserve"> </w:t>
      </w:r>
      <w:r w:rsidRPr="7917BF60">
        <w:t>Creating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Experiencing,</w:t>
      </w:r>
      <w:r w:rsidR="00C24D98">
        <w:t xml:space="preserve"> </w:t>
      </w:r>
      <w:r w:rsidRPr="7917BF60">
        <w:t>Cultivating</w:t>
      </w:r>
      <w:r w:rsidR="00C24D98">
        <w:t xml:space="preserve"> </w:t>
      </w:r>
      <w:r w:rsidRPr="7917BF60">
        <w:t>Resources.</w:t>
      </w:r>
    </w:p>
    <w:p w14:paraId="0A47C757" w14:textId="130F7865" w:rsidR="007B202E" w:rsidRPr="004E0933" w:rsidRDefault="57A9285C" w:rsidP="00877931">
      <w:r w:rsidRPr="7917BF60">
        <w:t>Career</w:t>
      </w:r>
      <w:r w:rsidR="00C24D98">
        <w:t xml:space="preserve"> </w:t>
      </w:r>
      <w:r w:rsidRPr="7917BF60">
        <w:t>Clusters:</w:t>
      </w:r>
      <w:r w:rsidR="00C24D98">
        <w:rPr>
          <w:b/>
          <w:bCs/>
        </w:rPr>
        <w:t xml:space="preserve"> </w:t>
      </w:r>
      <w:r w:rsidRPr="7917BF60">
        <w:rPr>
          <w:b/>
          <w:bCs/>
          <w:i/>
          <w:iCs/>
        </w:rPr>
        <w:t>Industry</w:t>
      </w:r>
      <w:r w:rsidR="00C24D98">
        <w:rPr>
          <w:b/>
          <w:bCs/>
          <w:i/>
          <w:iCs/>
        </w:rPr>
        <w:t xml:space="preserve"> </w:t>
      </w:r>
      <w:r w:rsidRPr="7917BF60">
        <w:rPr>
          <w:b/>
          <w:bCs/>
          <w:i/>
          <w:iCs/>
        </w:rPr>
        <w:t>sectors</w:t>
      </w:r>
      <w:r w:rsidR="00C24D98">
        <w:rPr>
          <w:b/>
          <w:bCs/>
        </w:rPr>
        <w:t xml:space="preserve"> </w:t>
      </w:r>
      <w:r w:rsidRPr="7917BF60">
        <w:t>as</w:t>
      </w:r>
      <w:r w:rsidR="00C24D98">
        <w:t xml:space="preserve"> </w:t>
      </w:r>
      <w:r w:rsidRPr="7917BF60">
        <w:t>defined</w:t>
      </w:r>
      <w:r w:rsidR="00C24D98">
        <w:t xml:space="preserve"> </w:t>
      </w:r>
      <w:r w:rsidRPr="7917BF60">
        <w:t>by</w:t>
      </w:r>
      <w:r w:rsidR="00C24D98">
        <w:t xml:space="preserve"> </w:t>
      </w:r>
      <w:r w:rsidRPr="7917BF60">
        <w:t>groupings</w:t>
      </w:r>
      <w:r w:rsidR="00C24D98">
        <w:t xml:space="preserve"> </w:t>
      </w:r>
      <w:r w:rsidRPr="7917BF60">
        <w:t>from</w:t>
      </w:r>
      <w:r w:rsidR="00C24D98">
        <w:t xml:space="preserve"> </w:t>
      </w:r>
      <w:r w:rsidRPr="7917BF60">
        <w:t>Standard</w:t>
      </w:r>
      <w:r w:rsidR="00C24D98">
        <w:t xml:space="preserve"> </w:t>
      </w:r>
      <w:r w:rsidRPr="7917BF60">
        <w:t>Occupational</w:t>
      </w:r>
      <w:r w:rsidR="00C24D98">
        <w:t xml:space="preserve"> </w:t>
      </w:r>
      <w:r w:rsidRPr="7917BF60">
        <w:t>Classification</w:t>
      </w:r>
      <w:r w:rsidR="00C24D98">
        <w:t xml:space="preserve"> </w:t>
      </w:r>
      <w:r w:rsidRPr="7917BF60">
        <w:t>(SOC)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North</w:t>
      </w:r>
      <w:r w:rsidR="00C24D98">
        <w:t xml:space="preserve"> </w:t>
      </w:r>
      <w:r w:rsidRPr="7917BF60">
        <w:t>American</w:t>
      </w:r>
      <w:r w:rsidR="00C24D98">
        <w:t xml:space="preserve"> </w:t>
      </w:r>
      <w:r w:rsidRPr="7917BF60">
        <w:t>Industry</w:t>
      </w:r>
      <w:r w:rsidR="00C24D98">
        <w:t xml:space="preserve"> </w:t>
      </w:r>
      <w:r w:rsidRPr="7917BF60">
        <w:t>Classification</w:t>
      </w:r>
      <w:r w:rsidR="00C24D98">
        <w:t xml:space="preserve"> </w:t>
      </w:r>
      <w:r w:rsidRPr="7917BF60">
        <w:t>System</w:t>
      </w:r>
      <w:r w:rsidR="00C24D98">
        <w:t xml:space="preserve"> </w:t>
      </w:r>
      <w:r w:rsidRPr="7917BF60">
        <w:t>(NAICS)</w:t>
      </w:r>
      <w:r w:rsidR="00C24D98">
        <w:t xml:space="preserve"> </w:t>
      </w:r>
      <w:r w:rsidRPr="7917BF60">
        <w:t>codes.</w:t>
      </w:r>
      <w:r w:rsidR="00C24D98">
        <w:t xml:space="preserve"> </w:t>
      </w:r>
      <w:r w:rsidRPr="7917BF60">
        <w:t>California</w:t>
      </w:r>
      <w:r w:rsidR="00C24D98">
        <w:t xml:space="preserve"> </w:t>
      </w:r>
      <w:r w:rsidR="009561ED">
        <w:t xml:space="preserve">Model </w:t>
      </w:r>
      <w:r w:rsidRPr="7917BF60">
        <w:t>C</w:t>
      </w:r>
      <w:r w:rsidR="00CF0256">
        <w:t>urriculum</w:t>
      </w:r>
      <w:r w:rsidR="00C24D98">
        <w:t xml:space="preserve"> </w:t>
      </w:r>
      <w:r w:rsidRPr="7917BF60">
        <w:t>S</w:t>
      </w:r>
      <w:r w:rsidR="00CF0256">
        <w:t>tandards</w:t>
      </w:r>
      <w:r w:rsidR="00C24D98">
        <w:t xml:space="preserve"> </w:t>
      </w:r>
      <w:r w:rsidR="00CF0256">
        <w:t>(MCS)</w:t>
      </w:r>
      <w:r w:rsidR="00C24D98">
        <w:t xml:space="preserve"> </w:t>
      </w:r>
      <w:r w:rsidRPr="7917BF60">
        <w:t>will</w:t>
      </w:r>
      <w:r w:rsidR="00C24D98">
        <w:t xml:space="preserve"> </w:t>
      </w:r>
      <w:r w:rsidRPr="7917BF60">
        <w:t>organize</w:t>
      </w:r>
      <w:r w:rsidR="00C24D98">
        <w:t xml:space="preserve"> </w:t>
      </w:r>
      <w:r w:rsidRPr="7917BF60">
        <w:t>our</w:t>
      </w:r>
      <w:r w:rsidR="00C24D98">
        <w:t xml:space="preserve"> </w:t>
      </w:r>
      <w:r w:rsidRPr="7917BF60">
        <w:t>industry</w:t>
      </w:r>
      <w:r w:rsidR="00C24D98">
        <w:t xml:space="preserve"> </w:t>
      </w:r>
      <w:r w:rsidRPr="7917BF60">
        <w:t>sectors</w:t>
      </w:r>
      <w:r w:rsidR="00C24D98">
        <w:t xml:space="preserve"> </w:t>
      </w:r>
      <w:r w:rsidRPr="7917BF60">
        <w:t>into</w:t>
      </w:r>
      <w:r w:rsidR="00C24D98">
        <w:t xml:space="preserve"> </w:t>
      </w:r>
      <w:r w:rsidRPr="7917BF60">
        <w:t>career</w:t>
      </w:r>
      <w:r w:rsidR="00C24D98">
        <w:t xml:space="preserve"> </w:t>
      </w:r>
      <w:r w:rsidRPr="7917BF60">
        <w:t>clusters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align</w:t>
      </w:r>
      <w:r w:rsidR="00C24D98">
        <w:t xml:space="preserve"> </w:t>
      </w:r>
      <w:r w:rsidRPr="7917BF60">
        <w:t>with</w:t>
      </w:r>
      <w:r w:rsidR="00C24D98">
        <w:t xml:space="preserve"> </w:t>
      </w:r>
      <w:r w:rsidRPr="7917BF60">
        <w:t>relevant</w:t>
      </w:r>
      <w:r w:rsidR="00C24D98">
        <w:t xml:space="preserve"> </w:t>
      </w:r>
      <w:r w:rsidR="00CF0256" w:rsidRPr="00CF0256">
        <w:t>Occupational</w:t>
      </w:r>
      <w:r w:rsidR="00C24D98">
        <w:t xml:space="preserve"> </w:t>
      </w:r>
      <w:r w:rsidR="00CF0256" w:rsidRPr="00CF0256">
        <w:t>Information</w:t>
      </w:r>
      <w:r w:rsidR="00C24D98">
        <w:t xml:space="preserve"> </w:t>
      </w:r>
      <w:r w:rsidR="00CF0256" w:rsidRPr="00CF0256">
        <w:t>Network</w:t>
      </w:r>
      <w:r w:rsidR="00C24D98">
        <w:t xml:space="preserve"> </w:t>
      </w:r>
      <w:r w:rsidR="00CF0256">
        <w:t>(</w:t>
      </w:r>
      <w:r w:rsidRPr="7917BF60">
        <w:t>ONET</w:t>
      </w:r>
      <w:r w:rsidR="00CF0256">
        <w:t>)</w:t>
      </w:r>
      <w:r w:rsidR="00C24D98">
        <w:t xml:space="preserve"> </w:t>
      </w:r>
      <w:r w:rsidRPr="7917BF60">
        <w:t>SOC</w:t>
      </w:r>
      <w:r w:rsidR="00C24D98">
        <w:t xml:space="preserve"> </w:t>
      </w:r>
      <w:r w:rsidRPr="7917BF60">
        <w:t>codes</w:t>
      </w:r>
      <w:r w:rsidR="00C24D98">
        <w:t xml:space="preserve"> </w:t>
      </w:r>
      <w:r w:rsidRPr="7917BF60">
        <w:t>for</w:t>
      </w:r>
      <w:r w:rsidR="00C24D98">
        <w:t xml:space="preserve"> </w:t>
      </w:r>
      <w:r w:rsidRPr="7917BF60">
        <w:t>occupational</w:t>
      </w:r>
      <w:r w:rsidR="00C24D98">
        <w:t xml:space="preserve"> </w:t>
      </w:r>
      <w:r w:rsidRPr="7917BF60">
        <w:t>training</w:t>
      </w:r>
      <w:r w:rsidR="00C24D98">
        <w:t xml:space="preserve"> </w:t>
      </w:r>
      <w:r w:rsidRPr="7917BF60">
        <w:t>specific</w:t>
      </w:r>
      <w:r w:rsidR="00C24D98">
        <w:t xml:space="preserve"> </w:t>
      </w:r>
      <w:r w:rsidRPr="7917BF60">
        <w:t>to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appropriate</w:t>
      </w:r>
      <w:r w:rsidR="00C24D98">
        <w:t xml:space="preserve"> </w:t>
      </w:r>
      <w:r w:rsidRPr="7917BF60">
        <w:t>cluster.</w:t>
      </w:r>
    </w:p>
    <w:p w14:paraId="065F219C" w14:textId="2667E1B8" w:rsidR="007B202E" w:rsidRPr="004E0933" w:rsidRDefault="57A9285C" w:rsidP="00877931">
      <w:r w:rsidRPr="7917BF60">
        <w:t>Sub-Clusters:</w:t>
      </w:r>
      <w:r w:rsidR="00C24D98">
        <w:t xml:space="preserve"> </w:t>
      </w:r>
      <w:r w:rsidRPr="7917BF60">
        <w:rPr>
          <w:color w:val="000000" w:themeColor="text1"/>
        </w:rPr>
        <w:t>Major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groupings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of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career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areas,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or</w:t>
      </w:r>
      <w:r w:rsidR="00C24D98">
        <w:rPr>
          <w:color w:val="000000" w:themeColor="text1"/>
        </w:rPr>
        <w:t xml:space="preserve"> </w:t>
      </w:r>
      <w:r w:rsidRPr="7917BF60">
        <w:rPr>
          <w:b/>
          <w:bCs/>
          <w:i/>
          <w:iCs/>
          <w:color w:val="000000" w:themeColor="text1"/>
        </w:rPr>
        <w:t>pathways</w:t>
      </w:r>
      <w:r w:rsidRPr="7917BF60">
        <w:rPr>
          <w:b/>
          <w:bCs/>
          <w:color w:val="000000" w:themeColor="text1"/>
        </w:rPr>
        <w:t>,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within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a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given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field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that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have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similar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skills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as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defined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by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industry</w:t>
      </w:r>
      <w:r w:rsidR="00C24D98">
        <w:rPr>
          <w:color w:val="000000" w:themeColor="text1"/>
        </w:rPr>
        <w:t xml:space="preserve"> </w:t>
      </w:r>
      <w:r w:rsidRPr="7917BF60">
        <w:rPr>
          <w:color w:val="000000" w:themeColor="text1"/>
        </w:rPr>
        <w:t>area.</w:t>
      </w:r>
      <w:r w:rsidR="00C24D98">
        <w:t xml:space="preserve"> </w:t>
      </w:r>
      <w:r w:rsidRPr="7917BF60">
        <w:t>Career</w:t>
      </w:r>
      <w:r w:rsidR="00C24D98">
        <w:t xml:space="preserve"> </w:t>
      </w:r>
      <w:r w:rsidRPr="7917BF60">
        <w:t>Clusters</w:t>
      </w:r>
      <w:r w:rsidR="00C24D98">
        <w:t xml:space="preserve"> </w:t>
      </w:r>
      <w:r w:rsidRPr="7917BF60">
        <w:t>(below)</w:t>
      </w:r>
      <w:r w:rsidR="00C24D98">
        <w:t xml:space="preserve"> </w:t>
      </w:r>
      <w:r w:rsidRPr="7917BF60">
        <w:t>are</w:t>
      </w:r>
      <w:r w:rsidR="00C24D98">
        <w:t xml:space="preserve"> </w:t>
      </w:r>
      <w:r w:rsidRPr="7917BF60">
        <w:t>organized</w:t>
      </w:r>
      <w:r w:rsidR="00C24D98">
        <w:t xml:space="preserve"> </w:t>
      </w:r>
      <w:r w:rsidRPr="7917BF60">
        <w:t>by</w:t>
      </w:r>
      <w:r w:rsidR="00C24D98">
        <w:t xml:space="preserve"> </w:t>
      </w:r>
      <w:r w:rsidRPr="7917BF60">
        <w:t>Cluster</w:t>
      </w:r>
      <w:r w:rsidR="00C24D98">
        <w:t xml:space="preserve"> </w:t>
      </w:r>
      <w:r w:rsidRPr="7917BF60">
        <w:t>Grouping.</w:t>
      </w:r>
      <w:r w:rsidR="00C24D98">
        <w:t xml:space="preserve"> </w:t>
      </w:r>
      <w:r w:rsidRPr="7917BF60">
        <w:t>Cluster</w:t>
      </w:r>
      <w:r w:rsidR="00C24D98">
        <w:t xml:space="preserve"> </w:t>
      </w:r>
      <w:r w:rsidRPr="7917BF60">
        <w:t>Groupings</w:t>
      </w:r>
      <w:r w:rsidR="00C24D98">
        <w:t xml:space="preserve"> </w:t>
      </w:r>
      <w:r w:rsidRPr="7917BF60">
        <w:t>can</w:t>
      </w:r>
      <w:r w:rsidR="00C24D98">
        <w:t xml:space="preserve"> </w:t>
      </w:r>
      <w:r w:rsidRPr="7917BF60">
        <w:t>be</w:t>
      </w:r>
      <w:r w:rsidR="00C24D98">
        <w:t xml:space="preserve"> </w:t>
      </w:r>
      <w:r w:rsidRPr="7917BF60">
        <w:t>used</w:t>
      </w:r>
      <w:r w:rsidR="00C24D98">
        <w:t xml:space="preserve"> </w:t>
      </w:r>
      <w:r w:rsidRPr="7917BF60">
        <w:t>to</w:t>
      </w:r>
      <w:r w:rsidR="00C24D98">
        <w:t xml:space="preserve"> </w:t>
      </w:r>
      <w:r w:rsidRPr="7917BF60">
        <w:t>support</w:t>
      </w:r>
      <w:r w:rsidR="00C24D98">
        <w:t xml:space="preserve"> </w:t>
      </w:r>
      <w:r w:rsidRPr="7917BF60">
        <w:t>introductory-level</w:t>
      </w:r>
      <w:r w:rsidR="00C24D98">
        <w:t xml:space="preserve"> </w:t>
      </w:r>
      <w:r w:rsidR="00CF0256">
        <w:t>career</w:t>
      </w:r>
      <w:r w:rsidR="00C24D98">
        <w:t xml:space="preserve"> </w:t>
      </w:r>
      <w:r w:rsidR="00CF0256">
        <w:t>technical</w:t>
      </w:r>
      <w:r w:rsidR="00C24D98">
        <w:t xml:space="preserve"> </w:t>
      </w:r>
      <w:r w:rsidR="00CF0256">
        <w:t>education</w:t>
      </w:r>
      <w:r w:rsidR="00C24D98">
        <w:t xml:space="preserve"> </w:t>
      </w:r>
      <w:r w:rsidR="00CF0256">
        <w:t>(</w:t>
      </w:r>
      <w:r w:rsidRPr="7917BF60">
        <w:t>CTE</w:t>
      </w:r>
      <w:r w:rsidR="00CF0256">
        <w:t>)</w:t>
      </w:r>
      <w:r w:rsidR="00C24D98">
        <w:t xml:space="preserve"> </w:t>
      </w:r>
      <w:r w:rsidRPr="7917BF60">
        <w:t>students</w:t>
      </w:r>
      <w:r w:rsidR="00C24D98">
        <w:t xml:space="preserve"> </w:t>
      </w:r>
      <w:r w:rsidRPr="7917BF60">
        <w:t>in</w:t>
      </w:r>
      <w:r w:rsidR="00C24D98">
        <w:t xml:space="preserve"> </w:t>
      </w:r>
      <w:r w:rsidRPr="7917BF60">
        <w:t>selecting</w:t>
      </w:r>
      <w:r w:rsidR="00C24D98">
        <w:t xml:space="preserve"> </w:t>
      </w:r>
      <w:r w:rsidRPr="7917BF60">
        <w:t>appropriate</w:t>
      </w:r>
      <w:r w:rsidR="00C24D98">
        <w:t xml:space="preserve"> </w:t>
      </w:r>
      <w:r w:rsidRPr="7917BF60">
        <w:t>pathways</w:t>
      </w:r>
      <w:r w:rsidR="00C24D98">
        <w:t xml:space="preserve"> </w:t>
      </w:r>
      <w:r w:rsidRPr="7917BF60">
        <w:t>or</w:t>
      </w:r>
      <w:r w:rsidR="00C24D98">
        <w:t xml:space="preserve"> </w:t>
      </w:r>
      <w:r w:rsidRPr="7917BF60">
        <w:t>“Sub-Clusters”.</w:t>
      </w:r>
    </w:p>
    <w:p w14:paraId="41835934" w14:textId="7FFC2D67" w:rsidR="007B202E" w:rsidRPr="004E0933" w:rsidRDefault="57A9285C" w:rsidP="00877931">
      <w:r w:rsidRPr="7917BF60">
        <w:t>Cross-Cutting</w:t>
      </w:r>
      <w:r w:rsidR="00C24D98">
        <w:t xml:space="preserve"> </w:t>
      </w:r>
      <w:r w:rsidRPr="7917BF60">
        <w:t>Clusters:</w:t>
      </w:r>
      <w:r w:rsidR="00C24D98">
        <w:t xml:space="preserve"> </w:t>
      </w:r>
      <w:r w:rsidRPr="7917BF60">
        <w:t>Clusters</w:t>
      </w:r>
      <w:r w:rsidR="00C24D98">
        <w:t xml:space="preserve"> </w:t>
      </w:r>
      <w:r w:rsidRPr="7917BF60">
        <w:t>that</w:t>
      </w:r>
      <w:r w:rsidR="00C24D98">
        <w:t xml:space="preserve"> </w:t>
      </w:r>
      <w:r w:rsidRPr="7917BF60">
        <w:t>are</w:t>
      </w:r>
      <w:r w:rsidR="00C24D98">
        <w:t xml:space="preserve"> </w:t>
      </w:r>
      <w:r w:rsidRPr="7917BF60">
        <w:t>based</w:t>
      </w:r>
      <w:r w:rsidR="00C24D98">
        <w:t xml:space="preserve"> </w:t>
      </w:r>
      <w:r w:rsidRPr="7917BF60">
        <w:t>on</w:t>
      </w:r>
      <w:r w:rsidR="00C24D98">
        <w:t xml:space="preserve"> </w:t>
      </w:r>
      <w:r w:rsidRPr="7917BF60">
        <w:rPr>
          <w:i/>
          <w:iCs/>
        </w:rPr>
        <w:t>both</w:t>
      </w:r>
      <w:r w:rsidR="00C24D98">
        <w:t xml:space="preserve"> </w:t>
      </w:r>
      <w:r w:rsidRPr="7917BF60">
        <w:t>sector-specific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contextualized</w:t>
      </w:r>
      <w:r w:rsidR="00C24D98">
        <w:t xml:space="preserve"> </w:t>
      </w:r>
      <w:r w:rsidRPr="7917BF60">
        <w:t>functions</w:t>
      </w:r>
      <w:r w:rsidR="00C24D98">
        <w:t xml:space="preserve"> </w:t>
      </w:r>
      <w:r w:rsidRPr="7917BF60">
        <w:t>instead</w:t>
      </w:r>
      <w:r w:rsidR="00C24D98">
        <w:t xml:space="preserve"> </w:t>
      </w:r>
      <w:r w:rsidRPr="7917BF60">
        <w:t>of</w:t>
      </w:r>
      <w:r w:rsidR="00C24D98">
        <w:t xml:space="preserve"> </w:t>
      </w:r>
      <w:r w:rsidRPr="7917BF60">
        <w:t>purely</w:t>
      </w:r>
      <w:r w:rsidR="00C24D98">
        <w:t xml:space="preserve"> </w:t>
      </w:r>
      <w:r w:rsidRPr="7917BF60">
        <w:t>discrete</w:t>
      </w:r>
      <w:r w:rsidR="00C24D98">
        <w:t xml:space="preserve"> </w:t>
      </w:r>
      <w:r w:rsidRPr="7917BF60">
        <w:t>industry</w:t>
      </w:r>
      <w:r w:rsidR="00C24D98">
        <w:t xml:space="preserve"> </w:t>
      </w:r>
      <w:r w:rsidRPr="7917BF60">
        <w:t>sectors.</w:t>
      </w:r>
      <w:r w:rsidR="00C24D98">
        <w:t xml:space="preserve"> </w:t>
      </w:r>
      <w:r w:rsidRPr="7917BF60">
        <w:t>These</w:t>
      </w:r>
      <w:r w:rsidR="00C24D98">
        <w:t xml:space="preserve"> </w:t>
      </w:r>
      <w:r w:rsidRPr="7917BF60">
        <w:t>Clusters</w:t>
      </w:r>
      <w:r w:rsidR="00C24D98">
        <w:t xml:space="preserve"> </w:t>
      </w:r>
      <w:r w:rsidRPr="7917BF60">
        <w:t>have</w:t>
      </w:r>
      <w:r w:rsidR="00C24D98">
        <w:t xml:space="preserve"> </w:t>
      </w:r>
      <w:r w:rsidRPr="7917BF60">
        <w:t>both</w:t>
      </w:r>
      <w:r w:rsidR="00C24D98">
        <w:t xml:space="preserve"> </w:t>
      </w:r>
      <w:r w:rsidRPr="7917BF60">
        <w:t>Sub-Clusters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implications</w:t>
      </w:r>
      <w:r w:rsidR="00C24D98">
        <w:t xml:space="preserve"> </w:t>
      </w:r>
      <w:r w:rsidRPr="7917BF60">
        <w:t>for</w:t>
      </w:r>
      <w:r w:rsidR="00C24D98">
        <w:t xml:space="preserve"> </w:t>
      </w:r>
      <w:r w:rsidRPr="7917BF60">
        <w:t>courses</w:t>
      </w:r>
      <w:r w:rsidR="00C24D98">
        <w:t xml:space="preserve"> </w:t>
      </w:r>
      <w:r w:rsidRPr="7917BF60">
        <w:t>taken</w:t>
      </w:r>
      <w:r w:rsidR="00C24D98">
        <w:t xml:space="preserve"> </w:t>
      </w:r>
      <w:r w:rsidRPr="7917BF60">
        <w:t>in</w:t>
      </w:r>
      <w:r w:rsidR="00C24D98">
        <w:t xml:space="preserve"> </w:t>
      </w:r>
      <w:r w:rsidRPr="7917BF60">
        <w:t>all</w:t>
      </w:r>
      <w:r w:rsidR="00C24D98">
        <w:t xml:space="preserve"> </w:t>
      </w:r>
      <w:r w:rsidRPr="7917BF60">
        <w:t>other</w:t>
      </w:r>
      <w:r w:rsidR="00C24D98">
        <w:t xml:space="preserve"> </w:t>
      </w:r>
      <w:r w:rsidRPr="7917BF60">
        <w:t>Career</w:t>
      </w:r>
      <w:r w:rsidR="00C24D98">
        <w:t xml:space="preserve"> </w:t>
      </w:r>
      <w:r w:rsidRPr="7917BF60">
        <w:t>Clusters.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updated</w:t>
      </w:r>
      <w:r w:rsidR="00C24D98">
        <w:t xml:space="preserve"> </w:t>
      </w:r>
      <w:r w:rsidRPr="7917BF60">
        <w:t>MCS</w:t>
      </w:r>
      <w:r w:rsidR="00C24D98">
        <w:t xml:space="preserve"> </w:t>
      </w:r>
      <w:r w:rsidRPr="7917BF60">
        <w:t>template</w:t>
      </w:r>
      <w:r w:rsidR="00C24D98">
        <w:t xml:space="preserve"> </w:t>
      </w:r>
      <w:r w:rsidRPr="7917BF60">
        <w:t>has</w:t>
      </w:r>
      <w:r w:rsidR="00C24D98">
        <w:t xml:space="preserve"> </w:t>
      </w:r>
      <w:r w:rsidRPr="7917BF60">
        <w:t>included</w:t>
      </w:r>
      <w:r w:rsidR="00C24D98">
        <w:t xml:space="preserve"> </w:t>
      </w:r>
      <w:r w:rsidRPr="7917BF60">
        <w:t>a</w:t>
      </w:r>
      <w:r w:rsidR="00C24D98">
        <w:t xml:space="preserve"> </w:t>
      </w:r>
      <w:r w:rsidRPr="7917BF60">
        <w:t>new</w:t>
      </w:r>
      <w:r w:rsidR="00C24D98">
        <w:t xml:space="preserve"> </w:t>
      </w:r>
      <w:r w:rsidRPr="7917BF60">
        <w:t>section</w:t>
      </w:r>
      <w:r w:rsidR="00C24D98">
        <w:t xml:space="preserve"> </w:t>
      </w:r>
      <w:r w:rsidRPr="7917BF60">
        <w:t>for</w:t>
      </w:r>
      <w:r w:rsidR="00C24D98">
        <w:t xml:space="preserve"> </w:t>
      </w:r>
      <w:r w:rsidRPr="7917BF60">
        <w:t>Cross-Cutting</w:t>
      </w:r>
      <w:r w:rsidR="00C24D98">
        <w:t xml:space="preserve"> </w:t>
      </w:r>
      <w:r w:rsidRPr="7917BF60">
        <w:t>Sectors.</w:t>
      </w:r>
    </w:p>
    <w:p w14:paraId="3922EF7F" w14:textId="66739517" w:rsidR="000C5E63" w:rsidRPr="00CF0256" w:rsidRDefault="57A9285C" w:rsidP="00877931">
      <w:r w:rsidRPr="7917BF60">
        <w:t>Career-Ready</w:t>
      </w:r>
      <w:r w:rsidR="00C24D98">
        <w:t xml:space="preserve"> </w:t>
      </w:r>
      <w:r w:rsidRPr="7917BF60">
        <w:t>Practices: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Career</w:t>
      </w:r>
      <w:r w:rsidR="00C24D98">
        <w:t xml:space="preserve"> </w:t>
      </w:r>
      <w:r w:rsidRPr="7917BF60">
        <w:t>Ready</w:t>
      </w:r>
      <w:r w:rsidR="00C24D98">
        <w:t xml:space="preserve"> </w:t>
      </w:r>
      <w:r w:rsidRPr="7917BF60">
        <w:t>Practices,</w:t>
      </w:r>
      <w:r w:rsidR="00C24D98">
        <w:t xml:space="preserve"> </w:t>
      </w:r>
      <w:r w:rsidRPr="7917BF60">
        <w:t>built</w:t>
      </w:r>
      <w:r w:rsidR="00C24D98">
        <w:t xml:space="preserve"> </w:t>
      </w:r>
      <w:r w:rsidRPr="7917BF60">
        <w:t>on</w:t>
      </w:r>
      <w:r w:rsidR="00C24D98">
        <w:t xml:space="preserve"> </w:t>
      </w:r>
      <w:r w:rsidRPr="7917BF60">
        <w:t>a</w:t>
      </w:r>
      <w:r w:rsidR="00C24D98">
        <w:t xml:space="preserve"> </w:t>
      </w:r>
      <w:r w:rsidRPr="7917BF60">
        <w:t>meta-analysis</w:t>
      </w:r>
      <w:r w:rsidR="00C24D98">
        <w:t xml:space="preserve"> </w:t>
      </w:r>
      <w:r w:rsidRPr="7917BF60">
        <w:t>of</w:t>
      </w:r>
      <w:r w:rsidR="00C24D98">
        <w:t xml:space="preserve"> </w:t>
      </w:r>
      <w:r w:rsidRPr="7917BF60">
        <w:t>over</w:t>
      </w:r>
      <w:r w:rsidR="00C24D98">
        <w:t xml:space="preserve"> </w:t>
      </w:r>
      <w:r w:rsidRPr="7917BF60">
        <w:t>30</w:t>
      </w:r>
      <w:r w:rsidR="00C24D98">
        <w:t xml:space="preserve"> </w:t>
      </w:r>
      <w:r w:rsidRPr="7917BF60">
        <w:t>different</w:t>
      </w:r>
      <w:r w:rsidR="00C24D98">
        <w:t xml:space="preserve"> </w:t>
      </w:r>
      <w:r w:rsidRPr="7917BF60">
        <w:t>listings</w:t>
      </w:r>
      <w:r w:rsidR="00C24D98">
        <w:t xml:space="preserve"> </w:t>
      </w:r>
      <w:r w:rsidRPr="7917BF60">
        <w:t>of</w:t>
      </w:r>
      <w:r w:rsidR="00C24D98">
        <w:t xml:space="preserve"> </w:t>
      </w:r>
      <w:r w:rsidRPr="7917BF60">
        <w:t>general</w:t>
      </w:r>
      <w:r w:rsidR="00C24D98">
        <w:t xml:space="preserve"> </w:t>
      </w:r>
      <w:r w:rsidRPr="7917BF60">
        <w:t>professional</w:t>
      </w:r>
      <w:r w:rsidR="00C24D98">
        <w:t xml:space="preserve"> </w:t>
      </w:r>
      <w:r w:rsidRPr="7917BF60">
        <w:t>skills</w:t>
      </w:r>
      <w:r w:rsidR="00C24D98">
        <w:t xml:space="preserve"> </w:t>
      </w:r>
      <w:r w:rsidRPr="7917BF60">
        <w:t>developed</w:t>
      </w:r>
      <w:r w:rsidR="00C24D98">
        <w:t xml:space="preserve"> </w:t>
      </w:r>
      <w:r w:rsidRPr="7917BF60">
        <w:t>by</w:t>
      </w:r>
      <w:r w:rsidR="00C24D98">
        <w:t xml:space="preserve"> </w:t>
      </w:r>
      <w:r w:rsidRPr="7917BF60">
        <w:t>industry</w:t>
      </w:r>
      <w:r w:rsidR="00C24D98">
        <w:t xml:space="preserve"> </w:t>
      </w:r>
      <w:r w:rsidRPr="7917BF60">
        <w:t>and</w:t>
      </w:r>
      <w:r w:rsidR="00C24D98">
        <w:t xml:space="preserve"> </w:t>
      </w:r>
      <w:r w:rsidRPr="7917BF60">
        <w:t>educational</w:t>
      </w:r>
      <w:r w:rsidR="00C24D98">
        <w:t xml:space="preserve"> </w:t>
      </w:r>
      <w:r w:rsidRPr="7917BF60">
        <w:t>institutions,</w:t>
      </w:r>
      <w:r w:rsidR="00C24D98">
        <w:t xml:space="preserve"> </w:t>
      </w:r>
      <w:r w:rsidRPr="7917BF60">
        <w:t>represent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skills</w:t>
      </w:r>
      <w:r w:rsidR="00C24D98">
        <w:t xml:space="preserve"> </w:t>
      </w:r>
      <w:r w:rsidRPr="7917BF60">
        <w:t>needed</w:t>
      </w:r>
      <w:r w:rsidR="00C24D98">
        <w:t xml:space="preserve"> </w:t>
      </w:r>
      <w:r w:rsidRPr="7917BF60">
        <w:t>to</w:t>
      </w:r>
      <w:r w:rsidR="00C24D98">
        <w:t xml:space="preserve"> </w:t>
      </w:r>
      <w:r w:rsidRPr="7917BF60">
        <w:t>succeed</w:t>
      </w:r>
      <w:r w:rsidR="00C24D98">
        <w:t xml:space="preserve"> </w:t>
      </w:r>
      <w:r w:rsidRPr="7917BF60">
        <w:t>in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modern</w:t>
      </w:r>
      <w:r w:rsidR="00C24D98">
        <w:t xml:space="preserve"> </w:t>
      </w:r>
      <w:r w:rsidRPr="7917BF60">
        <w:t>workplace.</w:t>
      </w:r>
      <w:r w:rsidR="00C24D98">
        <w:t xml:space="preserve"> </w:t>
      </w:r>
      <w:r w:rsidRPr="7917BF60">
        <w:t>These</w:t>
      </w:r>
      <w:r w:rsidR="00C24D98">
        <w:t xml:space="preserve"> </w:t>
      </w:r>
      <w:r w:rsidRPr="7917BF60">
        <w:t>practices</w:t>
      </w:r>
      <w:r w:rsidR="00C24D98">
        <w:t xml:space="preserve"> </w:t>
      </w:r>
      <w:r w:rsidRPr="7917BF60">
        <w:t>should</w:t>
      </w:r>
      <w:r w:rsidR="00C24D98">
        <w:t xml:space="preserve"> </w:t>
      </w:r>
      <w:r w:rsidRPr="7917BF60">
        <w:t>be</w:t>
      </w:r>
      <w:r w:rsidR="00C24D98">
        <w:t xml:space="preserve"> </w:t>
      </w:r>
      <w:r w:rsidRPr="7917BF60">
        <w:t>embedded</w:t>
      </w:r>
      <w:r w:rsidR="00C24D98">
        <w:t xml:space="preserve"> </w:t>
      </w:r>
      <w:r w:rsidRPr="7917BF60">
        <w:t>across</w:t>
      </w:r>
      <w:r w:rsidR="00C24D98">
        <w:t xml:space="preserve"> </w:t>
      </w:r>
      <w:r w:rsidRPr="7917BF60">
        <w:t>the</w:t>
      </w:r>
      <w:r w:rsidR="00C24D98">
        <w:t xml:space="preserve"> </w:t>
      </w:r>
      <w:r w:rsidRPr="7917BF60">
        <w:t>pre-kindergarten</w:t>
      </w:r>
      <w:r w:rsidR="00C24D98">
        <w:t xml:space="preserve"> </w:t>
      </w:r>
      <w:r w:rsidRPr="7917BF60">
        <w:t>to</w:t>
      </w:r>
      <w:r w:rsidR="00C24D98">
        <w:t xml:space="preserve"> </w:t>
      </w:r>
      <w:r w:rsidRPr="7917BF60">
        <w:t>workforce</w:t>
      </w:r>
      <w:r w:rsidR="00C24D98">
        <w:t xml:space="preserve"> </w:t>
      </w:r>
      <w:r w:rsidRPr="7917BF60">
        <w:t>continuum.</w:t>
      </w:r>
      <w:r w:rsidR="00C24D98">
        <w:t xml:space="preserve"> </w:t>
      </w:r>
    </w:p>
    <w:sectPr w:rsidR="000C5E63" w:rsidRPr="00CF0256" w:rsidSect="00A10811">
      <w:head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0F28" w14:textId="77777777" w:rsidR="004C0705" w:rsidRDefault="004C0705" w:rsidP="00877931">
      <w:r>
        <w:separator/>
      </w:r>
    </w:p>
  </w:endnote>
  <w:endnote w:type="continuationSeparator" w:id="0">
    <w:p w14:paraId="539EA740" w14:textId="77777777" w:rsidR="004C0705" w:rsidRDefault="004C0705" w:rsidP="00877931">
      <w:r>
        <w:continuationSeparator/>
      </w:r>
    </w:p>
  </w:endnote>
  <w:endnote w:type="continuationNotice" w:id="1">
    <w:p w14:paraId="2A1E416A" w14:textId="77777777" w:rsidR="004C0705" w:rsidRDefault="004C0705" w:rsidP="00877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1BB06" w14:textId="77777777" w:rsidR="004C0705" w:rsidRDefault="004C0705" w:rsidP="00877931">
      <w:r>
        <w:separator/>
      </w:r>
    </w:p>
  </w:footnote>
  <w:footnote w:type="continuationSeparator" w:id="0">
    <w:p w14:paraId="7B36F2D3" w14:textId="77777777" w:rsidR="004C0705" w:rsidRDefault="004C0705" w:rsidP="00877931">
      <w:r>
        <w:continuationSeparator/>
      </w:r>
    </w:p>
  </w:footnote>
  <w:footnote w:type="continuationNotice" w:id="1">
    <w:p w14:paraId="75299C60" w14:textId="77777777" w:rsidR="004C0705" w:rsidRDefault="004C0705" w:rsidP="00877931"/>
  </w:footnote>
  <w:footnote w:id="2">
    <w:p w14:paraId="740BE7C6" w14:textId="3BE80FA6" w:rsidR="00894D0D" w:rsidRPr="00894D0D" w:rsidRDefault="00894D0D" w:rsidP="00894D0D">
      <w:pPr>
        <w:pStyle w:val="FootnoteText"/>
      </w:pPr>
      <w:r>
        <w:rPr>
          <w:rStyle w:val="FootnoteReference"/>
        </w:rPr>
        <w:footnoteRef/>
      </w:r>
      <w:r w:rsidR="00C24D98">
        <w:t xml:space="preserve"> </w:t>
      </w:r>
      <w:r w:rsidRPr="00894D0D">
        <w:t>“Frequently</w:t>
      </w:r>
      <w:r w:rsidR="00C24D98">
        <w:t xml:space="preserve"> </w:t>
      </w:r>
      <w:r w:rsidRPr="00894D0D">
        <w:t>Asked</w:t>
      </w:r>
      <w:r w:rsidR="00C24D98">
        <w:t xml:space="preserve"> </w:t>
      </w:r>
      <w:r w:rsidRPr="00894D0D">
        <w:t>Questions:</w:t>
      </w:r>
      <w:r w:rsidR="00C24D98">
        <w:t xml:space="preserve"> </w:t>
      </w:r>
      <w:r w:rsidRPr="00894D0D">
        <w:t>National</w:t>
      </w:r>
      <w:r w:rsidR="00C24D98">
        <w:t xml:space="preserve"> </w:t>
      </w:r>
      <w:r w:rsidRPr="00894D0D">
        <w:t>Career</w:t>
      </w:r>
      <w:r w:rsidR="00C24D98">
        <w:t xml:space="preserve"> </w:t>
      </w:r>
      <w:r w:rsidRPr="00894D0D">
        <w:t>Clusters</w:t>
      </w:r>
      <w:r w:rsidR="00C24D98">
        <w:t xml:space="preserve"> </w:t>
      </w:r>
      <w:r w:rsidRPr="00894D0D">
        <w:t>Framework.”</w:t>
      </w:r>
      <w:r w:rsidR="00C24D98">
        <w:t xml:space="preserve"> </w:t>
      </w:r>
      <w:r w:rsidRPr="00894D0D">
        <w:rPr>
          <w:i/>
          <w:iCs/>
        </w:rPr>
        <w:t>Advance</w:t>
      </w:r>
      <w:r w:rsidR="00C24D98">
        <w:rPr>
          <w:i/>
          <w:iCs/>
        </w:rPr>
        <w:t xml:space="preserve"> </w:t>
      </w:r>
      <w:r w:rsidRPr="00894D0D">
        <w:rPr>
          <w:i/>
          <w:iCs/>
        </w:rPr>
        <w:t>CTE</w:t>
      </w:r>
      <w:r w:rsidRPr="00894D0D">
        <w:t>,</w:t>
      </w:r>
      <w:r w:rsidR="00C24D98">
        <w:t xml:space="preserve"> </w:t>
      </w:r>
      <w:r w:rsidRPr="00894D0D">
        <w:t>2023</w:t>
      </w:r>
      <w:r w:rsidR="00C24D98">
        <w:t xml:space="preserve"> </w:t>
      </w:r>
      <w:r w:rsidRPr="00894D0D">
        <w:t>Advance</w:t>
      </w:r>
      <w:r w:rsidR="00C24D98">
        <w:t xml:space="preserve"> </w:t>
      </w:r>
      <w:r w:rsidRPr="00894D0D">
        <w:t>CTE:</w:t>
      </w:r>
      <w:r w:rsidR="00C24D98">
        <w:t xml:space="preserve"> </w:t>
      </w:r>
      <w:r w:rsidRPr="00894D0D">
        <w:t>State</w:t>
      </w:r>
      <w:r w:rsidR="00C24D98">
        <w:t xml:space="preserve"> </w:t>
      </w:r>
      <w:r w:rsidRPr="00894D0D">
        <w:t>Leaders</w:t>
      </w:r>
      <w:r w:rsidR="00C24D98">
        <w:t xml:space="preserve"> </w:t>
      </w:r>
      <w:r w:rsidRPr="00894D0D">
        <w:t>Connecting</w:t>
      </w:r>
      <w:r w:rsidR="00C24D98">
        <w:t xml:space="preserve"> </w:t>
      </w:r>
      <w:r w:rsidRPr="00894D0D">
        <w:t>Learning</w:t>
      </w:r>
      <w:r w:rsidR="00C24D98">
        <w:t xml:space="preserve"> </w:t>
      </w:r>
      <w:r w:rsidRPr="00894D0D">
        <w:t>to</w:t>
      </w:r>
      <w:r w:rsidR="00C24D98">
        <w:t xml:space="preserve"> </w:t>
      </w:r>
      <w:r w:rsidRPr="00894D0D">
        <w:t>Work,</w:t>
      </w:r>
      <w:r w:rsidR="00C24D98">
        <w:t xml:space="preserve"> </w:t>
      </w:r>
      <w:r w:rsidRPr="00894D0D">
        <w:t>26</w:t>
      </w:r>
      <w:r w:rsidR="00C24D98">
        <w:t xml:space="preserve"> </w:t>
      </w:r>
      <w:r w:rsidRPr="00894D0D">
        <w:t>Dec.</w:t>
      </w:r>
      <w:r w:rsidR="00C24D98">
        <w:t xml:space="preserve"> </w:t>
      </w:r>
      <w:r w:rsidRPr="00894D0D">
        <w:t>2024,</w:t>
      </w:r>
      <w:r w:rsidR="00C24D98">
        <w:t xml:space="preserve"> </w:t>
      </w:r>
      <w:r w:rsidRPr="00894D0D">
        <w:t>careertech.org/resource/frequently-asked-questions-national-career-clusters-framework/.</w:t>
      </w:r>
      <w:r w:rsidR="00C24D98">
        <w:t xml:space="preserve"> </w:t>
      </w:r>
    </w:p>
    <w:p w14:paraId="587C5BC4" w14:textId="07C780E2" w:rsidR="00894D0D" w:rsidRDefault="00894D0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503B" w14:textId="77777777" w:rsidR="00A57EC2" w:rsidRDefault="00A57EC2" w:rsidP="00877931">
    <w:r w:rsidRPr="00B30A1A">
      <w:t>memo-gacsb-gad-jun19item02</w:t>
    </w:r>
  </w:p>
  <w:p w14:paraId="47F0B43C" w14:textId="0AA7C5AB" w:rsidR="00A57EC2" w:rsidRPr="00B30A1A" w:rsidRDefault="00A57EC2" w:rsidP="00877931">
    <w:r>
      <w:t>Page</w:t>
    </w:r>
    <w:r w:rsidR="00C24D98">
      <w:t xml:space="preserve"> </w:t>
    </w:r>
    <w:sdt>
      <w:sdtPr>
        <w:id w:val="-4825459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730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="00C24D98">
      <w:t xml:space="preserve"> </w:t>
    </w:r>
    <w:r>
      <w:t>of</w:t>
    </w:r>
    <w:r w:rsidR="00C24D98">
      <w:t xml:space="preserve"> </w:t>
    </w: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8AE2" w14:textId="536CBC45" w:rsidR="00A57EC2" w:rsidRDefault="00A57EC2" w:rsidP="0021722D">
    <w:pPr>
      <w:jc w:val="right"/>
    </w:pPr>
    <w:r w:rsidRPr="00B30A1A">
      <w:t>memo-</w:t>
    </w:r>
    <w:r w:rsidR="00E27B71">
      <w:t>ss</w:t>
    </w:r>
    <w:r w:rsidR="005055AB">
      <w:t>cr</w:t>
    </w:r>
    <w:r w:rsidR="00E27B71">
      <w:t>b</w:t>
    </w:r>
    <w:r w:rsidRPr="00B30A1A">
      <w:t>-</w:t>
    </w:r>
    <w:r w:rsidR="00E27B71">
      <w:t>cc</w:t>
    </w:r>
    <w:r w:rsidR="00EE6C82">
      <w:t>t</w:t>
    </w:r>
    <w:r w:rsidR="00E27B71">
      <w:t>d</w:t>
    </w:r>
    <w:r w:rsidRPr="00B30A1A">
      <w:t>-item0</w:t>
    </w:r>
    <w:r w:rsidR="00E27B71">
      <w:t>1</w:t>
    </w:r>
    <w:r w:rsidR="0021722D">
      <w:br/>
    </w:r>
    <w:r>
      <w:t>Page</w:t>
    </w:r>
    <w:r w:rsidR="00C24D98">
      <w:t xml:space="preserve"> </w:t>
    </w:r>
    <w:sdt>
      <w:sdtPr>
        <w:id w:val="9606861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sdtContent>
    </w:sdt>
    <w:r w:rsidR="00C24D98">
      <w:t xml:space="preserve"> </w:t>
    </w:r>
    <w:r>
      <w:t>of</w:t>
    </w:r>
    <w:r w:rsidR="00C24D98">
      <w:t xml:space="preserve">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9DE3" w14:textId="77777777" w:rsidR="00A57EC2" w:rsidRDefault="00A57EC2" w:rsidP="00877931">
    <w:r>
      <w:ptab w:relativeTo="margin" w:alignment="right" w:leader="none"/>
    </w:r>
    <w:r w:rsidRPr="00B30A1A">
      <w:t>memo-gacsb-gad-jun19item02</w:t>
    </w:r>
  </w:p>
  <w:p w14:paraId="789CDCBC" w14:textId="73BA5B45" w:rsidR="00A57EC2" w:rsidRDefault="00A57EC2" w:rsidP="00877931">
    <w:r>
      <w:t>Attachment</w:t>
    </w:r>
    <w:r w:rsidR="00C24D98">
      <w:t xml:space="preserve"> </w:t>
    </w:r>
    <w:r>
      <w:t>1</w:t>
    </w:r>
  </w:p>
  <w:p w14:paraId="34CD1F3E" w14:textId="7034439B" w:rsidR="00A57EC2" w:rsidRPr="00B30A1A" w:rsidRDefault="00A57EC2" w:rsidP="00877931">
    <w:r>
      <w:t>Page</w:t>
    </w:r>
    <w:r w:rsidR="00C24D98">
      <w:t xml:space="preserve"> </w:t>
    </w:r>
    <w:sdt>
      <w:sdtPr>
        <w:id w:val="-97383214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sdtContent>
    </w:sdt>
    <w:r w:rsidR="00C24D98">
      <w:t xml:space="preserve"> </w:t>
    </w:r>
    <w:r>
      <w:t>of</w:t>
    </w:r>
    <w:r w:rsidR="00C24D98">
      <w:t xml:space="preserve"> </w:t>
    </w:r>
    <w:r>
      <w:t>3</w:t>
    </w:r>
  </w:p>
  <w:p w14:paraId="3C346C9C" w14:textId="77777777" w:rsidR="00A57EC2" w:rsidRDefault="00A57EC2" w:rsidP="00877931">
    <w:pPr>
      <w:pStyle w:val="Header"/>
    </w:pPr>
  </w:p>
  <w:p w14:paraId="42376368" w14:textId="77777777" w:rsidR="00A57EC2" w:rsidRDefault="00A57EC2" w:rsidP="0087793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1FB4C" w14:textId="21963DA4" w:rsidR="00C24D98" w:rsidRDefault="00C24D98" w:rsidP="0021722D">
    <w:pPr>
      <w:jc w:val="right"/>
    </w:pPr>
    <w:r w:rsidRPr="00B30A1A">
      <w:t>memo-</w:t>
    </w:r>
    <w:r>
      <w:t>ss</w:t>
    </w:r>
    <w:r w:rsidR="005055AB">
      <w:t>cr</w:t>
    </w:r>
    <w:r>
      <w:t>b</w:t>
    </w:r>
    <w:r w:rsidRPr="00B30A1A">
      <w:t>-</w:t>
    </w:r>
    <w:r>
      <w:t>cctd</w:t>
    </w:r>
    <w:r w:rsidRPr="00B30A1A">
      <w:t>-item0</w:t>
    </w:r>
    <w:r>
      <w:t>1a1</w:t>
    </w:r>
    <w:r>
      <w:br/>
      <w:t xml:space="preserve">Page </w:t>
    </w:r>
    <w:sdt>
      <w:sdtPr>
        <w:id w:val="12324267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2</w:t>
        </w:r>
      </w:sdtContent>
    </w:sdt>
    <w:r>
      <w:t xml:space="preserve"> of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0353" w14:textId="4DC3A166" w:rsidR="00C24D98" w:rsidRPr="00C24D98" w:rsidRDefault="00C24D98" w:rsidP="00C24D98">
    <w:pPr>
      <w:jc w:val="right"/>
    </w:pPr>
    <w:r w:rsidRPr="00B30A1A">
      <w:t>memo-</w:t>
    </w:r>
    <w:r>
      <w:t>ss</w:t>
    </w:r>
    <w:r w:rsidR="005055AB">
      <w:t>cr</w:t>
    </w:r>
    <w:r>
      <w:t>b</w:t>
    </w:r>
    <w:r w:rsidRPr="00B30A1A">
      <w:t>-</w:t>
    </w:r>
    <w:r>
      <w:t>cctd</w:t>
    </w:r>
    <w:r w:rsidRPr="00B30A1A">
      <w:t>-item0</w:t>
    </w:r>
    <w:r>
      <w:t>1a1</w:t>
    </w:r>
    <w:r>
      <w:br/>
      <w:t xml:space="preserve">Page </w:t>
    </w:r>
    <w:sdt>
      <w:sdtPr>
        <w:id w:val="14249197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1</w:t>
        </w:r>
      </w:sdtContent>
    </w:sdt>
    <w:r>
      <w:t xml:space="preserve"> of 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32C8" w14:textId="7BD7B9AD" w:rsidR="00C24D98" w:rsidRPr="00C24D98" w:rsidRDefault="00C24D98" w:rsidP="00C24D98">
    <w:pPr>
      <w:jc w:val="right"/>
    </w:pPr>
    <w:r w:rsidRPr="00B30A1A">
      <w:t>memo-</w:t>
    </w:r>
    <w:r>
      <w:t>ss</w:t>
    </w:r>
    <w:r w:rsidR="005055AB">
      <w:t>cr</w:t>
    </w:r>
    <w:r>
      <w:t>b</w:t>
    </w:r>
    <w:r w:rsidRPr="00B30A1A">
      <w:t>-</w:t>
    </w:r>
    <w:r>
      <w:t>cctd</w:t>
    </w:r>
    <w:r w:rsidRPr="00B30A1A">
      <w:t>-item0</w:t>
    </w:r>
    <w:r>
      <w:t>1a2</w:t>
    </w:r>
    <w:r>
      <w:br/>
      <w:t xml:space="preserve">Page </w:t>
    </w:r>
    <w:sdt>
      <w:sdtPr>
        <w:id w:val="-6718773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1</w:t>
        </w:r>
      </w:sdtContent>
    </w:sdt>
    <w:r>
      <w:t xml:space="preserve">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0BB0"/>
    <w:multiLevelType w:val="hybridMultilevel"/>
    <w:tmpl w:val="58EC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136"/>
    <w:multiLevelType w:val="hybridMultilevel"/>
    <w:tmpl w:val="CE343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735EB"/>
    <w:multiLevelType w:val="hybridMultilevel"/>
    <w:tmpl w:val="56FC9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F2127"/>
    <w:multiLevelType w:val="hybridMultilevel"/>
    <w:tmpl w:val="417A6C2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74520B04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8EB"/>
    <w:multiLevelType w:val="hybridMultilevel"/>
    <w:tmpl w:val="2084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595F"/>
    <w:multiLevelType w:val="multilevel"/>
    <w:tmpl w:val="EA102B92"/>
    <w:styleLink w:val="CurrentList2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14B47"/>
    <w:multiLevelType w:val="hybridMultilevel"/>
    <w:tmpl w:val="DF84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5006"/>
    <w:multiLevelType w:val="hybridMultilevel"/>
    <w:tmpl w:val="14B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91823"/>
    <w:multiLevelType w:val="hybridMultilevel"/>
    <w:tmpl w:val="3858E154"/>
    <w:lvl w:ilvl="0" w:tplc="CE2269DA">
      <w:start w:val="1"/>
      <w:numFmt w:val="decimal"/>
      <w:lvlText w:val="%1."/>
      <w:lvlJc w:val="left"/>
      <w:pPr>
        <w:ind w:left="1020" w:hanging="360"/>
      </w:pPr>
    </w:lvl>
    <w:lvl w:ilvl="1" w:tplc="4F0032D2">
      <w:start w:val="1"/>
      <w:numFmt w:val="decimal"/>
      <w:lvlText w:val="%2."/>
      <w:lvlJc w:val="left"/>
      <w:pPr>
        <w:ind w:left="1020" w:hanging="360"/>
      </w:pPr>
    </w:lvl>
    <w:lvl w:ilvl="2" w:tplc="FC387826">
      <w:start w:val="1"/>
      <w:numFmt w:val="decimal"/>
      <w:lvlText w:val="%3."/>
      <w:lvlJc w:val="left"/>
      <w:pPr>
        <w:ind w:left="1020" w:hanging="360"/>
      </w:pPr>
    </w:lvl>
    <w:lvl w:ilvl="3" w:tplc="B850756E">
      <w:start w:val="1"/>
      <w:numFmt w:val="decimal"/>
      <w:lvlText w:val="%4."/>
      <w:lvlJc w:val="left"/>
      <w:pPr>
        <w:ind w:left="1020" w:hanging="360"/>
      </w:pPr>
    </w:lvl>
    <w:lvl w:ilvl="4" w:tplc="5C303924">
      <w:start w:val="1"/>
      <w:numFmt w:val="decimal"/>
      <w:lvlText w:val="%5."/>
      <w:lvlJc w:val="left"/>
      <w:pPr>
        <w:ind w:left="1020" w:hanging="360"/>
      </w:pPr>
    </w:lvl>
    <w:lvl w:ilvl="5" w:tplc="71C621E6">
      <w:start w:val="1"/>
      <w:numFmt w:val="decimal"/>
      <w:lvlText w:val="%6."/>
      <w:lvlJc w:val="left"/>
      <w:pPr>
        <w:ind w:left="1020" w:hanging="360"/>
      </w:pPr>
    </w:lvl>
    <w:lvl w:ilvl="6" w:tplc="B920A67C">
      <w:start w:val="1"/>
      <w:numFmt w:val="decimal"/>
      <w:lvlText w:val="%7."/>
      <w:lvlJc w:val="left"/>
      <w:pPr>
        <w:ind w:left="1020" w:hanging="360"/>
      </w:pPr>
    </w:lvl>
    <w:lvl w:ilvl="7" w:tplc="56F0A3A8">
      <w:start w:val="1"/>
      <w:numFmt w:val="decimal"/>
      <w:lvlText w:val="%8."/>
      <w:lvlJc w:val="left"/>
      <w:pPr>
        <w:ind w:left="1020" w:hanging="360"/>
      </w:pPr>
    </w:lvl>
    <w:lvl w:ilvl="8" w:tplc="09347A64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6C757E7"/>
    <w:multiLevelType w:val="hybridMultilevel"/>
    <w:tmpl w:val="C186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D3B16"/>
    <w:multiLevelType w:val="multilevel"/>
    <w:tmpl w:val="DF2E7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DB0B3C"/>
    <w:multiLevelType w:val="hybridMultilevel"/>
    <w:tmpl w:val="5CBC0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E6778"/>
    <w:multiLevelType w:val="multilevel"/>
    <w:tmpl w:val="7ED2C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A8983"/>
    <w:multiLevelType w:val="hybridMultilevel"/>
    <w:tmpl w:val="F9C230FC"/>
    <w:lvl w:ilvl="0" w:tplc="B8B21574">
      <w:start w:val="1"/>
      <w:numFmt w:val="decimal"/>
      <w:lvlText w:val="%1."/>
      <w:lvlJc w:val="left"/>
      <w:pPr>
        <w:ind w:left="720" w:hanging="360"/>
      </w:pPr>
    </w:lvl>
    <w:lvl w:ilvl="1" w:tplc="48C06018">
      <w:start w:val="1"/>
      <w:numFmt w:val="lowerLetter"/>
      <w:lvlText w:val="%2."/>
      <w:lvlJc w:val="left"/>
      <w:pPr>
        <w:ind w:left="1440" w:hanging="360"/>
      </w:pPr>
    </w:lvl>
    <w:lvl w:ilvl="2" w:tplc="0794F5DE">
      <w:start w:val="1"/>
      <w:numFmt w:val="lowerRoman"/>
      <w:lvlText w:val="%3."/>
      <w:lvlJc w:val="right"/>
      <w:pPr>
        <w:ind w:left="2160" w:hanging="180"/>
      </w:pPr>
    </w:lvl>
    <w:lvl w:ilvl="3" w:tplc="D5B2B4BC">
      <w:start w:val="1"/>
      <w:numFmt w:val="decimal"/>
      <w:lvlText w:val="%4."/>
      <w:lvlJc w:val="left"/>
      <w:pPr>
        <w:ind w:left="2880" w:hanging="360"/>
      </w:pPr>
    </w:lvl>
    <w:lvl w:ilvl="4" w:tplc="21842E8A">
      <w:start w:val="1"/>
      <w:numFmt w:val="lowerLetter"/>
      <w:lvlText w:val="%5."/>
      <w:lvlJc w:val="left"/>
      <w:pPr>
        <w:ind w:left="3600" w:hanging="360"/>
      </w:pPr>
    </w:lvl>
    <w:lvl w:ilvl="5" w:tplc="CDBAF01E">
      <w:start w:val="1"/>
      <w:numFmt w:val="lowerRoman"/>
      <w:lvlText w:val="%6."/>
      <w:lvlJc w:val="right"/>
      <w:pPr>
        <w:ind w:left="4320" w:hanging="180"/>
      </w:pPr>
    </w:lvl>
    <w:lvl w:ilvl="6" w:tplc="62783166">
      <w:start w:val="1"/>
      <w:numFmt w:val="decimal"/>
      <w:lvlText w:val="%7."/>
      <w:lvlJc w:val="left"/>
      <w:pPr>
        <w:ind w:left="5040" w:hanging="360"/>
      </w:pPr>
    </w:lvl>
    <w:lvl w:ilvl="7" w:tplc="8CA28B3A">
      <w:start w:val="1"/>
      <w:numFmt w:val="lowerLetter"/>
      <w:lvlText w:val="%8."/>
      <w:lvlJc w:val="left"/>
      <w:pPr>
        <w:ind w:left="5760" w:hanging="360"/>
      </w:pPr>
    </w:lvl>
    <w:lvl w:ilvl="8" w:tplc="B0648E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4002"/>
    <w:multiLevelType w:val="multilevel"/>
    <w:tmpl w:val="012E7C56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D01"/>
    <w:multiLevelType w:val="hybridMultilevel"/>
    <w:tmpl w:val="16E4A7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74C88"/>
    <w:multiLevelType w:val="hybridMultilevel"/>
    <w:tmpl w:val="C84C929A"/>
    <w:lvl w:ilvl="0" w:tplc="8F623E2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3756B3"/>
    <w:multiLevelType w:val="hybridMultilevel"/>
    <w:tmpl w:val="F7A4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615A6"/>
    <w:multiLevelType w:val="hybridMultilevel"/>
    <w:tmpl w:val="5CBC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67BE5"/>
    <w:multiLevelType w:val="hybridMultilevel"/>
    <w:tmpl w:val="56FC96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947DB0"/>
    <w:multiLevelType w:val="hybridMultilevel"/>
    <w:tmpl w:val="E6A626B4"/>
    <w:lvl w:ilvl="0" w:tplc="868AFA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1570C"/>
    <w:multiLevelType w:val="hybridMultilevel"/>
    <w:tmpl w:val="8BE2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C2647"/>
    <w:multiLevelType w:val="multilevel"/>
    <w:tmpl w:val="56BA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121887"/>
    <w:multiLevelType w:val="hybridMultilevel"/>
    <w:tmpl w:val="509E2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73572"/>
    <w:multiLevelType w:val="hybridMultilevel"/>
    <w:tmpl w:val="4976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55FC8"/>
    <w:multiLevelType w:val="hybridMultilevel"/>
    <w:tmpl w:val="0FB0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65D63"/>
    <w:multiLevelType w:val="hybridMultilevel"/>
    <w:tmpl w:val="F308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B12B3"/>
    <w:multiLevelType w:val="hybridMultilevel"/>
    <w:tmpl w:val="CC2EA7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A06E7"/>
    <w:multiLevelType w:val="hybridMultilevel"/>
    <w:tmpl w:val="4E44ECF2"/>
    <w:lvl w:ilvl="0" w:tplc="C79AF54A">
      <w:start w:val="1"/>
      <w:numFmt w:val="decimal"/>
      <w:lvlText w:val="%1."/>
      <w:lvlJc w:val="left"/>
      <w:pPr>
        <w:ind w:left="720" w:hanging="360"/>
      </w:pPr>
    </w:lvl>
    <w:lvl w:ilvl="1" w:tplc="CC9C10FC">
      <w:start w:val="1"/>
      <w:numFmt w:val="lowerLetter"/>
      <w:lvlText w:val="%2."/>
      <w:lvlJc w:val="left"/>
      <w:pPr>
        <w:ind w:left="1440" w:hanging="360"/>
      </w:pPr>
    </w:lvl>
    <w:lvl w:ilvl="2" w:tplc="D7FEAF0E">
      <w:start w:val="1"/>
      <w:numFmt w:val="lowerRoman"/>
      <w:lvlText w:val="%3."/>
      <w:lvlJc w:val="right"/>
      <w:pPr>
        <w:ind w:left="2160" w:hanging="180"/>
      </w:pPr>
    </w:lvl>
    <w:lvl w:ilvl="3" w:tplc="33BC0C7A">
      <w:start w:val="1"/>
      <w:numFmt w:val="decimal"/>
      <w:lvlText w:val="%4."/>
      <w:lvlJc w:val="left"/>
      <w:pPr>
        <w:ind w:left="2880" w:hanging="360"/>
      </w:pPr>
    </w:lvl>
    <w:lvl w:ilvl="4" w:tplc="0B1C7496">
      <w:start w:val="1"/>
      <w:numFmt w:val="lowerLetter"/>
      <w:lvlText w:val="%5."/>
      <w:lvlJc w:val="left"/>
      <w:pPr>
        <w:ind w:left="3600" w:hanging="360"/>
      </w:pPr>
    </w:lvl>
    <w:lvl w:ilvl="5" w:tplc="40CC64DC">
      <w:start w:val="1"/>
      <w:numFmt w:val="lowerRoman"/>
      <w:lvlText w:val="%6."/>
      <w:lvlJc w:val="right"/>
      <w:pPr>
        <w:ind w:left="4320" w:hanging="180"/>
      </w:pPr>
    </w:lvl>
    <w:lvl w:ilvl="6" w:tplc="BB0EBAF4">
      <w:start w:val="1"/>
      <w:numFmt w:val="decimal"/>
      <w:lvlText w:val="%7."/>
      <w:lvlJc w:val="left"/>
      <w:pPr>
        <w:ind w:left="5040" w:hanging="360"/>
      </w:pPr>
    </w:lvl>
    <w:lvl w:ilvl="7" w:tplc="A88C9C7C">
      <w:start w:val="1"/>
      <w:numFmt w:val="lowerLetter"/>
      <w:lvlText w:val="%8."/>
      <w:lvlJc w:val="left"/>
      <w:pPr>
        <w:ind w:left="5760" w:hanging="360"/>
      </w:pPr>
    </w:lvl>
    <w:lvl w:ilvl="8" w:tplc="CA22305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1FF7"/>
    <w:multiLevelType w:val="hybridMultilevel"/>
    <w:tmpl w:val="E6BA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95B03"/>
    <w:multiLevelType w:val="hybridMultilevel"/>
    <w:tmpl w:val="7DD48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E3FAF"/>
    <w:multiLevelType w:val="hybridMultilevel"/>
    <w:tmpl w:val="D0E0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848892">
    <w:abstractNumId w:val="13"/>
  </w:num>
  <w:num w:numId="2" w16cid:durableId="102267786">
    <w:abstractNumId w:val="28"/>
  </w:num>
  <w:num w:numId="3" w16cid:durableId="346830334">
    <w:abstractNumId w:val="24"/>
  </w:num>
  <w:num w:numId="4" w16cid:durableId="1895850712">
    <w:abstractNumId w:val="23"/>
  </w:num>
  <w:num w:numId="5" w16cid:durableId="283755">
    <w:abstractNumId w:val="20"/>
  </w:num>
  <w:num w:numId="6" w16cid:durableId="591009899">
    <w:abstractNumId w:val="7"/>
  </w:num>
  <w:num w:numId="7" w16cid:durableId="1774478159">
    <w:abstractNumId w:val="25"/>
  </w:num>
  <w:num w:numId="8" w16cid:durableId="1825508941">
    <w:abstractNumId w:val="16"/>
  </w:num>
  <w:num w:numId="9" w16cid:durableId="1256866746">
    <w:abstractNumId w:val="4"/>
  </w:num>
  <w:num w:numId="10" w16cid:durableId="1814980963">
    <w:abstractNumId w:val="29"/>
  </w:num>
  <w:num w:numId="11" w16cid:durableId="1502282559">
    <w:abstractNumId w:val="30"/>
  </w:num>
  <w:num w:numId="12" w16cid:durableId="1978102135">
    <w:abstractNumId w:val="31"/>
  </w:num>
  <w:num w:numId="13" w16cid:durableId="1236238214">
    <w:abstractNumId w:val="6"/>
  </w:num>
  <w:num w:numId="14" w16cid:durableId="721174587">
    <w:abstractNumId w:val="21"/>
  </w:num>
  <w:num w:numId="15" w16cid:durableId="1432897405">
    <w:abstractNumId w:val="12"/>
  </w:num>
  <w:num w:numId="16" w16cid:durableId="1298993089">
    <w:abstractNumId w:val="10"/>
  </w:num>
  <w:num w:numId="17" w16cid:durableId="967510643">
    <w:abstractNumId w:val="2"/>
  </w:num>
  <w:num w:numId="18" w16cid:durableId="1096250740">
    <w:abstractNumId w:val="19"/>
  </w:num>
  <w:num w:numId="19" w16cid:durableId="821240774">
    <w:abstractNumId w:val="18"/>
  </w:num>
  <w:num w:numId="20" w16cid:durableId="928349246">
    <w:abstractNumId w:val="15"/>
  </w:num>
  <w:num w:numId="21" w16cid:durableId="972179452">
    <w:abstractNumId w:val="11"/>
  </w:num>
  <w:num w:numId="22" w16cid:durableId="1504473398">
    <w:abstractNumId w:val="1"/>
  </w:num>
  <w:num w:numId="23" w16cid:durableId="1332217938">
    <w:abstractNumId w:val="9"/>
  </w:num>
  <w:num w:numId="24" w16cid:durableId="1538276540">
    <w:abstractNumId w:val="17"/>
  </w:num>
  <w:num w:numId="25" w16cid:durableId="1101954936">
    <w:abstractNumId w:val="27"/>
  </w:num>
  <w:num w:numId="26" w16cid:durableId="59987480">
    <w:abstractNumId w:val="0"/>
  </w:num>
  <w:num w:numId="27" w16cid:durableId="1622228632">
    <w:abstractNumId w:val="22"/>
  </w:num>
  <w:num w:numId="28" w16cid:durableId="1270157593">
    <w:abstractNumId w:val="3"/>
  </w:num>
  <w:num w:numId="29" w16cid:durableId="1614628347">
    <w:abstractNumId w:val="14"/>
  </w:num>
  <w:num w:numId="30" w16cid:durableId="1426001127">
    <w:abstractNumId w:val="5"/>
  </w:num>
  <w:num w:numId="31" w16cid:durableId="1566916820">
    <w:abstractNumId w:val="8"/>
  </w:num>
  <w:num w:numId="32" w16cid:durableId="14766026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00871"/>
    <w:rsid w:val="00001067"/>
    <w:rsid w:val="00004DD0"/>
    <w:rsid w:val="000075C5"/>
    <w:rsid w:val="000077EE"/>
    <w:rsid w:val="000178AA"/>
    <w:rsid w:val="00017CEF"/>
    <w:rsid w:val="000255DE"/>
    <w:rsid w:val="00025FE5"/>
    <w:rsid w:val="000364DF"/>
    <w:rsid w:val="00036B9D"/>
    <w:rsid w:val="00041653"/>
    <w:rsid w:val="0004176D"/>
    <w:rsid w:val="00045784"/>
    <w:rsid w:val="00047EDE"/>
    <w:rsid w:val="00051C17"/>
    <w:rsid w:val="00053B2A"/>
    <w:rsid w:val="00057A96"/>
    <w:rsid w:val="00057DB8"/>
    <w:rsid w:val="00061205"/>
    <w:rsid w:val="0006230C"/>
    <w:rsid w:val="00062D27"/>
    <w:rsid w:val="0006357B"/>
    <w:rsid w:val="00072361"/>
    <w:rsid w:val="00072A93"/>
    <w:rsid w:val="00075D79"/>
    <w:rsid w:val="00076F16"/>
    <w:rsid w:val="00077927"/>
    <w:rsid w:val="00083B11"/>
    <w:rsid w:val="00090E9F"/>
    <w:rsid w:val="00097747"/>
    <w:rsid w:val="000A68BA"/>
    <w:rsid w:val="000B2969"/>
    <w:rsid w:val="000B50E7"/>
    <w:rsid w:val="000C139F"/>
    <w:rsid w:val="000C4730"/>
    <w:rsid w:val="000C5E63"/>
    <w:rsid w:val="000C6244"/>
    <w:rsid w:val="000D2E0F"/>
    <w:rsid w:val="000D3FDB"/>
    <w:rsid w:val="000D4941"/>
    <w:rsid w:val="000E32CF"/>
    <w:rsid w:val="001026CF"/>
    <w:rsid w:val="00112D94"/>
    <w:rsid w:val="0011754A"/>
    <w:rsid w:val="00121621"/>
    <w:rsid w:val="00121756"/>
    <w:rsid w:val="00121A3A"/>
    <w:rsid w:val="00121EA9"/>
    <w:rsid w:val="001233E2"/>
    <w:rsid w:val="001258F3"/>
    <w:rsid w:val="001333BF"/>
    <w:rsid w:val="00134210"/>
    <w:rsid w:val="0013719A"/>
    <w:rsid w:val="00137C37"/>
    <w:rsid w:val="00141363"/>
    <w:rsid w:val="0014360C"/>
    <w:rsid w:val="00143908"/>
    <w:rsid w:val="0014491D"/>
    <w:rsid w:val="001468B4"/>
    <w:rsid w:val="0015764E"/>
    <w:rsid w:val="0016082F"/>
    <w:rsid w:val="00161117"/>
    <w:rsid w:val="0016173B"/>
    <w:rsid w:val="0016445A"/>
    <w:rsid w:val="001648E9"/>
    <w:rsid w:val="0017147E"/>
    <w:rsid w:val="00171B28"/>
    <w:rsid w:val="00171C5F"/>
    <w:rsid w:val="00171CB1"/>
    <w:rsid w:val="001755D0"/>
    <w:rsid w:val="0017723C"/>
    <w:rsid w:val="00181428"/>
    <w:rsid w:val="00184DEF"/>
    <w:rsid w:val="00192C2F"/>
    <w:rsid w:val="00195B6D"/>
    <w:rsid w:val="001A2405"/>
    <w:rsid w:val="001A5905"/>
    <w:rsid w:val="001B05B2"/>
    <w:rsid w:val="001B5D0C"/>
    <w:rsid w:val="001B67EF"/>
    <w:rsid w:val="001D4A5B"/>
    <w:rsid w:val="001E1A0F"/>
    <w:rsid w:val="001E4A05"/>
    <w:rsid w:val="001F025B"/>
    <w:rsid w:val="001F785B"/>
    <w:rsid w:val="00204FAD"/>
    <w:rsid w:val="00211F34"/>
    <w:rsid w:val="002148EC"/>
    <w:rsid w:val="00215713"/>
    <w:rsid w:val="0021722D"/>
    <w:rsid w:val="00222DB4"/>
    <w:rsid w:val="002240E0"/>
    <w:rsid w:val="00224702"/>
    <w:rsid w:val="002256D3"/>
    <w:rsid w:val="002314D9"/>
    <w:rsid w:val="00231715"/>
    <w:rsid w:val="00231A5D"/>
    <w:rsid w:val="00235F47"/>
    <w:rsid w:val="00236397"/>
    <w:rsid w:val="00236885"/>
    <w:rsid w:val="0023795E"/>
    <w:rsid w:val="0024049A"/>
    <w:rsid w:val="002408E4"/>
    <w:rsid w:val="0024133D"/>
    <w:rsid w:val="00246793"/>
    <w:rsid w:val="00250CB2"/>
    <w:rsid w:val="00264FA5"/>
    <w:rsid w:val="00265AEA"/>
    <w:rsid w:val="00266DEC"/>
    <w:rsid w:val="00274414"/>
    <w:rsid w:val="0027656D"/>
    <w:rsid w:val="002829FA"/>
    <w:rsid w:val="00283D85"/>
    <w:rsid w:val="0028404F"/>
    <w:rsid w:val="0029286A"/>
    <w:rsid w:val="00294F92"/>
    <w:rsid w:val="002A237F"/>
    <w:rsid w:val="002A4540"/>
    <w:rsid w:val="002A56F3"/>
    <w:rsid w:val="002A6AAF"/>
    <w:rsid w:val="002B0204"/>
    <w:rsid w:val="002B12AD"/>
    <w:rsid w:val="002B4EFD"/>
    <w:rsid w:val="002B757A"/>
    <w:rsid w:val="002B79EE"/>
    <w:rsid w:val="002C66EA"/>
    <w:rsid w:val="002D4417"/>
    <w:rsid w:val="002D6170"/>
    <w:rsid w:val="002D79F1"/>
    <w:rsid w:val="002E15C4"/>
    <w:rsid w:val="002E5C0B"/>
    <w:rsid w:val="002F1BD5"/>
    <w:rsid w:val="002F41F4"/>
    <w:rsid w:val="00300CE3"/>
    <w:rsid w:val="00302E2E"/>
    <w:rsid w:val="00311CA1"/>
    <w:rsid w:val="00321D49"/>
    <w:rsid w:val="00322C00"/>
    <w:rsid w:val="003232A9"/>
    <w:rsid w:val="00325EAA"/>
    <w:rsid w:val="0033616F"/>
    <w:rsid w:val="003475BD"/>
    <w:rsid w:val="00353AB3"/>
    <w:rsid w:val="003608A4"/>
    <w:rsid w:val="00362C20"/>
    <w:rsid w:val="00364A96"/>
    <w:rsid w:val="00364C1F"/>
    <w:rsid w:val="00373436"/>
    <w:rsid w:val="00373DD1"/>
    <w:rsid w:val="00373FB6"/>
    <w:rsid w:val="00376117"/>
    <w:rsid w:val="0037711B"/>
    <w:rsid w:val="00377A15"/>
    <w:rsid w:val="00383B7A"/>
    <w:rsid w:val="00392D6E"/>
    <w:rsid w:val="00395CE8"/>
    <w:rsid w:val="00397886"/>
    <w:rsid w:val="003A122E"/>
    <w:rsid w:val="003A392E"/>
    <w:rsid w:val="003A3FB4"/>
    <w:rsid w:val="003A4EE6"/>
    <w:rsid w:val="003A6AAA"/>
    <w:rsid w:val="003B6E61"/>
    <w:rsid w:val="003B7A14"/>
    <w:rsid w:val="003C2BC4"/>
    <w:rsid w:val="003C525A"/>
    <w:rsid w:val="003C61E2"/>
    <w:rsid w:val="003C69A4"/>
    <w:rsid w:val="003E182F"/>
    <w:rsid w:val="003E2431"/>
    <w:rsid w:val="003E2AA4"/>
    <w:rsid w:val="003E303D"/>
    <w:rsid w:val="003E3B94"/>
    <w:rsid w:val="003E61CF"/>
    <w:rsid w:val="003E74F3"/>
    <w:rsid w:val="003F1C3C"/>
    <w:rsid w:val="003F32C9"/>
    <w:rsid w:val="00414065"/>
    <w:rsid w:val="00416168"/>
    <w:rsid w:val="00416470"/>
    <w:rsid w:val="00421413"/>
    <w:rsid w:val="00422C62"/>
    <w:rsid w:val="00425769"/>
    <w:rsid w:val="004303CB"/>
    <w:rsid w:val="00430F07"/>
    <w:rsid w:val="00433FD3"/>
    <w:rsid w:val="00434818"/>
    <w:rsid w:val="00436299"/>
    <w:rsid w:val="004362A7"/>
    <w:rsid w:val="00436371"/>
    <w:rsid w:val="0044286E"/>
    <w:rsid w:val="00443658"/>
    <w:rsid w:val="0044766B"/>
    <w:rsid w:val="004521FD"/>
    <w:rsid w:val="00461D92"/>
    <w:rsid w:val="0046382D"/>
    <w:rsid w:val="00463D41"/>
    <w:rsid w:val="00465839"/>
    <w:rsid w:val="00470857"/>
    <w:rsid w:val="004739A3"/>
    <w:rsid w:val="00474A2F"/>
    <w:rsid w:val="00474A60"/>
    <w:rsid w:val="00481FEC"/>
    <w:rsid w:val="00485703"/>
    <w:rsid w:val="00486869"/>
    <w:rsid w:val="00491CC0"/>
    <w:rsid w:val="004955C3"/>
    <w:rsid w:val="004962CD"/>
    <w:rsid w:val="0049635F"/>
    <w:rsid w:val="004B74FC"/>
    <w:rsid w:val="004B7583"/>
    <w:rsid w:val="004C0705"/>
    <w:rsid w:val="004C0CD1"/>
    <w:rsid w:val="004C262A"/>
    <w:rsid w:val="004C448F"/>
    <w:rsid w:val="004C578D"/>
    <w:rsid w:val="004D0BB7"/>
    <w:rsid w:val="004D4491"/>
    <w:rsid w:val="004E0933"/>
    <w:rsid w:val="004E121C"/>
    <w:rsid w:val="004E3A50"/>
    <w:rsid w:val="004F144F"/>
    <w:rsid w:val="004F622E"/>
    <w:rsid w:val="004F7C06"/>
    <w:rsid w:val="005036D2"/>
    <w:rsid w:val="005055AB"/>
    <w:rsid w:val="00513142"/>
    <w:rsid w:val="00514049"/>
    <w:rsid w:val="0051479B"/>
    <w:rsid w:val="00517797"/>
    <w:rsid w:val="00520A31"/>
    <w:rsid w:val="00521ABD"/>
    <w:rsid w:val="00521FB9"/>
    <w:rsid w:val="00527B1E"/>
    <w:rsid w:val="005310C0"/>
    <w:rsid w:val="005322D2"/>
    <w:rsid w:val="00533761"/>
    <w:rsid w:val="005373F7"/>
    <w:rsid w:val="0054334A"/>
    <w:rsid w:val="00544CE0"/>
    <w:rsid w:val="00551AD8"/>
    <w:rsid w:val="00554ADD"/>
    <w:rsid w:val="0055702C"/>
    <w:rsid w:val="0055733D"/>
    <w:rsid w:val="00560F83"/>
    <w:rsid w:val="00561B87"/>
    <w:rsid w:val="005626FB"/>
    <w:rsid w:val="00562B69"/>
    <w:rsid w:val="0056429B"/>
    <w:rsid w:val="005662E7"/>
    <w:rsid w:val="0057252C"/>
    <w:rsid w:val="005817AB"/>
    <w:rsid w:val="00582529"/>
    <w:rsid w:val="00592727"/>
    <w:rsid w:val="00595294"/>
    <w:rsid w:val="00597CBE"/>
    <w:rsid w:val="005A081B"/>
    <w:rsid w:val="005A2B24"/>
    <w:rsid w:val="005B1325"/>
    <w:rsid w:val="005B26CD"/>
    <w:rsid w:val="005C2B4B"/>
    <w:rsid w:val="005C5140"/>
    <w:rsid w:val="005C5C3B"/>
    <w:rsid w:val="005C5D0A"/>
    <w:rsid w:val="005C6A41"/>
    <w:rsid w:val="005C77F0"/>
    <w:rsid w:val="005D2941"/>
    <w:rsid w:val="005D46B0"/>
    <w:rsid w:val="005D600A"/>
    <w:rsid w:val="005D65CF"/>
    <w:rsid w:val="005D7C3F"/>
    <w:rsid w:val="005E10A1"/>
    <w:rsid w:val="005E1DEF"/>
    <w:rsid w:val="005E4ACD"/>
    <w:rsid w:val="005F16C4"/>
    <w:rsid w:val="005F6E5C"/>
    <w:rsid w:val="0060165A"/>
    <w:rsid w:val="00602A21"/>
    <w:rsid w:val="00604232"/>
    <w:rsid w:val="0061588E"/>
    <w:rsid w:val="00620AB6"/>
    <w:rsid w:val="00621C68"/>
    <w:rsid w:val="00624264"/>
    <w:rsid w:val="0062522F"/>
    <w:rsid w:val="00625D24"/>
    <w:rsid w:val="00625E66"/>
    <w:rsid w:val="00627783"/>
    <w:rsid w:val="006332BB"/>
    <w:rsid w:val="00646996"/>
    <w:rsid w:val="006509AB"/>
    <w:rsid w:val="00650E4D"/>
    <w:rsid w:val="00651F07"/>
    <w:rsid w:val="00657335"/>
    <w:rsid w:val="00657867"/>
    <w:rsid w:val="006611BB"/>
    <w:rsid w:val="006630F1"/>
    <w:rsid w:val="00663C5E"/>
    <w:rsid w:val="0066522A"/>
    <w:rsid w:val="00665560"/>
    <w:rsid w:val="00666C20"/>
    <w:rsid w:val="00666CD1"/>
    <w:rsid w:val="006747BA"/>
    <w:rsid w:val="00680C6E"/>
    <w:rsid w:val="00681207"/>
    <w:rsid w:val="00682823"/>
    <w:rsid w:val="006906CC"/>
    <w:rsid w:val="00691BE9"/>
    <w:rsid w:val="006B06B0"/>
    <w:rsid w:val="006C25A0"/>
    <w:rsid w:val="006C416E"/>
    <w:rsid w:val="006D6134"/>
    <w:rsid w:val="006E08D8"/>
    <w:rsid w:val="006E1BD0"/>
    <w:rsid w:val="006E5293"/>
    <w:rsid w:val="006E73DB"/>
    <w:rsid w:val="006F3E49"/>
    <w:rsid w:val="006F6F44"/>
    <w:rsid w:val="00702964"/>
    <w:rsid w:val="00705C0C"/>
    <w:rsid w:val="00713D60"/>
    <w:rsid w:val="007141D9"/>
    <w:rsid w:val="00715C90"/>
    <w:rsid w:val="00715EB6"/>
    <w:rsid w:val="007169D5"/>
    <w:rsid w:val="00723FF7"/>
    <w:rsid w:val="007242BF"/>
    <w:rsid w:val="00741AA8"/>
    <w:rsid w:val="00747B04"/>
    <w:rsid w:val="00752379"/>
    <w:rsid w:val="00754E10"/>
    <w:rsid w:val="00766273"/>
    <w:rsid w:val="00766977"/>
    <w:rsid w:val="00771FA6"/>
    <w:rsid w:val="00772635"/>
    <w:rsid w:val="007736E0"/>
    <w:rsid w:val="00781836"/>
    <w:rsid w:val="007875FB"/>
    <w:rsid w:val="00791969"/>
    <w:rsid w:val="00791CEB"/>
    <w:rsid w:val="00793C86"/>
    <w:rsid w:val="007A2653"/>
    <w:rsid w:val="007B1443"/>
    <w:rsid w:val="007B202E"/>
    <w:rsid w:val="007B2BC8"/>
    <w:rsid w:val="007B592D"/>
    <w:rsid w:val="007C469D"/>
    <w:rsid w:val="007C7C98"/>
    <w:rsid w:val="007D2458"/>
    <w:rsid w:val="007D6CC7"/>
    <w:rsid w:val="007E0BB8"/>
    <w:rsid w:val="007E50D9"/>
    <w:rsid w:val="007F3123"/>
    <w:rsid w:val="007F6A45"/>
    <w:rsid w:val="008038E3"/>
    <w:rsid w:val="008048D4"/>
    <w:rsid w:val="00820515"/>
    <w:rsid w:val="008213F2"/>
    <w:rsid w:val="00824238"/>
    <w:rsid w:val="00830901"/>
    <w:rsid w:val="00832306"/>
    <w:rsid w:val="00835957"/>
    <w:rsid w:val="00837679"/>
    <w:rsid w:val="00841A99"/>
    <w:rsid w:val="00863581"/>
    <w:rsid w:val="00863ECE"/>
    <w:rsid w:val="0086699B"/>
    <w:rsid w:val="008714A9"/>
    <w:rsid w:val="008769F7"/>
    <w:rsid w:val="00876E54"/>
    <w:rsid w:val="00877931"/>
    <w:rsid w:val="0088362D"/>
    <w:rsid w:val="0089368F"/>
    <w:rsid w:val="00894D0D"/>
    <w:rsid w:val="008A0162"/>
    <w:rsid w:val="008A0991"/>
    <w:rsid w:val="008B1135"/>
    <w:rsid w:val="008B7483"/>
    <w:rsid w:val="008D09C7"/>
    <w:rsid w:val="008D107B"/>
    <w:rsid w:val="008D1140"/>
    <w:rsid w:val="008D29A1"/>
    <w:rsid w:val="008D2B05"/>
    <w:rsid w:val="008F3472"/>
    <w:rsid w:val="008F4B56"/>
    <w:rsid w:val="008F6CA0"/>
    <w:rsid w:val="009034B2"/>
    <w:rsid w:val="009059E2"/>
    <w:rsid w:val="009074BD"/>
    <w:rsid w:val="00907993"/>
    <w:rsid w:val="00913991"/>
    <w:rsid w:val="00914D1F"/>
    <w:rsid w:val="0091541C"/>
    <w:rsid w:val="00927398"/>
    <w:rsid w:val="00941511"/>
    <w:rsid w:val="00941DC3"/>
    <w:rsid w:val="00941EBF"/>
    <w:rsid w:val="00943344"/>
    <w:rsid w:val="00944D6B"/>
    <w:rsid w:val="00947E06"/>
    <w:rsid w:val="009550AC"/>
    <w:rsid w:val="009561ED"/>
    <w:rsid w:val="009567D3"/>
    <w:rsid w:val="00963290"/>
    <w:rsid w:val="009714D6"/>
    <w:rsid w:val="00972F37"/>
    <w:rsid w:val="00974A03"/>
    <w:rsid w:val="00981729"/>
    <w:rsid w:val="00982A10"/>
    <w:rsid w:val="00991BCD"/>
    <w:rsid w:val="00992E11"/>
    <w:rsid w:val="00994C45"/>
    <w:rsid w:val="009A0A58"/>
    <w:rsid w:val="009A74E7"/>
    <w:rsid w:val="009B29CE"/>
    <w:rsid w:val="009B5026"/>
    <w:rsid w:val="009B76CB"/>
    <w:rsid w:val="009B7A4C"/>
    <w:rsid w:val="009C041F"/>
    <w:rsid w:val="009C2269"/>
    <w:rsid w:val="009C304A"/>
    <w:rsid w:val="009D03B8"/>
    <w:rsid w:val="009D194B"/>
    <w:rsid w:val="009E5A9B"/>
    <w:rsid w:val="009E5AF3"/>
    <w:rsid w:val="009F1D31"/>
    <w:rsid w:val="009F352F"/>
    <w:rsid w:val="009F6666"/>
    <w:rsid w:val="00A02A80"/>
    <w:rsid w:val="00A03A7B"/>
    <w:rsid w:val="00A04EA4"/>
    <w:rsid w:val="00A07AA3"/>
    <w:rsid w:val="00A10811"/>
    <w:rsid w:val="00A11875"/>
    <w:rsid w:val="00A11E24"/>
    <w:rsid w:val="00A20276"/>
    <w:rsid w:val="00A301BE"/>
    <w:rsid w:val="00A35C73"/>
    <w:rsid w:val="00A41DE5"/>
    <w:rsid w:val="00A46A50"/>
    <w:rsid w:val="00A4F810"/>
    <w:rsid w:val="00A528CE"/>
    <w:rsid w:val="00A533EB"/>
    <w:rsid w:val="00A57EC2"/>
    <w:rsid w:val="00A60281"/>
    <w:rsid w:val="00A61EAA"/>
    <w:rsid w:val="00A63949"/>
    <w:rsid w:val="00A64D07"/>
    <w:rsid w:val="00A65C27"/>
    <w:rsid w:val="00A71EEB"/>
    <w:rsid w:val="00A8573F"/>
    <w:rsid w:val="00A93464"/>
    <w:rsid w:val="00AA27E4"/>
    <w:rsid w:val="00AB4C92"/>
    <w:rsid w:val="00AB4D3F"/>
    <w:rsid w:val="00AC1F08"/>
    <w:rsid w:val="00AC2A68"/>
    <w:rsid w:val="00AC6B01"/>
    <w:rsid w:val="00AF1ADF"/>
    <w:rsid w:val="00AF4A74"/>
    <w:rsid w:val="00B052D8"/>
    <w:rsid w:val="00B10E6B"/>
    <w:rsid w:val="00B114DF"/>
    <w:rsid w:val="00B2668D"/>
    <w:rsid w:val="00B27283"/>
    <w:rsid w:val="00B30A1A"/>
    <w:rsid w:val="00B326FE"/>
    <w:rsid w:val="00B354E2"/>
    <w:rsid w:val="00B35534"/>
    <w:rsid w:val="00B42F72"/>
    <w:rsid w:val="00B43FA2"/>
    <w:rsid w:val="00B4644A"/>
    <w:rsid w:val="00B522DF"/>
    <w:rsid w:val="00B53365"/>
    <w:rsid w:val="00B54884"/>
    <w:rsid w:val="00B60C73"/>
    <w:rsid w:val="00B6203A"/>
    <w:rsid w:val="00B652C4"/>
    <w:rsid w:val="00B7062E"/>
    <w:rsid w:val="00B70F48"/>
    <w:rsid w:val="00B80F3A"/>
    <w:rsid w:val="00B8426D"/>
    <w:rsid w:val="00BB1611"/>
    <w:rsid w:val="00BB23A1"/>
    <w:rsid w:val="00BC06E5"/>
    <w:rsid w:val="00BC1275"/>
    <w:rsid w:val="00BC3667"/>
    <w:rsid w:val="00BC376B"/>
    <w:rsid w:val="00BC6434"/>
    <w:rsid w:val="00BD4149"/>
    <w:rsid w:val="00BE5431"/>
    <w:rsid w:val="00BE67C7"/>
    <w:rsid w:val="00BF3577"/>
    <w:rsid w:val="00BF3AA8"/>
    <w:rsid w:val="00BF7F32"/>
    <w:rsid w:val="00BF7F5C"/>
    <w:rsid w:val="00C032A4"/>
    <w:rsid w:val="00C044FB"/>
    <w:rsid w:val="00C05C57"/>
    <w:rsid w:val="00C1001B"/>
    <w:rsid w:val="00C11B9C"/>
    <w:rsid w:val="00C13513"/>
    <w:rsid w:val="00C15E94"/>
    <w:rsid w:val="00C213CD"/>
    <w:rsid w:val="00C2274B"/>
    <w:rsid w:val="00C24D98"/>
    <w:rsid w:val="00C30434"/>
    <w:rsid w:val="00C30744"/>
    <w:rsid w:val="00C30B11"/>
    <w:rsid w:val="00C36729"/>
    <w:rsid w:val="00C407D5"/>
    <w:rsid w:val="00C420BB"/>
    <w:rsid w:val="00C45D99"/>
    <w:rsid w:val="00C50DDF"/>
    <w:rsid w:val="00C518D8"/>
    <w:rsid w:val="00C60560"/>
    <w:rsid w:val="00C61F78"/>
    <w:rsid w:val="00C65100"/>
    <w:rsid w:val="00C66FB5"/>
    <w:rsid w:val="00C76DDA"/>
    <w:rsid w:val="00C7711C"/>
    <w:rsid w:val="00C77CA2"/>
    <w:rsid w:val="00C84F01"/>
    <w:rsid w:val="00C87141"/>
    <w:rsid w:val="00C87C83"/>
    <w:rsid w:val="00C932B2"/>
    <w:rsid w:val="00C95508"/>
    <w:rsid w:val="00C9622D"/>
    <w:rsid w:val="00CA0410"/>
    <w:rsid w:val="00CA0AE5"/>
    <w:rsid w:val="00CA11E0"/>
    <w:rsid w:val="00CA3A19"/>
    <w:rsid w:val="00CA740D"/>
    <w:rsid w:val="00CB207A"/>
    <w:rsid w:val="00CB494F"/>
    <w:rsid w:val="00CB5ECF"/>
    <w:rsid w:val="00CC0C47"/>
    <w:rsid w:val="00CC1738"/>
    <w:rsid w:val="00CC22FB"/>
    <w:rsid w:val="00CC5474"/>
    <w:rsid w:val="00CC6095"/>
    <w:rsid w:val="00CC7CC2"/>
    <w:rsid w:val="00CE209A"/>
    <w:rsid w:val="00CE4C6C"/>
    <w:rsid w:val="00CE6F9B"/>
    <w:rsid w:val="00CF0256"/>
    <w:rsid w:val="00CF177B"/>
    <w:rsid w:val="00D00E76"/>
    <w:rsid w:val="00D02658"/>
    <w:rsid w:val="00D03710"/>
    <w:rsid w:val="00D06011"/>
    <w:rsid w:val="00D109A2"/>
    <w:rsid w:val="00D13258"/>
    <w:rsid w:val="00D22DED"/>
    <w:rsid w:val="00D2374D"/>
    <w:rsid w:val="00D250F4"/>
    <w:rsid w:val="00D30942"/>
    <w:rsid w:val="00D31F46"/>
    <w:rsid w:val="00D42B5B"/>
    <w:rsid w:val="00D52924"/>
    <w:rsid w:val="00D532B2"/>
    <w:rsid w:val="00D53508"/>
    <w:rsid w:val="00D556C9"/>
    <w:rsid w:val="00D569B3"/>
    <w:rsid w:val="00D56E5F"/>
    <w:rsid w:val="00D61926"/>
    <w:rsid w:val="00D65AE1"/>
    <w:rsid w:val="00D73ADA"/>
    <w:rsid w:val="00D75163"/>
    <w:rsid w:val="00D77594"/>
    <w:rsid w:val="00D8045A"/>
    <w:rsid w:val="00D81E7D"/>
    <w:rsid w:val="00D867BF"/>
    <w:rsid w:val="00D90004"/>
    <w:rsid w:val="00D93A96"/>
    <w:rsid w:val="00DB082A"/>
    <w:rsid w:val="00DB17BE"/>
    <w:rsid w:val="00DB451F"/>
    <w:rsid w:val="00DB6C39"/>
    <w:rsid w:val="00DC2996"/>
    <w:rsid w:val="00DC2E8E"/>
    <w:rsid w:val="00DC5FAA"/>
    <w:rsid w:val="00DC7C53"/>
    <w:rsid w:val="00DD5B93"/>
    <w:rsid w:val="00DE0BD4"/>
    <w:rsid w:val="00DE1332"/>
    <w:rsid w:val="00DE7488"/>
    <w:rsid w:val="00DF0D06"/>
    <w:rsid w:val="00DF44FF"/>
    <w:rsid w:val="00E015B8"/>
    <w:rsid w:val="00E0233F"/>
    <w:rsid w:val="00E027F4"/>
    <w:rsid w:val="00E111E0"/>
    <w:rsid w:val="00E140B8"/>
    <w:rsid w:val="00E225B7"/>
    <w:rsid w:val="00E2499B"/>
    <w:rsid w:val="00E25332"/>
    <w:rsid w:val="00E27B71"/>
    <w:rsid w:val="00E31C39"/>
    <w:rsid w:val="00E32488"/>
    <w:rsid w:val="00E32FDC"/>
    <w:rsid w:val="00E62DE9"/>
    <w:rsid w:val="00E63BFF"/>
    <w:rsid w:val="00E6606C"/>
    <w:rsid w:val="00E714D4"/>
    <w:rsid w:val="00E74BD8"/>
    <w:rsid w:val="00E8474C"/>
    <w:rsid w:val="00E8478D"/>
    <w:rsid w:val="00E856C7"/>
    <w:rsid w:val="00E95491"/>
    <w:rsid w:val="00E95608"/>
    <w:rsid w:val="00EA20BE"/>
    <w:rsid w:val="00EA3C7A"/>
    <w:rsid w:val="00EA4CFA"/>
    <w:rsid w:val="00EA542E"/>
    <w:rsid w:val="00EA62AC"/>
    <w:rsid w:val="00EA768D"/>
    <w:rsid w:val="00EB5C57"/>
    <w:rsid w:val="00EB6599"/>
    <w:rsid w:val="00EC17A7"/>
    <w:rsid w:val="00EC3FF1"/>
    <w:rsid w:val="00EE6C82"/>
    <w:rsid w:val="00EF0791"/>
    <w:rsid w:val="00EF2A9C"/>
    <w:rsid w:val="00EF49E6"/>
    <w:rsid w:val="00F006D9"/>
    <w:rsid w:val="00F018FC"/>
    <w:rsid w:val="00F02917"/>
    <w:rsid w:val="00F046FE"/>
    <w:rsid w:val="00F0479B"/>
    <w:rsid w:val="00F06115"/>
    <w:rsid w:val="00F06887"/>
    <w:rsid w:val="00F06D68"/>
    <w:rsid w:val="00F070BC"/>
    <w:rsid w:val="00F07E3C"/>
    <w:rsid w:val="00F10135"/>
    <w:rsid w:val="00F10618"/>
    <w:rsid w:val="00F1449A"/>
    <w:rsid w:val="00F16F95"/>
    <w:rsid w:val="00F17626"/>
    <w:rsid w:val="00F23B30"/>
    <w:rsid w:val="00F26D58"/>
    <w:rsid w:val="00F27878"/>
    <w:rsid w:val="00F321DB"/>
    <w:rsid w:val="00F341EB"/>
    <w:rsid w:val="00F37CA7"/>
    <w:rsid w:val="00F409C0"/>
    <w:rsid w:val="00F43E82"/>
    <w:rsid w:val="00F47742"/>
    <w:rsid w:val="00F47E4A"/>
    <w:rsid w:val="00F57918"/>
    <w:rsid w:val="00F61CDA"/>
    <w:rsid w:val="00F64617"/>
    <w:rsid w:val="00F721EB"/>
    <w:rsid w:val="00F73D10"/>
    <w:rsid w:val="00F76D27"/>
    <w:rsid w:val="00F835FE"/>
    <w:rsid w:val="00F850A0"/>
    <w:rsid w:val="00F87341"/>
    <w:rsid w:val="00F87A0C"/>
    <w:rsid w:val="00F91EFE"/>
    <w:rsid w:val="00F945AB"/>
    <w:rsid w:val="00F973C0"/>
    <w:rsid w:val="00F97A56"/>
    <w:rsid w:val="00FA6E34"/>
    <w:rsid w:val="00FB018D"/>
    <w:rsid w:val="00FB0AE5"/>
    <w:rsid w:val="00FB3965"/>
    <w:rsid w:val="00FB4C1C"/>
    <w:rsid w:val="00FC573C"/>
    <w:rsid w:val="00FC5B03"/>
    <w:rsid w:val="00FC65B5"/>
    <w:rsid w:val="00FE09F7"/>
    <w:rsid w:val="00FE2267"/>
    <w:rsid w:val="00FF3873"/>
    <w:rsid w:val="01101030"/>
    <w:rsid w:val="0157507E"/>
    <w:rsid w:val="01E13C91"/>
    <w:rsid w:val="01F7E323"/>
    <w:rsid w:val="02052BB7"/>
    <w:rsid w:val="0219189B"/>
    <w:rsid w:val="0222B719"/>
    <w:rsid w:val="023704DF"/>
    <w:rsid w:val="0269765F"/>
    <w:rsid w:val="02737D69"/>
    <w:rsid w:val="02932ED5"/>
    <w:rsid w:val="029A7E41"/>
    <w:rsid w:val="02B7E7DC"/>
    <w:rsid w:val="0311A1E7"/>
    <w:rsid w:val="03CE8200"/>
    <w:rsid w:val="0407C59D"/>
    <w:rsid w:val="047D62F6"/>
    <w:rsid w:val="048DB6AD"/>
    <w:rsid w:val="050530EC"/>
    <w:rsid w:val="051F17A4"/>
    <w:rsid w:val="05359404"/>
    <w:rsid w:val="05C7464C"/>
    <w:rsid w:val="062025F7"/>
    <w:rsid w:val="0667FDDE"/>
    <w:rsid w:val="069DD4E8"/>
    <w:rsid w:val="06C4893F"/>
    <w:rsid w:val="073EFDEE"/>
    <w:rsid w:val="07CA08CC"/>
    <w:rsid w:val="081E2003"/>
    <w:rsid w:val="083B4125"/>
    <w:rsid w:val="087663CC"/>
    <w:rsid w:val="08AB5C09"/>
    <w:rsid w:val="08D29C99"/>
    <w:rsid w:val="08DC3817"/>
    <w:rsid w:val="0959156E"/>
    <w:rsid w:val="09BEC01C"/>
    <w:rsid w:val="09F81590"/>
    <w:rsid w:val="0A1A8CFB"/>
    <w:rsid w:val="0A2C9247"/>
    <w:rsid w:val="0A52B1BF"/>
    <w:rsid w:val="0A80D5D5"/>
    <w:rsid w:val="0B5E31CE"/>
    <w:rsid w:val="0B99627C"/>
    <w:rsid w:val="0BF9400A"/>
    <w:rsid w:val="0CE8F581"/>
    <w:rsid w:val="0CF76AA5"/>
    <w:rsid w:val="0D661E95"/>
    <w:rsid w:val="0D7053CD"/>
    <w:rsid w:val="0D74DE9F"/>
    <w:rsid w:val="0DC0B445"/>
    <w:rsid w:val="0E42BA38"/>
    <w:rsid w:val="0E5FC354"/>
    <w:rsid w:val="0E64D56B"/>
    <w:rsid w:val="0EB347F7"/>
    <w:rsid w:val="0EB3BE7E"/>
    <w:rsid w:val="0EE49E4A"/>
    <w:rsid w:val="0EFFC18F"/>
    <w:rsid w:val="0F1A00CF"/>
    <w:rsid w:val="0F24ED81"/>
    <w:rsid w:val="0F32CEDC"/>
    <w:rsid w:val="0FCA71E6"/>
    <w:rsid w:val="0FDD268E"/>
    <w:rsid w:val="0FF58922"/>
    <w:rsid w:val="1012BA4E"/>
    <w:rsid w:val="108ADBC1"/>
    <w:rsid w:val="10A01131"/>
    <w:rsid w:val="11245816"/>
    <w:rsid w:val="113BE6CE"/>
    <w:rsid w:val="11402BED"/>
    <w:rsid w:val="11723717"/>
    <w:rsid w:val="11C5D782"/>
    <w:rsid w:val="1231B9FB"/>
    <w:rsid w:val="123FD740"/>
    <w:rsid w:val="124174E3"/>
    <w:rsid w:val="1244E1EE"/>
    <w:rsid w:val="12661A05"/>
    <w:rsid w:val="12CBDB0B"/>
    <w:rsid w:val="1317290F"/>
    <w:rsid w:val="1323527D"/>
    <w:rsid w:val="13EC12AC"/>
    <w:rsid w:val="142F8F27"/>
    <w:rsid w:val="143BE97A"/>
    <w:rsid w:val="145235B9"/>
    <w:rsid w:val="1482AFA1"/>
    <w:rsid w:val="14C26DF5"/>
    <w:rsid w:val="155FBE9C"/>
    <w:rsid w:val="1590898A"/>
    <w:rsid w:val="1594CD52"/>
    <w:rsid w:val="15BD234D"/>
    <w:rsid w:val="16137740"/>
    <w:rsid w:val="165020BF"/>
    <w:rsid w:val="16942914"/>
    <w:rsid w:val="16AEB527"/>
    <w:rsid w:val="16CBE314"/>
    <w:rsid w:val="16F796A6"/>
    <w:rsid w:val="16FDCDC6"/>
    <w:rsid w:val="176B0D08"/>
    <w:rsid w:val="17D94A5C"/>
    <w:rsid w:val="1839590E"/>
    <w:rsid w:val="187D81D3"/>
    <w:rsid w:val="187E64A1"/>
    <w:rsid w:val="18EA729C"/>
    <w:rsid w:val="1924A348"/>
    <w:rsid w:val="194F9F30"/>
    <w:rsid w:val="199FABDB"/>
    <w:rsid w:val="19BB05EE"/>
    <w:rsid w:val="19DDBA2B"/>
    <w:rsid w:val="1A1D9812"/>
    <w:rsid w:val="1A79E912"/>
    <w:rsid w:val="1A8057D9"/>
    <w:rsid w:val="1A84BD01"/>
    <w:rsid w:val="1AAE264B"/>
    <w:rsid w:val="1B4478A0"/>
    <w:rsid w:val="1B5BEFC7"/>
    <w:rsid w:val="1B5F8F2E"/>
    <w:rsid w:val="1BC040E5"/>
    <w:rsid w:val="1BCDE88E"/>
    <w:rsid w:val="1BEB658C"/>
    <w:rsid w:val="1C067C2F"/>
    <w:rsid w:val="1C09685D"/>
    <w:rsid w:val="1C174B74"/>
    <w:rsid w:val="1C4D09D2"/>
    <w:rsid w:val="1C4F4D5F"/>
    <w:rsid w:val="1CDA6A7C"/>
    <w:rsid w:val="1D09571D"/>
    <w:rsid w:val="1D3D985A"/>
    <w:rsid w:val="1D669754"/>
    <w:rsid w:val="1D928AA0"/>
    <w:rsid w:val="1DC090F2"/>
    <w:rsid w:val="1DE149A6"/>
    <w:rsid w:val="1DF557E6"/>
    <w:rsid w:val="1E4A0971"/>
    <w:rsid w:val="1EE8BFE1"/>
    <w:rsid w:val="1F8EC3E3"/>
    <w:rsid w:val="1F9490CA"/>
    <w:rsid w:val="1FA91303"/>
    <w:rsid w:val="200F76D3"/>
    <w:rsid w:val="206577DB"/>
    <w:rsid w:val="20A4CA78"/>
    <w:rsid w:val="20B35788"/>
    <w:rsid w:val="2123EBAD"/>
    <w:rsid w:val="213DFBCF"/>
    <w:rsid w:val="213FAA96"/>
    <w:rsid w:val="216CFE18"/>
    <w:rsid w:val="21A8C2A5"/>
    <w:rsid w:val="21B7D0C5"/>
    <w:rsid w:val="21BF2C38"/>
    <w:rsid w:val="22098AB8"/>
    <w:rsid w:val="22655F66"/>
    <w:rsid w:val="22703DA8"/>
    <w:rsid w:val="22884CA2"/>
    <w:rsid w:val="2289FE51"/>
    <w:rsid w:val="22B0CC6C"/>
    <w:rsid w:val="2306666D"/>
    <w:rsid w:val="2311E985"/>
    <w:rsid w:val="231642F0"/>
    <w:rsid w:val="2352C7B2"/>
    <w:rsid w:val="242C8A71"/>
    <w:rsid w:val="24474A38"/>
    <w:rsid w:val="24908C4D"/>
    <w:rsid w:val="2493C29D"/>
    <w:rsid w:val="249B99F8"/>
    <w:rsid w:val="24BEA626"/>
    <w:rsid w:val="24FF50DB"/>
    <w:rsid w:val="251D8063"/>
    <w:rsid w:val="25730ECC"/>
    <w:rsid w:val="25924026"/>
    <w:rsid w:val="25F223A9"/>
    <w:rsid w:val="25FB8476"/>
    <w:rsid w:val="25FD85CF"/>
    <w:rsid w:val="25FE18C2"/>
    <w:rsid w:val="260A3BB7"/>
    <w:rsid w:val="275A00B8"/>
    <w:rsid w:val="28082D76"/>
    <w:rsid w:val="282C2D22"/>
    <w:rsid w:val="2881B73D"/>
    <w:rsid w:val="28AC058D"/>
    <w:rsid w:val="28B6A74D"/>
    <w:rsid w:val="28B7E566"/>
    <w:rsid w:val="28FC7B8F"/>
    <w:rsid w:val="2925F620"/>
    <w:rsid w:val="29592808"/>
    <w:rsid w:val="2983DF63"/>
    <w:rsid w:val="29B98383"/>
    <w:rsid w:val="2A48BBEA"/>
    <w:rsid w:val="2A4F63FF"/>
    <w:rsid w:val="2A7C9A66"/>
    <w:rsid w:val="2AC985B4"/>
    <w:rsid w:val="2B29E0FE"/>
    <w:rsid w:val="2B6DAA60"/>
    <w:rsid w:val="2B8E3B9F"/>
    <w:rsid w:val="2BDCF62B"/>
    <w:rsid w:val="2C20155D"/>
    <w:rsid w:val="2C40B7D6"/>
    <w:rsid w:val="2D0B7D8D"/>
    <w:rsid w:val="2D2FA9D1"/>
    <w:rsid w:val="2E43F41D"/>
    <w:rsid w:val="2ED42A0F"/>
    <w:rsid w:val="2EEE0153"/>
    <w:rsid w:val="2F551981"/>
    <w:rsid w:val="2F67DC06"/>
    <w:rsid w:val="2FAF6550"/>
    <w:rsid w:val="30B418FF"/>
    <w:rsid w:val="30F04767"/>
    <w:rsid w:val="310A707A"/>
    <w:rsid w:val="3154B501"/>
    <w:rsid w:val="31A77922"/>
    <w:rsid w:val="31C1B2D4"/>
    <w:rsid w:val="31D2F948"/>
    <w:rsid w:val="3225370B"/>
    <w:rsid w:val="32D53B23"/>
    <w:rsid w:val="32E22B87"/>
    <w:rsid w:val="331CCC90"/>
    <w:rsid w:val="33352E12"/>
    <w:rsid w:val="33712BAE"/>
    <w:rsid w:val="339F56B5"/>
    <w:rsid w:val="33B92A57"/>
    <w:rsid w:val="33D38B6E"/>
    <w:rsid w:val="33E50449"/>
    <w:rsid w:val="34B35325"/>
    <w:rsid w:val="3529BAF0"/>
    <w:rsid w:val="353DE3C3"/>
    <w:rsid w:val="35C09791"/>
    <w:rsid w:val="35E2A754"/>
    <w:rsid w:val="364F7E02"/>
    <w:rsid w:val="36EFD6BC"/>
    <w:rsid w:val="3710BF9A"/>
    <w:rsid w:val="3722A29C"/>
    <w:rsid w:val="37484BC4"/>
    <w:rsid w:val="37BA1616"/>
    <w:rsid w:val="37FDED81"/>
    <w:rsid w:val="38403505"/>
    <w:rsid w:val="389C1633"/>
    <w:rsid w:val="38C7DFB1"/>
    <w:rsid w:val="38CE7AB0"/>
    <w:rsid w:val="39E3CF04"/>
    <w:rsid w:val="3A051136"/>
    <w:rsid w:val="3A08B9AD"/>
    <w:rsid w:val="3A0A2AE0"/>
    <w:rsid w:val="3A150632"/>
    <w:rsid w:val="3A3AF971"/>
    <w:rsid w:val="3A8EF013"/>
    <w:rsid w:val="3AA768A2"/>
    <w:rsid w:val="3AAD286D"/>
    <w:rsid w:val="3AD829FC"/>
    <w:rsid w:val="3AF62FEC"/>
    <w:rsid w:val="3AFC4978"/>
    <w:rsid w:val="3B3475D9"/>
    <w:rsid w:val="3B3EE5B6"/>
    <w:rsid w:val="3B47C267"/>
    <w:rsid w:val="3B905B61"/>
    <w:rsid w:val="3B988B97"/>
    <w:rsid w:val="3BC580A8"/>
    <w:rsid w:val="3C027F5E"/>
    <w:rsid w:val="3C0A0BD5"/>
    <w:rsid w:val="3C55C052"/>
    <w:rsid w:val="3C63FE67"/>
    <w:rsid w:val="3C891BBE"/>
    <w:rsid w:val="3CEE767C"/>
    <w:rsid w:val="3D20FB55"/>
    <w:rsid w:val="3D676706"/>
    <w:rsid w:val="3D9E63E8"/>
    <w:rsid w:val="3DB3136C"/>
    <w:rsid w:val="3DB49380"/>
    <w:rsid w:val="3DC03205"/>
    <w:rsid w:val="3E677CB1"/>
    <w:rsid w:val="3F0B48EC"/>
    <w:rsid w:val="3F21E651"/>
    <w:rsid w:val="3F34845A"/>
    <w:rsid w:val="3F5E4153"/>
    <w:rsid w:val="3FD25689"/>
    <w:rsid w:val="4006CD9A"/>
    <w:rsid w:val="4039A02C"/>
    <w:rsid w:val="40567FE5"/>
    <w:rsid w:val="4065EA3F"/>
    <w:rsid w:val="40A7B58D"/>
    <w:rsid w:val="40BA209C"/>
    <w:rsid w:val="40CE3B6A"/>
    <w:rsid w:val="410A833C"/>
    <w:rsid w:val="41AFD184"/>
    <w:rsid w:val="41B48E0A"/>
    <w:rsid w:val="41EC5FD7"/>
    <w:rsid w:val="422B5B86"/>
    <w:rsid w:val="423F772E"/>
    <w:rsid w:val="4250B8C6"/>
    <w:rsid w:val="426593B1"/>
    <w:rsid w:val="42673E69"/>
    <w:rsid w:val="426A46F2"/>
    <w:rsid w:val="4288985A"/>
    <w:rsid w:val="4295883C"/>
    <w:rsid w:val="42ABC91B"/>
    <w:rsid w:val="42D17DC4"/>
    <w:rsid w:val="433D1D21"/>
    <w:rsid w:val="43BDEE79"/>
    <w:rsid w:val="43D18395"/>
    <w:rsid w:val="445182F1"/>
    <w:rsid w:val="44B549BD"/>
    <w:rsid w:val="44D5276B"/>
    <w:rsid w:val="44E47D1F"/>
    <w:rsid w:val="44EE1CBF"/>
    <w:rsid w:val="45443EED"/>
    <w:rsid w:val="458EFA4A"/>
    <w:rsid w:val="459B90C5"/>
    <w:rsid w:val="45B7C4F8"/>
    <w:rsid w:val="46323098"/>
    <w:rsid w:val="4690C26E"/>
    <w:rsid w:val="4699A365"/>
    <w:rsid w:val="46B32137"/>
    <w:rsid w:val="46B41891"/>
    <w:rsid w:val="46F0D7A0"/>
    <w:rsid w:val="474781F1"/>
    <w:rsid w:val="474A3B60"/>
    <w:rsid w:val="47B0699E"/>
    <w:rsid w:val="47B3B4BD"/>
    <w:rsid w:val="47BB40CA"/>
    <w:rsid w:val="47E7007B"/>
    <w:rsid w:val="4889E4C8"/>
    <w:rsid w:val="488EA609"/>
    <w:rsid w:val="48E5DF49"/>
    <w:rsid w:val="48EB0862"/>
    <w:rsid w:val="499283E9"/>
    <w:rsid w:val="499A0BEE"/>
    <w:rsid w:val="49B271EF"/>
    <w:rsid w:val="49D6597F"/>
    <w:rsid w:val="49E9EDCD"/>
    <w:rsid w:val="4A2DDFB9"/>
    <w:rsid w:val="4A305304"/>
    <w:rsid w:val="4A55E4EF"/>
    <w:rsid w:val="4AD14D6E"/>
    <w:rsid w:val="4B9670BA"/>
    <w:rsid w:val="4BB806FF"/>
    <w:rsid w:val="4BFF22AC"/>
    <w:rsid w:val="4C937A76"/>
    <w:rsid w:val="4CD3333B"/>
    <w:rsid w:val="4CE72AE3"/>
    <w:rsid w:val="4D56DB82"/>
    <w:rsid w:val="4D5D3CB0"/>
    <w:rsid w:val="4DF1389E"/>
    <w:rsid w:val="4DF1848E"/>
    <w:rsid w:val="4E2623BF"/>
    <w:rsid w:val="4E785E3A"/>
    <w:rsid w:val="4EE010B1"/>
    <w:rsid w:val="4F1F0E5A"/>
    <w:rsid w:val="4F44436B"/>
    <w:rsid w:val="4F48CA51"/>
    <w:rsid w:val="4F68E2D9"/>
    <w:rsid w:val="4F785284"/>
    <w:rsid w:val="4F8A9DE4"/>
    <w:rsid w:val="4FF874EE"/>
    <w:rsid w:val="503F5924"/>
    <w:rsid w:val="50A56F52"/>
    <w:rsid w:val="50CADCB2"/>
    <w:rsid w:val="50CF9849"/>
    <w:rsid w:val="50E3F1A0"/>
    <w:rsid w:val="514D1779"/>
    <w:rsid w:val="5161958E"/>
    <w:rsid w:val="51977322"/>
    <w:rsid w:val="5231F4FE"/>
    <w:rsid w:val="5261E154"/>
    <w:rsid w:val="52E2C134"/>
    <w:rsid w:val="53036071"/>
    <w:rsid w:val="53951352"/>
    <w:rsid w:val="53A29B78"/>
    <w:rsid w:val="53A3BB6D"/>
    <w:rsid w:val="53A9BCF8"/>
    <w:rsid w:val="53BB5C59"/>
    <w:rsid w:val="54C573E3"/>
    <w:rsid w:val="5538D924"/>
    <w:rsid w:val="553DFF5B"/>
    <w:rsid w:val="55B13EBD"/>
    <w:rsid w:val="55B83AD3"/>
    <w:rsid w:val="55D4A288"/>
    <w:rsid w:val="55D85C69"/>
    <w:rsid w:val="5655F70B"/>
    <w:rsid w:val="56C73690"/>
    <w:rsid w:val="572FAA7C"/>
    <w:rsid w:val="57A9285C"/>
    <w:rsid w:val="587DDBA4"/>
    <w:rsid w:val="58D6B92B"/>
    <w:rsid w:val="58E2A554"/>
    <w:rsid w:val="590F9FE9"/>
    <w:rsid w:val="593B9060"/>
    <w:rsid w:val="5998115B"/>
    <w:rsid w:val="599CBA4A"/>
    <w:rsid w:val="59F415F6"/>
    <w:rsid w:val="59FA809D"/>
    <w:rsid w:val="5A1ABAB6"/>
    <w:rsid w:val="5A974A02"/>
    <w:rsid w:val="5B0B7B60"/>
    <w:rsid w:val="5B2281C8"/>
    <w:rsid w:val="5B5322DB"/>
    <w:rsid w:val="5B7BFC47"/>
    <w:rsid w:val="5BE1C1CC"/>
    <w:rsid w:val="5C051AA9"/>
    <w:rsid w:val="5C2D9E6F"/>
    <w:rsid w:val="5C33E972"/>
    <w:rsid w:val="5C58B0CE"/>
    <w:rsid w:val="5C6BF78D"/>
    <w:rsid w:val="5C6D77A7"/>
    <w:rsid w:val="5CAE44BA"/>
    <w:rsid w:val="5D02A05D"/>
    <w:rsid w:val="5D5317CA"/>
    <w:rsid w:val="5E84C167"/>
    <w:rsid w:val="5EB342B7"/>
    <w:rsid w:val="5F2E1985"/>
    <w:rsid w:val="5F3ACE29"/>
    <w:rsid w:val="5F4548EC"/>
    <w:rsid w:val="5F7B4038"/>
    <w:rsid w:val="5FBEE0D6"/>
    <w:rsid w:val="5FC654AC"/>
    <w:rsid w:val="60072F49"/>
    <w:rsid w:val="6052CEDF"/>
    <w:rsid w:val="605C6D50"/>
    <w:rsid w:val="60A38CD6"/>
    <w:rsid w:val="60E7F6C5"/>
    <w:rsid w:val="6129745D"/>
    <w:rsid w:val="6129A71F"/>
    <w:rsid w:val="615AFFAA"/>
    <w:rsid w:val="6166F607"/>
    <w:rsid w:val="616A4505"/>
    <w:rsid w:val="6191DC1B"/>
    <w:rsid w:val="61AA5674"/>
    <w:rsid w:val="61EABF08"/>
    <w:rsid w:val="624C73ED"/>
    <w:rsid w:val="6264479C"/>
    <w:rsid w:val="62D5F395"/>
    <w:rsid w:val="62D6BB37"/>
    <w:rsid w:val="62D9F2BC"/>
    <w:rsid w:val="62EDB1F4"/>
    <w:rsid w:val="6307D14A"/>
    <w:rsid w:val="6322FD48"/>
    <w:rsid w:val="6329C558"/>
    <w:rsid w:val="634FF4F1"/>
    <w:rsid w:val="63B77347"/>
    <w:rsid w:val="63F8376F"/>
    <w:rsid w:val="6444543A"/>
    <w:rsid w:val="646655EA"/>
    <w:rsid w:val="64B8F63D"/>
    <w:rsid w:val="64BEA828"/>
    <w:rsid w:val="64D0835B"/>
    <w:rsid w:val="652092EA"/>
    <w:rsid w:val="654F1ED8"/>
    <w:rsid w:val="6564AE75"/>
    <w:rsid w:val="657C1A51"/>
    <w:rsid w:val="6634571D"/>
    <w:rsid w:val="663E112E"/>
    <w:rsid w:val="669C28AF"/>
    <w:rsid w:val="66DBB5DF"/>
    <w:rsid w:val="66ED587C"/>
    <w:rsid w:val="66FADCE1"/>
    <w:rsid w:val="673F5EC0"/>
    <w:rsid w:val="676DC0D7"/>
    <w:rsid w:val="677ACDF3"/>
    <w:rsid w:val="677B454F"/>
    <w:rsid w:val="67BF4E4D"/>
    <w:rsid w:val="684E2F02"/>
    <w:rsid w:val="6897C137"/>
    <w:rsid w:val="68D19977"/>
    <w:rsid w:val="69497533"/>
    <w:rsid w:val="6954C439"/>
    <w:rsid w:val="6960AFA9"/>
    <w:rsid w:val="69EC0ABC"/>
    <w:rsid w:val="6A75A70D"/>
    <w:rsid w:val="6AA94157"/>
    <w:rsid w:val="6AF95E53"/>
    <w:rsid w:val="6B0CE70F"/>
    <w:rsid w:val="6B2AC7D2"/>
    <w:rsid w:val="6B4853E7"/>
    <w:rsid w:val="6B52B92C"/>
    <w:rsid w:val="6BCFB738"/>
    <w:rsid w:val="6C4B76B2"/>
    <w:rsid w:val="6C7D0F62"/>
    <w:rsid w:val="6CE7AB49"/>
    <w:rsid w:val="6D2D84A5"/>
    <w:rsid w:val="6DA91392"/>
    <w:rsid w:val="6DAD613F"/>
    <w:rsid w:val="6DE23FCD"/>
    <w:rsid w:val="6DFA9FD6"/>
    <w:rsid w:val="6DFEAF17"/>
    <w:rsid w:val="6E2AF181"/>
    <w:rsid w:val="6E6260FE"/>
    <w:rsid w:val="6F232D02"/>
    <w:rsid w:val="6F44CC01"/>
    <w:rsid w:val="6F70F8BF"/>
    <w:rsid w:val="6F78156F"/>
    <w:rsid w:val="6F822BFD"/>
    <w:rsid w:val="6FA7C52F"/>
    <w:rsid w:val="70098D2F"/>
    <w:rsid w:val="7037F5BB"/>
    <w:rsid w:val="703A4E88"/>
    <w:rsid w:val="70D1ECFE"/>
    <w:rsid w:val="7100D7F0"/>
    <w:rsid w:val="71BB200D"/>
    <w:rsid w:val="7215C934"/>
    <w:rsid w:val="72860C68"/>
    <w:rsid w:val="7332E408"/>
    <w:rsid w:val="73A562E3"/>
    <w:rsid w:val="73AF7C1B"/>
    <w:rsid w:val="73CFCB3D"/>
    <w:rsid w:val="74374181"/>
    <w:rsid w:val="743852A1"/>
    <w:rsid w:val="7499F673"/>
    <w:rsid w:val="749B4187"/>
    <w:rsid w:val="74BB1ADE"/>
    <w:rsid w:val="74BD97F8"/>
    <w:rsid w:val="74BF311F"/>
    <w:rsid w:val="74D657D2"/>
    <w:rsid w:val="75DD083D"/>
    <w:rsid w:val="75E2EE0D"/>
    <w:rsid w:val="7608121F"/>
    <w:rsid w:val="760E4B20"/>
    <w:rsid w:val="76248A60"/>
    <w:rsid w:val="76432951"/>
    <w:rsid w:val="765B18CC"/>
    <w:rsid w:val="7698DA2F"/>
    <w:rsid w:val="769C555F"/>
    <w:rsid w:val="769D0781"/>
    <w:rsid w:val="76D33FDC"/>
    <w:rsid w:val="76E967E9"/>
    <w:rsid w:val="7781FEAD"/>
    <w:rsid w:val="778D1363"/>
    <w:rsid w:val="77E6532F"/>
    <w:rsid w:val="783CFDC4"/>
    <w:rsid w:val="786CE9A1"/>
    <w:rsid w:val="78F9D286"/>
    <w:rsid w:val="7917BF60"/>
    <w:rsid w:val="7920D018"/>
    <w:rsid w:val="7925364E"/>
    <w:rsid w:val="792FBD92"/>
    <w:rsid w:val="7934911E"/>
    <w:rsid w:val="7984CB8A"/>
    <w:rsid w:val="79C14D08"/>
    <w:rsid w:val="7A25C193"/>
    <w:rsid w:val="7A320718"/>
    <w:rsid w:val="7A6D3D6F"/>
    <w:rsid w:val="7AAC15F9"/>
    <w:rsid w:val="7AB320CF"/>
    <w:rsid w:val="7AC10DC1"/>
    <w:rsid w:val="7B0898C8"/>
    <w:rsid w:val="7B9D21F4"/>
    <w:rsid w:val="7BACF099"/>
    <w:rsid w:val="7BC1D878"/>
    <w:rsid w:val="7C7B126D"/>
    <w:rsid w:val="7C7E4799"/>
    <w:rsid w:val="7C884315"/>
    <w:rsid w:val="7CB4C4C7"/>
    <w:rsid w:val="7CE8CF61"/>
    <w:rsid w:val="7CF152F2"/>
    <w:rsid w:val="7D223CCB"/>
    <w:rsid w:val="7DB7C56B"/>
    <w:rsid w:val="7E0850B3"/>
    <w:rsid w:val="7EA2CD53"/>
    <w:rsid w:val="7F66D90C"/>
    <w:rsid w:val="7F72755C"/>
    <w:rsid w:val="7FABA074"/>
    <w:rsid w:val="7FE0AE0C"/>
    <w:rsid w:val="7FF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43D8E"/>
  <w15:chartTrackingRefBased/>
  <w15:docId w15:val="{613BBC77-4ED0-4A09-80C9-F004DDBC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931"/>
    <w:pPr>
      <w:widowControl w:val="0"/>
      <w:autoSpaceDE w:val="0"/>
      <w:autoSpaceDN w:val="0"/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931"/>
    <w:pPr>
      <w:keepNext/>
      <w:keepLines/>
      <w:widowControl/>
      <w:autoSpaceDE/>
      <w:autoSpaceDN/>
      <w:spacing w:before="240" w:after="0" w:line="360" w:lineRule="auto"/>
      <w:outlineLvl w:val="0"/>
    </w:pPr>
    <w:rPr>
      <w:rFonts w:eastAsiaTheme="majorEastAsia"/>
      <w:b/>
      <w:bCs/>
      <w:cap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931"/>
    <w:pPr>
      <w:keepNext/>
      <w:keepLines/>
      <w:outlineLvl w:val="1"/>
    </w:pPr>
    <w:rPr>
      <w:rFonts w:eastAsiaTheme="majorEastAsia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7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9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65839"/>
    <w:pPr>
      <w:keepNext/>
      <w:keepLines/>
      <w:spacing w:before="40" w:line="259" w:lineRule="auto"/>
      <w:ind w:left="1440" w:right="144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65839"/>
    <w:pPr>
      <w:keepNext/>
      <w:keepLines/>
      <w:spacing w:before="40" w:line="259" w:lineRule="auto"/>
      <w:ind w:left="1440" w:right="1440"/>
      <w:outlineLvl w:val="5"/>
    </w:pPr>
    <w:rPr>
      <w:rFonts w:eastAsiaTheme="majorEastAsia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65839"/>
    <w:pPr>
      <w:keepNext/>
      <w:keepLines/>
      <w:spacing w:before="40" w:line="259" w:lineRule="auto"/>
      <w:ind w:left="1440" w:right="14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931"/>
    <w:rPr>
      <w:rFonts w:ascii="Arial" w:eastAsiaTheme="majorEastAsia" w:hAnsi="Arial" w:cs="Arial"/>
      <w:b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7931"/>
    <w:rPr>
      <w:rFonts w:ascii="Arial" w:eastAsiaTheme="majorEastAsia" w:hAnsi="Arial" w:cs="Arial"/>
      <w:b/>
      <w:bCs/>
      <w:caps/>
      <w:sz w:val="40"/>
      <w:szCs w:val="40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5662E7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5662E7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07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39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1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AD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AD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65839"/>
    <w:rPr>
      <w:rFonts w:ascii="Arial" w:eastAsiaTheme="majorEastAsia" w:hAnsi="Arial" w:cs="Arial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65839"/>
    <w:rPr>
      <w:rFonts w:ascii="Arial" w:eastAsiaTheme="majorEastAsia" w:hAnsi="Arial" w:cs="Arial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6583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2C2F"/>
  </w:style>
  <w:style w:type="paragraph" w:styleId="Title">
    <w:name w:val="Title"/>
    <w:basedOn w:val="Normal"/>
    <w:next w:val="Normal"/>
    <w:link w:val="TitleChar"/>
    <w:uiPriority w:val="10"/>
    <w:rsid w:val="00465839"/>
    <w:pPr>
      <w:ind w:left="360" w:right="360"/>
      <w:contextualSpacing/>
    </w:pPr>
    <w:rPr>
      <w:rFonts w:eastAsiaTheme="majorEastAsia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65839"/>
    <w:rPr>
      <w:rFonts w:ascii="Arial" w:eastAsiaTheme="majorEastAsia" w:hAnsi="Arial" w:cs="Arial"/>
      <w:spacing w:val="-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5839"/>
    <w:pPr>
      <w:tabs>
        <w:tab w:val="center" w:pos="4680"/>
        <w:tab w:val="right" w:pos="9360"/>
      </w:tabs>
      <w:ind w:left="1440" w:right="1440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465839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839"/>
    <w:pPr>
      <w:tabs>
        <w:tab w:val="center" w:pos="4680"/>
        <w:tab w:val="right" w:pos="9360"/>
      </w:tabs>
      <w:ind w:left="1440" w:right="1440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65839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5839"/>
    <w:rPr>
      <w:color w:val="0000FF"/>
      <w:u w:val="single"/>
    </w:rPr>
  </w:style>
  <w:style w:type="character" w:styleId="Emphasis">
    <w:name w:val="Emphasis"/>
    <w:basedOn w:val="Strong"/>
    <w:uiPriority w:val="20"/>
    <w:qFormat/>
    <w:rsid w:val="00465839"/>
  </w:style>
  <w:style w:type="character" w:styleId="Strong">
    <w:name w:val="Strong"/>
    <w:basedOn w:val="DefaultParagraphFont"/>
    <w:uiPriority w:val="22"/>
    <w:rsid w:val="00465839"/>
  </w:style>
  <w:style w:type="paragraph" w:styleId="IntenseQuote">
    <w:name w:val="Intense Quote"/>
    <w:basedOn w:val="Normal"/>
    <w:next w:val="Normal"/>
    <w:link w:val="IntenseQuoteChar"/>
    <w:uiPriority w:val="60"/>
    <w:rsid w:val="00465839"/>
    <w:pPr>
      <w:spacing w:before="360" w:after="360" w:line="259" w:lineRule="auto"/>
      <w:ind w:left="1440" w:right="1440"/>
    </w:pPr>
    <w:rPr>
      <w:rFonts w:eastAsia="Calibri"/>
      <w:b/>
      <w:iCs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465839"/>
    <w:rPr>
      <w:rFonts w:ascii="Arial" w:eastAsia="Calibri" w:hAnsi="Arial" w:cs="Arial"/>
      <w:b/>
      <w:iCs/>
      <w:sz w:val="24"/>
      <w:szCs w:val="24"/>
    </w:rPr>
  </w:style>
  <w:style w:type="character" w:styleId="SubtleEmphasis">
    <w:name w:val="Subtle Emphasis"/>
    <w:uiPriority w:val="65"/>
    <w:rsid w:val="00465839"/>
  </w:style>
  <w:style w:type="character" w:styleId="IntenseEmphasis">
    <w:name w:val="Intense Emphasis"/>
    <w:basedOn w:val="SubtleEmphasis"/>
    <w:uiPriority w:val="66"/>
    <w:rsid w:val="00465839"/>
  </w:style>
  <w:style w:type="character" w:styleId="SubtleReference">
    <w:name w:val="Subtle Reference"/>
    <w:basedOn w:val="IntenseEmphasis"/>
    <w:uiPriority w:val="67"/>
    <w:rsid w:val="00465839"/>
  </w:style>
  <w:style w:type="character" w:styleId="IntenseReference">
    <w:name w:val="Intense Reference"/>
    <w:basedOn w:val="SubtleReference"/>
    <w:uiPriority w:val="68"/>
    <w:rsid w:val="00465839"/>
  </w:style>
  <w:style w:type="character" w:styleId="BookTitle">
    <w:name w:val="Book Title"/>
    <w:basedOn w:val="IntenseReference"/>
    <w:uiPriority w:val="69"/>
    <w:rsid w:val="00465839"/>
  </w:style>
  <w:style w:type="paragraph" w:styleId="Quote">
    <w:name w:val="Quote"/>
    <w:basedOn w:val="Normal"/>
    <w:next w:val="Normal"/>
    <w:link w:val="QuoteChar"/>
    <w:uiPriority w:val="73"/>
    <w:qFormat/>
    <w:rsid w:val="00465839"/>
    <w:pPr>
      <w:spacing w:before="200" w:after="160" w:line="259" w:lineRule="auto"/>
      <w:ind w:left="864" w:right="864"/>
      <w:jc w:val="center"/>
    </w:pPr>
    <w:rPr>
      <w:rFonts w:eastAsia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465839"/>
    <w:rPr>
      <w:rFonts w:ascii="Arial" w:eastAsia="Calibri" w:hAnsi="Arial" w:cs="Arial"/>
      <w:i/>
      <w:iCs/>
      <w:color w:val="404040" w:themeColor="text1" w:themeTint="BF"/>
      <w:sz w:val="24"/>
      <w:szCs w:val="24"/>
    </w:rPr>
  </w:style>
  <w:style w:type="paragraph" w:styleId="NoSpacing">
    <w:name w:val="No Spacing"/>
    <w:uiPriority w:val="99"/>
    <w:rsid w:val="00465839"/>
    <w:pPr>
      <w:spacing w:after="0" w:line="240" w:lineRule="auto"/>
      <w:ind w:left="1440" w:right="1440"/>
    </w:pPr>
    <w:rPr>
      <w:rFonts w:ascii="Arial" w:eastAsia="Calibri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5839"/>
    <w:pPr>
      <w:ind w:left="1440" w:right="1440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5839"/>
    <w:rPr>
      <w:rFonts w:ascii="Arial" w:eastAsia="Calibri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5839"/>
    <w:rPr>
      <w:vertAlign w:val="superscript"/>
    </w:rPr>
  </w:style>
  <w:style w:type="paragraph" w:styleId="Revision">
    <w:name w:val="Revision"/>
    <w:hidden/>
    <w:uiPriority w:val="71"/>
    <w:rsid w:val="00465839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bold1">
    <w:name w:val="bold1"/>
    <w:basedOn w:val="DefaultParagraphFont"/>
    <w:rsid w:val="0046583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65839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65839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39"/>
    <w:rsid w:val="004658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Normal"/>
    <w:link w:val="MessageHeaderChar"/>
    <w:uiPriority w:val="99"/>
    <w:unhideWhenUsed/>
    <w:rsid w:val="00465839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65839"/>
    <w:rPr>
      <w:rFonts w:ascii="Arial" w:eastAsiaTheme="majorEastAsia" w:hAnsi="Arial" w:cstheme="majorBid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258F3"/>
  </w:style>
  <w:style w:type="character" w:customStyle="1" w:styleId="apple-tab-span">
    <w:name w:val="apple-tab-span"/>
    <w:basedOn w:val="DefaultParagraphFont"/>
    <w:rsid w:val="004B74FC"/>
  </w:style>
  <w:style w:type="character" w:styleId="UnresolvedMention">
    <w:name w:val="Unresolved Mention"/>
    <w:basedOn w:val="DefaultParagraphFont"/>
    <w:uiPriority w:val="99"/>
    <w:semiHidden/>
    <w:unhideWhenUsed/>
    <w:rsid w:val="00E023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BB8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4E0933"/>
    <w:pPr>
      <w:numPr>
        <w:numId w:val="29"/>
      </w:numPr>
    </w:pPr>
  </w:style>
  <w:style w:type="numbering" w:customStyle="1" w:styleId="CurrentList2">
    <w:name w:val="Current List2"/>
    <w:uiPriority w:val="99"/>
    <w:rsid w:val="004E0933"/>
    <w:pPr>
      <w:numPr>
        <w:numId w:val="30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36E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6E0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3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reertech.org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02E249B-CF43-4F19-A104-43D71C21EFC1}">
    <t:Anchor>
      <t:Comment id="1940354124"/>
    </t:Anchor>
    <t:History>
      <t:Event id="{73B71720-8B20-4AE4-A234-F801CE154CE3}" time="2025-04-17T03:35:44.63Z">
        <t:Attribution userId="S::afrenzel@cde.ca.gov::ece4cb50-de20-47e7-b482-273d0a26dca8" userProvider="AD" userName="Allison Frenzel"/>
        <t:Anchor>
          <t:Comment id="1940354124"/>
        </t:Anchor>
        <t:Create/>
      </t:Event>
      <t:Event id="{8338E428-14D0-4371-A5DB-E129CEBB743B}" time="2025-04-17T03:35:44.63Z">
        <t:Attribution userId="S::afrenzel@cde.ca.gov::ece4cb50-de20-47e7-b482-273d0a26dca8" userProvider="AD" userName="Allison Frenzel"/>
        <t:Anchor>
          <t:Comment id="1940354124"/>
        </t:Anchor>
        <t:Assign userId="S::RReyes@sbe.ca.gov::0ce90291-7c04-4d7a-bd2a-0b8a647d14ff" userProvider="AD" userName="Ric Reyes"/>
      </t:Event>
      <t:Event id="{F07FB84B-D6DA-4F86-84BC-3508A1CB5AA6}" time="2025-04-17T03:35:44.63Z">
        <t:Attribution userId="S::afrenzel@cde.ca.gov::ece4cb50-de20-47e7-b482-273d0a26dca8" userProvider="AD" userName="Allison Frenzel"/>
        <t:Anchor>
          <t:Comment id="1940354124"/>
        </t:Anchor>
        <t:SetTitle title="@Ric Reyes will this work for:  a paragraph or two about the sector/pathway reorg. Include numbers. How many sectors/pathways go untouched (or very minimal)? How many will take a little work but not a lot? How many would require major work? The goal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Adv24</b:Tag>
    <b:SourceType>DocumentFromInternetSite</b:SourceType>
    <b:Guid>{ED7CD9DB-670B-4143-8824-E560B1C10696}</b:Guid>
    <b:Author>
      <b:Author>
        <b:NameList>
          <b:Person>
            <b:Last>CTE</b:Last>
            <b:First>Advance</b:First>
          </b:Person>
        </b:NameList>
      </b:Author>
    </b:Author>
    <b:Title>Frequently Asked Questions</b:Title>
    <b:InternetSiteTitle>CareerTech.org</b:InternetSiteTitle>
    <b:Year>2024</b:Year>
    <b:Month>July</b:Month>
    <b:Day>30</b:Day>
    <b:URL>https://careertech.org/wp-content/uploads/2024/06/Frequently-Asked-Questions_-Understanding-the-National-Career-Clusters-Framework-Modernization-July-2024-Google-Docs.pdf</b:URL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C329FCA2C2048B855B5DB3C1DF1AB" ma:contentTypeVersion="4" ma:contentTypeDescription="Create a new document." ma:contentTypeScope="" ma:versionID="2fb6b65cfa4ec59344f779e01349f267">
  <xsd:schema xmlns:xsd="http://www.w3.org/2001/XMLSchema" xmlns:xs="http://www.w3.org/2001/XMLSchema" xmlns:p="http://schemas.microsoft.com/office/2006/metadata/properties" xmlns:ns2="1948b1e6-d91d-4b72-8714-7a0d23a197df" targetNamespace="http://schemas.microsoft.com/office/2006/metadata/properties" ma:root="true" ma:fieldsID="03892eade012a6bfa5a18e5cc9d8c492" ns2:_="">
    <xsd:import namespace="1948b1e6-d91d-4b72-8714-7a0d23a19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b1e6-d91d-4b72-8714-7a0d23a19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16B5C-C56F-48C8-B330-15AA24E4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EC46C-860B-44D0-B2AD-B71B18C1B552}">
  <ds:schemaRefs>
    <ds:schemaRef ds:uri="http://purl.org/dc/terms/"/>
    <ds:schemaRef ds:uri="1948b1e6-d91d-4b72-8714-7a0d23a197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94A700-E99C-4BF4-A1BA-BD1931555B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68F82-40DC-4264-801C-E7B986E16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8b1e6-d91d-4b72-8714-7a0d23a19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1608</Words>
  <Characters>9172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2025 Memo SSCRB CCTD Item 01 - Information Memoranda (CA State Board of Education)</vt:lpstr>
    </vt:vector>
  </TitlesOfParts>
  <Company>California State Board of Education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Memo SSCRB CCTD Item 01 - Information Memoranda (CA State Board of Education)</dc:title>
  <dc:subject>Career Technical Education Model Curriculum Standards Update.</dc:subject>
  <cp:keywords/>
  <dc:description/>
  <cp:lastPrinted>2025-01-15T20:22:00Z</cp:lastPrinted>
  <dcterms:created xsi:type="dcterms:W3CDTF">2025-06-10T21:35:00Z</dcterms:created>
  <dcterms:modified xsi:type="dcterms:W3CDTF">2025-06-13T21:05:00Z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0x01010046BC329FCA2C2048B855B5DB3C1DF1AB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{"FileActivityType":"9","FileActivityTimeStamp":"2025-04-11T18:02:40.677Z","FileActivityUsersOnPage":[{"DisplayName":"Allison Frenzel","Id":"afrenzel@cde.ca.gov"},{"DisplayName":"Erika Torres","Id":"eftorres@cde.ca.gov"}],"FileActivityNavigationId":null}</vt:lpwstr>
  </property>
  <property fmtid="{D5CDD505-2E9C-101B-9397-08002B2CF9AE}" pid="6" name="TriggerFlowInfo">
    <vt:lpwstr/>
  </property>
</Properties>
</file>