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4076F" w14:textId="2344FCDD" w:rsidR="00057A96" w:rsidRPr="008611F0" w:rsidRDefault="00057A96" w:rsidP="00057A96">
      <w:pPr>
        <w:rPr>
          <w:rFonts w:ascii="Arial" w:hAnsi="Arial" w:cs="Arial"/>
        </w:rPr>
      </w:pPr>
      <w:r w:rsidRPr="008611F0">
        <w:rPr>
          <w:rFonts w:ascii="Arial" w:hAnsi="Arial" w:cs="Arial"/>
        </w:rPr>
        <w:t>California Department of Education</w:t>
      </w:r>
    </w:p>
    <w:p w14:paraId="3F9DE1D9" w14:textId="77777777" w:rsidR="00057A96" w:rsidRPr="008611F0" w:rsidRDefault="00057A96" w:rsidP="00057A96">
      <w:pPr>
        <w:rPr>
          <w:rFonts w:ascii="Arial" w:hAnsi="Arial" w:cs="Arial"/>
        </w:rPr>
      </w:pPr>
      <w:r w:rsidRPr="008611F0">
        <w:rPr>
          <w:rFonts w:ascii="Arial" w:hAnsi="Arial" w:cs="Arial"/>
        </w:rPr>
        <w:t>Executive Office</w:t>
      </w:r>
    </w:p>
    <w:p w14:paraId="26EE2856" w14:textId="27CEF77B" w:rsidR="00982A10" w:rsidRPr="008611F0" w:rsidRDefault="00057A96" w:rsidP="00982A10">
      <w:pPr>
        <w:rPr>
          <w:rFonts w:ascii="Arial" w:hAnsi="Arial" w:cs="Arial"/>
        </w:rPr>
      </w:pPr>
      <w:r w:rsidRPr="008611F0">
        <w:rPr>
          <w:rFonts w:ascii="Arial" w:hAnsi="Arial" w:cs="Arial"/>
        </w:rPr>
        <w:t>SBE-</w:t>
      </w:r>
      <w:r w:rsidR="00356720" w:rsidRPr="008611F0">
        <w:rPr>
          <w:rFonts w:ascii="Arial" w:hAnsi="Arial" w:cs="Arial"/>
        </w:rPr>
        <w:t>002</w:t>
      </w:r>
      <w:r w:rsidRPr="008611F0">
        <w:rPr>
          <w:rFonts w:ascii="Arial" w:hAnsi="Arial" w:cs="Arial"/>
        </w:rPr>
        <w:t xml:space="preserve"> (REV. 1</w:t>
      </w:r>
      <w:r w:rsidR="000C139F" w:rsidRPr="008611F0">
        <w:rPr>
          <w:rFonts w:ascii="Arial" w:hAnsi="Arial" w:cs="Arial"/>
        </w:rPr>
        <w:t>1</w:t>
      </w:r>
      <w:r w:rsidRPr="008611F0">
        <w:rPr>
          <w:rFonts w:ascii="Arial" w:hAnsi="Arial" w:cs="Arial"/>
        </w:rPr>
        <w:t>/2017)</w:t>
      </w:r>
    </w:p>
    <w:p w14:paraId="198E314E" w14:textId="0967C8F4" w:rsidR="00982A10" w:rsidRPr="008611F0" w:rsidRDefault="00982A10" w:rsidP="247ED8D6">
      <w:pPr>
        <w:rPr>
          <w:rFonts w:ascii="Arial" w:hAnsi="Arial" w:cs="Arial"/>
        </w:rPr>
      </w:pPr>
      <w:r w:rsidRPr="008611F0">
        <w:rPr>
          <w:rFonts w:ascii="Arial" w:hAnsi="Arial" w:cs="Arial"/>
        </w:rPr>
        <w:br w:type="column"/>
      </w:r>
      <w:r w:rsidR="003548C7" w:rsidRPr="008611F0">
        <w:rPr>
          <w:rFonts w:ascii="Arial" w:hAnsi="Arial" w:cs="Arial"/>
        </w:rPr>
        <w:t>memo-</w:t>
      </w:r>
      <w:r w:rsidR="6F2AC528" w:rsidRPr="008611F0">
        <w:rPr>
          <w:rFonts w:ascii="Arial" w:hAnsi="Arial" w:cs="Arial"/>
        </w:rPr>
        <w:t>im</w:t>
      </w:r>
      <w:r w:rsidR="004D1A54" w:rsidRPr="008611F0">
        <w:rPr>
          <w:rFonts w:ascii="Arial" w:hAnsi="Arial" w:cs="Arial"/>
        </w:rPr>
        <w:t>a</w:t>
      </w:r>
      <w:r w:rsidR="6F2AC528" w:rsidRPr="008611F0">
        <w:rPr>
          <w:rFonts w:ascii="Arial" w:hAnsi="Arial" w:cs="Arial"/>
        </w:rPr>
        <w:t>b</w:t>
      </w:r>
      <w:r w:rsidR="003548C7" w:rsidRPr="008611F0">
        <w:rPr>
          <w:rFonts w:ascii="Arial" w:hAnsi="Arial" w:cs="Arial"/>
        </w:rPr>
        <w:t>-adad-</w:t>
      </w:r>
      <w:r w:rsidR="007A321C" w:rsidRPr="008611F0">
        <w:rPr>
          <w:rFonts w:ascii="Arial" w:hAnsi="Arial" w:cs="Arial"/>
        </w:rPr>
        <w:t>oct</w:t>
      </w:r>
      <w:r w:rsidR="0080205B" w:rsidRPr="008611F0">
        <w:rPr>
          <w:rFonts w:ascii="Arial" w:hAnsi="Arial" w:cs="Arial"/>
        </w:rPr>
        <w:t>21</w:t>
      </w:r>
      <w:r w:rsidR="003548C7" w:rsidRPr="008611F0">
        <w:rPr>
          <w:rFonts w:ascii="Arial" w:hAnsi="Arial" w:cs="Arial"/>
        </w:rPr>
        <w:t>item</w:t>
      </w:r>
      <w:r w:rsidR="0CF87CE3" w:rsidRPr="008611F0">
        <w:rPr>
          <w:rFonts w:ascii="Arial" w:hAnsi="Arial" w:cs="Arial"/>
        </w:rPr>
        <w:t>01</w:t>
      </w:r>
    </w:p>
    <w:p w14:paraId="7F062A70" w14:textId="77777777" w:rsidR="00982A10" w:rsidRPr="008611F0" w:rsidRDefault="00982A10" w:rsidP="0033616F">
      <w:pPr>
        <w:pStyle w:val="Heading1"/>
        <w:spacing w:line="360" w:lineRule="auto"/>
        <w:rPr>
          <w:rFonts w:ascii="Arial" w:hAnsi="Arial" w:cs="Arial"/>
          <w:b/>
          <w:color w:val="auto"/>
          <w:sz w:val="40"/>
          <w:szCs w:val="52"/>
        </w:rPr>
        <w:sectPr w:rsidR="00982A10" w:rsidRPr="008611F0" w:rsidSect="00982A10">
          <w:type w:val="continuous"/>
          <w:pgSz w:w="12240" w:h="15840"/>
          <w:pgMar w:top="720" w:right="1440" w:bottom="1440" w:left="1440" w:header="720" w:footer="720" w:gutter="0"/>
          <w:cols w:num="2" w:space="144" w:equalWidth="0">
            <w:col w:w="5760" w:space="144"/>
            <w:col w:w="3456"/>
          </w:cols>
        </w:sectPr>
      </w:pPr>
    </w:p>
    <w:p w14:paraId="2A97183B" w14:textId="77777777" w:rsidR="00057A96" w:rsidRPr="008611F0" w:rsidRDefault="00BC376B" w:rsidP="0033616F">
      <w:pPr>
        <w:pStyle w:val="Heading1"/>
        <w:spacing w:line="360" w:lineRule="auto"/>
        <w:rPr>
          <w:rFonts w:ascii="Arial" w:hAnsi="Arial" w:cs="Arial"/>
          <w:b/>
          <w:color w:val="auto"/>
          <w:sz w:val="40"/>
          <w:szCs w:val="52"/>
        </w:rPr>
      </w:pPr>
      <w:r w:rsidRPr="008611F0">
        <w:rPr>
          <w:rFonts w:ascii="Arial" w:hAnsi="Arial" w:cs="Arial"/>
          <w:b/>
          <w:color w:val="auto"/>
          <w:sz w:val="40"/>
          <w:szCs w:val="52"/>
        </w:rPr>
        <w:t>MEMORANDUM</w:t>
      </w:r>
    </w:p>
    <w:p w14:paraId="0189478F" w14:textId="16A1A915" w:rsidR="00057A96" w:rsidRPr="008611F0" w:rsidRDefault="008F6CA0" w:rsidP="008B1135">
      <w:pPr>
        <w:spacing w:after="360"/>
        <w:rPr>
          <w:rFonts w:ascii="Arial" w:hAnsi="Arial" w:cs="Arial"/>
        </w:rPr>
      </w:pPr>
      <w:r w:rsidRPr="008611F0">
        <w:rPr>
          <w:rFonts w:ascii="Arial" w:hAnsi="Arial" w:cs="Arial"/>
          <w:b/>
          <w:bCs/>
        </w:rPr>
        <w:t>DATE:</w:t>
      </w:r>
      <w:r w:rsidRPr="008611F0">
        <w:tab/>
      </w:r>
      <w:r w:rsidR="001C03E1" w:rsidRPr="008611F0">
        <w:rPr>
          <w:rFonts w:ascii="Arial" w:hAnsi="Arial" w:cs="Arial"/>
        </w:rPr>
        <w:t>October 1</w:t>
      </w:r>
      <w:r w:rsidR="00C32FDF" w:rsidRPr="008611F0">
        <w:rPr>
          <w:rFonts w:ascii="Arial" w:hAnsi="Arial" w:cs="Arial"/>
        </w:rPr>
        <w:t>4</w:t>
      </w:r>
      <w:r w:rsidR="005C5DC4" w:rsidRPr="008611F0">
        <w:rPr>
          <w:rFonts w:ascii="Arial" w:hAnsi="Arial" w:cs="Arial"/>
        </w:rPr>
        <w:t>,</w:t>
      </w:r>
      <w:r w:rsidR="004D6541" w:rsidRPr="008611F0">
        <w:rPr>
          <w:rFonts w:ascii="Arial" w:hAnsi="Arial" w:cs="Arial"/>
        </w:rPr>
        <w:t xml:space="preserve"> 20</w:t>
      </w:r>
      <w:r w:rsidR="005C5DC4" w:rsidRPr="008611F0">
        <w:rPr>
          <w:rFonts w:ascii="Arial" w:hAnsi="Arial" w:cs="Arial"/>
        </w:rPr>
        <w:t>21</w:t>
      </w:r>
      <w:r w:rsidR="00057A96" w:rsidRPr="008611F0">
        <w:rPr>
          <w:rFonts w:ascii="Arial" w:hAnsi="Arial" w:cs="Arial"/>
        </w:rPr>
        <w:t xml:space="preserve"> </w:t>
      </w:r>
    </w:p>
    <w:p w14:paraId="0A8AEE4D" w14:textId="7699FFF5" w:rsidR="00057A96" w:rsidRPr="008611F0" w:rsidRDefault="00057A96" w:rsidP="00C61F78">
      <w:pPr>
        <w:spacing w:after="360"/>
        <w:ind w:left="1440" w:hanging="1440"/>
        <w:rPr>
          <w:rFonts w:ascii="Arial" w:hAnsi="Arial" w:cs="Arial"/>
        </w:rPr>
      </w:pPr>
      <w:r w:rsidRPr="008611F0">
        <w:rPr>
          <w:rFonts w:ascii="Arial" w:hAnsi="Arial" w:cs="Arial"/>
          <w:b/>
        </w:rPr>
        <w:t>TO:</w:t>
      </w:r>
      <w:r w:rsidRPr="008611F0">
        <w:rPr>
          <w:rFonts w:ascii="Arial" w:hAnsi="Arial" w:cs="Arial"/>
          <w:b/>
        </w:rPr>
        <w:tab/>
      </w:r>
      <w:r w:rsidRPr="008611F0">
        <w:rPr>
          <w:rFonts w:ascii="Arial" w:hAnsi="Arial" w:cs="Arial"/>
        </w:rPr>
        <w:t>MEMBERS, State Board of Education</w:t>
      </w:r>
    </w:p>
    <w:p w14:paraId="0EE4C00A" w14:textId="77777777" w:rsidR="00057A96" w:rsidRPr="008611F0" w:rsidRDefault="00057A96" w:rsidP="00C61F78">
      <w:pPr>
        <w:spacing w:after="360"/>
        <w:ind w:left="1440" w:hanging="1440"/>
        <w:rPr>
          <w:rFonts w:ascii="Arial" w:hAnsi="Arial" w:cs="Arial"/>
        </w:rPr>
      </w:pPr>
      <w:r w:rsidRPr="008611F0">
        <w:rPr>
          <w:rFonts w:ascii="Arial" w:hAnsi="Arial" w:cs="Arial"/>
          <w:b/>
        </w:rPr>
        <w:t>FROM:</w:t>
      </w:r>
      <w:r w:rsidR="00C61F78" w:rsidRPr="008611F0">
        <w:rPr>
          <w:rFonts w:ascii="Arial" w:hAnsi="Arial" w:cs="Arial"/>
        </w:rPr>
        <w:tab/>
      </w:r>
      <w:r w:rsidR="00EB5DD7" w:rsidRPr="008611F0">
        <w:rPr>
          <w:rFonts w:ascii="Arial" w:hAnsi="Arial" w:cs="Arial"/>
        </w:rPr>
        <w:t>TONY THURMOND</w:t>
      </w:r>
      <w:r w:rsidR="00C61F78" w:rsidRPr="008611F0">
        <w:rPr>
          <w:rFonts w:ascii="Arial" w:hAnsi="Arial" w:cs="Arial"/>
        </w:rPr>
        <w:t xml:space="preserve">, </w:t>
      </w:r>
      <w:r w:rsidRPr="008611F0">
        <w:rPr>
          <w:rFonts w:ascii="Arial" w:hAnsi="Arial" w:cs="Arial"/>
        </w:rPr>
        <w:t>State Superintendent of Public Instruction</w:t>
      </w:r>
    </w:p>
    <w:p w14:paraId="78A80A39" w14:textId="41313CA8" w:rsidR="00057A96" w:rsidRPr="008611F0" w:rsidRDefault="00057A96" w:rsidP="00C61F78">
      <w:pPr>
        <w:spacing w:after="360"/>
        <w:ind w:left="1440" w:hanging="1440"/>
        <w:rPr>
          <w:rFonts w:ascii="Arial" w:hAnsi="Arial" w:cs="Arial"/>
        </w:rPr>
      </w:pPr>
      <w:r w:rsidRPr="008611F0">
        <w:rPr>
          <w:rFonts w:ascii="Arial" w:hAnsi="Arial" w:cs="Arial"/>
          <w:b/>
        </w:rPr>
        <w:t>SUBJECT:</w:t>
      </w:r>
      <w:r w:rsidRPr="008611F0">
        <w:rPr>
          <w:rFonts w:ascii="Arial" w:hAnsi="Arial" w:cs="Arial"/>
          <w:b/>
        </w:rPr>
        <w:tab/>
      </w:r>
      <w:r w:rsidR="003548C7" w:rsidRPr="008611F0">
        <w:rPr>
          <w:rFonts w:ascii="Arial" w:hAnsi="Arial" w:cs="Arial"/>
        </w:rPr>
        <w:t>Update on the Physical Fitness Test</w:t>
      </w:r>
    </w:p>
    <w:p w14:paraId="619D12F2" w14:textId="77777777" w:rsidR="00057A96" w:rsidRPr="008611F0" w:rsidRDefault="00474A2F" w:rsidP="008B1135">
      <w:pPr>
        <w:pStyle w:val="Heading2"/>
        <w:spacing w:before="240" w:after="0" w:line="360" w:lineRule="auto"/>
        <w:rPr>
          <w:rFonts w:cs="Arial"/>
          <w:sz w:val="36"/>
        </w:rPr>
      </w:pPr>
      <w:r w:rsidRPr="008611F0">
        <w:rPr>
          <w:rFonts w:cs="Arial"/>
          <w:sz w:val="36"/>
        </w:rPr>
        <w:t>Summary o</w:t>
      </w:r>
      <w:r w:rsidR="00057A96" w:rsidRPr="008611F0">
        <w:rPr>
          <w:rFonts w:cs="Arial"/>
          <w:sz w:val="36"/>
        </w:rPr>
        <w:t>f Key Issues</w:t>
      </w:r>
    </w:p>
    <w:p w14:paraId="5FDE324E" w14:textId="42673D63" w:rsidR="005A7E4B" w:rsidRPr="008611F0" w:rsidRDefault="00975D56" w:rsidP="247ED8D6">
      <w:pPr>
        <w:spacing w:after="240"/>
        <w:rPr>
          <w:rFonts w:ascii="Arial" w:hAnsi="Arial" w:cs="Arial"/>
        </w:rPr>
      </w:pPr>
      <w:r w:rsidRPr="008611F0">
        <w:rPr>
          <w:rFonts w:ascii="Arial" w:hAnsi="Arial" w:cs="Arial"/>
        </w:rPr>
        <w:t xml:space="preserve">California is committed to helping students </w:t>
      </w:r>
      <w:r w:rsidR="00A32758" w:rsidRPr="008611F0">
        <w:rPr>
          <w:rFonts w:ascii="Arial" w:hAnsi="Arial" w:cs="Arial"/>
        </w:rPr>
        <w:t xml:space="preserve">in kindergarten through grade twelve </w:t>
      </w:r>
      <w:r w:rsidRPr="008611F0">
        <w:rPr>
          <w:rFonts w:ascii="Arial" w:hAnsi="Arial" w:cs="Arial"/>
        </w:rPr>
        <w:t xml:space="preserve">learn about the importance of </w:t>
      </w:r>
      <w:r w:rsidR="000255FC" w:rsidRPr="008611F0">
        <w:rPr>
          <w:rFonts w:ascii="Arial" w:hAnsi="Arial" w:cs="Arial"/>
        </w:rPr>
        <w:t xml:space="preserve">physical and mental </w:t>
      </w:r>
      <w:r w:rsidRPr="008611F0">
        <w:rPr>
          <w:rFonts w:ascii="Arial" w:hAnsi="Arial" w:cs="Arial"/>
        </w:rPr>
        <w:t>health a</w:t>
      </w:r>
      <w:r w:rsidR="00D109F0" w:rsidRPr="008611F0">
        <w:rPr>
          <w:rFonts w:ascii="Arial" w:hAnsi="Arial" w:cs="Arial"/>
        </w:rPr>
        <w:t>s well as</w:t>
      </w:r>
      <w:r w:rsidRPr="008611F0">
        <w:rPr>
          <w:rFonts w:ascii="Arial" w:hAnsi="Arial" w:cs="Arial"/>
        </w:rPr>
        <w:t xml:space="preserve"> </w:t>
      </w:r>
      <w:r w:rsidR="00850486" w:rsidRPr="008611F0">
        <w:rPr>
          <w:rFonts w:ascii="Arial" w:hAnsi="Arial" w:cs="Arial"/>
        </w:rPr>
        <w:t>the benefits of exercise according to ability. Because of this commitment, students are required to take physical education</w:t>
      </w:r>
      <w:r w:rsidR="00A45D9F" w:rsidRPr="008611F0">
        <w:rPr>
          <w:rFonts w:ascii="Arial" w:hAnsi="Arial" w:cs="Arial"/>
        </w:rPr>
        <w:t xml:space="preserve"> (PE)</w:t>
      </w:r>
      <w:r w:rsidR="00850486" w:rsidRPr="008611F0">
        <w:rPr>
          <w:rFonts w:ascii="Arial" w:hAnsi="Arial" w:cs="Arial"/>
        </w:rPr>
        <w:t xml:space="preserve"> courses to graduate from high school</w:t>
      </w:r>
      <w:r w:rsidR="00165C56" w:rsidRPr="008611F0">
        <w:rPr>
          <w:rFonts w:ascii="Arial" w:hAnsi="Arial" w:cs="Arial"/>
        </w:rPr>
        <w:t>,</w:t>
      </w:r>
      <w:r w:rsidR="00850486" w:rsidRPr="008611F0">
        <w:rPr>
          <w:rFonts w:ascii="Arial" w:hAnsi="Arial" w:cs="Arial"/>
        </w:rPr>
        <w:t xml:space="preserve"> and individual student fitness is measured, recorded</w:t>
      </w:r>
      <w:r w:rsidR="00165C56" w:rsidRPr="008611F0">
        <w:rPr>
          <w:rFonts w:ascii="Arial" w:hAnsi="Arial" w:cs="Arial"/>
        </w:rPr>
        <w:t>,</w:t>
      </w:r>
      <w:r w:rsidR="00850486" w:rsidRPr="008611F0">
        <w:rPr>
          <w:rFonts w:ascii="Arial" w:hAnsi="Arial" w:cs="Arial"/>
        </w:rPr>
        <w:t xml:space="preserve"> and reported in </w:t>
      </w:r>
      <w:r w:rsidR="00A45D9F" w:rsidRPr="008611F0">
        <w:rPr>
          <w:rFonts w:ascii="Arial" w:hAnsi="Arial" w:cs="Arial"/>
        </w:rPr>
        <w:t>elementary,</w:t>
      </w:r>
      <w:r w:rsidR="00850486" w:rsidRPr="008611F0">
        <w:rPr>
          <w:rFonts w:ascii="Arial" w:hAnsi="Arial" w:cs="Arial"/>
        </w:rPr>
        <w:t xml:space="preserve"> middle</w:t>
      </w:r>
      <w:r w:rsidR="00D109F0" w:rsidRPr="008611F0">
        <w:rPr>
          <w:rFonts w:ascii="Arial" w:hAnsi="Arial" w:cs="Arial"/>
        </w:rPr>
        <w:t>,</w:t>
      </w:r>
      <w:r w:rsidR="00850486" w:rsidRPr="008611F0">
        <w:rPr>
          <w:rFonts w:ascii="Arial" w:hAnsi="Arial" w:cs="Arial"/>
        </w:rPr>
        <w:t xml:space="preserve"> and high school. </w:t>
      </w:r>
    </w:p>
    <w:p w14:paraId="2E5C97AF" w14:textId="4C09EBCF" w:rsidR="005A7E4B" w:rsidRPr="008611F0" w:rsidRDefault="005A7E4B" w:rsidP="005A7E4B">
      <w:pPr>
        <w:spacing w:after="240"/>
        <w:rPr>
          <w:rFonts w:ascii="Arial" w:hAnsi="Arial" w:cs="Arial"/>
        </w:rPr>
      </w:pPr>
      <w:r w:rsidRPr="008611F0">
        <w:rPr>
          <w:rFonts w:ascii="Arial" w:hAnsi="Arial" w:cs="Arial"/>
        </w:rPr>
        <w:t xml:space="preserve">California </w:t>
      </w:r>
      <w:r w:rsidRPr="008611F0">
        <w:rPr>
          <w:rFonts w:ascii="Arial" w:hAnsi="Arial" w:cs="Arial"/>
          <w:i/>
          <w:iCs/>
        </w:rPr>
        <w:t xml:space="preserve">Education Code (EC) </w:t>
      </w:r>
      <w:r w:rsidRPr="008611F0">
        <w:rPr>
          <w:rFonts w:ascii="Arial" w:hAnsi="Arial" w:cs="Arial"/>
        </w:rPr>
        <w:t>Section 60800 (</w:t>
      </w:r>
      <w:hyperlink r:id="rId11" w:tooltip="This link opens the California Education Code Section 60800.">
        <w:r w:rsidRPr="008611F0">
          <w:rPr>
            <w:rStyle w:val="Hyperlink"/>
            <w:rFonts w:ascii="Arial" w:hAnsi="Arial" w:cs="Arial"/>
          </w:rPr>
          <w:t>https://leginfo.legislature.ca.gov/faces/codes_displaySection.xhtml?sectionNum=60800&amp;lawCode=EDC</w:t>
        </w:r>
      </w:hyperlink>
      <w:r w:rsidRPr="008611F0">
        <w:rPr>
          <w:rFonts w:ascii="Arial" w:hAnsi="Arial" w:cs="Arial"/>
        </w:rPr>
        <w:t xml:space="preserve">) requires that local educational agencies (LEAs) administer the physical fitness test (PFT), designated by the California State Board of Education (SBE), during the month of February, March, April, or May to each student in grades five, seven, and nine. The law also requires that LEAs provide individual results to students for completed testing and report aggregate results in their annual school accountability report card and to the California Department of Education (CDE) at least every two years. </w:t>
      </w:r>
    </w:p>
    <w:p w14:paraId="4E78F6CE" w14:textId="114764A9" w:rsidR="000825A4" w:rsidRPr="008611F0" w:rsidRDefault="000825A4" w:rsidP="004D12AD">
      <w:pPr>
        <w:spacing w:after="240"/>
        <w:rPr>
          <w:rFonts w:ascii="Arial" w:eastAsia="Arial" w:hAnsi="Arial" w:cs="Arial"/>
        </w:rPr>
      </w:pPr>
      <w:r w:rsidRPr="008611F0">
        <w:rPr>
          <w:rFonts w:ascii="Arial" w:hAnsi="Arial" w:cs="Arial"/>
        </w:rPr>
        <w:t>The</w:t>
      </w:r>
      <w:r w:rsidR="004D12AD" w:rsidRPr="008611F0">
        <w:rPr>
          <w:rFonts w:ascii="Arial" w:hAnsi="Arial" w:cs="Arial"/>
        </w:rPr>
        <w:t xml:space="preserve"> </w:t>
      </w:r>
      <w:r w:rsidRPr="008611F0">
        <w:rPr>
          <w:rFonts w:ascii="Arial" w:hAnsi="Arial" w:cs="Arial"/>
        </w:rPr>
        <w:t>FITNESSGRAM</w:t>
      </w:r>
      <w:r w:rsidRPr="008611F0">
        <w:rPr>
          <w:rFonts w:ascii="Arial" w:hAnsi="Arial" w:cs="Arial"/>
          <w:vertAlign w:val="superscript"/>
        </w:rPr>
        <w:t>®</w:t>
      </w:r>
      <w:r w:rsidRPr="008611F0">
        <w:rPr>
          <w:rFonts w:ascii="Arial" w:hAnsi="Arial" w:cs="Arial"/>
        </w:rPr>
        <w:t xml:space="preserve"> is the PFT for California schools, having been designated as such by the SBE in February 1996. The FITNESSGRAM</w:t>
      </w:r>
      <w:r w:rsidRPr="008611F0">
        <w:rPr>
          <w:rFonts w:ascii="Arial" w:hAnsi="Arial" w:cs="Arial"/>
          <w:vertAlign w:val="superscript"/>
        </w:rPr>
        <w:t>®</w:t>
      </w:r>
      <w:r w:rsidRPr="008611F0">
        <w:rPr>
          <w:rFonts w:ascii="Arial" w:hAnsi="Arial" w:cs="Arial"/>
        </w:rPr>
        <w:t xml:space="preserve"> is a physical fitness assessment developed by the Cooper Institute and published by Human Kinetics. </w:t>
      </w:r>
      <w:r w:rsidRPr="008611F0">
        <w:rPr>
          <w:rFonts w:ascii="Arial" w:eastAsia="Arial" w:hAnsi="Arial" w:cs="Arial"/>
        </w:rPr>
        <w:t>The FITNESSGRAM</w:t>
      </w:r>
      <w:r w:rsidRPr="008611F0">
        <w:rPr>
          <w:rFonts w:ascii="Arial" w:eastAsia="Arial" w:hAnsi="Arial" w:cs="Arial"/>
          <w:vertAlign w:val="superscript"/>
        </w:rPr>
        <w:t>®</w:t>
      </w:r>
      <w:r w:rsidRPr="008611F0">
        <w:rPr>
          <w:rFonts w:ascii="Arial" w:eastAsia="Arial" w:hAnsi="Arial" w:cs="Arial"/>
        </w:rPr>
        <w:t xml:space="preserve"> includes six fitness areas: Aerobic Compacity, Body Composition, Abdominal Strength and Endurance, Trunk Extensor and Strength and Flexibility, Upper Body Strength and Endurance, and Flexibility. The desired performance standard </w:t>
      </w:r>
      <w:r w:rsidR="645A94EA" w:rsidRPr="008611F0">
        <w:rPr>
          <w:rFonts w:ascii="Arial" w:eastAsia="Arial" w:hAnsi="Arial" w:cs="Arial"/>
        </w:rPr>
        <w:t>(developed by the Cooper Institute)</w:t>
      </w:r>
      <w:r w:rsidRPr="008611F0">
        <w:rPr>
          <w:rFonts w:ascii="Arial" w:eastAsia="Arial" w:hAnsi="Arial" w:cs="Arial"/>
        </w:rPr>
        <w:t xml:space="preserve"> for each fitness-</w:t>
      </w:r>
      <w:r w:rsidRPr="001C5717">
        <w:rPr>
          <w:rFonts w:ascii="Arial" w:eastAsia="Arial" w:hAnsi="Arial" w:cs="Arial"/>
        </w:rPr>
        <w:t>area test</w:t>
      </w:r>
      <w:r w:rsidR="00A50F1D" w:rsidRPr="001C5717">
        <w:rPr>
          <w:rFonts w:ascii="Arial" w:eastAsia="Arial" w:hAnsi="Arial" w:cs="Arial"/>
        </w:rPr>
        <w:t xml:space="preserve"> </w:t>
      </w:r>
      <w:r w:rsidRPr="001C5717">
        <w:rPr>
          <w:rFonts w:ascii="Arial" w:eastAsia="Arial" w:hAnsi="Arial" w:cs="Arial"/>
        </w:rPr>
        <w:t>is</w:t>
      </w:r>
      <w:r w:rsidRPr="008611F0">
        <w:rPr>
          <w:rFonts w:ascii="Arial" w:eastAsia="Arial" w:hAnsi="Arial" w:cs="Arial"/>
        </w:rPr>
        <w:t xml:space="preserve"> the Healthy Fitness Zone (HFZ). Students should strive to achieve a score within the HFZ for each fitness-area test.</w:t>
      </w:r>
      <w:bookmarkStart w:id="0" w:name="_GoBack"/>
      <w:bookmarkEnd w:id="0"/>
    </w:p>
    <w:p w14:paraId="18A86B08" w14:textId="32E7DB2C" w:rsidR="00975D56" w:rsidRPr="008611F0" w:rsidRDefault="5901DE73" w:rsidP="247ED8D6">
      <w:pPr>
        <w:spacing w:after="240"/>
        <w:rPr>
          <w:rFonts w:ascii="Arial" w:hAnsi="Arial" w:cs="Arial"/>
        </w:rPr>
      </w:pPr>
      <w:r w:rsidRPr="008611F0">
        <w:rPr>
          <w:rFonts w:ascii="Arial" w:hAnsi="Arial" w:cs="Arial"/>
        </w:rPr>
        <w:t>T</w:t>
      </w:r>
      <w:r w:rsidR="751C9D37" w:rsidRPr="008611F0">
        <w:rPr>
          <w:rFonts w:ascii="Arial" w:hAnsi="Arial" w:cs="Arial"/>
        </w:rPr>
        <w:t xml:space="preserve">he </w:t>
      </w:r>
      <w:r w:rsidRPr="008611F0">
        <w:rPr>
          <w:rFonts w:ascii="Arial" w:hAnsi="Arial" w:cs="Arial"/>
        </w:rPr>
        <w:t>pivot to distance learning for the 2020</w:t>
      </w:r>
      <w:r w:rsidR="00D07859" w:rsidRPr="008611F0">
        <w:rPr>
          <w:rFonts w:ascii="Arial" w:hAnsi="Arial" w:cs="Arial"/>
        </w:rPr>
        <w:t>–</w:t>
      </w:r>
      <w:r w:rsidRPr="008611F0">
        <w:rPr>
          <w:rFonts w:ascii="Arial" w:hAnsi="Arial" w:cs="Arial"/>
        </w:rPr>
        <w:t xml:space="preserve">21 school year due to </w:t>
      </w:r>
      <w:r w:rsidR="751C9D37" w:rsidRPr="008611F0">
        <w:rPr>
          <w:rFonts w:ascii="Arial" w:hAnsi="Arial" w:cs="Arial"/>
        </w:rPr>
        <w:t>COVID-19</w:t>
      </w:r>
      <w:r w:rsidRPr="008611F0">
        <w:rPr>
          <w:rFonts w:ascii="Arial" w:hAnsi="Arial" w:cs="Arial"/>
        </w:rPr>
        <w:t>-related school closures, however,</w:t>
      </w:r>
      <w:r w:rsidR="751C9D37" w:rsidRPr="008611F0">
        <w:rPr>
          <w:rFonts w:ascii="Arial" w:hAnsi="Arial" w:cs="Arial"/>
        </w:rPr>
        <w:t xml:space="preserve"> disrupted PE classes</w:t>
      </w:r>
      <w:r w:rsidRPr="008611F0">
        <w:rPr>
          <w:rFonts w:ascii="Arial" w:hAnsi="Arial" w:cs="Arial"/>
        </w:rPr>
        <w:t xml:space="preserve"> throughout California. As a result, the Legislature passed and the Governor approved SB 820 (Chapter 110 of the Statutes of 2020)</w:t>
      </w:r>
      <w:r w:rsidR="00D07859" w:rsidRPr="008611F0">
        <w:rPr>
          <w:rFonts w:ascii="Arial" w:hAnsi="Arial" w:cs="Arial"/>
        </w:rPr>
        <w:t>,</w:t>
      </w:r>
      <w:r w:rsidRPr="008611F0">
        <w:rPr>
          <w:rFonts w:ascii="Arial" w:hAnsi="Arial" w:cs="Arial"/>
        </w:rPr>
        <w:t xml:space="preserve"> Section 68 (</w:t>
      </w:r>
      <w:hyperlink r:id="rId12" w:tooltip="This link opens Chapter 110 of the Statutes of 2020, Section 68.">
        <w:r w:rsidRPr="008611F0">
          <w:rPr>
            <w:rStyle w:val="Hyperlink"/>
            <w:rFonts w:ascii="Arial" w:hAnsi="Arial" w:cs="Arial"/>
          </w:rPr>
          <w:t>https://leginfo.legislature.ca.gov/faces/billTextClient.xhtml?bill_id=201920200SB820</w:t>
        </w:r>
      </w:hyperlink>
      <w:r w:rsidRPr="008611F0">
        <w:rPr>
          <w:rFonts w:ascii="Arial" w:hAnsi="Arial" w:cs="Arial"/>
        </w:rPr>
        <w:t>)</w:t>
      </w:r>
      <w:r w:rsidR="51323B50" w:rsidRPr="008611F0">
        <w:rPr>
          <w:rFonts w:ascii="Arial" w:hAnsi="Arial" w:cs="Arial"/>
        </w:rPr>
        <w:t>,</w:t>
      </w:r>
      <w:r w:rsidRPr="008611F0">
        <w:rPr>
          <w:rFonts w:ascii="Arial" w:hAnsi="Arial" w:cs="Arial"/>
        </w:rPr>
        <w:t xml:space="preserve"> </w:t>
      </w:r>
      <w:r w:rsidRPr="008611F0">
        <w:rPr>
          <w:rFonts w:ascii="Arial" w:hAnsi="Arial" w:cs="Arial"/>
        </w:rPr>
        <w:lastRenderedPageBreak/>
        <w:t>which suspended the PFT for the 2020–21 school</w:t>
      </w:r>
      <w:r w:rsidR="283562DF" w:rsidRPr="008611F0">
        <w:rPr>
          <w:rFonts w:ascii="Arial" w:hAnsi="Arial" w:cs="Arial"/>
        </w:rPr>
        <w:t xml:space="preserve"> year</w:t>
      </w:r>
      <w:r w:rsidRPr="008611F0">
        <w:rPr>
          <w:rFonts w:ascii="Arial" w:hAnsi="Arial" w:cs="Arial"/>
        </w:rPr>
        <w:t xml:space="preserve">. In addition, this statute addresses concerns raised about appropriate accommodations </w:t>
      </w:r>
      <w:r w:rsidR="54B2772E" w:rsidRPr="008611F0">
        <w:rPr>
          <w:rFonts w:ascii="Arial" w:hAnsi="Arial" w:cs="Arial"/>
        </w:rPr>
        <w:t xml:space="preserve">for students with disabilities </w:t>
      </w:r>
      <w:r w:rsidRPr="008611F0">
        <w:rPr>
          <w:rFonts w:ascii="Arial" w:hAnsi="Arial" w:cs="Arial"/>
        </w:rPr>
        <w:t xml:space="preserve">and the use of </w:t>
      </w:r>
      <w:r w:rsidR="00D07859" w:rsidRPr="008611F0">
        <w:rPr>
          <w:rFonts w:ascii="Arial" w:hAnsi="Arial" w:cs="Arial"/>
        </w:rPr>
        <w:t>b</w:t>
      </w:r>
      <w:r w:rsidRPr="008611F0">
        <w:rPr>
          <w:rFonts w:ascii="Arial" w:hAnsi="Arial" w:cs="Arial"/>
        </w:rPr>
        <w:t xml:space="preserve">ody </w:t>
      </w:r>
      <w:r w:rsidR="00D07859" w:rsidRPr="008611F0">
        <w:rPr>
          <w:rFonts w:ascii="Arial" w:hAnsi="Arial" w:cs="Arial"/>
        </w:rPr>
        <w:t>m</w:t>
      </w:r>
      <w:r w:rsidRPr="008611F0">
        <w:rPr>
          <w:rFonts w:ascii="Arial" w:hAnsi="Arial" w:cs="Arial"/>
        </w:rPr>
        <w:t xml:space="preserve">ass </w:t>
      </w:r>
      <w:r w:rsidR="00D07859" w:rsidRPr="008611F0">
        <w:rPr>
          <w:rFonts w:ascii="Arial" w:hAnsi="Arial" w:cs="Arial"/>
        </w:rPr>
        <w:t>i</w:t>
      </w:r>
      <w:r w:rsidRPr="008611F0">
        <w:rPr>
          <w:rFonts w:ascii="Arial" w:hAnsi="Arial" w:cs="Arial"/>
        </w:rPr>
        <w:t xml:space="preserve">ndex (a weight and height calculation that has come under scrutiny in recent years) by requiring the CDE to consult with experts and </w:t>
      </w:r>
      <w:r w:rsidRPr="001C5717">
        <w:rPr>
          <w:rFonts w:ascii="Arial" w:hAnsi="Arial" w:cs="Arial"/>
        </w:rPr>
        <w:t xml:space="preserve">other </w:t>
      </w:r>
      <w:r w:rsidR="00A50F1D" w:rsidRPr="001C5717">
        <w:rPr>
          <w:rFonts w:ascii="Arial" w:hAnsi="Arial" w:cs="Arial"/>
        </w:rPr>
        <w:t>interested partners</w:t>
      </w:r>
      <w:r w:rsidRPr="001C5717">
        <w:rPr>
          <w:rFonts w:ascii="Arial" w:hAnsi="Arial" w:cs="Arial"/>
        </w:rPr>
        <w:t>,</w:t>
      </w:r>
      <w:r w:rsidRPr="008611F0">
        <w:rPr>
          <w:rFonts w:ascii="Arial" w:hAnsi="Arial" w:cs="Arial"/>
        </w:rPr>
        <w:t xml:space="preserve"> including, but not limited to, individuals with expertise in fitness, adapted physical education, gender identity, body image, and pupils with disabilities in order to provide recommendations regarding the </w:t>
      </w:r>
      <w:r w:rsidRPr="008611F0">
        <w:rPr>
          <w:rFonts w:ascii="Arial" w:hAnsi="Arial" w:cs="Arial"/>
          <w:color w:val="333333"/>
          <w:shd w:val="clear" w:color="auto" w:fill="FFFFFF"/>
        </w:rPr>
        <w:t>purpose and administration of the physical performance test</w:t>
      </w:r>
      <w:r w:rsidRPr="008611F0">
        <w:rPr>
          <w:rFonts w:ascii="Arial" w:hAnsi="Arial" w:cs="Arial"/>
        </w:rPr>
        <w:t xml:space="preserve">. Per this statute, the </w:t>
      </w:r>
      <w:r w:rsidR="00DA0BFE" w:rsidRPr="008611F0">
        <w:rPr>
          <w:rFonts w:ascii="Arial" w:hAnsi="Arial" w:cs="Arial"/>
        </w:rPr>
        <w:t xml:space="preserve">State </w:t>
      </w:r>
      <w:r w:rsidRPr="008611F0">
        <w:rPr>
          <w:rFonts w:ascii="Arial" w:hAnsi="Arial" w:cs="Arial"/>
        </w:rPr>
        <w:t xml:space="preserve">Superintendent of Public Instruction </w:t>
      </w:r>
      <w:r w:rsidR="51323B50" w:rsidRPr="008611F0">
        <w:rPr>
          <w:rFonts w:ascii="Arial" w:hAnsi="Arial" w:cs="Arial"/>
        </w:rPr>
        <w:t>is required to</w:t>
      </w:r>
      <w:r w:rsidRPr="008611F0">
        <w:rPr>
          <w:rFonts w:ascii="Arial" w:hAnsi="Arial" w:cs="Arial"/>
        </w:rPr>
        <w:t xml:space="preserve"> submit a report with recommendations pursuant to subdivision (b) to the appropriate fiscal and policy committees of the Legislature, the Department of Finance, and the SBE on or before November 1, 2022.</w:t>
      </w:r>
    </w:p>
    <w:p w14:paraId="6E017EC7" w14:textId="09582E37" w:rsidR="00BB1FE6" w:rsidRPr="008611F0" w:rsidRDefault="42A1247A" w:rsidP="70FBE75C">
      <w:pPr>
        <w:spacing w:after="240"/>
        <w:rPr>
          <w:rFonts w:ascii="Arial" w:hAnsi="Arial" w:cs="Arial"/>
        </w:rPr>
      </w:pPr>
      <w:r w:rsidRPr="008611F0">
        <w:rPr>
          <w:rFonts w:ascii="Arial" w:hAnsi="Arial" w:cs="Arial"/>
        </w:rPr>
        <w:t>Now that m</w:t>
      </w:r>
      <w:r w:rsidR="319952B2" w:rsidRPr="008611F0">
        <w:rPr>
          <w:rFonts w:ascii="Arial" w:hAnsi="Arial" w:cs="Arial"/>
        </w:rPr>
        <w:t xml:space="preserve">ost California students have returned </w:t>
      </w:r>
      <w:r w:rsidR="2BF1A7F7" w:rsidRPr="008611F0">
        <w:rPr>
          <w:rFonts w:ascii="Arial" w:hAnsi="Arial" w:cs="Arial"/>
        </w:rPr>
        <w:t>to</w:t>
      </w:r>
      <w:r w:rsidR="5BE911BF" w:rsidRPr="008611F0">
        <w:rPr>
          <w:rFonts w:ascii="Arial" w:hAnsi="Arial" w:cs="Arial"/>
        </w:rPr>
        <w:t xml:space="preserve"> </w:t>
      </w:r>
      <w:r w:rsidR="51323B50" w:rsidRPr="008611F0">
        <w:rPr>
          <w:rFonts w:ascii="Arial" w:hAnsi="Arial" w:cs="Arial"/>
        </w:rPr>
        <w:t>in-person instruction</w:t>
      </w:r>
      <w:r w:rsidR="55F00893" w:rsidRPr="008611F0">
        <w:rPr>
          <w:rFonts w:ascii="Arial" w:hAnsi="Arial" w:cs="Arial"/>
        </w:rPr>
        <w:t>,</w:t>
      </w:r>
      <w:r w:rsidR="00E0B7AB" w:rsidRPr="008611F0">
        <w:rPr>
          <w:rFonts w:ascii="Arial" w:hAnsi="Arial" w:cs="Arial"/>
        </w:rPr>
        <w:t xml:space="preserve"> </w:t>
      </w:r>
      <w:r w:rsidR="54B2772E" w:rsidRPr="008611F0">
        <w:rPr>
          <w:rFonts w:ascii="Arial" w:hAnsi="Arial" w:cs="Arial"/>
        </w:rPr>
        <w:t xml:space="preserve">and PE classes have resumed </w:t>
      </w:r>
      <w:r w:rsidR="51323B50" w:rsidRPr="008611F0">
        <w:rPr>
          <w:rFonts w:ascii="Arial" w:hAnsi="Arial" w:cs="Arial"/>
        </w:rPr>
        <w:t>in</w:t>
      </w:r>
      <w:r w:rsidR="54B2772E" w:rsidRPr="008611F0">
        <w:rPr>
          <w:rFonts w:ascii="Arial" w:hAnsi="Arial" w:cs="Arial"/>
        </w:rPr>
        <w:t xml:space="preserve"> schools, </w:t>
      </w:r>
      <w:r w:rsidR="319952B2" w:rsidRPr="008611F0">
        <w:rPr>
          <w:rFonts w:ascii="Arial" w:hAnsi="Arial" w:cs="Arial"/>
        </w:rPr>
        <w:t xml:space="preserve">LEAs </w:t>
      </w:r>
      <w:r w:rsidR="4E09CE17" w:rsidRPr="008611F0">
        <w:rPr>
          <w:rFonts w:ascii="Arial" w:hAnsi="Arial" w:cs="Arial"/>
        </w:rPr>
        <w:t>have</w:t>
      </w:r>
      <w:r w:rsidR="319952B2" w:rsidRPr="008611F0">
        <w:rPr>
          <w:rFonts w:ascii="Arial" w:hAnsi="Arial" w:cs="Arial"/>
        </w:rPr>
        <w:t xml:space="preserve"> questions </w:t>
      </w:r>
      <w:r w:rsidRPr="008611F0">
        <w:rPr>
          <w:rFonts w:ascii="Arial" w:hAnsi="Arial" w:cs="Arial"/>
        </w:rPr>
        <w:t xml:space="preserve">in anticipation of the administration of the </w:t>
      </w:r>
      <w:r w:rsidR="319952B2" w:rsidRPr="008611F0">
        <w:rPr>
          <w:rFonts w:ascii="Arial" w:hAnsi="Arial" w:cs="Arial"/>
        </w:rPr>
        <w:t>PFT</w:t>
      </w:r>
      <w:r w:rsidR="4E09CE17" w:rsidRPr="008611F0">
        <w:rPr>
          <w:rFonts w:ascii="Arial" w:hAnsi="Arial" w:cs="Arial"/>
        </w:rPr>
        <w:t xml:space="preserve"> for the 2021</w:t>
      </w:r>
      <w:r w:rsidR="5A1D2584" w:rsidRPr="008611F0">
        <w:rPr>
          <w:rFonts w:ascii="Arial" w:hAnsi="Arial" w:cs="Arial"/>
        </w:rPr>
        <w:t>–</w:t>
      </w:r>
      <w:r w:rsidR="4E09CE17" w:rsidRPr="008611F0">
        <w:rPr>
          <w:rFonts w:ascii="Arial" w:hAnsi="Arial" w:cs="Arial"/>
        </w:rPr>
        <w:t>22 school year</w:t>
      </w:r>
      <w:r w:rsidR="319952B2" w:rsidRPr="008611F0">
        <w:rPr>
          <w:rFonts w:ascii="Arial" w:hAnsi="Arial" w:cs="Arial"/>
        </w:rPr>
        <w:t xml:space="preserve">. </w:t>
      </w:r>
      <w:r w:rsidR="2C0E0D03" w:rsidRPr="008611F0">
        <w:rPr>
          <w:rFonts w:ascii="Arial" w:hAnsi="Arial" w:cs="Arial"/>
        </w:rPr>
        <w:t xml:space="preserve">A majority of the questions received from LEAs are in regard to students in grade nine and the Two-Year PE Exemption. In order for a student to meet the criteria for a Two- Year PE Exemption, the student must satisfactorily meet five out of the six HFZs on the PFT. Under </w:t>
      </w:r>
      <w:r w:rsidR="2C0E0D03" w:rsidRPr="008611F0">
        <w:rPr>
          <w:rFonts w:ascii="Arial" w:hAnsi="Arial" w:cs="Arial"/>
          <w:i/>
          <w:iCs/>
        </w:rPr>
        <w:t xml:space="preserve">EC </w:t>
      </w:r>
      <w:r w:rsidR="2C0E0D03" w:rsidRPr="008611F0">
        <w:rPr>
          <w:rFonts w:ascii="Arial" w:hAnsi="Arial" w:cs="Arial"/>
        </w:rPr>
        <w:t xml:space="preserve">51241, this is the only PE exemption that may be granted as early as grade ten. Without the use of the Body Composition Component, this would change the language used in the </w:t>
      </w:r>
      <w:r w:rsidR="2C0E0D03" w:rsidRPr="008611F0">
        <w:rPr>
          <w:rFonts w:ascii="Arial" w:hAnsi="Arial" w:cs="Arial"/>
          <w:i/>
          <w:iCs/>
        </w:rPr>
        <w:t xml:space="preserve">EC </w:t>
      </w:r>
      <w:r w:rsidR="2C0E0D03" w:rsidRPr="008611F0">
        <w:rPr>
          <w:rFonts w:ascii="Arial" w:hAnsi="Arial" w:cs="Arial"/>
        </w:rPr>
        <w:t xml:space="preserve">Section 51241[b][1] in regard to the scoring of five out of six standards of the tests administered. </w:t>
      </w:r>
    </w:p>
    <w:p w14:paraId="5BD5A508" w14:textId="09582E37" w:rsidR="00BB1FE6" w:rsidRPr="008611F0" w:rsidRDefault="55F00893" w:rsidP="37597C17">
      <w:pPr>
        <w:spacing w:after="240"/>
        <w:rPr>
          <w:rFonts w:ascii="Arial" w:hAnsi="Arial" w:cs="Arial"/>
        </w:rPr>
      </w:pPr>
      <w:r w:rsidRPr="008611F0">
        <w:rPr>
          <w:rFonts w:ascii="Arial" w:hAnsi="Arial" w:cs="Arial"/>
        </w:rPr>
        <w:t xml:space="preserve">While </w:t>
      </w:r>
      <w:r w:rsidR="002A743F" w:rsidRPr="008611F0">
        <w:rPr>
          <w:rFonts w:ascii="Arial" w:hAnsi="Arial" w:cs="Arial"/>
        </w:rPr>
        <w:t xml:space="preserve">the PFT study is in progress, the CDE </w:t>
      </w:r>
      <w:r w:rsidR="00FDB43A" w:rsidRPr="008611F0">
        <w:rPr>
          <w:rFonts w:ascii="Arial" w:hAnsi="Arial" w:cs="Arial"/>
        </w:rPr>
        <w:t xml:space="preserve">is </w:t>
      </w:r>
      <w:r w:rsidR="7A82E0AD" w:rsidRPr="008611F0">
        <w:rPr>
          <w:rFonts w:ascii="Arial" w:hAnsi="Arial" w:cs="Arial"/>
        </w:rPr>
        <w:t>proposing</w:t>
      </w:r>
      <w:r w:rsidR="7E3AB017" w:rsidRPr="008611F0">
        <w:rPr>
          <w:rFonts w:ascii="Arial" w:hAnsi="Arial" w:cs="Arial"/>
        </w:rPr>
        <w:t xml:space="preserve"> </w:t>
      </w:r>
      <w:r w:rsidR="002A743F" w:rsidRPr="008611F0">
        <w:rPr>
          <w:rFonts w:ascii="Arial" w:hAnsi="Arial" w:cs="Arial"/>
        </w:rPr>
        <w:t>a temporary solution for the administration of the PFT during the 2021</w:t>
      </w:r>
      <w:r w:rsidRPr="008611F0">
        <w:rPr>
          <w:rFonts w:ascii="Arial" w:hAnsi="Arial" w:cs="Arial"/>
        </w:rPr>
        <w:t>–</w:t>
      </w:r>
      <w:r w:rsidR="002A743F" w:rsidRPr="008611F0">
        <w:rPr>
          <w:rFonts w:ascii="Arial" w:hAnsi="Arial" w:cs="Arial"/>
        </w:rPr>
        <w:t>22 and 2022</w:t>
      </w:r>
      <w:r w:rsidRPr="008611F0">
        <w:rPr>
          <w:rFonts w:ascii="Arial" w:hAnsi="Arial" w:cs="Arial"/>
        </w:rPr>
        <w:t>–</w:t>
      </w:r>
      <w:r w:rsidR="002A743F" w:rsidRPr="008611F0">
        <w:rPr>
          <w:rFonts w:ascii="Arial" w:hAnsi="Arial" w:cs="Arial"/>
        </w:rPr>
        <w:t>23 school years</w:t>
      </w:r>
      <w:r w:rsidR="4C5B895D" w:rsidRPr="008611F0">
        <w:rPr>
          <w:rFonts w:ascii="Arial" w:hAnsi="Arial" w:cs="Arial"/>
        </w:rPr>
        <w:t>:</w:t>
      </w:r>
      <w:r w:rsidR="4E09CE17" w:rsidRPr="008611F0">
        <w:rPr>
          <w:rFonts w:ascii="Arial" w:hAnsi="Arial" w:cs="Arial"/>
        </w:rPr>
        <w:t xml:space="preserve"> </w:t>
      </w:r>
      <w:r w:rsidR="163C85E2" w:rsidRPr="008611F0">
        <w:rPr>
          <w:rFonts w:ascii="Arial" w:hAnsi="Arial" w:cs="Arial"/>
        </w:rPr>
        <w:t xml:space="preserve">LEAs </w:t>
      </w:r>
      <w:r w:rsidR="4E09CE17" w:rsidRPr="008611F0">
        <w:rPr>
          <w:rFonts w:ascii="Arial" w:hAnsi="Arial" w:cs="Arial"/>
        </w:rPr>
        <w:t xml:space="preserve">will be required </w:t>
      </w:r>
      <w:r w:rsidR="3BA1D714" w:rsidRPr="008611F0">
        <w:rPr>
          <w:rFonts w:ascii="Arial" w:hAnsi="Arial" w:cs="Arial"/>
        </w:rPr>
        <w:t xml:space="preserve">to </w:t>
      </w:r>
      <w:r w:rsidR="163C85E2" w:rsidRPr="008611F0">
        <w:rPr>
          <w:rFonts w:ascii="Arial" w:hAnsi="Arial" w:cs="Arial"/>
        </w:rPr>
        <w:t xml:space="preserve">administer </w:t>
      </w:r>
      <w:r w:rsidR="4719C9EE" w:rsidRPr="008611F0">
        <w:rPr>
          <w:rFonts w:ascii="Arial" w:hAnsi="Arial" w:cs="Arial"/>
        </w:rPr>
        <w:t xml:space="preserve">the </w:t>
      </w:r>
      <w:r w:rsidR="163C85E2" w:rsidRPr="008611F0">
        <w:rPr>
          <w:rFonts w:ascii="Arial" w:hAnsi="Arial" w:cs="Arial"/>
        </w:rPr>
        <w:t>FITNESSGRAM</w:t>
      </w:r>
      <w:r w:rsidR="163C85E2" w:rsidRPr="008611F0">
        <w:rPr>
          <w:rFonts w:ascii="Arial" w:hAnsi="Arial" w:cs="Arial"/>
          <w:vertAlign w:val="superscript"/>
        </w:rPr>
        <w:t xml:space="preserve">® </w:t>
      </w:r>
      <w:r w:rsidR="163C85E2" w:rsidRPr="008611F0">
        <w:rPr>
          <w:rFonts w:ascii="Arial" w:hAnsi="Arial" w:cs="Arial"/>
        </w:rPr>
        <w:t>without the use of the Body Composition Test</w:t>
      </w:r>
      <w:r w:rsidR="0697699C" w:rsidRPr="008611F0">
        <w:rPr>
          <w:rFonts w:ascii="Arial" w:hAnsi="Arial" w:cs="Arial"/>
        </w:rPr>
        <w:t xml:space="preserve"> </w:t>
      </w:r>
      <w:r w:rsidR="1B5E25D0" w:rsidRPr="008611F0">
        <w:rPr>
          <w:rFonts w:ascii="Arial" w:hAnsi="Arial" w:cs="Arial"/>
        </w:rPr>
        <w:t>component</w:t>
      </w:r>
      <w:r w:rsidR="163C85E2" w:rsidRPr="008611F0">
        <w:rPr>
          <w:rFonts w:ascii="Arial" w:hAnsi="Arial" w:cs="Arial"/>
        </w:rPr>
        <w:t>.</w:t>
      </w:r>
      <w:r w:rsidR="585649AF" w:rsidRPr="008611F0">
        <w:rPr>
          <w:rFonts w:ascii="Arial" w:hAnsi="Arial" w:cs="Arial"/>
        </w:rPr>
        <w:t xml:space="preserve"> </w:t>
      </w:r>
      <w:r w:rsidR="014818AA" w:rsidRPr="008611F0">
        <w:rPr>
          <w:rFonts w:ascii="Arial" w:hAnsi="Arial" w:cs="Arial"/>
        </w:rPr>
        <w:t>All s</w:t>
      </w:r>
      <w:r w:rsidR="585649AF" w:rsidRPr="008611F0">
        <w:rPr>
          <w:rFonts w:ascii="Arial" w:hAnsi="Arial" w:cs="Arial"/>
        </w:rPr>
        <w:t xml:space="preserve">tudents </w:t>
      </w:r>
      <w:r w:rsidR="6F15B79C" w:rsidRPr="008611F0">
        <w:rPr>
          <w:rFonts w:ascii="Arial" w:hAnsi="Arial" w:cs="Arial"/>
        </w:rPr>
        <w:t xml:space="preserve">in grades five, seven, and nine </w:t>
      </w:r>
      <w:r w:rsidR="585649AF" w:rsidRPr="008611F0">
        <w:rPr>
          <w:rFonts w:ascii="Arial" w:hAnsi="Arial" w:cs="Arial"/>
        </w:rPr>
        <w:t xml:space="preserve">will </w:t>
      </w:r>
      <w:r w:rsidR="586924D8" w:rsidRPr="008611F0">
        <w:rPr>
          <w:rFonts w:ascii="Arial" w:hAnsi="Arial" w:cs="Arial"/>
        </w:rPr>
        <w:t>continue to</w:t>
      </w:r>
      <w:r w:rsidR="585649AF" w:rsidRPr="008611F0">
        <w:rPr>
          <w:rFonts w:ascii="Arial" w:hAnsi="Arial" w:cs="Arial"/>
        </w:rPr>
        <w:t xml:space="preserve"> be tested on physical fitness </w:t>
      </w:r>
      <w:r w:rsidR="54B2772E" w:rsidRPr="008611F0">
        <w:rPr>
          <w:rFonts w:ascii="Arial" w:hAnsi="Arial" w:cs="Arial"/>
        </w:rPr>
        <w:t>using the FITNESSGRAM</w:t>
      </w:r>
      <w:r w:rsidR="00B36105" w:rsidRPr="008611F0">
        <w:rPr>
          <w:rFonts w:ascii="Arial" w:hAnsi="Arial" w:cs="Arial"/>
          <w:vertAlign w:val="superscript"/>
        </w:rPr>
        <w:t>®</w:t>
      </w:r>
      <w:r w:rsidR="54B2772E" w:rsidRPr="008611F0">
        <w:rPr>
          <w:rFonts w:ascii="Arial" w:hAnsi="Arial" w:cs="Arial"/>
        </w:rPr>
        <w:t xml:space="preserve"> assessments </w:t>
      </w:r>
      <w:r w:rsidR="585649AF" w:rsidRPr="008611F0">
        <w:rPr>
          <w:rFonts w:ascii="Arial" w:hAnsi="Arial" w:cs="Arial"/>
        </w:rPr>
        <w:t xml:space="preserve">and the results recorded. </w:t>
      </w:r>
      <w:r w:rsidR="54B2772E" w:rsidRPr="008611F0">
        <w:rPr>
          <w:rFonts w:ascii="Arial" w:hAnsi="Arial" w:cs="Arial"/>
        </w:rPr>
        <w:t>PE classes will continue to stress the importance of physical and mental health a</w:t>
      </w:r>
      <w:r w:rsidR="5BE911BF" w:rsidRPr="008611F0">
        <w:rPr>
          <w:rFonts w:ascii="Arial" w:hAnsi="Arial" w:cs="Arial"/>
        </w:rPr>
        <w:t>s well as</w:t>
      </w:r>
      <w:r w:rsidR="54B2772E" w:rsidRPr="008611F0">
        <w:rPr>
          <w:rFonts w:ascii="Arial" w:hAnsi="Arial" w:cs="Arial"/>
        </w:rPr>
        <w:t xml:space="preserve"> </w:t>
      </w:r>
      <w:r w:rsidR="586924D8" w:rsidRPr="008611F0">
        <w:rPr>
          <w:rFonts w:ascii="Arial" w:hAnsi="Arial" w:cs="Arial"/>
        </w:rPr>
        <w:t xml:space="preserve">the </w:t>
      </w:r>
      <w:r w:rsidR="54B2772E" w:rsidRPr="008611F0">
        <w:rPr>
          <w:rFonts w:ascii="Arial" w:hAnsi="Arial" w:cs="Arial"/>
        </w:rPr>
        <w:t>importance of exercise according to ability.</w:t>
      </w:r>
      <w:r w:rsidR="68A61097" w:rsidRPr="008611F0">
        <w:rPr>
          <w:rFonts w:ascii="Arial" w:hAnsi="Arial" w:cs="Arial"/>
        </w:rPr>
        <w:t xml:space="preserve"> Each pupil with a physical disability and each pupil who is physically unable to take all of the physical performance test shall be given as much of the test as his or her condition will permit.</w:t>
      </w:r>
    </w:p>
    <w:p w14:paraId="0E13051E" w14:textId="77777777" w:rsidR="00E95E47" w:rsidRPr="008611F0" w:rsidRDefault="00690F72">
      <w:pPr>
        <w:spacing w:after="240"/>
        <w:rPr>
          <w:rFonts w:ascii="Arial" w:hAnsi="Arial" w:cs="Arial"/>
        </w:rPr>
      </w:pPr>
      <w:r w:rsidRPr="008611F0">
        <w:rPr>
          <w:rFonts w:ascii="Arial" w:hAnsi="Arial" w:cs="Arial"/>
        </w:rPr>
        <w:t xml:space="preserve">LEAs </w:t>
      </w:r>
      <w:r w:rsidR="00776AB8" w:rsidRPr="008611F0">
        <w:rPr>
          <w:rFonts w:ascii="Arial" w:hAnsi="Arial" w:cs="Arial"/>
        </w:rPr>
        <w:t xml:space="preserve">will be required to </w:t>
      </w:r>
      <w:r w:rsidRPr="008611F0">
        <w:rPr>
          <w:rFonts w:ascii="Arial" w:hAnsi="Arial" w:cs="Arial"/>
        </w:rPr>
        <w:t xml:space="preserve">submit participation </w:t>
      </w:r>
      <w:r w:rsidR="004C13AB" w:rsidRPr="008611F0">
        <w:rPr>
          <w:rFonts w:ascii="Arial" w:hAnsi="Arial" w:cs="Arial"/>
        </w:rPr>
        <w:t>results</w:t>
      </w:r>
      <w:r w:rsidR="00776AB8" w:rsidRPr="008611F0">
        <w:rPr>
          <w:rFonts w:ascii="Arial" w:hAnsi="Arial" w:cs="Arial"/>
        </w:rPr>
        <w:t xml:space="preserve"> </w:t>
      </w:r>
      <w:r w:rsidR="004C13AB" w:rsidRPr="008611F0">
        <w:rPr>
          <w:rFonts w:ascii="Arial" w:hAnsi="Arial" w:cs="Arial"/>
        </w:rPr>
        <w:t>as part of their annual</w:t>
      </w:r>
      <w:r w:rsidR="0E2AC5DB" w:rsidRPr="008611F0">
        <w:rPr>
          <w:rFonts w:ascii="Arial" w:hAnsi="Arial" w:cs="Arial"/>
        </w:rPr>
        <w:t xml:space="preserve"> School Accountability Report Card </w:t>
      </w:r>
      <w:r w:rsidRPr="008611F0">
        <w:rPr>
          <w:rFonts w:ascii="Arial" w:hAnsi="Arial" w:cs="Arial"/>
        </w:rPr>
        <w:t xml:space="preserve">instead of </w:t>
      </w:r>
      <w:r w:rsidR="004C13AB" w:rsidRPr="008611F0">
        <w:rPr>
          <w:rFonts w:ascii="Arial" w:hAnsi="Arial" w:cs="Arial"/>
        </w:rPr>
        <w:t xml:space="preserve">results </w:t>
      </w:r>
      <w:r w:rsidR="00776AB8" w:rsidRPr="008611F0">
        <w:rPr>
          <w:rFonts w:ascii="Arial" w:hAnsi="Arial" w:cs="Arial"/>
        </w:rPr>
        <w:t xml:space="preserve">by </w:t>
      </w:r>
      <w:r w:rsidR="00EA663A" w:rsidRPr="008611F0">
        <w:rPr>
          <w:rFonts w:ascii="Arial" w:hAnsi="Arial" w:cs="Arial"/>
        </w:rPr>
        <w:t>HFZs</w:t>
      </w:r>
      <w:r w:rsidR="00E16F62" w:rsidRPr="008611F0">
        <w:rPr>
          <w:rFonts w:ascii="Arial" w:hAnsi="Arial" w:cs="Arial"/>
        </w:rPr>
        <w:t>,</w:t>
      </w:r>
      <w:r w:rsidRPr="008611F0">
        <w:rPr>
          <w:rFonts w:ascii="Arial" w:hAnsi="Arial" w:cs="Arial"/>
        </w:rPr>
        <w:t xml:space="preserve"> as was previously </w:t>
      </w:r>
      <w:r w:rsidR="00776AB8" w:rsidRPr="008611F0">
        <w:rPr>
          <w:rFonts w:ascii="Arial" w:hAnsi="Arial" w:cs="Arial"/>
        </w:rPr>
        <w:t>required</w:t>
      </w:r>
      <w:r w:rsidR="15EC5839" w:rsidRPr="008611F0">
        <w:rPr>
          <w:rFonts w:ascii="Arial" w:hAnsi="Arial" w:cs="Arial"/>
        </w:rPr>
        <w:t xml:space="preserve">. </w:t>
      </w:r>
    </w:p>
    <w:p w14:paraId="5AB1B2CF" w14:textId="47BFD2B1" w:rsidR="00776AB8" w:rsidRPr="008611F0" w:rsidRDefault="00776AB8" w:rsidP="68A31E98">
      <w:pPr>
        <w:spacing w:after="240"/>
        <w:rPr>
          <w:rFonts w:ascii="Arial" w:hAnsi="Arial" w:cs="Arial"/>
        </w:rPr>
      </w:pPr>
      <w:r w:rsidRPr="008611F0">
        <w:rPr>
          <w:rFonts w:ascii="Arial" w:hAnsi="Arial" w:cs="Arial"/>
        </w:rPr>
        <w:t>Proposed e</w:t>
      </w:r>
      <w:r w:rsidR="15EC5839" w:rsidRPr="008611F0">
        <w:rPr>
          <w:rFonts w:ascii="Arial" w:hAnsi="Arial" w:cs="Arial"/>
        </w:rPr>
        <w:t>mergency regulations are being developed and will be presented to the SBE in January 2022</w:t>
      </w:r>
      <w:r w:rsidR="6E95830A" w:rsidRPr="008611F0">
        <w:rPr>
          <w:rFonts w:ascii="Arial" w:hAnsi="Arial" w:cs="Arial"/>
        </w:rPr>
        <w:t xml:space="preserve"> for </w:t>
      </w:r>
      <w:r w:rsidRPr="008611F0">
        <w:rPr>
          <w:rFonts w:ascii="Arial" w:hAnsi="Arial" w:cs="Arial"/>
        </w:rPr>
        <w:t xml:space="preserve">consideration and </w:t>
      </w:r>
      <w:r w:rsidR="6E95830A" w:rsidRPr="008611F0">
        <w:rPr>
          <w:rFonts w:ascii="Arial" w:hAnsi="Arial" w:cs="Arial"/>
        </w:rPr>
        <w:t>action</w:t>
      </w:r>
      <w:r w:rsidR="15EC5839" w:rsidRPr="008611F0">
        <w:rPr>
          <w:rFonts w:ascii="Arial" w:hAnsi="Arial" w:cs="Arial"/>
        </w:rPr>
        <w:t>.</w:t>
      </w:r>
      <w:r w:rsidR="00A73978" w:rsidRPr="008611F0">
        <w:rPr>
          <w:rFonts w:ascii="Arial" w:hAnsi="Arial" w:cs="Arial"/>
        </w:rPr>
        <w:t xml:space="preserve"> </w:t>
      </w:r>
      <w:r w:rsidR="0008022F" w:rsidRPr="008611F0">
        <w:rPr>
          <w:rFonts w:ascii="Arial" w:hAnsi="Arial" w:cs="Arial"/>
        </w:rPr>
        <w:t xml:space="preserve">The </w:t>
      </w:r>
      <w:r w:rsidR="0008022F" w:rsidRPr="008611F0">
        <w:rPr>
          <w:rFonts w:ascii="Arial" w:hAnsi="Arial" w:cs="Arial"/>
          <w:i/>
          <w:iCs/>
        </w:rPr>
        <w:t>EC</w:t>
      </w:r>
      <w:r w:rsidR="0008022F" w:rsidRPr="008611F0">
        <w:rPr>
          <w:rFonts w:ascii="Arial" w:hAnsi="Arial" w:cs="Arial"/>
        </w:rPr>
        <w:t xml:space="preserve"> citations that follow reference the legislation that</w:t>
      </w:r>
      <w:r w:rsidR="00CA2E07" w:rsidRPr="008611F0">
        <w:rPr>
          <w:rFonts w:ascii="Arial" w:hAnsi="Arial" w:cs="Arial"/>
        </w:rPr>
        <w:t xml:space="preserve"> is</w:t>
      </w:r>
      <w:r w:rsidR="0008022F" w:rsidRPr="008611F0">
        <w:rPr>
          <w:rFonts w:ascii="Arial" w:hAnsi="Arial" w:cs="Arial"/>
        </w:rPr>
        <w:t xml:space="preserve"> guiding the development of the proposed PFT emergency regulations.</w:t>
      </w:r>
      <w:r w:rsidR="4A896F56" w:rsidRPr="008611F0">
        <w:rPr>
          <w:rFonts w:ascii="Arial" w:hAnsi="Arial" w:cs="Arial"/>
        </w:rPr>
        <w:t xml:space="preserve"> </w:t>
      </w:r>
    </w:p>
    <w:p w14:paraId="3A965747" w14:textId="14D11FD6" w:rsidR="00D67605" w:rsidRPr="008611F0" w:rsidRDefault="001957AC" w:rsidP="6B391CFF">
      <w:pPr>
        <w:spacing w:after="240"/>
        <w:rPr>
          <w:rFonts w:ascii="Arial" w:hAnsi="Arial" w:cs="Arial"/>
        </w:rPr>
      </w:pPr>
      <w:r w:rsidRPr="008611F0">
        <w:rPr>
          <w:rFonts w:ascii="Arial" w:hAnsi="Arial" w:cs="Arial"/>
          <w:i/>
        </w:rPr>
        <w:t>EC</w:t>
      </w:r>
      <w:r w:rsidRPr="008611F0">
        <w:rPr>
          <w:rFonts w:ascii="Arial" w:hAnsi="Arial" w:cs="Arial"/>
        </w:rPr>
        <w:t xml:space="preserve"> Section </w:t>
      </w:r>
      <w:r w:rsidR="00D67605" w:rsidRPr="008611F0">
        <w:rPr>
          <w:rFonts w:ascii="Arial" w:hAnsi="Arial" w:cs="Arial"/>
        </w:rPr>
        <w:t>51222 (a) states:</w:t>
      </w:r>
    </w:p>
    <w:p w14:paraId="2F4905F9" w14:textId="788BC4DE" w:rsidR="00D67605" w:rsidRPr="008611F0" w:rsidRDefault="00D67605" w:rsidP="00D67605">
      <w:pPr>
        <w:spacing w:after="240"/>
        <w:ind w:left="720" w:right="720"/>
        <w:rPr>
          <w:rFonts w:ascii="Arial" w:hAnsi="Arial" w:cs="Arial"/>
        </w:rPr>
      </w:pPr>
      <w:r w:rsidRPr="008611F0">
        <w:rPr>
          <w:rFonts w:ascii="Arial" w:hAnsi="Arial" w:cs="Arial"/>
        </w:rPr>
        <w:t xml:space="preserve">All pupils, except pupils excused or exempted pursuant to </w:t>
      </w:r>
      <w:r w:rsidR="00C2427E" w:rsidRPr="008611F0">
        <w:rPr>
          <w:rFonts w:ascii="Arial" w:hAnsi="Arial" w:cs="Arial"/>
        </w:rPr>
        <w:t>Section</w:t>
      </w:r>
      <w:r w:rsidRPr="008611F0">
        <w:rPr>
          <w:rFonts w:ascii="Arial" w:hAnsi="Arial" w:cs="Arial"/>
        </w:rPr>
        <w:t xml:space="preserve"> 51241, shall be required to attend </w:t>
      </w:r>
      <w:r w:rsidR="00C2427E" w:rsidRPr="008611F0">
        <w:rPr>
          <w:rFonts w:ascii="Arial" w:hAnsi="Arial" w:cs="Arial"/>
        </w:rPr>
        <w:t>upon the courses of physical education for a total period of time of not less than 400 minutes each 10 schooldays.</w:t>
      </w:r>
    </w:p>
    <w:p w14:paraId="37DB3D44" w14:textId="73206EEB" w:rsidR="000B1139" w:rsidRPr="008611F0" w:rsidRDefault="2E8C0B44" w:rsidP="4017B116">
      <w:pPr>
        <w:spacing w:after="240"/>
        <w:rPr>
          <w:rFonts w:ascii="Arial" w:hAnsi="Arial" w:cs="Arial"/>
        </w:rPr>
      </w:pPr>
      <w:r w:rsidRPr="008611F0">
        <w:rPr>
          <w:rFonts w:ascii="Arial" w:hAnsi="Arial" w:cs="Arial"/>
        </w:rPr>
        <w:lastRenderedPageBreak/>
        <w:t xml:space="preserve">While the </w:t>
      </w:r>
      <w:r w:rsidRPr="008611F0">
        <w:rPr>
          <w:rFonts w:ascii="Arial" w:hAnsi="Arial" w:cs="Arial"/>
          <w:i/>
          <w:iCs/>
        </w:rPr>
        <w:t xml:space="preserve">EC </w:t>
      </w:r>
      <w:r w:rsidRPr="008611F0">
        <w:rPr>
          <w:rFonts w:ascii="Arial" w:hAnsi="Arial" w:cs="Arial"/>
        </w:rPr>
        <w:t>states “All pupils” shall be re</w:t>
      </w:r>
      <w:r w:rsidR="7B20FB22" w:rsidRPr="008611F0">
        <w:rPr>
          <w:rFonts w:ascii="Arial" w:hAnsi="Arial" w:cs="Arial"/>
        </w:rPr>
        <w:t xml:space="preserve">quired to attend courses in </w:t>
      </w:r>
      <w:r w:rsidR="0061428A" w:rsidRPr="008611F0">
        <w:rPr>
          <w:rFonts w:ascii="Arial" w:hAnsi="Arial" w:cs="Arial"/>
        </w:rPr>
        <w:t>PE</w:t>
      </w:r>
      <w:r w:rsidR="7B20FB22" w:rsidRPr="008611F0">
        <w:rPr>
          <w:rFonts w:ascii="Arial" w:hAnsi="Arial" w:cs="Arial"/>
        </w:rPr>
        <w:t xml:space="preserve">, </w:t>
      </w:r>
      <w:r w:rsidR="2CA263C9" w:rsidRPr="008611F0">
        <w:rPr>
          <w:rFonts w:ascii="Arial" w:hAnsi="Arial" w:cs="Arial"/>
        </w:rPr>
        <w:t xml:space="preserve">California’s graduation requirements </w:t>
      </w:r>
      <w:r w:rsidR="7A5E2E46" w:rsidRPr="008611F0">
        <w:rPr>
          <w:rFonts w:ascii="Arial" w:hAnsi="Arial" w:cs="Arial"/>
        </w:rPr>
        <w:t xml:space="preserve">state that </w:t>
      </w:r>
      <w:r w:rsidR="2CA263C9" w:rsidRPr="008611F0">
        <w:rPr>
          <w:rFonts w:ascii="Arial" w:hAnsi="Arial" w:cs="Arial"/>
        </w:rPr>
        <w:t xml:space="preserve">students </w:t>
      </w:r>
      <w:r w:rsidR="1B3C9EA8" w:rsidRPr="008611F0">
        <w:rPr>
          <w:rFonts w:ascii="Arial" w:hAnsi="Arial" w:cs="Arial"/>
        </w:rPr>
        <w:t xml:space="preserve">need </w:t>
      </w:r>
      <w:r w:rsidR="3872B889" w:rsidRPr="008611F0">
        <w:rPr>
          <w:rFonts w:ascii="Arial" w:hAnsi="Arial" w:cs="Arial"/>
        </w:rPr>
        <w:t xml:space="preserve">only </w:t>
      </w:r>
      <w:r w:rsidR="00D86718" w:rsidRPr="008611F0">
        <w:rPr>
          <w:rFonts w:ascii="Arial" w:hAnsi="Arial" w:cs="Arial"/>
        </w:rPr>
        <w:t xml:space="preserve">take </w:t>
      </w:r>
      <w:r w:rsidR="32617348" w:rsidRPr="008611F0">
        <w:rPr>
          <w:rFonts w:ascii="Arial" w:hAnsi="Arial" w:cs="Arial"/>
        </w:rPr>
        <w:t xml:space="preserve">two courses in </w:t>
      </w:r>
      <w:r w:rsidR="58D3F68C" w:rsidRPr="008611F0">
        <w:rPr>
          <w:rFonts w:ascii="Arial" w:hAnsi="Arial" w:cs="Arial"/>
        </w:rPr>
        <w:t>PE</w:t>
      </w:r>
      <w:r w:rsidR="32617348" w:rsidRPr="008611F0">
        <w:rPr>
          <w:rFonts w:ascii="Arial" w:hAnsi="Arial" w:cs="Arial"/>
        </w:rPr>
        <w:t xml:space="preserve">, unless the pupil has been exempted pursuant to the </w:t>
      </w:r>
      <w:r w:rsidR="32617348" w:rsidRPr="008611F0">
        <w:rPr>
          <w:rFonts w:ascii="Arial" w:hAnsi="Arial" w:cs="Arial"/>
          <w:i/>
          <w:iCs/>
        </w:rPr>
        <w:t>EC</w:t>
      </w:r>
      <w:r w:rsidR="32617348" w:rsidRPr="008611F0">
        <w:rPr>
          <w:rFonts w:ascii="Arial" w:hAnsi="Arial" w:cs="Arial"/>
        </w:rPr>
        <w:t xml:space="preserve">. </w:t>
      </w:r>
      <w:r w:rsidR="4743B0F5" w:rsidRPr="008611F0">
        <w:rPr>
          <w:rFonts w:ascii="Arial" w:hAnsi="Arial" w:cs="Arial"/>
          <w:i/>
          <w:iCs/>
        </w:rPr>
        <w:t xml:space="preserve">EC </w:t>
      </w:r>
      <w:r w:rsidR="4743B0F5" w:rsidRPr="008611F0">
        <w:rPr>
          <w:rFonts w:ascii="Arial" w:hAnsi="Arial" w:cs="Arial"/>
        </w:rPr>
        <w:t xml:space="preserve">sections </w:t>
      </w:r>
      <w:r w:rsidR="4CB3C8A0" w:rsidRPr="008611F0">
        <w:rPr>
          <w:rFonts w:ascii="Arial" w:hAnsi="Arial" w:cs="Arial"/>
        </w:rPr>
        <w:t xml:space="preserve">51241 and 51242 list </w:t>
      </w:r>
      <w:r w:rsidR="59B8BF0B" w:rsidRPr="008611F0">
        <w:rPr>
          <w:rFonts w:ascii="Arial" w:hAnsi="Arial" w:cs="Arial"/>
        </w:rPr>
        <w:t xml:space="preserve">six </w:t>
      </w:r>
      <w:r w:rsidR="4CB3C8A0" w:rsidRPr="008611F0">
        <w:rPr>
          <w:rFonts w:ascii="Arial" w:hAnsi="Arial" w:cs="Arial"/>
        </w:rPr>
        <w:t>exemptions:</w:t>
      </w:r>
    </w:p>
    <w:p w14:paraId="6A322AB6" w14:textId="19BD3E99" w:rsidR="000B1139" w:rsidRPr="008611F0" w:rsidRDefault="50708003" w:rsidP="29172CCB">
      <w:pPr>
        <w:pStyle w:val="ListParagraph"/>
        <w:numPr>
          <w:ilvl w:val="0"/>
          <w:numId w:val="1"/>
        </w:numPr>
        <w:spacing w:after="240"/>
        <w:rPr>
          <w:rFonts w:ascii="Arial" w:eastAsiaTheme="minorEastAsia" w:hAnsi="Arial" w:cs="Arial"/>
          <w:sz w:val="24"/>
          <w:szCs w:val="24"/>
        </w:rPr>
      </w:pPr>
      <w:r w:rsidRPr="008611F0">
        <w:rPr>
          <w:rFonts w:ascii="Arial" w:hAnsi="Arial" w:cs="Arial"/>
          <w:sz w:val="24"/>
          <w:szCs w:val="24"/>
        </w:rPr>
        <w:t>If the student is ill and a modified program cannot be provided</w:t>
      </w:r>
      <w:r w:rsidR="24BA367B" w:rsidRPr="008611F0">
        <w:rPr>
          <w:rFonts w:ascii="Arial" w:hAnsi="Arial" w:cs="Arial"/>
          <w:sz w:val="24"/>
          <w:szCs w:val="24"/>
        </w:rPr>
        <w:t>.</w:t>
      </w:r>
    </w:p>
    <w:p w14:paraId="0C173DB1" w14:textId="77777777" w:rsidR="0061428A" w:rsidRPr="008611F0" w:rsidRDefault="0061428A" w:rsidP="00B808D5">
      <w:pPr>
        <w:pStyle w:val="ListParagraph"/>
        <w:spacing w:after="240"/>
        <w:rPr>
          <w:rFonts w:ascii="Arial" w:eastAsiaTheme="minorEastAsia" w:hAnsi="Arial" w:cs="Arial"/>
          <w:sz w:val="24"/>
          <w:szCs w:val="24"/>
        </w:rPr>
      </w:pPr>
    </w:p>
    <w:p w14:paraId="7A3989D2" w14:textId="1B38082D" w:rsidR="000B1139" w:rsidRPr="008611F0" w:rsidRDefault="569DDB24" w:rsidP="78432CBF">
      <w:pPr>
        <w:pStyle w:val="ListParagraph"/>
        <w:numPr>
          <w:ilvl w:val="0"/>
          <w:numId w:val="1"/>
        </w:numPr>
        <w:spacing w:after="240"/>
        <w:rPr>
          <w:rFonts w:ascii="Arial" w:hAnsi="Arial" w:cs="Arial"/>
          <w:sz w:val="24"/>
          <w:szCs w:val="24"/>
        </w:rPr>
      </w:pPr>
      <w:r w:rsidRPr="008611F0">
        <w:rPr>
          <w:rFonts w:ascii="Arial" w:hAnsi="Arial" w:cs="Arial"/>
          <w:sz w:val="24"/>
          <w:szCs w:val="24"/>
        </w:rPr>
        <w:t xml:space="preserve">If the student is enrolled for one-half, or less, </w:t>
      </w:r>
      <w:r w:rsidR="585641E5" w:rsidRPr="008611F0">
        <w:rPr>
          <w:rFonts w:ascii="Arial" w:hAnsi="Arial" w:cs="Arial"/>
          <w:sz w:val="24"/>
          <w:szCs w:val="24"/>
        </w:rPr>
        <w:t>time than normally required</w:t>
      </w:r>
      <w:r w:rsidR="0BBE06BA" w:rsidRPr="008611F0">
        <w:rPr>
          <w:rFonts w:ascii="Arial" w:hAnsi="Arial" w:cs="Arial"/>
          <w:sz w:val="24"/>
          <w:szCs w:val="24"/>
        </w:rPr>
        <w:t>.</w:t>
      </w:r>
    </w:p>
    <w:p w14:paraId="0D6C5157" w14:textId="77777777" w:rsidR="0061428A" w:rsidRPr="008611F0" w:rsidRDefault="0061428A" w:rsidP="00B808D5">
      <w:pPr>
        <w:pStyle w:val="ListParagraph"/>
        <w:rPr>
          <w:rFonts w:ascii="Arial" w:hAnsi="Arial" w:cs="Arial"/>
          <w:sz w:val="24"/>
          <w:szCs w:val="24"/>
        </w:rPr>
      </w:pPr>
    </w:p>
    <w:p w14:paraId="4F9E77F2" w14:textId="77777777" w:rsidR="0061428A" w:rsidRPr="008611F0" w:rsidRDefault="0061428A" w:rsidP="00B808D5">
      <w:pPr>
        <w:pStyle w:val="ListParagraph"/>
        <w:spacing w:after="240"/>
        <w:rPr>
          <w:rFonts w:ascii="Arial" w:hAnsi="Arial" w:cs="Arial"/>
          <w:sz w:val="24"/>
          <w:szCs w:val="24"/>
        </w:rPr>
      </w:pPr>
    </w:p>
    <w:p w14:paraId="1A2A4B92" w14:textId="33D556BA" w:rsidR="000B1139" w:rsidRPr="008611F0" w:rsidRDefault="585641E5" w:rsidP="78432CBF">
      <w:pPr>
        <w:pStyle w:val="ListParagraph"/>
        <w:numPr>
          <w:ilvl w:val="0"/>
          <w:numId w:val="1"/>
        </w:numPr>
        <w:spacing w:after="240"/>
        <w:rPr>
          <w:rFonts w:ascii="Arial" w:hAnsi="Arial" w:cs="Arial"/>
          <w:sz w:val="24"/>
          <w:szCs w:val="24"/>
        </w:rPr>
      </w:pPr>
      <w:r w:rsidRPr="008611F0">
        <w:rPr>
          <w:rFonts w:ascii="Arial" w:hAnsi="Arial" w:cs="Arial"/>
          <w:sz w:val="24"/>
          <w:szCs w:val="24"/>
        </w:rPr>
        <w:t xml:space="preserve">If the student has </w:t>
      </w:r>
      <w:r w:rsidR="2DA936B3" w:rsidRPr="008611F0">
        <w:rPr>
          <w:rFonts w:ascii="Arial" w:hAnsi="Arial" w:cs="Arial"/>
          <w:sz w:val="24"/>
          <w:szCs w:val="24"/>
        </w:rPr>
        <w:t xml:space="preserve">satisfactorily </w:t>
      </w:r>
      <w:r w:rsidR="0E1B3811" w:rsidRPr="008611F0">
        <w:rPr>
          <w:rFonts w:ascii="Arial" w:hAnsi="Arial" w:cs="Arial"/>
          <w:sz w:val="24"/>
          <w:szCs w:val="24"/>
        </w:rPr>
        <w:t>met</w:t>
      </w:r>
      <w:r w:rsidR="2DA936B3" w:rsidRPr="008611F0">
        <w:rPr>
          <w:rFonts w:ascii="Arial" w:hAnsi="Arial" w:cs="Arial"/>
          <w:sz w:val="24"/>
          <w:szCs w:val="24"/>
        </w:rPr>
        <w:t xml:space="preserve"> at least five of the six standards of the PFT</w:t>
      </w:r>
      <w:r w:rsidR="6B798496" w:rsidRPr="008611F0">
        <w:rPr>
          <w:rFonts w:ascii="Arial" w:hAnsi="Arial" w:cs="Arial"/>
          <w:sz w:val="24"/>
          <w:szCs w:val="24"/>
        </w:rPr>
        <w:t>.</w:t>
      </w:r>
    </w:p>
    <w:p w14:paraId="1A6CDED6" w14:textId="77777777" w:rsidR="0061428A" w:rsidRPr="008611F0" w:rsidRDefault="0061428A" w:rsidP="00B808D5">
      <w:pPr>
        <w:pStyle w:val="ListParagraph"/>
        <w:spacing w:after="240"/>
        <w:rPr>
          <w:rFonts w:ascii="Arial" w:hAnsi="Arial" w:cs="Arial"/>
          <w:sz w:val="24"/>
          <w:szCs w:val="24"/>
        </w:rPr>
      </w:pPr>
    </w:p>
    <w:p w14:paraId="3112DF80" w14:textId="44BD2F3D" w:rsidR="000B1139" w:rsidRPr="008611F0" w:rsidRDefault="084677B0" w:rsidP="00835BC3">
      <w:pPr>
        <w:pStyle w:val="ListParagraph"/>
        <w:numPr>
          <w:ilvl w:val="0"/>
          <w:numId w:val="1"/>
        </w:numPr>
        <w:spacing w:after="240"/>
        <w:rPr>
          <w:rFonts w:ascii="Arial" w:hAnsi="Arial" w:cs="Arial"/>
          <w:sz w:val="24"/>
          <w:szCs w:val="24"/>
        </w:rPr>
      </w:pPr>
      <w:r w:rsidRPr="008611F0">
        <w:rPr>
          <w:rFonts w:ascii="Arial" w:hAnsi="Arial" w:cs="Arial"/>
          <w:sz w:val="24"/>
          <w:szCs w:val="24"/>
        </w:rPr>
        <w:t xml:space="preserve">If the governing board of a school district or the office of the county superintendent grants a permanent exemption to a </w:t>
      </w:r>
      <w:r w:rsidR="64D2A8B1" w:rsidRPr="008611F0">
        <w:rPr>
          <w:rFonts w:ascii="Arial" w:hAnsi="Arial" w:cs="Arial"/>
          <w:sz w:val="24"/>
          <w:szCs w:val="24"/>
        </w:rPr>
        <w:t>pupil who complies with one of the following</w:t>
      </w:r>
      <w:r w:rsidR="73FD7AA1" w:rsidRPr="008611F0">
        <w:rPr>
          <w:rFonts w:ascii="Arial" w:hAnsi="Arial" w:cs="Arial"/>
          <w:sz w:val="24"/>
          <w:szCs w:val="24"/>
        </w:rPr>
        <w:t>:</w:t>
      </w:r>
    </w:p>
    <w:p w14:paraId="6D95E0AA" w14:textId="77777777" w:rsidR="0061428A" w:rsidRPr="008611F0" w:rsidRDefault="0061428A" w:rsidP="00B808D5">
      <w:pPr>
        <w:pStyle w:val="ListParagraph"/>
        <w:rPr>
          <w:rFonts w:ascii="Arial" w:hAnsi="Arial" w:cs="Arial"/>
          <w:sz w:val="24"/>
          <w:szCs w:val="24"/>
        </w:rPr>
      </w:pPr>
    </w:p>
    <w:p w14:paraId="4D293652" w14:textId="09582E37" w:rsidR="000B1139" w:rsidRPr="008611F0" w:rsidRDefault="64D2A8B1" w:rsidP="00835BC3">
      <w:pPr>
        <w:pStyle w:val="ListParagraph"/>
        <w:numPr>
          <w:ilvl w:val="1"/>
          <w:numId w:val="1"/>
        </w:numPr>
        <w:spacing w:after="240"/>
        <w:rPr>
          <w:rFonts w:ascii="Arial" w:hAnsi="Arial" w:cs="Arial"/>
          <w:sz w:val="24"/>
          <w:szCs w:val="24"/>
        </w:rPr>
      </w:pPr>
      <w:r w:rsidRPr="008611F0">
        <w:rPr>
          <w:rFonts w:ascii="Arial" w:hAnsi="Arial" w:cs="Arial"/>
          <w:sz w:val="24"/>
          <w:szCs w:val="24"/>
        </w:rPr>
        <w:t xml:space="preserve">Is </w:t>
      </w:r>
      <w:r w:rsidR="41E9CCB2" w:rsidRPr="008611F0">
        <w:rPr>
          <w:rFonts w:ascii="Arial" w:hAnsi="Arial" w:cs="Arial"/>
          <w:sz w:val="24"/>
          <w:szCs w:val="24"/>
        </w:rPr>
        <w:t>sixteen</w:t>
      </w:r>
      <w:r w:rsidRPr="008611F0">
        <w:rPr>
          <w:rFonts w:ascii="Arial" w:hAnsi="Arial" w:cs="Arial"/>
          <w:sz w:val="24"/>
          <w:szCs w:val="24"/>
        </w:rPr>
        <w:t xml:space="preserve"> years old and has been enrolled in grade ten for one </w:t>
      </w:r>
      <w:r w:rsidR="333AA42A" w:rsidRPr="008611F0">
        <w:rPr>
          <w:rFonts w:ascii="Arial" w:hAnsi="Arial" w:cs="Arial"/>
          <w:sz w:val="24"/>
          <w:szCs w:val="24"/>
        </w:rPr>
        <w:t xml:space="preserve">school </w:t>
      </w:r>
      <w:r w:rsidRPr="008611F0">
        <w:rPr>
          <w:rFonts w:ascii="Arial" w:hAnsi="Arial" w:cs="Arial"/>
          <w:sz w:val="24"/>
          <w:szCs w:val="24"/>
        </w:rPr>
        <w:t>year</w:t>
      </w:r>
      <w:r w:rsidR="00393AC9" w:rsidRPr="008611F0">
        <w:rPr>
          <w:rFonts w:ascii="Arial" w:hAnsi="Arial" w:cs="Arial"/>
          <w:sz w:val="24"/>
          <w:szCs w:val="24"/>
        </w:rPr>
        <w:t>;</w:t>
      </w:r>
    </w:p>
    <w:p w14:paraId="39E9416F" w14:textId="6985861A" w:rsidR="000B1139" w:rsidRPr="008611F0" w:rsidRDefault="64D2A8B1" w:rsidP="00835BC3">
      <w:pPr>
        <w:pStyle w:val="ListParagraph"/>
        <w:numPr>
          <w:ilvl w:val="1"/>
          <w:numId w:val="1"/>
        </w:numPr>
        <w:spacing w:after="240"/>
        <w:rPr>
          <w:rFonts w:ascii="Arial" w:hAnsi="Arial" w:cs="Arial"/>
          <w:sz w:val="24"/>
          <w:szCs w:val="24"/>
        </w:rPr>
      </w:pPr>
      <w:r w:rsidRPr="008611F0">
        <w:rPr>
          <w:rFonts w:ascii="Arial" w:hAnsi="Arial" w:cs="Arial"/>
          <w:sz w:val="24"/>
          <w:szCs w:val="24"/>
        </w:rPr>
        <w:t>Is enrolled as a postgraduate pupil</w:t>
      </w:r>
      <w:r w:rsidR="5F4149F1" w:rsidRPr="008611F0">
        <w:rPr>
          <w:rFonts w:ascii="Arial" w:hAnsi="Arial" w:cs="Arial"/>
          <w:sz w:val="24"/>
          <w:szCs w:val="24"/>
        </w:rPr>
        <w:t>; or</w:t>
      </w:r>
    </w:p>
    <w:p w14:paraId="473EEF72" w14:textId="0C1412E1" w:rsidR="000B1139" w:rsidRPr="008611F0" w:rsidRDefault="64D2A8B1" w:rsidP="00835BC3">
      <w:pPr>
        <w:pStyle w:val="ListParagraph"/>
        <w:numPr>
          <w:ilvl w:val="1"/>
          <w:numId w:val="1"/>
        </w:numPr>
        <w:spacing w:after="240"/>
        <w:rPr>
          <w:rFonts w:ascii="Arial" w:hAnsi="Arial" w:cs="Arial"/>
          <w:sz w:val="24"/>
          <w:szCs w:val="24"/>
        </w:rPr>
      </w:pPr>
      <w:r w:rsidRPr="008611F0">
        <w:rPr>
          <w:rFonts w:ascii="Arial" w:hAnsi="Arial" w:cs="Arial"/>
          <w:sz w:val="24"/>
          <w:szCs w:val="24"/>
        </w:rPr>
        <w:t>Is enrolled in a juvenile home, ranch, camp, or forestry camp</w:t>
      </w:r>
      <w:r w:rsidR="157AB6F2" w:rsidRPr="008611F0">
        <w:rPr>
          <w:rFonts w:ascii="Arial" w:hAnsi="Arial" w:cs="Arial"/>
          <w:sz w:val="24"/>
          <w:szCs w:val="24"/>
        </w:rPr>
        <w:t>.</w:t>
      </w:r>
    </w:p>
    <w:p w14:paraId="7924FB81" w14:textId="77777777" w:rsidR="0061428A" w:rsidRPr="008611F0" w:rsidRDefault="0061428A" w:rsidP="00B808D5">
      <w:pPr>
        <w:pStyle w:val="ListParagraph"/>
        <w:spacing w:after="240"/>
        <w:ind w:left="1440"/>
        <w:rPr>
          <w:rFonts w:ascii="Arial" w:hAnsi="Arial" w:cs="Arial"/>
          <w:sz w:val="24"/>
          <w:szCs w:val="24"/>
        </w:rPr>
      </w:pPr>
    </w:p>
    <w:p w14:paraId="02BB3707" w14:textId="393AE5F3" w:rsidR="000B1139" w:rsidRPr="008611F0" w:rsidRDefault="043998DA" w:rsidP="78432CBF">
      <w:pPr>
        <w:pStyle w:val="ListParagraph"/>
        <w:numPr>
          <w:ilvl w:val="0"/>
          <w:numId w:val="1"/>
        </w:numPr>
        <w:spacing w:after="240"/>
        <w:rPr>
          <w:rFonts w:ascii="Arial" w:hAnsi="Arial" w:cs="Arial"/>
          <w:sz w:val="24"/>
          <w:szCs w:val="24"/>
        </w:rPr>
      </w:pPr>
      <w:r w:rsidRPr="008611F0">
        <w:rPr>
          <w:rFonts w:ascii="Arial" w:hAnsi="Arial" w:cs="Arial"/>
          <w:sz w:val="24"/>
          <w:szCs w:val="24"/>
        </w:rPr>
        <w:t>If the student decides to take other courses in their junior and se</w:t>
      </w:r>
      <w:r w:rsidR="48685DA6" w:rsidRPr="008611F0">
        <w:rPr>
          <w:rFonts w:ascii="Arial" w:hAnsi="Arial" w:cs="Arial"/>
          <w:sz w:val="24"/>
          <w:szCs w:val="24"/>
        </w:rPr>
        <w:t>nior years instead of PE</w:t>
      </w:r>
      <w:r w:rsidR="0B58BF64" w:rsidRPr="008611F0">
        <w:rPr>
          <w:rFonts w:ascii="Arial" w:hAnsi="Arial" w:cs="Arial"/>
          <w:sz w:val="24"/>
          <w:szCs w:val="24"/>
        </w:rPr>
        <w:t>.</w:t>
      </w:r>
    </w:p>
    <w:p w14:paraId="239477F7" w14:textId="77777777" w:rsidR="0061428A" w:rsidRPr="008611F0" w:rsidRDefault="0061428A" w:rsidP="00B808D5">
      <w:pPr>
        <w:pStyle w:val="ListParagraph"/>
        <w:spacing w:after="240"/>
        <w:rPr>
          <w:rFonts w:ascii="Arial" w:hAnsi="Arial" w:cs="Arial"/>
          <w:sz w:val="24"/>
          <w:szCs w:val="24"/>
        </w:rPr>
      </w:pPr>
    </w:p>
    <w:p w14:paraId="11228E0E" w14:textId="1DE8EB80" w:rsidR="000B1139" w:rsidRPr="008611F0" w:rsidRDefault="774C54B1" w:rsidP="00835BC3">
      <w:pPr>
        <w:pStyle w:val="ListParagraph"/>
        <w:numPr>
          <w:ilvl w:val="0"/>
          <w:numId w:val="1"/>
        </w:numPr>
        <w:spacing w:after="240"/>
        <w:rPr>
          <w:rFonts w:ascii="Arial" w:hAnsi="Arial" w:cs="Arial"/>
          <w:sz w:val="24"/>
          <w:szCs w:val="24"/>
        </w:rPr>
      </w:pPr>
      <w:r w:rsidRPr="008611F0">
        <w:rPr>
          <w:rFonts w:ascii="Arial" w:hAnsi="Arial" w:cs="Arial"/>
          <w:sz w:val="24"/>
          <w:szCs w:val="24"/>
        </w:rPr>
        <w:t>If the student is engaged in a regular school-sponsored interscholastic athletic program</w:t>
      </w:r>
      <w:r w:rsidR="00E225BF" w:rsidRPr="008611F0">
        <w:rPr>
          <w:rFonts w:ascii="Arial" w:hAnsi="Arial" w:cs="Arial"/>
          <w:sz w:val="24"/>
          <w:szCs w:val="24"/>
        </w:rPr>
        <w:t>.</w:t>
      </w:r>
      <w:r w:rsidR="000B1139" w:rsidRPr="008611F0">
        <w:rPr>
          <w:rFonts w:ascii="Arial" w:hAnsi="Arial" w:cs="Arial"/>
          <w:sz w:val="24"/>
          <w:szCs w:val="24"/>
        </w:rPr>
        <w:t xml:space="preserve"> </w:t>
      </w:r>
    </w:p>
    <w:p w14:paraId="313CAF94" w14:textId="2154DFED" w:rsidR="0EF03CCC" w:rsidRPr="008611F0" w:rsidRDefault="0EF03CCC" w:rsidP="68A31E98">
      <w:pPr>
        <w:spacing w:after="240"/>
        <w:rPr>
          <w:rFonts w:ascii="Arial" w:hAnsi="Arial" w:cs="Arial"/>
        </w:rPr>
      </w:pPr>
      <w:r w:rsidRPr="008611F0">
        <w:rPr>
          <w:rFonts w:ascii="Arial" w:hAnsi="Arial" w:cs="Arial"/>
        </w:rPr>
        <w:t xml:space="preserve">The student’s </w:t>
      </w:r>
      <w:r w:rsidR="1F3F3C93" w:rsidRPr="008611F0">
        <w:rPr>
          <w:rFonts w:ascii="Arial" w:hAnsi="Arial" w:cs="Arial"/>
        </w:rPr>
        <w:t>participation—</w:t>
      </w:r>
      <w:r w:rsidR="1B9559D0" w:rsidRPr="008611F0">
        <w:rPr>
          <w:rFonts w:ascii="Arial" w:hAnsi="Arial" w:cs="Arial"/>
        </w:rPr>
        <w:t xml:space="preserve">not </w:t>
      </w:r>
      <w:r w:rsidR="2754F77D" w:rsidRPr="008611F0">
        <w:rPr>
          <w:rFonts w:ascii="Arial" w:hAnsi="Arial" w:cs="Arial"/>
        </w:rPr>
        <w:t>performance</w:t>
      </w:r>
      <w:r w:rsidR="710AA25E" w:rsidRPr="008611F0">
        <w:rPr>
          <w:rFonts w:ascii="Arial" w:hAnsi="Arial" w:cs="Arial"/>
        </w:rPr>
        <w:t>,</w:t>
      </w:r>
      <w:r w:rsidR="2754F77D" w:rsidRPr="008611F0">
        <w:rPr>
          <w:rFonts w:ascii="Arial" w:hAnsi="Arial" w:cs="Arial"/>
        </w:rPr>
        <w:t xml:space="preserve"> </w:t>
      </w:r>
      <w:r w:rsidR="46460E40" w:rsidRPr="008611F0">
        <w:rPr>
          <w:rFonts w:ascii="Arial" w:hAnsi="Arial" w:cs="Arial"/>
        </w:rPr>
        <w:t>in terms of</w:t>
      </w:r>
      <w:r w:rsidR="2754F77D" w:rsidRPr="008611F0">
        <w:rPr>
          <w:rFonts w:ascii="Arial" w:hAnsi="Arial" w:cs="Arial"/>
        </w:rPr>
        <w:t xml:space="preserve"> the HFZs—</w:t>
      </w:r>
      <w:r w:rsidR="0370CB1E" w:rsidRPr="008611F0">
        <w:rPr>
          <w:rFonts w:ascii="Arial" w:hAnsi="Arial" w:cs="Arial"/>
        </w:rPr>
        <w:t>will be collect</w:t>
      </w:r>
      <w:r w:rsidR="14F6D120" w:rsidRPr="008611F0">
        <w:rPr>
          <w:rFonts w:ascii="Arial" w:hAnsi="Arial" w:cs="Arial"/>
        </w:rPr>
        <w:t>ed</w:t>
      </w:r>
      <w:r w:rsidR="0370CB1E" w:rsidRPr="008611F0">
        <w:rPr>
          <w:rFonts w:ascii="Arial" w:hAnsi="Arial" w:cs="Arial"/>
        </w:rPr>
        <w:t xml:space="preserve"> </w:t>
      </w:r>
      <w:r w:rsidR="4DAF2BCE" w:rsidRPr="008611F0">
        <w:rPr>
          <w:rFonts w:ascii="Arial" w:hAnsi="Arial" w:cs="Arial"/>
        </w:rPr>
        <w:t>by the</w:t>
      </w:r>
      <w:r w:rsidR="761E4D69" w:rsidRPr="008611F0">
        <w:rPr>
          <w:rFonts w:ascii="Arial" w:hAnsi="Arial" w:cs="Arial"/>
        </w:rPr>
        <w:t>ir</w:t>
      </w:r>
      <w:r w:rsidR="4DAF2BCE" w:rsidRPr="008611F0">
        <w:rPr>
          <w:rFonts w:ascii="Arial" w:hAnsi="Arial" w:cs="Arial"/>
        </w:rPr>
        <w:t xml:space="preserve"> LEA</w:t>
      </w:r>
      <w:r w:rsidR="47B9A871" w:rsidRPr="008611F0">
        <w:rPr>
          <w:rFonts w:ascii="Arial" w:hAnsi="Arial" w:cs="Arial"/>
        </w:rPr>
        <w:t>.</w:t>
      </w:r>
      <w:r w:rsidR="4DAF2BCE" w:rsidRPr="008611F0">
        <w:rPr>
          <w:rFonts w:ascii="Arial" w:hAnsi="Arial" w:cs="Arial"/>
        </w:rPr>
        <w:t xml:space="preserve"> </w:t>
      </w:r>
    </w:p>
    <w:p w14:paraId="69A272E0" w14:textId="578EEA3A" w:rsidR="15FB8150" w:rsidRPr="008611F0" w:rsidRDefault="15FB8150" w:rsidP="68A31E98">
      <w:pPr>
        <w:spacing w:after="240"/>
        <w:rPr>
          <w:rFonts w:ascii="Arial" w:hAnsi="Arial" w:cs="Arial"/>
        </w:rPr>
      </w:pPr>
    </w:p>
    <w:p w14:paraId="6075708D" w14:textId="77777777" w:rsidR="00057A96" w:rsidRPr="008611F0" w:rsidRDefault="00057A96" w:rsidP="00F3767C">
      <w:pPr>
        <w:pStyle w:val="Heading2"/>
        <w:spacing w:before="240" w:after="240"/>
        <w:rPr>
          <w:sz w:val="36"/>
        </w:rPr>
      </w:pPr>
      <w:r w:rsidRPr="008611F0">
        <w:rPr>
          <w:sz w:val="36"/>
        </w:rPr>
        <w:t>Attachment(s)</w:t>
      </w:r>
    </w:p>
    <w:p w14:paraId="146BBED9" w14:textId="4D332D37" w:rsidR="00057A96" w:rsidRPr="00886D8D" w:rsidRDefault="005116FA" w:rsidP="008B1135">
      <w:pPr>
        <w:spacing w:after="480"/>
        <w:rPr>
          <w:rFonts w:ascii="Arial" w:hAnsi="Arial" w:cs="Arial"/>
        </w:rPr>
      </w:pPr>
      <w:r w:rsidRPr="008611F0">
        <w:rPr>
          <w:rFonts w:ascii="Arial" w:hAnsi="Arial" w:cs="Arial"/>
        </w:rPr>
        <w:t>None</w:t>
      </w:r>
      <w:r w:rsidR="0038256B" w:rsidRPr="008611F0">
        <w:rPr>
          <w:rFonts w:ascii="Arial" w:hAnsi="Arial" w:cs="Arial"/>
        </w:rPr>
        <w:t>.</w:t>
      </w:r>
    </w:p>
    <w:sectPr w:rsidR="00057A96" w:rsidRPr="00886D8D" w:rsidSect="004768AE">
      <w:headerReference w:type="default" r:id="rId13"/>
      <w:type w:val="continuous"/>
      <w:pgSz w:w="12240" w:h="15840"/>
      <w:pgMar w:top="720" w:right="1440" w:bottom="1440" w:left="1440" w:header="720" w:footer="720" w:gutter="0"/>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A3C3B0" w16cex:dateUtc="2021-09-28T21:07:09.017Z"/>
  <w16cex:commentExtensible w16cex:durableId="01A89233" w16cex:dateUtc="2021-09-28T22:08:51.267Z"/>
  <w16cex:commentExtensible w16cex:durableId="01901647" w16cex:dateUtc="2021-09-28T22:09:30.093Z"/>
  <w16cex:commentExtensible w16cex:durableId="3427A042" w16cex:dateUtc="2021-09-28T22:15:43.006Z"/>
  <w16cex:commentExtensible w16cex:durableId="44788FE5" w16cex:dateUtc="2021-09-28T22:16:08.368Z"/>
  <w16cex:commentExtensible w16cex:durableId="6BCE8CF7" w16cex:dateUtc="2021-09-28T22:34:35.826Z"/>
  <w16cex:commentExtensible w16cex:durableId="38E54086" w16cex:dateUtc="2021-09-28T22:41:19.598Z"/>
  <w16cex:commentExtensible w16cex:durableId="4B522848" w16cex:dateUtc="2021-09-30T18:13:34.14Z"/>
  <w16cex:commentExtensible w16cex:durableId="0F6F6638" w16cex:dateUtc="2021-10-08T22:47:40.38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06EB1" w14:textId="77777777" w:rsidR="00445C8F" w:rsidRDefault="00445C8F" w:rsidP="004768AE">
      <w:r>
        <w:separator/>
      </w:r>
    </w:p>
  </w:endnote>
  <w:endnote w:type="continuationSeparator" w:id="0">
    <w:p w14:paraId="1C1358C3" w14:textId="77777777" w:rsidR="00445C8F" w:rsidRDefault="00445C8F" w:rsidP="004768AE">
      <w:r>
        <w:continuationSeparator/>
      </w:r>
    </w:p>
  </w:endnote>
  <w:endnote w:type="continuationNotice" w:id="1">
    <w:p w14:paraId="2F585405" w14:textId="77777777" w:rsidR="00445C8F" w:rsidRDefault="00445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97A53" w14:textId="77777777" w:rsidR="00445C8F" w:rsidRDefault="00445C8F" w:rsidP="004768AE">
      <w:r>
        <w:separator/>
      </w:r>
    </w:p>
  </w:footnote>
  <w:footnote w:type="continuationSeparator" w:id="0">
    <w:p w14:paraId="786F8C1A" w14:textId="77777777" w:rsidR="00445C8F" w:rsidRDefault="00445C8F" w:rsidP="004768AE">
      <w:r>
        <w:continuationSeparator/>
      </w:r>
    </w:p>
  </w:footnote>
  <w:footnote w:type="continuationNotice" w:id="1">
    <w:p w14:paraId="4D9CED0E" w14:textId="77777777" w:rsidR="00445C8F" w:rsidRDefault="00445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0634" w14:textId="50429714" w:rsidR="00AD4CF5" w:rsidRDefault="00AD4CF5" w:rsidP="00F3767C">
    <w:pPr>
      <w:pStyle w:val="Header"/>
      <w:tabs>
        <w:tab w:val="left" w:pos="674"/>
      </w:tabs>
      <w:spacing w:after="360"/>
      <w:contextualSpacing/>
      <w:jc w:val="right"/>
      <w:rPr>
        <w:rFonts w:cs="Arial"/>
        <w:highlight w:val="yellow"/>
      </w:rPr>
    </w:pPr>
    <w:r w:rsidRPr="00D82683">
      <w:rPr>
        <w:rFonts w:cs="Arial"/>
      </w:rPr>
      <w:t>memo-</w:t>
    </w:r>
    <w:r w:rsidRPr="00524151">
      <w:rPr>
        <w:rFonts w:cs="Arial"/>
      </w:rPr>
      <w:t>imab</w:t>
    </w:r>
    <w:r w:rsidRPr="00D82683">
      <w:rPr>
        <w:rFonts w:cs="Arial"/>
      </w:rPr>
      <w:t>-adad-</w:t>
    </w:r>
    <w:r w:rsidRPr="00B85CDC">
      <w:rPr>
        <w:rFonts w:cs="Arial"/>
      </w:rPr>
      <w:t>oct21item01</w:t>
    </w:r>
  </w:p>
  <w:p w14:paraId="2E9F78E8" w14:textId="3511A0A9" w:rsidR="00AD4CF5" w:rsidRPr="005D3FB2" w:rsidRDefault="00AD4CF5" w:rsidP="00F3767C">
    <w:pPr>
      <w:pStyle w:val="Header"/>
      <w:tabs>
        <w:tab w:val="left" w:pos="674"/>
      </w:tabs>
      <w:spacing w:after="360"/>
      <w:contextualSpacing/>
      <w:jc w:val="right"/>
      <w:rPr>
        <w:rFonts w:cs="Arial"/>
      </w:rPr>
    </w:pPr>
    <w:r w:rsidRPr="009A6A02">
      <w:rPr>
        <w:rFonts w:eastAsiaTheme="majorEastAsia" w:cs="Arial"/>
        <w:noProof/>
      </w:rPr>
      <w:t xml:space="preserve">Page </w:t>
    </w:r>
    <w:r w:rsidRPr="009A6A02">
      <w:rPr>
        <w:rFonts w:eastAsiaTheme="majorEastAsia" w:cs="Arial"/>
        <w:bCs/>
        <w:noProof/>
        <w:color w:val="2B579A"/>
      </w:rPr>
      <w:fldChar w:fldCharType="begin"/>
    </w:r>
    <w:r w:rsidRPr="009A6A02">
      <w:rPr>
        <w:rFonts w:eastAsiaTheme="majorEastAsia" w:cs="Arial"/>
        <w:bCs/>
        <w:noProof/>
      </w:rPr>
      <w:instrText xml:space="preserve"> PAGE  \* Arabic  \* MERGEFORMAT </w:instrText>
    </w:r>
    <w:r w:rsidRPr="009A6A02">
      <w:rPr>
        <w:rFonts w:eastAsiaTheme="majorEastAsia" w:cs="Arial"/>
        <w:bCs/>
        <w:noProof/>
        <w:color w:val="2B579A"/>
      </w:rPr>
      <w:fldChar w:fldCharType="separate"/>
    </w:r>
    <w:r w:rsidRPr="009A6A02">
      <w:rPr>
        <w:rFonts w:eastAsiaTheme="majorEastAsia" w:cs="Arial"/>
        <w:bCs/>
        <w:noProof/>
      </w:rPr>
      <w:t>8</w:t>
    </w:r>
    <w:r w:rsidRPr="009A6A02">
      <w:rPr>
        <w:rFonts w:eastAsiaTheme="majorEastAsia" w:cs="Arial"/>
        <w:bCs/>
        <w:noProof/>
        <w:color w:val="2B579A"/>
      </w:rPr>
      <w:fldChar w:fldCharType="end"/>
    </w:r>
    <w:r w:rsidRPr="005D3FB2">
      <w:rPr>
        <w:rFonts w:eastAsiaTheme="majorEastAsia" w:cs="Arial"/>
        <w:noProof/>
      </w:rPr>
      <w:t xml:space="preserve"> of </w:t>
    </w:r>
    <w:r>
      <w:rPr>
        <w:rFonts w:eastAsiaTheme="majorEastAsia" w:cs="Arial"/>
        <w:bCs/>
        <w:noProof/>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5F60"/>
    <w:multiLevelType w:val="hybridMultilevel"/>
    <w:tmpl w:val="7A3243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CB7167"/>
    <w:multiLevelType w:val="hybridMultilevel"/>
    <w:tmpl w:val="74EA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A165E"/>
    <w:multiLevelType w:val="hybridMultilevel"/>
    <w:tmpl w:val="B612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21145"/>
    <w:multiLevelType w:val="hybridMultilevel"/>
    <w:tmpl w:val="6E1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F1097"/>
    <w:multiLevelType w:val="hybridMultilevel"/>
    <w:tmpl w:val="A07C5F4A"/>
    <w:lvl w:ilvl="0" w:tplc="337A47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C3056"/>
    <w:multiLevelType w:val="hybridMultilevel"/>
    <w:tmpl w:val="35DA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4494E"/>
    <w:multiLevelType w:val="hybridMultilevel"/>
    <w:tmpl w:val="F64A1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B3AA0"/>
    <w:multiLevelType w:val="hybridMultilevel"/>
    <w:tmpl w:val="8AAA347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8" w15:restartNumberingAfterBreak="0">
    <w:nsid w:val="673D68D8"/>
    <w:multiLevelType w:val="hybridMultilevel"/>
    <w:tmpl w:val="FA507414"/>
    <w:lvl w:ilvl="0" w:tplc="872E9904">
      <w:start w:val="1"/>
      <w:numFmt w:val="bullet"/>
      <w:lvlText w:val=""/>
      <w:lvlJc w:val="left"/>
      <w:pPr>
        <w:ind w:left="720" w:hanging="360"/>
      </w:pPr>
      <w:rPr>
        <w:rFonts w:ascii="Symbol" w:hAnsi="Symbol" w:hint="default"/>
      </w:rPr>
    </w:lvl>
    <w:lvl w:ilvl="1" w:tplc="A0C083EE">
      <w:start w:val="1"/>
      <w:numFmt w:val="decimal"/>
      <w:lvlText w:val="%2."/>
      <w:lvlJc w:val="left"/>
      <w:pPr>
        <w:ind w:left="1440" w:hanging="360"/>
      </w:pPr>
      <w:rPr>
        <w:rFonts w:hint="default"/>
      </w:rPr>
    </w:lvl>
    <w:lvl w:ilvl="2" w:tplc="D5BC1C5E">
      <w:start w:val="1"/>
      <w:numFmt w:val="bullet"/>
      <w:lvlText w:val=""/>
      <w:lvlJc w:val="left"/>
      <w:pPr>
        <w:ind w:left="2160" w:hanging="360"/>
      </w:pPr>
      <w:rPr>
        <w:rFonts w:ascii="Wingdings" w:hAnsi="Wingdings" w:hint="default"/>
      </w:rPr>
    </w:lvl>
    <w:lvl w:ilvl="3" w:tplc="C230500A">
      <w:start w:val="1"/>
      <w:numFmt w:val="bullet"/>
      <w:lvlText w:val=""/>
      <w:lvlJc w:val="left"/>
      <w:pPr>
        <w:ind w:left="2880" w:hanging="360"/>
      </w:pPr>
      <w:rPr>
        <w:rFonts w:ascii="Symbol" w:hAnsi="Symbol" w:hint="default"/>
      </w:rPr>
    </w:lvl>
    <w:lvl w:ilvl="4" w:tplc="2A08D1A8">
      <w:start w:val="1"/>
      <w:numFmt w:val="bullet"/>
      <w:lvlText w:val="o"/>
      <w:lvlJc w:val="left"/>
      <w:pPr>
        <w:ind w:left="3600" w:hanging="360"/>
      </w:pPr>
      <w:rPr>
        <w:rFonts w:ascii="Courier New" w:hAnsi="Courier New" w:hint="default"/>
      </w:rPr>
    </w:lvl>
    <w:lvl w:ilvl="5" w:tplc="A98ABA98">
      <w:start w:val="1"/>
      <w:numFmt w:val="bullet"/>
      <w:lvlText w:val=""/>
      <w:lvlJc w:val="left"/>
      <w:pPr>
        <w:ind w:left="4320" w:hanging="360"/>
      </w:pPr>
      <w:rPr>
        <w:rFonts w:ascii="Wingdings" w:hAnsi="Wingdings" w:hint="default"/>
      </w:rPr>
    </w:lvl>
    <w:lvl w:ilvl="6" w:tplc="F0EC2B6A">
      <w:start w:val="1"/>
      <w:numFmt w:val="bullet"/>
      <w:lvlText w:val=""/>
      <w:lvlJc w:val="left"/>
      <w:pPr>
        <w:ind w:left="5040" w:hanging="360"/>
      </w:pPr>
      <w:rPr>
        <w:rFonts w:ascii="Symbol" w:hAnsi="Symbol" w:hint="default"/>
      </w:rPr>
    </w:lvl>
    <w:lvl w:ilvl="7" w:tplc="EB42CBEE">
      <w:start w:val="1"/>
      <w:numFmt w:val="bullet"/>
      <w:lvlText w:val="o"/>
      <w:lvlJc w:val="left"/>
      <w:pPr>
        <w:ind w:left="5760" w:hanging="360"/>
      </w:pPr>
      <w:rPr>
        <w:rFonts w:ascii="Courier New" w:hAnsi="Courier New" w:hint="default"/>
      </w:rPr>
    </w:lvl>
    <w:lvl w:ilvl="8" w:tplc="FB28B02A">
      <w:start w:val="1"/>
      <w:numFmt w:val="bullet"/>
      <w:lvlText w:val=""/>
      <w:lvlJc w:val="left"/>
      <w:pPr>
        <w:ind w:left="6480" w:hanging="360"/>
      </w:pPr>
      <w:rPr>
        <w:rFonts w:ascii="Wingdings" w:hAnsi="Wingdings" w:hint="default"/>
      </w:rPr>
    </w:lvl>
  </w:abstractNum>
  <w:abstractNum w:abstractNumId="9" w15:restartNumberingAfterBreak="0">
    <w:nsid w:val="69D725AE"/>
    <w:multiLevelType w:val="hybridMultilevel"/>
    <w:tmpl w:val="0A606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E408A8"/>
    <w:multiLevelType w:val="hybridMultilevel"/>
    <w:tmpl w:val="CB44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43273"/>
    <w:multiLevelType w:val="hybridMultilevel"/>
    <w:tmpl w:val="354AB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565954"/>
    <w:multiLevelType w:val="multilevel"/>
    <w:tmpl w:val="877A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1"/>
  </w:num>
  <w:num w:numId="4">
    <w:abstractNumId w:val="6"/>
  </w:num>
  <w:num w:numId="5">
    <w:abstractNumId w:val="0"/>
  </w:num>
  <w:num w:numId="6">
    <w:abstractNumId w:val="3"/>
  </w:num>
  <w:num w:numId="7">
    <w:abstractNumId w:val="7"/>
  </w:num>
  <w:num w:numId="8">
    <w:abstractNumId w:val="2"/>
  </w:num>
  <w:num w:numId="9">
    <w:abstractNumId w:val="9"/>
  </w:num>
  <w:num w:numId="10">
    <w:abstractNumId w:val="11"/>
  </w:num>
  <w:num w:numId="11">
    <w:abstractNumId w:val="1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255FC"/>
    <w:rsid w:val="00042444"/>
    <w:rsid w:val="00053B2A"/>
    <w:rsid w:val="000545F4"/>
    <w:rsid w:val="00057A96"/>
    <w:rsid w:val="00074DFD"/>
    <w:rsid w:val="00077927"/>
    <w:rsid w:val="0008022F"/>
    <w:rsid w:val="000825A4"/>
    <w:rsid w:val="000869C7"/>
    <w:rsid w:val="00091603"/>
    <w:rsid w:val="00091BD6"/>
    <w:rsid w:val="00096C0E"/>
    <w:rsid w:val="000A5A46"/>
    <w:rsid w:val="000A5B6E"/>
    <w:rsid w:val="000A7556"/>
    <w:rsid w:val="000B0866"/>
    <w:rsid w:val="000B1139"/>
    <w:rsid w:val="000B27CD"/>
    <w:rsid w:val="000B2B03"/>
    <w:rsid w:val="000B49B5"/>
    <w:rsid w:val="000C139F"/>
    <w:rsid w:val="000D3C20"/>
    <w:rsid w:val="000D4793"/>
    <w:rsid w:val="000E1B70"/>
    <w:rsid w:val="000F552A"/>
    <w:rsid w:val="0010738C"/>
    <w:rsid w:val="00114AD4"/>
    <w:rsid w:val="00116D68"/>
    <w:rsid w:val="001175A4"/>
    <w:rsid w:val="0012187B"/>
    <w:rsid w:val="001242EC"/>
    <w:rsid w:val="00124DD1"/>
    <w:rsid w:val="00131E1E"/>
    <w:rsid w:val="00132B26"/>
    <w:rsid w:val="001340D9"/>
    <w:rsid w:val="00134B2C"/>
    <w:rsid w:val="00136047"/>
    <w:rsid w:val="001415F1"/>
    <w:rsid w:val="001439AD"/>
    <w:rsid w:val="00153DEB"/>
    <w:rsid w:val="0016173B"/>
    <w:rsid w:val="001648E9"/>
    <w:rsid w:val="00165518"/>
    <w:rsid w:val="00165C56"/>
    <w:rsid w:val="001676D3"/>
    <w:rsid w:val="001735D2"/>
    <w:rsid w:val="00184DEF"/>
    <w:rsid w:val="00191B12"/>
    <w:rsid w:val="001924F8"/>
    <w:rsid w:val="00192BFA"/>
    <w:rsid w:val="001957AC"/>
    <w:rsid w:val="001B0DEE"/>
    <w:rsid w:val="001C03E1"/>
    <w:rsid w:val="001C4293"/>
    <w:rsid w:val="001C5717"/>
    <w:rsid w:val="001E748A"/>
    <w:rsid w:val="001F1381"/>
    <w:rsid w:val="00202B00"/>
    <w:rsid w:val="00203A04"/>
    <w:rsid w:val="0021E084"/>
    <w:rsid w:val="00220EE0"/>
    <w:rsid w:val="002408E4"/>
    <w:rsid w:val="00250A51"/>
    <w:rsid w:val="002532D2"/>
    <w:rsid w:val="00254177"/>
    <w:rsid w:val="00260F7D"/>
    <w:rsid w:val="00262CE1"/>
    <w:rsid w:val="00265E08"/>
    <w:rsid w:val="0026706D"/>
    <w:rsid w:val="00271670"/>
    <w:rsid w:val="002824FD"/>
    <w:rsid w:val="002845C9"/>
    <w:rsid w:val="00287802"/>
    <w:rsid w:val="002904C5"/>
    <w:rsid w:val="00290C97"/>
    <w:rsid w:val="0029286A"/>
    <w:rsid w:val="0029756E"/>
    <w:rsid w:val="002A743F"/>
    <w:rsid w:val="002A7C82"/>
    <w:rsid w:val="002C1815"/>
    <w:rsid w:val="002C1950"/>
    <w:rsid w:val="002C4097"/>
    <w:rsid w:val="002D501C"/>
    <w:rsid w:val="002E2A26"/>
    <w:rsid w:val="002E3C8E"/>
    <w:rsid w:val="002E6C86"/>
    <w:rsid w:val="002F2B11"/>
    <w:rsid w:val="002F7F46"/>
    <w:rsid w:val="00303442"/>
    <w:rsid w:val="0030511C"/>
    <w:rsid w:val="00316F2B"/>
    <w:rsid w:val="00321D49"/>
    <w:rsid w:val="00322C00"/>
    <w:rsid w:val="00325EAA"/>
    <w:rsid w:val="00330417"/>
    <w:rsid w:val="00333DAC"/>
    <w:rsid w:val="00336106"/>
    <w:rsid w:val="0033616F"/>
    <w:rsid w:val="003523F4"/>
    <w:rsid w:val="003548C7"/>
    <w:rsid w:val="00356720"/>
    <w:rsid w:val="00360869"/>
    <w:rsid w:val="00363BD7"/>
    <w:rsid w:val="00364C1F"/>
    <w:rsid w:val="00366D4A"/>
    <w:rsid w:val="0037468F"/>
    <w:rsid w:val="00377EF2"/>
    <w:rsid w:val="0038256B"/>
    <w:rsid w:val="0038492B"/>
    <w:rsid w:val="0038516E"/>
    <w:rsid w:val="00393AC9"/>
    <w:rsid w:val="00397293"/>
    <w:rsid w:val="003A227D"/>
    <w:rsid w:val="003A2F97"/>
    <w:rsid w:val="003B1CDA"/>
    <w:rsid w:val="003B267E"/>
    <w:rsid w:val="003C2CDC"/>
    <w:rsid w:val="003C3655"/>
    <w:rsid w:val="003C4891"/>
    <w:rsid w:val="003C646B"/>
    <w:rsid w:val="003C79B6"/>
    <w:rsid w:val="003E2B85"/>
    <w:rsid w:val="003E3B94"/>
    <w:rsid w:val="003E4B0D"/>
    <w:rsid w:val="003E5624"/>
    <w:rsid w:val="003E5CA7"/>
    <w:rsid w:val="003F7848"/>
    <w:rsid w:val="004050E2"/>
    <w:rsid w:val="004068C1"/>
    <w:rsid w:val="00410A8A"/>
    <w:rsid w:val="00421B42"/>
    <w:rsid w:val="00421C55"/>
    <w:rsid w:val="00425F8E"/>
    <w:rsid w:val="00436F71"/>
    <w:rsid w:val="00440E94"/>
    <w:rsid w:val="00444F1E"/>
    <w:rsid w:val="00445C8F"/>
    <w:rsid w:val="00455528"/>
    <w:rsid w:val="00460265"/>
    <w:rsid w:val="004611A2"/>
    <w:rsid w:val="0046441B"/>
    <w:rsid w:val="00465AC7"/>
    <w:rsid w:val="00474A2F"/>
    <w:rsid w:val="00475B70"/>
    <w:rsid w:val="004768AE"/>
    <w:rsid w:val="00477411"/>
    <w:rsid w:val="00480FD2"/>
    <w:rsid w:val="00483B7D"/>
    <w:rsid w:val="00484165"/>
    <w:rsid w:val="00490D85"/>
    <w:rsid w:val="004950B5"/>
    <w:rsid w:val="00495E79"/>
    <w:rsid w:val="004963C3"/>
    <w:rsid w:val="004A3A6F"/>
    <w:rsid w:val="004A6D88"/>
    <w:rsid w:val="004B0E9F"/>
    <w:rsid w:val="004B5454"/>
    <w:rsid w:val="004B62B6"/>
    <w:rsid w:val="004C13AB"/>
    <w:rsid w:val="004C4BA5"/>
    <w:rsid w:val="004C74D5"/>
    <w:rsid w:val="004D12AD"/>
    <w:rsid w:val="004D1A54"/>
    <w:rsid w:val="004D6541"/>
    <w:rsid w:val="004D6B44"/>
    <w:rsid w:val="004E0C4E"/>
    <w:rsid w:val="004E121C"/>
    <w:rsid w:val="004E2C1D"/>
    <w:rsid w:val="004E6ECD"/>
    <w:rsid w:val="00504AC6"/>
    <w:rsid w:val="00511342"/>
    <w:rsid w:val="005116FA"/>
    <w:rsid w:val="0051359D"/>
    <w:rsid w:val="0051479B"/>
    <w:rsid w:val="00514EC2"/>
    <w:rsid w:val="0051579B"/>
    <w:rsid w:val="00524151"/>
    <w:rsid w:val="005248EF"/>
    <w:rsid w:val="00532AE7"/>
    <w:rsid w:val="005357F2"/>
    <w:rsid w:val="00536785"/>
    <w:rsid w:val="005412B1"/>
    <w:rsid w:val="00541380"/>
    <w:rsid w:val="0054334A"/>
    <w:rsid w:val="00543687"/>
    <w:rsid w:val="00546F65"/>
    <w:rsid w:val="00552801"/>
    <w:rsid w:val="00554CF6"/>
    <w:rsid w:val="00564D7C"/>
    <w:rsid w:val="00567F03"/>
    <w:rsid w:val="005735B3"/>
    <w:rsid w:val="00573C13"/>
    <w:rsid w:val="00576EC2"/>
    <w:rsid w:val="00580804"/>
    <w:rsid w:val="00585D10"/>
    <w:rsid w:val="0059051D"/>
    <w:rsid w:val="005A7A4F"/>
    <w:rsid w:val="005A7E4B"/>
    <w:rsid w:val="005B1325"/>
    <w:rsid w:val="005B2D74"/>
    <w:rsid w:val="005C10FD"/>
    <w:rsid w:val="005C3662"/>
    <w:rsid w:val="005C39B8"/>
    <w:rsid w:val="005C4BF5"/>
    <w:rsid w:val="005C5DC4"/>
    <w:rsid w:val="005D3FB2"/>
    <w:rsid w:val="005D600A"/>
    <w:rsid w:val="005E0D72"/>
    <w:rsid w:val="005E500D"/>
    <w:rsid w:val="005F22B4"/>
    <w:rsid w:val="00610CDC"/>
    <w:rsid w:val="0061428A"/>
    <w:rsid w:val="0061652C"/>
    <w:rsid w:val="00620279"/>
    <w:rsid w:val="00623CD9"/>
    <w:rsid w:val="0062747C"/>
    <w:rsid w:val="00631884"/>
    <w:rsid w:val="00632DC2"/>
    <w:rsid w:val="006332BB"/>
    <w:rsid w:val="00634B44"/>
    <w:rsid w:val="00635E9E"/>
    <w:rsid w:val="00641CBD"/>
    <w:rsid w:val="00655FDE"/>
    <w:rsid w:val="00656475"/>
    <w:rsid w:val="00670FB2"/>
    <w:rsid w:val="00672D6D"/>
    <w:rsid w:val="00681207"/>
    <w:rsid w:val="00681B47"/>
    <w:rsid w:val="00690F72"/>
    <w:rsid w:val="006B4DA6"/>
    <w:rsid w:val="006C09BD"/>
    <w:rsid w:val="006C27F2"/>
    <w:rsid w:val="006C43B4"/>
    <w:rsid w:val="006C7807"/>
    <w:rsid w:val="006C7F43"/>
    <w:rsid w:val="006D3E8B"/>
    <w:rsid w:val="006D4E3C"/>
    <w:rsid w:val="006D5DB0"/>
    <w:rsid w:val="006E23AA"/>
    <w:rsid w:val="006F1855"/>
    <w:rsid w:val="00704AB5"/>
    <w:rsid w:val="00706878"/>
    <w:rsid w:val="00712A53"/>
    <w:rsid w:val="00712BC9"/>
    <w:rsid w:val="007237B9"/>
    <w:rsid w:val="0073410F"/>
    <w:rsid w:val="00741A9E"/>
    <w:rsid w:val="007455DC"/>
    <w:rsid w:val="00750B5B"/>
    <w:rsid w:val="00752DA9"/>
    <w:rsid w:val="007670D0"/>
    <w:rsid w:val="00775170"/>
    <w:rsid w:val="007759F2"/>
    <w:rsid w:val="00776AB8"/>
    <w:rsid w:val="007824BE"/>
    <w:rsid w:val="007835BE"/>
    <w:rsid w:val="00787742"/>
    <w:rsid w:val="007A2653"/>
    <w:rsid w:val="007A321C"/>
    <w:rsid w:val="007A4EFA"/>
    <w:rsid w:val="007B2557"/>
    <w:rsid w:val="007D1935"/>
    <w:rsid w:val="007D7B40"/>
    <w:rsid w:val="007E458D"/>
    <w:rsid w:val="007E6F5D"/>
    <w:rsid w:val="0080205B"/>
    <w:rsid w:val="00805BCD"/>
    <w:rsid w:val="0080737B"/>
    <w:rsid w:val="008213F2"/>
    <w:rsid w:val="00821694"/>
    <w:rsid w:val="00835BC3"/>
    <w:rsid w:val="00850486"/>
    <w:rsid w:val="00852FB9"/>
    <w:rsid w:val="008535AF"/>
    <w:rsid w:val="00854EB4"/>
    <w:rsid w:val="008611F0"/>
    <w:rsid w:val="00884903"/>
    <w:rsid w:val="00884F6D"/>
    <w:rsid w:val="00886D8D"/>
    <w:rsid w:val="00894F9B"/>
    <w:rsid w:val="008A4774"/>
    <w:rsid w:val="008B1135"/>
    <w:rsid w:val="008B56AC"/>
    <w:rsid w:val="008C1A19"/>
    <w:rsid w:val="008D2B05"/>
    <w:rsid w:val="008E01A5"/>
    <w:rsid w:val="008F12F8"/>
    <w:rsid w:val="008F28C7"/>
    <w:rsid w:val="008F6CA0"/>
    <w:rsid w:val="009023C6"/>
    <w:rsid w:val="00906E52"/>
    <w:rsid w:val="0091DBA0"/>
    <w:rsid w:val="00920CE2"/>
    <w:rsid w:val="00922260"/>
    <w:rsid w:val="00930061"/>
    <w:rsid w:val="009321FC"/>
    <w:rsid w:val="00942113"/>
    <w:rsid w:val="00943DA1"/>
    <w:rsid w:val="009467A0"/>
    <w:rsid w:val="00951CB2"/>
    <w:rsid w:val="0095414D"/>
    <w:rsid w:val="009547A5"/>
    <w:rsid w:val="009563F1"/>
    <w:rsid w:val="009609D3"/>
    <w:rsid w:val="00963290"/>
    <w:rsid w:val="009677BD"/>
    <w:rsid w:val="0097559E"/>
    <w:rsid w:val="00975D56"/>
    <w:rsid w:val="00976884"/>
    <w:rsid w:val="00980125"/>
    <w:rsid w:val="00982A10"/>
    <w:rsid w:val="009A3B1A"/>
    <w:rsid w:val="009A6A02"/>
    <w:rsid w:val="009B3C25"/>
    <w:rsid w:val="009B3F8D"/>
    <w:rsid w:val="009D3CAC"/>
    <w:rsid w:val="009D4B22"/>
    <w:rsid w:val="009E1373"/>
    <w:rsid w:val="009F22B7"/>
    <w:rsid w:val="00A076A0"/>
    <w:rsid w:val="00A11875"/>
    <w:rsid w:val="00A11AB0"/>
    <w:rsid w:val="00A17DBA"/>
    <w:rsid w:val="00A266B5"/>
    <w:rsid w:val="00A30575"/>
    <w:rsid w:val="00A32758"/>
    <w:rsid w:val="00A330CA"/>
    <w:rsid w:val="00A341A3"/>
    <w:rsid w:val="00A35C73"/>
    <w:rsid w:val="00A43DC5"/>
    <w:rsid w:val="00A44BF3"/>
    <w:rsid w:val="00A45D9F"/>
    <w:rsid w:val="00A47B76"/>
    <w:rsid w:val="00A50F1D"/>
    <w:rsid w:val="00A52DD4"/>
    <w:rsid w:val="00A61C03"/>
    <w:rsid w:val="00A62422"/>
    <w:rsid w:val="00A71CC2"/>
    <w:rsid w:val="00A73978"/>
    <w:rsid w:val="00A73F09"/>
    <w:rsid w:val="00A75EBD"/>
    <w:rsid w:val="00A8007C"/>
    <w:rsid w:val="00A879DD"/>
    <w:rsid w:val="00A913EF"/>
    <w:rsid w:val="00AA0D2C"/>
    <w:rsid w:val="00AB4932"/>
    <w:rsid w:val="00AB4A02"/>
    <w:rsid w:val="00AB4C92"/>
    <w:rsid w:val="00AC647D"/>
    <w:rsid w:val="00AD3080"/>
    <w:rsid w:val="00AD4CF5"/>
    <w:rsid w:val="00AE54F8"/>
    <w:rsid w:val="00AF7439"/>
    <w:rsid w:val="00B03AE5"/>
    <w:rsid w:val="00B061F1"/>
    <w:rsid w:val="00B067CC"/>
    <w:rsid w:val="00B13E45"/>
    <w:rsid w:val="00B15168"/>
    <w:rsid w:val="00B15BEF"/>
    <w:rsid w:val="00B3039F"/>
    <w:rsid w:val="00B36105"/>
    <w:rsid w:val="00B42B69"/>
    <w:rsid w:val="00B47C8E"/>
    <w:rsid w:val="00B51334"/>
    <w:rsid w:val="00B51FA5"/>
    <w:rsid w:val="00B52495"/>
    <w:rsid w:val="00B54396"/>
    <w:rsid w:val="00B66E73"/>
    <w:rsid w:val="00B808D5"/>
    <w:rsid w:val="00B85CDC"/>
    <w:rsid w:val="00B9522C"/>
    <w:rsid w:val="00B97569"/>
    <w:rsid w:val="00BA5D09"/>
    <w:rsid w:val="00BB1FE6"/>
    <w:rsid w:val="00BC3667"/>
    <w:rsid w:val="00BC376B"/>
    <w:rsid w:val="00BC5293"/>
    <w:rsid w:val="00BD572F"/>
    <w:rsid w:val="00BD7D00"/>
    <w:rsid w:val="00BE4D54"/>
    <w:rsid w:val="00BF6C7E"/>
    <w:rsid w:val="00BF7DB8"/>
    <w:rsid w:val="00BF7F32"/>
    <w:rsid w:val="00C0739A"/>
    <w:rsid w:val="00C2125B"/>
    <w:rsid w:val="00C2223B"/>
    <w:rsid w:val="00C2427E"/>
    <w:rsid w:val="00C32FDF"/>
    <w:rsid w:val="00C353F0"/>
    <w:rsid w:val="00C377A8"/>
    <w:rsid w:val="00C420BB"/>
    <w:rsid w:val="00C4792B"/>
    <w:rsid w:val="00C47D8A"/>
    <w:rsid w:val="00C51267"/>
    <w:rsid w:val="00C550AF"/>
    <w:rsid w:val="00C61F78"/>
    <w:rsid w:val="00C6636F"/>
    <w:rsid w:val="00C7057F"/>
    <w:rsid w:val="00C8473B"/>
    <w:rsid w:val="00CA0A7A"/>
    <w:rsid w:val="00CA1046"/>
    <w:rsid w:val="00CA2E07"/>
    <w:rsid w:val="00CA2FF1"/>
    <w:rsid w:val="00CA43D6"/>
    <w:rsid w:val="00CA44AB"/>
    <w:rsid w:val="00CB05F2"/>
    <w:rsid w:val="00CB20A7"/>
    <w:rsid w:val="00CB4605"/>
    <w:rsid w:val="00CC5057"/>
    <w:rsid w:val="00CC5474"/>
    <w:rsid w:val="00CD4886"/>
    <w:rsid w:val="00CD7F7F"/>
    <w:rsid w:val="00CE3E66"/>
    <w:rsid w:val="00CF2165"/>
    <w:rsid w:val="00CF5469"/>
    <w:rsid w:val="00CF56A5"/>
    <w:rsid w:val="00D07859"/>
    <w:rsid w:val="00D109F0"/>
    <w:rsid w:val="00D251F4"/>
    <w:rsid w:val="00D336D7"/>
    <w:rsid w:val="00D4084B"/>
    <w:rsid w:val="00D41BBF"/>
    <w:rsid w:val="00D452F0"/>
    <w:rsid w:val="00D5406B"/>
    <w:rsid w:val="00D569B3"/>
    <w:rsid w:val="00D67605"/>
    <w:rsid w:val="00D71270"/>
    <w:rsid w:val="00D759C3"/>
    <w:rsid w:val="00D81E7D"/>
    <w:rsid w:val="00D825AD"/>
    <w:rsid w:val="00D82683"/>
    <w:rsid w:val="00D8350E"/>
    <w:rsid w:val="00D86718"/>
    <w:rsid w:val="00D91E21"/>
    <w:rsid w:val="00DA0BFE"/>
    <w:rsid w:val="00DB0951"/>
    <w:rsid w:val="00DB35FC"/>
    <w:rsid w:val="00DB4B1B"/>
    <w:rsid w:val="00DB61B3"/>
    <w:rsid w:val="00DC5FAA"/>
    <w:rsid w:val="00DD4E4F"/>
    <w:rsid w:val="00DE309C"/>
    <w:rsid w:val="00DE37FE"/>
    <w:rsid w:val="00DE4899"/>
    <w:rsid w:val="00DE7ECD"/>
    <w:rsid w:val="00DF2D0A"/>
    <w:rsid w:val="00DF551E"/>
    <w:rsid w:val="00DF5CB8"/>
    <w:rsid w:val="00E0014E"/>
    <w:rsid w:val="00E057F4"/>
    <w:rsid w:val="00E0727E"/>
    <w:rsid w:val="00E0B7AB"/>
    <w:rsid w:val="00E119F3"/>
    <w:rsid w:val="00E16F62"/>
    <w:rsid w:val="00E206AC"/>
    <w:rsid w:val="00E225BF"/>
    <w:rsid w:val="00E26273"/>
    <w:rsid w:val="00E27329"/>
    <w:rsid w:val="00E314E0"/>
    <w:rsid w:val="00E321BC"/>
    <w:rsid w:val="00E32FDC"/>
    <w:rsid w:val="00E33E5A"/>
    <w:rsid w:val="00E44974"/>
    <w:rsid w:val="00E52F4F"/>
    <w:rsid w:val="00E57A4E"/>
    <w:rsid w:val="00E57FA7"/>
    <w:rsid w:val="00E63854"/>
    <w:rsid w:val="00E840FD"/>
    <w:rsid w:val="00E84B6F"/>
    <w:rsid w:val="00E92D46"/>
    <w:rsid w:val="00E934E3"/>
    <w:rsid w:val="00E95E47"/>
    <w:rsid w:val="00E972BF"/>
    <w:rsid w:val="00EA2234"/>
    <w:rsid w:val="00EA2581"/>
    <w:rsid w:val="00EA663A"/>
    <w:rsid w:val="00EB17DD"/>
    <w:rsid w:val="00EB5DD7"/>
    <w:rsid w:val="00EC1E49"/>
    <w:rsid w:val="00EC3FF1"/>
    <w:rsid w:val="00EC5F29"/>
    <w:rsid w:val="00ED0798"/>
    <w:rsid w:val="00ED7A92"/>
    <w:rsid w:val="00EE4917"/>
    <w:rsid w:val="00EE672C"/>
    <w:rsid w:val="00EF34C7"/>
    <w:rsid w:val="00EF4A3A"/>
    <w:rsid w:val="00F02132"/>
    <w:rsid w:val="00F02DFF"/>
    <w:rsid w:val="00F06887"/>
    <w:rsid w:val="00F131DC"/>
    <w:rsid w:val="00F15F0A"/>
    <w:rsid w:val="00F25D75"/>
    <w:rsid w:val="00F32BC4"/>
    <w:rsid w:val="00F3767C"/>
    <w:rsid w:val="00F37CA7"/>
    <w:rsid w:val="00F425D8"/>
    <w:rsid w:val="00F429F7"/>
    <w:rsid w:val="00F5012E"/>
    <w:rsid w:val="00F506A6"/>
    <w:rsid w:val="00F54D44"/>
    <w:rsid w:val="00F650EE"/>
    <w:rsid w:val="00F95696"/>
    <w:rsid w:val="00FA6580"/>
    <w:rsid w:val="00FB6170"/>
    <w:rsid w:val="00FB6D7D"/>
    <w:rsid w:val="00FC6F67"/>
    <w:rsid w:val="00FD7FE9"/>
    <w:rsid w:val="00FDB43A"/>
    <w:rsid w:val="00FE6759"/>
    <w:rsid w:val="014818AA"/>
    <w:rsid w:val="0370CB1E"/>
    <w:rsid w:val="039C2270"/>
    <w:rsid w:val="03D79F72"/>
    <w:rsid w:val="043998DA"/>
    <w:rsid w:val="047FD9A1"/>
    <w:rsid w:val="04A570EC"/>
    <w:rsid w:val="04BFE00A"/>
    <w:rsid w:val="04CDDF0F"/>
    <w:rsid w:val="04DAE2B8"/>
    <w:rsid w:val="065A15FD"/>
    <w:rsid w:val="0697699C"/>
    <w:rsid w:val="0714B9B2"/>
    <w:rsid w:val="07A75575"/>
    <w:rsid w:val="0820D9AD"/>
    <w:rsid w:val="084677B0"/>
    <w:rsid w:val="08BFD5F5"/>
    <w:rsid w:val="090673A8"/>
    <w:rsid w:val="09B5E29F"/>
    <w:rsid w:val="0A39D627"/>
    <w:rsid w:val="0A63BC96"/>
    <w:rsid w:val="0A8BAB92"/>
    <w:rsid w:val="0B050C3C"/>
    <w:rsid w:val="0B4FC8DE"/>
    <w:rsid w:val="0B58BF64"/>
    <w:rsid w:val="0BBA08EA"/>
    <w:rsid w:val="0BBE06BA"/>
    <w:rsid w:val="0BD787A3"/>
    <w:rsid w:val="0C584960"/>
    <w:rsid w:val="0CA55FAB"/>
    <w:rsid w:val="0CE65ED8"/>
    <w:rsid w:val="0CF87CE3"/>
    <w:rsid w:val="0D1C8401"/>
    <w:rsid w:val="0D579559"/>
    <w:rsid w:val="0D62CEDE"/>
    <w:rsid w:val="0E068D80"/>
    <w:rsid w:val="0E15A013"/>
    <w:rsid w:val="0E1B3811"/>
    <w:rsid w:val="0E2AC5DB"/>
    <w:rsid w:val="0E43E419"/>
    <w:rsid w:val="0E8A61A1"/>
    <w:rsid w:val="0EF03CCC"/>
    <w:rsid w:val="0F59A6EA"/>
    <w:rsid w:val="0F6B5970"/>
    <w:rsid w:val="0F87065B"/>
    <w:rsid w:val="0FD3820A"/>
    <w:rsid w:val="101F3D9C"/>
    <w:rsid w:val="10307683"/>
    <w:rsid w:val="10692B7C"/>
    <w:rsid w:val="107EF62A"/>
    <w:rsid w:val="10AD1F03"/>
    <w:rsid w:val="10B592BF"/>
    <w:rsid w:val="116F526B"/>
    <w:rsid w:val="118790C8"/>
    <w:rsid w:val="11D4138F"/>
    <w:rsid w:val="124982FA"/>
    <w:rsid w:val="126ECE7B"/>
    <w:rsid w:val="135D8F42"/>
    <w:rsid w:val="136A84FE"/>
    <w:rsid w:val="14513E11"/>
    <w:rsid w:val="14A6F32D"/>
    <w:rsid w:val="14E003FF"/>
    <w:rsid w:val="14F6D120"/>
    <w:rsid w:val="153F4280"/>
    <w:rsid w:val="157AB6F2"/>
    <w:rsid w:val="1592C89A"/>
    <w:rsid w:val="15A23137"/>
    <w:rsid w:val="15E60349"/>
    <w:rsid w:val="15EC5839"/>
    <w:rsid w:val="15FB8150"/>
    <w:rsid w:val="163C85E2"/>
    <w:rsid w:val="16566A31"/>
    <w:rsid w:val="167F70F4"/>
    <w:rsid w:val="1686B6C4"/>
    <w:rsid w:val="16DB12E1"/>
    <w:rsid w:val="1769FE7B"/>
    <w:rsid w:val="17FA7C19"/>
    <w:rsid w:val="18D250BE"/>
    <w:rsid w:val="194D11F0"/>
    <w:rsid w:val="1954199E"/>
    <w:rsid w:val="196ABA56"/>
    <w:rsid w:val="199CB790"/>
    <w:rsid w:val="19CD6EE8"/>
    <w:rsid w:val="1A333D6E"/>
    <w:rsid w:val="1A3AAB70"/>
    <w:rsid w:val="1A8339E7"/>
    <w:rsid w:val="1A8DD191"/>
    <w:rsid w:val="1AA87578"/>
    <w:rsid w:val="1AB14278"/>
    <w:rsid w:val="1ACE9B08"/>
    <w:rsid w:val="1B3C9EA8"/>
    <w:rsid w:val="1B5E25D0"/>
    <w:rsid w:val="1B9559D0"/>
    <w:rsid w:val="1C0B8983"/>
    <w:rsid w:val="1C8E815D"/>
    <w:rsid w:val="1D2E50A1"/>
    <w:rsid w:val="1D6390E3"/>
    <w:rsid w:val="1D6461BB"/>
    <w:rsid w:val="1DD7EEDB"/>
    <w:rsid w:val="1E144BFF"/>
    <w:rsid w:val="1E14CA45"/>
    <w:rsid w:val="1ED44063"/>
    <w:rsid w:val="1F371E7E"/>
    <w:rsid w:val="1F3F3C93"/>
    <w:rsid w:val="1F6B85C2"/>
    <w:rsid w:val="1FFFE6C5"/>
    <w:rsid w:val="202ABC0A"/>
    <w:rsid w:val="206EA943"/>
    <w:rsid w:val="20774B65"/>
    <w:rsid w:val="215FB8F4"/>
    <w:rsid w:val="2164C435"/>
    <w:rsid w:val="21E3FB7F"/>
    <w:rsid w:val="22131BC6"/>
    <w:rsid w:val="222ED002"/>
    <w:rsid w:val="224BB21A"/>
    <w:rsid w:val="2253FE7C"/>
    <w:rsid w:val="23378787"/>
    <w:rsid w:val="23B39259"/>
    <w:rsid w:val="23C96467"/>
    <w:rsid w:val="24509F28"/>
    <w:rsid w:val="247ED8D6"/>
    <w:rsid w:val="24BA367B"/>
    <w:rsid w:val="25399C29"/>
    <w:rsid w:val="255CE552"/>
    <w:rsid w:val="259BE95F"/>
    <w:rsid w:val="25C4808D"/>
    <w:rsid w:val="25C87E18"/>
    <w:rsid w:val="2754F77D"/>
    <w:rsid w:val="279240D3"/>
    <w:rsid w:val="279FCA7B"/>
    <w:rsid w:val="27C6F90A"/>
    <w:rsid w:val="27D5CB26"/>
    <w:rsid w:val="27EC0D28"/>
    <w:rsid w:val="283562DF"/>
    <w:rsid w:val="285349E1"/>
    <w:rsid w:val="288D3752"/>
    <w:rsid w:val="28E790AC"/>
    <w:rsid w:val="29172CCB"/>
    <w:rsid w:val="293111F0"/>
    <w:rsid w:val="2962C96B"/>
    <w:rsid w:val="29DBE1EF"/>
    <w:rsid w:val="2A2A403D"/>
    <w:rsid w:val="2A4239A2"/>
    <w:rsid w:val="2A85DBEA"/>
    <w:rsid w:val="2AC81729"/>
    <w:rsid w:val="2AEE4A87"/>
    <w:rsid w:val="2B037203"/>
    <w:rsid w:val="2B1CAE81"/>
    <w:rsid w:val="2B388F5C"/>
    <w:rsid w:val="2BF1A7F7"/>
    <w:rsid w:val="2C0E0D03"/>
    <w:rsid w:val="2C4288B0"/>
    <w:rsid w:val="2C65744A"/>
    <w:rsid w:val="2CA263C9"/>
    <w:rsid w:val="2CCB11E9"/>
    <w:rsid w:val="2D933BFF"/>
    <w:rsid w:val="2DA936B3"/>
    <w:rsid w:val="2E006971"/>
    <w:rsid w:val="2E544F43"/>
    <w:rsid w:val="2E8C0B44"/>
    <w:rsid w:val="2EB9E045"/>
    <w:rsid w:val="2EC419B4"/>
    <w:rsid w:val="2F0E73F3"/>
    <w:rsid w:val="2F3DA9D3"/>
    <w:rsid w:val="2F54553E"/>
    <w:rsid w:val="30D97A34"/>
    <w:rsid w:val="3101DBF8"/>
    <w:rsid w:val="31890184"/>
    <w:rsid w:val="319952B2"/>
    <w:rsid w:val="3199D1D8"/>
    <w:rsid w:val="31B6CF1A"/>
    <w:rsid w:val="31D3507B"/>
    <w:rsid w:val="3228075D"/>
    <w:rsid w:val="32617348"/>
    <w:rsid w:val="327F265B"/>
    <w:rsid w:val="3288416E"/>
    <w:rsid w:val="330E2681"/>
    <w:rsid w:val="3327C066"/>
    <w:rsid w:val="333AA42A"/>
    <w:rsid w:val="334F6C0A"/>
    <w:rsid w:val="3460D787"/>
    <w:rsid w:val="347C0470"/>
    <w:rsid w:val="34DF21B0"/>
    <w:rsid w:val="3531CCA0"/>
    <w:rsid w:val="358A0062"/>
    <w:rsid w:val="35E6C299"/>
    <w:rsid w:val="36DD2DE9"/>
    <w:rsid w:val="37597C17"/>
    <w:rsid w:val="3872B889"/>
    <w:rsid w:val="38CDD0C3"/>
    <w:rsid w:val="38D8F34D"/>
    <w:rsid w:val="3A40E52D"/>
    <w:rsid w:val="3A681E1D"/>
    <w:rsid w:val="3A875A7E"/>
    <w:rsid w:val="3A9A9077"/>
    <w:rsid w:val="3AAAB67C"/>
    <w:rsid w:val="3AF87CF2"/>
    <w:rsid w:val="3B12A87C"/>
    <w:rsid w:val="3B88B010"/>
    <w:rsid w:val="3BA1D714"/>
    <w:rsid w:val="3BC9A4E2"/>
    <w:rsid w:val="3BD2BDE2"/>
    <w:rsid w:val="3C326D78"/>
    <w:rsid w:val="3C56D223"/>
    <w:rsid w:val="3CFF8575"/>
    <w:rsid w:val="3D1C88D9"/>
    <w:rsid w:val="3D9FBEDF"/>
    <w:rsid w:val="3E1F93A7"/>
    <w:rsid w:val="3EBA8512"/>
    <w:rsid w:val="3EEDCF74"/>
    <w:rsid w:val="3FDD150B"/>
    <w:rsid w:val="4017B116"/>
    <w:rsid w:val="409BB53F"/>
    <w:rsid w:val="40B70F3A"/>
    <w:rsid w:val="410B787D"/>
    <w:rsid w:val="411279E6"/>
    <w:rsid w:val="41457E22"/>
    <w:rsid w:val="41670A2E"/>
    <w:rsid w:val="41B6C3E3"/>
    <w:rsid w:val="41E9CCB2"/>
    <w:rsid w:val="42148722"/>
    <w:rsid w:val="42284307"/>
    <w:rsid w:val="426371E7"/>
    <w:rsid w:val="42A1247A"/>
    <w:rsid w:val="42CFDB84"/>
    <w:rsid w:val="42E3D043"/>
    <w:rsid w:val="4313A383"/>
    <w:rsid w:val="434756D6"/>
    <w:rsid w:val="43EEAFFC"/>
    <w:rsid w:val="4429D9C6"/>
    <w:rsid w:val="4557C15F"/>
    <w:rsid w:val="45FEFD14"/>
    <w:rsid w:val="46460E40"/>
    <w:rsid w:val="4648F3BE"/>
    <w:rsid w:val="4658F58F"/>
    <w:rsid w:val="4719C9EE"/>
    <w:rsid w:val="473CB7E5"/>
    <w:rsid w:val="4743B0F5"/>
    <w:rsid w:val="47825103"/>
    <w:rsid w:val="47B9A871"/>
    <w:rsid w:val="48685DA6"/>
    <w:rsid w:val="4883D584"/>
    <w:rsid w:val="488ACBF6"/>
    <w:rsid w:val="48A6C724"/>
    <w:rsid w:val="48D14449"/>
    <w:rsid w:val="4A16BDB1"/>
    <w:rsid w:val="4A307A51"/>
    <w:rsid w:val="4A87C04A"/>
    <w:rsid w:val="4A896F56"/>
    <w:rsid w:val="4B2544A7"/>
    <w:rsid w:val="4B7FE502"/>
    <w:rsid w:val="4B9F4D2D"/>
    <w:rsid w:val="4C5B895D"/>
    <w:rsid w:val="4CA99DAB"/>
    <w:rsid w:val="4CB3C8A0"/>
    <w:rsid w:val="4D0DD53B"/>
    <w:rsid w:val="4D3B1D8E"/>
    <w:rsid w:val="4DAF2BCE"/>
    <w:rsid w:val="4DC74E92"/>
    <w:rsid w:val="4DF5C32F"/>
    <w:rsid w:val="4E09CE17"/>
    <w:rsid w:val="4EF0B7B4"/>
    <w:rsid w:val="4F88ABDA"/>
    <w:rsid w:val="50708003"/>
    <w:rsid w:val="50B47AE1"/>
    <w:rsid w:val="50D5208A"/>
    <w:rsid w:val="50E8634F"/>
    <w:rsid w:val="50F570F1"/>
    <w:rsid w:val="5117C431"/>
    <w:rsid w:val="51323B50"/>
    <w:rsid w:val="5196F402"/>
    <w:rsid w:val="51A943C0"/>
    <w:rsid w:val="52D41F51"/>
    <w:rsid w:val="5310340F"/>
    <w:rsid w:val="53380F40"/>
    <w:rsid w:val="5370A594"/>
    <w:rsid w:val="53C8DD8B"/>
    <w:rsid w:val="54065A18"/>
    <w:rsid w:val="54A06681"/>
    <w:rsid w:val="54A4B525"/>
    <w:rsid w:val="54B2772E"/>
    <w:rsid w:val="54DB64D7"/>
    <w:rsid w:val="5562E221"/>
    <w:rsid w:val="55B8B57B"/>
    <w:rsid w:val="55B9381A"/>
    <w:rsid w:val="55F00893"/>
    <w:rsid w:val="56409A35"/>
    <w:rsid w:val="569B3048"/>
    <w:rsid w:val="569DDB24"/>
    <w:rsid w:val="56C6236A"/>
    <w:rsid w:val="56D75E41"/>
    <w:rsid w:val="56EDDBD2"/>
    <w:rsid w:val="5744620E"/>
    <w:rsid w:val="57895193"/>
    <w:rsid w:val="57F09E35"/>
    <w:rsid w:val="585641E5"/>
    <w:rsid w:val="585649AF"/>
    <w:rsid w:val="586924D8"/>
    <w:rsid w:val="58D3F68C"/>
    <w:rsid w:val="5901DE73"/>
    <w:rsid w:val="5971F588"/>
    <w:rsid w:val="5985701A"/>
    <w:rsid w:val="59AEA087"/>
    <w:rsid w:val="59B8BF0B"/>
    <w:rsid w:val="59C0CBEA"/>
    <w:rsid w:val="59F445C9"/>
    <w:rsid w:val="5A1D2584"/>
    <w:rsid w:val="5A74B5B1"/>
    <w:rsid w:val="5A8FDFD8"/>
    <w:rsid w:val="5BA0814B"/>
    <w:rsid w:val="5BE911BF"/>
    <w:rsid w:val="5C974D50"/>
    <w:rsid w:val="5CBA5FDD"/>
    <w:rsid w:val="5CE39F85"/>
    <w:rsid w:val="5D0054DE"/>
    <w:rsid w:val="5E4D3CCD"/>
    <w:rsid w:val="5E57FACF"/>
    <w:rsid w:val="5ECAA1CE"/>
    <w:rsid w:val="5F086EC5"/>
    <w:rsid w:val="5F1ABFD9"/>
    <w:rsid w:val="5F4149F1"/>
    <w:rsid w:val="5F6E84DA"/>
    <w:rsid w:val="5FA7401D"/>
    <w:rsid w:val="5FE77E96"/>
    <w:rsid w:val="5FEACBDA"/>
    <w:rsid w:val="600102DD"/>
    <w:rsid w:val="6025D352"/>
    <w:rsid w:val="60629D4D"/>
    <w:rsid w:val="60833E4C"/>
    <w:rsid w:val="609B761A"/>
    <w:rsid w:val="619C80F1"/>
    <w:rsid w:val="62129F43"/>
    <w:rsid w:val="621E098D"/>
    <w:rsid w:val="62D757B4"/>
    <w:rsid w:val="63B9B562"/>
    <w:rsid w:val="63EB959F"/>
    <w:rsid w:val="640012E2"/>
    <w:rsid w:val="645A94EA"/>
    <w:rsid w:val="64D2A8B1"/>
    <w:rsid w:val="65341391"/>
    <w:rsid w:val="6538894D"/>
    <w:rsid w:val="6632154E"/>
    <w:rsid w:val="66C1B7D6"/>
    <w:rsid w:val="66EB3956"/>
    <w:rsid w:val="671B57E9"/>
    <w:rsid w:val="672A971B"/>
    <w:rsid w:val="675520D2"/>
    <w:rsid w:val="67AEE5F1"/>
    <w:rsid w:val="67DA3267"/>
    <w:rsid w:val="67F30BF0"/>
    <w:rsid w:val="68150F88"/>
    <w:rsid w:val="6880C720"/>
    <w:rsid w:val="68A31E98"/>
    <w:rsid w:val="68A61097"/>
    <w:rsid w:val="6906FCA6"/>
    <w:rsid w:val="69617225"/>
    <w:rsid w:val="699B8C1A"/>
    <w:rsid w:val="69CCC5F8"/>
    <w:rsid w:val="6AD0A578"/>
    <w:rsid w:val="6B1B8AE9"/>
    <w:rsid w:val="6B391CFF"/>
    <w:rsid w:val="6B798496"/>
    <w:rsid w:val="6BF0C3DD"/>
    <w:rsid w:val="6CA2609F"/>
    <w:rsid w:val="6CBB5825"/>
    <w:rsid w:val="6CBC6A29"/>
    <w:rsid w:val="6D2353BA"/>
    <w:rsid w:val="6D42EA85"/>
    <w:rsid w:val="6D5B559E"/>
    <w:rsid w:val="6DDA6DC9"/>
    <w:rsid w:val="6E0901F3"/>
    <w:rsid w:val="6E95830A"/>
    <w:rsid w:val="6EB2C53C"/>
    <w:rsid w:val="6F15B79C"/>
    <w:rsid w:val="6F17C10E"/>
    <w:rsid w:val="6F2AC528"/>
    <w:rsid w:val="6F650353"/>
    <w:rsid w:val="6F815F9B"/>
    <w:rsid w:val="6FCE6800"/>
    <w:rsid w:val="6FEFA935"/>
    <w:rsid w:val="6FF1A541"/>
    <w:rsid w:val="7083D09D"/>
    <w:rsid w:val="70FBE75C"/>
    <w:rsid w:val="7102B6EE"/>
    <w:rsid w:val="710AA25E"/>
    <w:rsid w:val="71F52E1F"/>
    <w:rsid w:val="71FEA88F"/>
    <w:rsid w:val="72244DD3"/>
    <w:rsid w:val="7225C31D"/>
    <w:rsid w:val="72D295EA"/>
    <w:rsid w:val="73F1282C"/>
    <w:rsid w:val="73FD7AA1"/>
    <w:rsid w:val="743EE824"/>
    <w:rsid w:val="750C5657"/>
    <w:rsid w:val="751C9D37"/>
    <w:rsid w:val="7582FFCC"/>
    <w:rsid w:val="761B859B"/>
    <w:rsid w:val="761E4D69"/>
    <w:rsid w:val="7655DF2A"/>
    <w:rsid w:val="7667C350"/>
    <w:rsid w:val="774C54B1"/>
    <w:rsid w:val="7779B16F"/>
    <w:rsid w:val="7797F3D8"/>
    <w:rsid w:val="77AAF48D"/>
    <w:rsid w:val="77D086D3"/>
    <w:rsid w:val="77D3E1E3"/>
    <w:rsid w:val="77F8B84E"/>
    <w:rsid w:val="780D64C3"/>
    <w:rsid w:val="78321BDB"/>
    <w:rsid w:val="78432CBF"/>
    <w:rsid w:val="78C567B5"/>
    <w:rsid w:val="791EF645"/>
    <w:rsid w:val="79832F03"/>
    <w:rsid w:val="79A025B8"/>
    <w:rsid w:val="79C9570C"/>
    <w:rsid w:val="7A1F399B"/>
    <w:rsid w:val="7A3BC278"/>
    <w:rsid w:val="7A5E2E46"/>
    <w:rsid w:val="7A5F98EC"/>
    <w:rsid w:val="7A7F1F3C"/>
    <w:rsid w:val="7A82E0AD"/>
    <w:rsid w:val="7AEC4B3C"/>
    <w:rsid w:val="7B20FB22"/>
    <w:rsid w:val="7B25ACC7"/>
    <w:rsid w:val="7B572E4F"/>
    <w:rsid w:val="7B7146B9"/>
    <w:rsid w:val="7CB18ABD"/>
    <w:rsid w:val="7D5092CC"/>
    <w:rsid w:val="7D6FACF4"/>
    <w:rsid w:val="7DB66F7D"/>
    <w:rsid w:val="7DB7E9EF"/>
    <w:rsid w:val="7E084BFF"/>
    <w:rsid w:val="7E1F4AA1"/>
    <w:rsid w:val="7E231EBB"/>
    <w:rsid w:val="7E26B2FB"/>
    <w:rsid w:val="7E2A3C74"/>
    <w:rsid w:val="7E3AB017"/>
    <w:rsid w:val="7E80387A"/>
    <w:rsid w:val="7EB1EFAB"/>
    <w:rsid w:val="7F750F6C"/>
    <w:rsid w:val="7FD962FD"/>
    <w:rsid w:val="7FFA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8C4E72"/>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6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semiHidden/>
    <w:unhideWhenUsed/>
    <w:qFormat/>
    <w:rsid w:val="005C4BF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ascii="Arial" w:eastAsiaTheme="majorEastAsia" w:hAnsi="Arial"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768AE"/>
    <w:pPr>
      <w:tabs>
        <w:tab w:val="center" w:pos="4680"/>
        <w:tab w:val="right" w:pos="9360"/>
      </w:tabs>
    </w:pPr>
    <w:rPr>
      <w:rFonts w:ascii="Arial" w:hAnsi="Arial"/>
    </w:rPr>
  </w:style>
  <w:style w:type="character" w:customStyle="1" w:styleId="HeaderChar">
    <w:name w:val="Header Char"/>
    <w:basedOn w:val="DefaultParagraphFont"/>
    <w:link w:val="Header"/>
    <w:uiPriority w:val="99"/>
    <w:rsid w:val="004768AE"/>
    <w:rPr>
      <w:rFonts w:ascii="Arial" w:eastAsia="Times New Roman" w:hAnsi="Arial" w:cs="Times New Roman"/>
      <w:sz w:val="24"/>
      <w:szCs w:val="24"/>
    </w:rPr>
  </w:style>
  <w:style w:type="paragraph" w:styleId="Footer">
    <w:name w:val="footer"/>
    <w:basedOn w:val="Normal"/>
    <w:link w:val="FooterChar"/>
    <w:uiPriority w:val="99"/>
    <w:unhideWhenUsed/>
    <w:rsid w:val="004768AE"/>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4768AE"/>
    <w:rPr>
      <w:rFonts w:ascii="Arial" w:eastAsia="Times New Roman" w:hAnsi="Arial" w:cs="Times New Roman"/>
      <w:sz w:val="24"/>
      <w:szCs w:val="24"/>
    </w:rPr>
  </w:style>
  <w:style w:type="paragraph" w:styleId="ListParagraph">
    <w:name w:val="List Paragraph"/>
    <w:basedOn w:val="Normal"/>
    <w:uiPriority w:val="34"/>
    <w:qFormat/>
    <w:rsid w:val="005C4BF5"/>
    <w:pPr>
      <w:spacing w:after="160" w:line="259"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5C4BF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5C4BF5"/>
    <w:pPr>
      <w:spacing w:before="100" w:beforeAutospacing="1" w:after="100" w:afterAutospacing="1"/>
    </w:pPr>
  </w:style>
  <w:style w:type="character" w:styleId="CommentReference">
    <w:name w:val="annotation reference"/>
    <w:basedOn w:val="DefaultParagraphFont"/>
    <w:uiPriority w:val="99"/>
    <w:semiHidden/>
    <w:unhideWhenUsed/>
    <w:rsid w:val="00CB4605"/>
    <w:rPr>
      <w:sz w:val="16"/>
      <w:szCs w:val="16"/>
    </w:rPr>
  </w:style>
  <w:style w:type="paragraph" w:styleId="CommentText">
    <w:name w:val="annotation text"/>
    <w:basedOn w:val="Normal"/>
    <w:link w:val="CommentTextChar"/>
    <w:uiPriority w:val="99"/>
    <w:semiHidden/>
    <w:unhideWhenUsed/>
    <w:rsid w:val="00CB4605"/>
    <w:rPr>
      <w:rFonts w:ascii="Arial" w:hAnsi="Arial"/>
      <w:sz w:val="20"/>
      <w:szCs w:val="20"/>
    </w:rPr>
  </w:style>
  <w:style w:type="character" w:customStyle="1" w:styleId="CommentTextChar">
    <w:name w:val="Comment Text Char"/>
    <w:basedOn w:val="DefaultParagraphFont"/>
    <w:link w:val="CommentText"/>
    <w:uiPriority w:val="99"/>
    <w:semiHidden/>
    <w:rsid w:val="00CB460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B4605"/>
    <w:rPr>
      <w:b/>
      <w:bCs/>
    </w:rPr>
  </w:style>
  <w:style w:type="character" w:customStyle="1" w:styleId="CommentSubjectChar">
    <w:name w:val="Comment Subject Char"/>
    <w:basedOn w:val="CommentTextChar"/>
    <w:link w:val="CommentSubject"/>
    <w:uiPriority w:val="99"/>
    <w:semiHidden/>
    <w:rsid w:val="00CB4605"/>
    <w:rPr>
      <w:rFonts w:ascii="Arial" w:eastAsia="Times New Roman" w:hAnsi="Arial" w:cs="Times New Roman"/>
      <w:b/>
      <w:bCs/>
      <w:sz w:val="20"/>
      <w:szCs w:val="20"/>
    </w:rPr>
  </w:style>
  <w:style w:type="paragraph" w:customStyle="1" w:styleId="Default">
    <w:name w:val="Default"/>
    <w:rsid w:val="007D193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67F03"/>
    <w:rPr>
      <w:color w:val="0563C1" w:themeColor="hyperlink"/>
      <w:u w:val="single"/>
    </w:rPr>
  </w:style>
  <w:style w:type="character" w:styleId="FollowedHyperlink">
    <w:name w:val="FollowedHyperlink"/>
    <w:basedOn w:val="DefaultParagraphFont"/>
    <w:uiPriority w:val="99"/>
    <w:semiHidden/>
    <w:unhideWhenUsed/>
    <w:rsid w:val="00F131DC"/>
    <w:rPr>
      <w:color w:val="954F72" w:themeColor="followedHyperlink"/>
      <w:u w:val="single"/>
    </w:rPr>
  </w:style>
  <w:style w:type="character" w:styleId="UnresolvedMention">
    <w:name w:val="Unresolved Mention"/>
    <w:basedOn w:val="DefaultParagraphFont"/>
    <w:uiPriority w:val="99"/>
    <w:semiHidden/>
    <w:unhideWhenUsed/>
    <w:rsid w:val="001175A4"/>
    <w:rPr>
      <w:color w:val="605E5C"/>
      <w:shd w:val="clear" w:color="auto" w:fill="E1DFDD"/>
    </w:rPr>
  </w:style>
  <w:style w:type="paragraph" w:styleId="Revision">
    <w:name w:val="Revision"/>
    <w:hidden/>
    <w:uiPriority w:val="99"/>
    <w:semiHidden/>
    <w:rsid w:val="00191B1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D6904944-2D02-4A2D-BBE7-55957E83F5F4}">
    <t:Anchor>
      <t:Comment id="954548358"/>
    </t:Anchor>
    <t:History>
      <t:Event id="{B52EB269-861C-4AF3-AD7A-3011C4414E1A}" time="2021-09-28T22:41:19.668Z">
        <t:Attribution userId="S::tsaldana@cde.ca.gov::8e51278e-45ca-4c48-b37d-88e33baf3512" userProvider="AD" userName="Tammy Saldana"/>
        <t:Anchor>
          <t:Comment id="954548358"/>
        </t:Anchor>
        <t:Create/>
      </t:Event>
      <t:Event id="{2FD62FE0-3362-4669-91D0-40053EBF3B50}" time="2021-09-28T22:41:19.668Z">
        <t:Attribution userId="S::tsaldana@cde.ca.gov::8e51278e-45ca-4c48-b37d-88e33baf3512" userProvider="AD" userName="Tammy Saldana"/>
        <t:Anchor>
          <t:Comment id="954548358"/>
        </t:Anchor>
        <t:Assign userId="S::DAbbott@cde.ca.gov::2cdec5db-fa2d-49cc-9635-7512df94e685" userProvider="AD" userName="Dixie Abbott"/>
      </t:Event>
      <t:Event id="{D6E74C2E-8D56-4AB9-8F3C-0BD7E7AA07A2}" time="2021-09-28T22:41:19.668Z">
        <t:Attribution userId="S::tsaldana@cde.ca.gov::8e51278e-45ca-4c48-b37d-88e33baf3512" userProvider="AD" userName="Tammy Saldana"/>
        <t:Anchor>
          <t:Comment id="954548358"/>
        </t:Anchor>
        <t:SetTitle title="@Dixie Abbott Are the edits in this paragraph acceptabl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87569">
      <w:bodyDiv w:val="1"/>
      <w:marLeft w:val="0"/>
      <w:marRight w:val="0"/>
      <w:marTop w:val="0"/>
      <w:marBottom w:val="0"/>
      <w:divBdr>
        <w:top w:val="none" w:sz="0" w:space="0" w:color="auto"/>
        <w:left w:val="none" w:sz="0" w:space="0" w:color="auto"/>
        <w:bottom w:val="none" w:sz="0" w:space="0" w:color="auto"/>
        <w:right w:val="none" w:sz="0" w:space="0" w:color="auto"/>
      </w:divBdr>
    </w:div>
    <w:div w:id="739984597">
      <w:bodyDiv w:val="1"/>
      <w:marLeft w:val="0"/>
      <w:marRight w:val="0"/>
      <w:marTop w:val="0"/>
      <w:marBottom w:val="0"/>
      <w:divBdr>
        <w:top w:val="none" w:sz="0" w:space="0" w:color="auto"/>
        <w:left w:val="none" w:sz="0" w:space="0" w:color="auto"/>
        <w:bottom w:val="none" w:sz="0" w:space="0" w:color="auto"/>
        <w:right w:val="none" w:sz="0" w:space="0" w:color="auto"/>
      </w:divBdr>
      <w:divsChild>
        <w:div w:id="1408455134">
          <w:marLeft w:val="0"/>
          <w:marRight w:val="0"/>
          <w:marTop w:val="0"/>
          <w:marBottom w:val="240"/>
          <w:divBdr>
            <w:top w:val="none" w:sz="0" w:space="0" w:color="auto"/>
            <w:left w:val="none" w:sz="0" w:space="0" w:color="auto"/>
            <w:bottom w:val="none" w:sz="0" w:space="0" w:color="auto"/>
            <w:right w:val="none" w:sz="0" w:space="0" w:color="auto"/>
          </w:divBdr>
        </w:div>
        <w:div w:id="1509831460">
          <w:marLeft w:val="0"/>
          <w:marRight w:val="0"/>
          <w:marTop w:val="0"/>
          <w:marBottom w:val="240"/>
          <w:divBdr>
            <w:top w:val="none" w:sz="0" w:space="0" w:color="auto"/>
            <w:left w:val="none" w:sz="0" w:space="0" w:color="auto"/>
            <w:bottom w:val="none" w:sz="0" w:space="0" w:color="auto"/>
            <w:right w:val="none" w:sz="0" w:space="0" w:color="auto"/>
          </w:divBdr>
        </w:div>
        <w:div w:id="128910744">
          <w:marLeft w:val="0"/>
          <w:marRight w:val="0"/>
          <w:marTop w:val="0"/>
          <w:marBottom w:val="24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20470292">
      <w:bodyDiv w:val="1"/>
      <w:marLeft w:val="0"/>
      <w:marRight w:val="0"/>
      <w:marTop w:val="0"/>
      <w:marBottom w:val="0"/>
      <w:divBdr>
        <w:top w:val="none" w:sz="0" w:space="0" w:color="auto"/>
        <w:left w:val="none" w:sz="0" w:space="0" w:color="auto"/>
        <w:bottom w:val="none" w:sz="0" w:space="0" w:color="auto"/>
        <w:right w:val="none" w:sz="0" w:space="0" w:color="auto"/>
      </w:divBdr>
    </w:div>
    <w:div w:id="1844853026">
      <w:bodyDiv w:val="1"/>
      <w:marLeft w:val="0"/>
      <w:marRight w:val="0"/>
      <w:marTop w:val="0"/>
      <w:marBottom w:val="0"/>
      <w:divBdr>
        <w:top w:val="none" w:sz="0" w:space="0" w:color="auto"/>
        <w:left w:val="none" w:sz="0" w:space="0" w:color="auto"/>
        <w:bottom w:val="none" w:sz="0" w:space="0" w:color="auto"/>
        <w:right w:val="none" w:sz="0" w:space="0" w:color="auto"/>
      </w:divBdr>
      <w:divsChild>
        <w:div w:id="1314409249">
          <w:marLeft w:val="0"/>
          <w:marRight w:val="0"/>
          <w:marTop w:val="0"/>
          <w:marBottom w:val="240"/>
          <w:divBdr>
            <w:top w:val="none" w:sz="0" w:space="0" w:color="auto"/>
            <w:left w:val="none" w:sz="0" w:space="0" w:color="auto"/>
            <w:bottom w:val="none" w:sz="0" w:space="0" w:color="auto"/>
            <w:right w:val="none" w:sz="0" w:space="0" w:color="auto"/>
          </w:divBdr>
        </w:div>
        <w:div w:id="1465925432">
          <w:marLeft w:val="0"/>
          <w:marRight w:val="0"/>
          <w:marTop w:val="0"/>
          <w:marBottom w:val="240"/>
          <w:divBdr>
            <w:top w:val="none" w:sz="0" w:space="0" w:color="auto"/>
            <w:left w:val="none" w:sz="0" w:space="0" w:color="auto"/>
            <w:bottom w:val="none" w:sz="0" w:space="0" w:color="auto"/>
            <w:right w:val="none" w:sz="0" w:space="0" w:color="auto"/>
          </w:divBdr>
        </w:div>
      </w:divsChild>
    </w:div>
    <w:div w:id="206865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info.legislature.ca.gov/faces/billTextClient.xhtml?bill_id=201920200SB820" TargetMode="External"/><Relationship Id="rId2" Type="http://schemas.openxmlformats.org/officeDocument/2006/relationships/customXml" Target="../customXml/item2.xml"/><Relationship Id="Rff38ef24e7414d51" Type="http://schemas.microsoft.com/office/2019/05/relationships/documenttasks" Target="task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codes_displaySection.xhtml?sectionNum=60800&amp;lawCode=EDC" TargetMode="External"/><Relationship Id="rId5" Type="http://schemas.openxmlformats.org/officeDocument/2006/relationships/numbering" Target="numbering.xml"/><Relationship Id="rId15" Type="http://schemas.openxmlformats.org/officeDocument/2006/relationships/theme" Target="theme/theme1.xml"/><Relationship Id="Rea50067cd4174980"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280d2f4ebf7ccb551f9425b3ec612b04">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af047fc1c62598362d30920c33241113"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54435-C213-4325-B68E-8B980C5CF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03DB0-FC06-47A0-A273-89BC36F783A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aae30ff-d7bc-47e3-882e-cd3423d00d62"/>
    <ds:schemaRef ds:uri="http://purl.org/dc/terms/"/>
    <ds:schemaRef ds:uri="f89dec18-d0c2-45d2-8a15-31051f2519f8"/>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678AFB-C781-4F74-A8B6-0BCEAA4519A1}">
  <ds:schemaRefs>
    <ds:schemaRef ds:uri="http://schemas.microsoft.com/sharepoint/v3/contenttype/forms"/>
  </ds:schemaRefs>
</ds:datastoreItem>
</file>

<file path=customXml/itemProps4.xml><?xml version="1.0" encoding="utf-8"?>
<ds:datastoreItem xmlns:ds="http://schemas.openxmlformats.org/officeDocument/2006/customXml" ds:itemID="{B2D697DD-AEA5-4BEE-BB1C-B5D5948A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1046</Words>
  <Characters>5966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October 2021 Memo IMB ADAD Item 01 - Information Memorandum (CA State Board of Education)</vt:lpstr>
    </vt:vector>
  </TitlesOfParts>
  <Company>California State Board of Education</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2021 Memo IMB ADAD Item 01 - Information Memorandum (CA State Board of Education)</dc:title>
  <dc:subject>Update on the Physical Fitness Test. SBE Information Memorandum.</dc:subject>
  <cp:keywords/>
  <dc:description/>
  <cp:lastPrinted>2019-05-15T15:23:00Z</cp:lastPrinted>
  <dcterms:created xsi:type="dcterms:W3CDTF">2021-10-14T00:17:00Z</dcterms:created>
  <dcterms:modified xsi:type="dcterms:W3CDTF">2021-10-15T16:32:00Z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